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6810499B" w14:textId="77777777" w:rsidTr="00B614C4">
        <w:trPr>
          <w:trHeight w:hRule="exact" w:val="851"/>
        </w:trPr>
        <w:tc>
          <w:tcPr>
            <w:tcW w:w="1280" w:type="dxa"/>
            <w:tcBorders>
              <w:bottom w:val="single" w:sz="4" w:space="0" w:color="auto"/>
            </w:tcBorders>
          </w:tcPr>
          <w:p w14:paraId="3EB4DDFF" w14:textId="77777777" w:rsidR="00CE1D1C" w:rsidRPr="00F124C6" w:rsidRDefault="00CE1D1C" w:rsidP="00B614C4">
            <w:pPr>
              <w:pStyle w:val="H23GC"/>
            </w:pPr>
          </w:p>
        </w:tc>
        <w:tc>
          <w:tcPr>
            <w:tcW w:w="2273" w:type="dxa"/>
            <w:tcBorders>
              <w:bottom w:val="single" w:sz="4" w:space="0" w:color="auto"/>
            </w:tcBorders>
            <w:vAlign w:val="bottom"/>
          </w:tcPr>
          <w:p w14:paraId="3BB54911" w14:textId="77777777" w:rsidR="00CE1D1C" w:rsidRPr="0084128A" w:rsidRDefault="00CE1D1C" w:rsidP="00B614C4">
            <w:pPr>
              <w:spacing w:after="80" w:line="300" w:lineRule="exact"/>
              <w:rPr>
                <w:rFonts w:ascii="Time New Roman" w:eastAsia="SimHei" w:hAnsi="Time New Roman" w:hint="eastAsia"/>
                <w:sz w:val="28"/>
              </w:rPr>
            </w:pPr>
            <w:r w:rsidRPr="0084128A">
              <w:rPr>
                <w:rFonts w:ascii="宋体" w:eastAsia="SimHei" w:hAnsi="宋体" w:cs="宋体" w:hint="eastAsia"/>
                <w:sz w:val="28"/>
              </w:rPr>
              <w:t>联</w:t>
            </w:r>
            <w:r w:rsidR="0084128A">
              <w:rPr>
                <w:rFonts w:ascii="宋体" w:eastAsia="SimHei" w:hAnsi="宋体" w:cs="宋体"/>
                <w:sz w:val="28"/>
              </w:rPr>
              <w:t xml:space="preserve"> </w:t>
            </w:r>
            <w:r w:rsidRPr="0084128A">
              <w:rPr>
                <w:rFonts w:ascii="宋体" w:eastAsia="SimHei" w:hAnsi="宋体" w:cs="宋体" w:hint="eastAsia"/>
                <w:sz w:val="28"/>
              </w:rPr>
              <w:t>合</w:t>
            </w:r>
            <w:r w:rsidR="0084128A">
              <w:rPr>
                <w:rFonts w:ascii="宋体" w:eastAsia="SimHei" w:hAnsi="宋体" w:cs="宋体"/>
                <w:sz w:val="28"/>
              </w:rPr>
              <w:t xml:space="preserve"> </w:t>
            </w:r>
            <w:r w:rsidRPr="0084128A">
              <w:rPr>
                <w:rFonts w:ascii="宋体" w:eastAsia="SimHei" w:hAnsi="宋体" w:cs="宋体" w:hint="eastAsia"/>
                <w:sz w:val="28"/>
              </w:rPr>
              <w:t>国</w:t>
            </w:r>
          </w:p>
        </w:tc>
        <w:tc>
          <w:tcPr>
            <w:tcW w:w="6086" w:type="dxa"/>
            <w:gridSpan w:val="2"/>
            <w:tcBorders>
              <w:bottom w:val="single" w:sz="4" w:space="0" w:color="auto"/>
            </w:tcBorders>
            <w:vAlign w:val="bottom"/>
          </w:tcPr>
          <w:p w14:paraId="34C0EB51" w14:textId="77777777" w:rsidR="00CE1D1C" w:rsidRPr="003A7E51" w:rsidRDefault="003A7E51" w:rsidP="00B614C4">
            <w:pPr>
              <w:spacing w:line="240" w:lineRule="atLeast"/>
              <w:jc w:val="right"/>
              <w:rPr>
                <w:sz w:val="20"/>
                <w:szCs w:val="21"/>
              </w:rPr>
            </w:pPr>
            <w:r w:rsidRPr="003A7E51">
              <w:rPr>
                <w:sz w:val="40"/>
                <w:szCs w:val="21"/>
              </w:rPr>
              <w:t>CCPR</w:t>
            </w:r>
            <w:r>
              <w:rPr>
                <w:sz w:val="20"/>
                <w:szCs w:val="21"/>
              </w:rPr>
              <w:t>/C/IND/CO/4</w:t>
            </w:r>
          </w:p>
        </w:tc>
      </w:tr>
      <w:tr w:rsidR="00CE1D1C" w:rsidRPr="00F124C6" w14:paraId="4B76A788" w14:textId="77777777" w:rsidTr="00B614C4">
        <w:trPr>
          <w:trHeight w:hRule="exact" w:val="2835"/>
        </w:trPr>
        <w:tc>
          <w:tcPr>
            <w:tcW w:w="1280" w:type="dxa"/>
            <w:tcBorders>
              <w:top w:val="single" w:sz="4" w:space="0" w:color="auto"/>
              <w:bottom w:val="single" w:sz="12" w:space="0" w:color="auto"/>
            </w:tcBorders>
          </w:tcPr>
          <w:p w14:paraId="53E4AE94" w14:textId="77777777" w:rsidR="00CE1D1C" w:rsidRPr="00F124C6" w:rsidRDefault="00CE1D1C" w:rsidP="00B614C4">
            <w:pPr>
              <w:spacing w:line="120" w:lineRule="atLeast"/>
              <w:rPr>
                <w:sz w:val="10"/>
                <w:szCs w:val="10"/>
              </w:rPr>
            </w:pPr>
          </w:p>
          <w:p w14:paraId="070A337E"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5661DBF0" wp14:editId="033F70F7">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D662671" w14:textId="77777777" w:rsidR="00CE1D1C" w:rsidRDefault="00CE1D1C" w:rsidP="00B614C4">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w:t>
            </w:r>
            <w:r w:rsidR="00654DD9">
              <w:rPr>
                <w:rFonts w:ascii="Time New Roman" w:eastAsia="SimHei" w:hAnsi="Time New Roman" w:hint="eastAsia"/>
                <w:sz w:val="34"/>
                <w:szCs w:val="34"/>
                <w:lang w:val="fr-CH"/>
              </w:rPr>
              <w:t>及</w:t>
            </w:r>
            <w:r>
              <w:rPr>
                <w:rFonts w:ascii="Time New Roman" w:eastAsia="SimHei" w:hAnsi="Time New Roman" w:hint="eastAsia"/>
                <w:sz w:val="34"/>
                <w:szCs w:val="34"/>
              </w:rPr>
              <w:t>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14:paraId="42DD8355" w14:textId="5F6290B2" w:rsidR="00CE1D1C" w:rsidRPr="0004600B" w:rsidRDefault="00CE1D1C" w:rsidP="00B614C4">
            <w:pPr>
              <w:spacing w:before="240" w:line="240" w:lineRule="atLeast"/>
              <w:rPr>
                <w:sz w:val="20"/>
              </w:rPr>
            </w:pPr>
            <w:r w:rsidRPr="00F124C6">
              <w:rPr>
                <w:sz w:val="20"/>
              </w:rPr>
              <w:t xml:space="preserve">Distr.: </w:t>
            </w:r>
            <w:r w:rsidR="003A7E51" w:rsidRPr="003A7E51">
              <w:rPr>
                <w:sz w:val="20"/>
              </w:rPr>
              <w:t>General</w:t>
            </w:r>
          </w:p>
          <w:p w14:paraId="47043C41" w14:textId="4659D74D" w:rsidR="00CE1D1C" w:rsidRPr="00F124C6" w:rsidRDefault="003A7E51" w:rsidP="00B614C4">
            <w:pPr>
              <w:spacing w:line="240" w:lineRule="atLeast"/>
              <w:rPr>
                <w:sz w:val="20"/>
              </w:rPr>
            </w:pPr>
            <w:r>
              <w:rPr>
                <w:sz w:val="20"/>
              </w:rPr>
              <w:t xml:space="preserve">2 </w:t>
            </w:r>
            <w:r w:rsidRPr="003A7E51">
              <w:rPr>
                <w:sz w:val="20"/>
              </w:rPr>
              <w:t>September</w:t>
            </w:r>
            <w:r w:rsidR="00EA7E67">
              <w:rPr>
                <w:sz w:val="20"/>
              </w:rPr>
              <w:t xml:space="preserve"> 20</w:t>
            </w:r>
            <w:r w:rsidR="0060122D">
              <w:rPr>
                <w:sz w:val="20"/>
              </w:rPr>
              <w:t>2</w:t>
            </w:r>
            <w:r w:rsidR="00912990">
              <w:rPr>
                <w:sz w:val="20"/>
              </w:rPr>
              <w:t>4</w:t>
            </w:r>
          </w:p>
          <w:p w14:paraId="0888646E" w14:textId="77777777" w:rsidR="00CE1D1C" w:rsidRPr="00F124C6" w:rsidRDefault="00CE1D1C" w:rsidP="00B614C4">
            <w:pPr>
              <w:spacing w:line="240" w:lineRule="atLeast"/>
              <w:rPr>
                <w:sz w:val="20"/>
              </w:rPr>
            </w:pPr>
            <w:r w:rsidRPr="00F124C6">
              <w:rPr>
                <w:sz w:val="20"/>
              </w:rPr>
              <w:t xml:space="preserve">Chinese </w:t>
            </w:r>
          </w:p>
          <w:p w14:paraId="73818921" w14:textId="77777777" w:rsidR="00CE1D1C" w:rsidRPr="00F124C6" w:rsidRDefault="00CE1D1C" w:rsidP="00B614C4">
            <w:pPr>
              <w:spacing w:line="240" w:lineRule="atLeast"/>
            </w:pPr>
            <w:r w:rsidRPr="00F124C6">
              <w:rPr>
                <w:sz w:val="20"/>
              </w:rPr>
              <w:t>Original: English</w:t>
            </w:r>
          </w:p>
        </w:tc>
      </w:tr>
    </w:tbl>
    <w:p w14:paraId="39F7515F" w14:textId="77777777" w:rsidR="003B1764" w:rsidRPr="000954E1" w:rsidRDefault="003B1764" w:rsidP="003B1764">
      <w:pPr>
        <w:spacing w:before="120"/>
        <w:rPr>
          <w:rFonts w:ascii="Time New Roman" w:eastAsia="SimHei" w:hAnsi="Time New Roman" w:hint="eastAsia"/>
          <w:sz w:val="24"/>
        </w:rPr>
      </w:pPr>
      <w:r w:rsidRPr="000954E1">
        <w:rPr>
          <w:rFonts w:ascii="Time New Roman" w:eastAsia="SimHei" w:hAnsi="Time New Roman" w:hint="eastAsia"/>
          <w:sz w:val="24"/>
        </w:rPr>
        <w:t>人权事务委员会</w:t>
      </w:r>
    </w:p>
    <w:p w14:paraId="5FF96FB8" w14:textId="77777777" w:rsidR="003B1764" w:rsidRPr="001D12A6" w:rsidRDefault="003B1764" w:rsidP="003B1764">
      <w:pPr>
        <w:pStyle w:val="HChGC"/>
      </w:pPr>
      <w:r>
        <w:rPr>
          <w:lang w:val="zh-CN"/>
        </w:rPr>
        <w:tab/>
      </w:r>
      <w:r>
        <w:rPr>
          <w:lang w:val="zh-CN"/>
        </w:rPr>
        <w:tab/>
      </w:r>
      <w:r w:rsidRPr="00CC197A">
        <w:rPr>
          <w:lang w:val="zh-CN"/>
        </w:rPr>
        <w:t>关于印度第四次定期报告的结论性意见</w:t>
      </w:r>
      <w:r w:rsidRPr="00CC197A">
        <w:rPr>
          <w:rFonts w:eastAsia="宋体"/>
          <w:szCs w:val="14"/>
        </w:rPr>
        <w:footnoteReference w:customMarkFollows="1" w:id="2"/>
        <w:t>*</w:t>
      </w:r>
    </w:p>
    <w:p w14:paraId="7F3FC73F" w14:textId="77777777" w:rsidR="003B1764" w:rsidRPr="001D12A6" w:rsidRDefault="003B1764" w:rsidP="003B1764">
      <w:pPr>
        <w:pStyle w:val="SingleTxtGC"/>
      </w:pPr>
      <w:r>
        <w:rPr>
          <w:lang w:val="zh-CN"/>
        </w:rPr>
        <w:t>1.</w:t>
      </w:r>
      <w:r>
        <w:rPr>
          <w:lang w:val="zh-CN"/>
        </w:rPr>
        <w:tab/>
      </w:r>
      <w:r>
        <w:rPr>
          <w:lang w:val="zh-CN"/>
        </w:rPr>
        <w:t>委员会在</w:t>
      </w:r>
      <w:r>
        <w:rPr>
          <w:lang w:val="zh-CN"/>
        </w:rPr>
        <w:t>2024</w:t>
      </w:r>
      <w:r>
        <w:rPr>
          <w:lang w:val="zh-CN"/>
        </w:rPr>
        <w:t>年</w:t>
      </w:r>
      <w:r>
        <w:rPr>
          <w:lang w:val="zh-CN"/>
        </w:rPr>
        <w:t>7</w:t>
      </w:r>
      <w:r>
        <w:rPr>
          <w:lang w:val="zh-CN"/>
        </w:rPr>
        <w:t>月</w:t>
      </w:r>
      <w:r>
        <w:rPr>
          <w:lang w:val="zh-CN"/>
        </w:rPr>
        <w:t>15</w:t>
      </w:r>
      <w:r>
        <w:rPr>
          <w:lang w:val="zh-CN"/>
        </w:rPr>
        <w:t>日和</w:t>
      </w:r>
      <w:r>
        <w:rPr>
          <w:lang w:val="zh-CN"/>
        </w:rPr>
        <w:t>16</w:t>
      </w:r>
      <w:r>
        <w:rPr>
          <w:lang w:val="zh-CN"/>
        </w:rPr>
        <w:t>日举行的第</w:t>
      </w:r>
      <w:r>
        <w:rPr>
          <w:lang w:val="zh-CN"/>
        </w:rPr>
        <w:t>4134</w:t>
      </w:r>
      <w:r>
        <w:rPr>
          <w:lang w:val="zh-CN"/>
        </w:rPr>
        <w:t>和</w:t>
      </w:r>
      <w:r>
        <w:rPr>
          <w:lang w:val="zh-CN"/>
        </w:rPr>
        <w:t>4135</w:t>
      </w:r>
      <w:r>
        <w:rPr>
          <w:lang w:val="zh-CN"/>
        </w:rPr>
        <w:t>次会议上</w:t>
      </w:r>
      <w:r w:rsidRPr="009E49F8">
        <w:rPr>
          <w:vertAlign w:val="superscript"/>
        </w:rPr>
        <w:footnoteReference w:id="3"/>
      </w:r>
      <w:r w:rsidRPr="009E49F8">
        <w:rPr>
          <w:rFonts w:hint="eastAsia"/>
          <w:vertAlign w:val="superscript"/>
          <w:lang w:val="zh-CN"/>
        </w:rPr>
        <w:t xml:space="preserve"> </w:t>
      </w:r>
      <w:r>
        <w:rPr>
          <w:lang w:val="zh-CN"/>
        </w:rPr>
        <w:t>审议了印度的第四次定期报告。</w:t>
      </w:r>
      <w:r w:rsidRPr="009E49F8">
        <w:rPr>
          <w:vertAlign w:val="superscript"/>
        </w:rPr>
        <w:footnoteReference w:id="4"/>
      </w:r>
      <w:r w:rsidRPr="009E49F8">
        <w:rPr>
          <w:rFonts w:hint="eastAsia"/>
          <w:vertAlign w:val="superscript"/>
          <w:lang w:val="zh-CN"/>
        </w:rPr>
        <w:t xml:space="preserve"> </w:t>
      </w:r>
      <w:r>
        <w:rPr>
          <w:lang w:val="zh-CN"/>
        </w:rPr>
        <w:t>委员会在</w:t>
      </w:r>
      <w:r>
        <w:rPr>
          <w:lang w:val="zh-CN"/>
        </w:rPr>
        <w:t>7</w:t>
      </w:r>
      <w:r>
        <w:rPr>
          <w:lang w:val="zh-CN"/>
        </w:rPr>
        <w:t>月</w:t>
      </w:r>
      <w:r>
        <w:rPr>
          <w:lang w:val="zh-CN"/>
        </w:rPr>
        <w:t>22</w:t>
      </w:r>
      <w:r>
        <w:rPr>
          <w:lang w:val="zh-CN"/>
        </w:rPr>
        <w:t>日举行的第</w:t>
      </w:r>
      <w:r>
        <w:rPr>
          <w:lang w:val="zh-CN"/>
        </w:rPr>
        <w:t>4144</w:t>
      </w:r>
      <w:r>
        <w:rPr>
          <w:lang w:val="zh-CN"/>
        </w:rPr>
        <w:t>次会议上通过了本结论性意见。</w:t>
      </w:r>
    </w:p>
    <w:p w14:paraId="4CCBC12F" w14:textId="77777777" w:rsidR="003B1764" w:rsidRPr="001D12A6" w:rsidRDefault="003B1764" w:rsidP="003B1764">
      <w:pPr>
        <w:pStyle w:val="H1GC"/>
      </w:pPr>
      <w:r>
        <w:rPr>
          <w:rFonts w:eastAsiaTheme="minorEastAsia"/>
          <w:bCs/>
          <w:lang w:val="zh-CN"/>
        </w:rPr>
        <w:tab/>
      </w:r>
      <w:r>
        <w:rPr>
          <w:bCs/>
          <w:lang w:val="zh-CN"/>
        </w:rPr>
        <w:t>A.</w:t>
      </w:r>
      <w:r>
        <w:rPr>
          <w:lang w:val="zh-CN"/>
        </w:rPr>
        <w:tab/>
      </w:r>
      <w:r w:rsidRPr="00CC197A">
        <w:rPr>
          <w:lang w:val="zh-CN"/>
        </w:rPr>
        <w:t>导言</w:t>
      </w:r>
    </w:p>
    <w:p w14:paraId="3FBF074F" w14:textId="77777777" w:rsidR="003B1764" w:rsidRPr="001D12A6" w:rsidRDefault="003B1764" w:rsidP="003B1764">
      <w:pPr>
        <w:pStyle w:val="SingleTxtGC"/>
      </w:pPr>
      <w:r>
        <w:rPr>
          <w:lang w:val="zh-CN"/>
        </w:rPr>
        <w:t>2.</w:t>
      </w:r>
      <w:r>
        <w:rPr>
          <w:lang w:val="zh-CN"/>
        </w:rPr>
        <w:tab/>
      </w:r>
      <w:r>
        <w:rPr>
          <w:lang w:val="zh-CN"/>
        </w:rPr>
        <w:t>委员会感谢缔约国接受简化报告程序并按照依该程序所拟报告前问题清单</w:t>
      </w:r>
      <w:r w:rsidRPr="009E49F8">
        <w:rPr>
          <w:vertAlign w:val="superscript"/>
        </w:rPr>
        <w:footnoteReference w:id="5"/>
      </w:r>
      <w:r>
        <w:rPr>
          <w:lang w:val="zh-CN"/>
        </w:rPr>
        <w:t>提交第四次定期报告。委员会赞赏有机会继</w:t>
      </w:r>
      <w:r>
        <w:rPr>
          <w:lang w:val="zh-CN"/>
        </w:rPr>
        <w:t>1997</w:t>
      </w:r>
      <w:r>
        <w:rPr>
          <w:lang w:val="zh-CN"/>
        </w:rPr>
        <w:t>年上一次审查后，再次与缔约国高级别代表团开展建设性对话，讨论缔约国在报告所述期间为执行《公约》规定而采取的措施。委员会感谢缔约国代表团所作的口头答复以及提交的书面补充资料。</w:t>
      </w:r>
    </w:p>
    <w:p w14:paraId="1E88365F" w14:textId="77777777" w:rsidR="003B1764" w:rsidRPr="001D12A6" w:rsidRDefault="003B1764" w:rsidP="003B1764">
      <w:pPr>
        <w:pStyle w:val="H1GC"/>
      </w:pPr>
      <w:r>
        <w:rPr>
          <w:rFonts w:eastAsiaTheme="minorEastAsia"/>
          <w:bCs/>
          <w:lang w:val="zh-CN"/>
        </w:rPr>
        <w:tab/>
      </w:r>
      <w:r>
        <w:rPr>
          <w:bCs/>
          <w:lang w:val="zh-CN"/>
        </w:rPr>
        <w:t>B.</w:t>
      </w:r>
      <w:r>
        <w:rPr>
          <w:lang w:val="zh-CN"/>
        </w:rPr>
        <w:tab/>
      </w:r>
      <w:r w:rsidRPr="00CC197A">
        <w:rPr>
          <w:lang w:val="zh-CN"/>
        </w:rPr>
        <w:t>积极方面</w:t>
      </w:r>
    </w:p>
    <w:p w14:paraId="6A9A97BA" w14:textId="77777777" w:rsidR="003B1764" w:rsidRPr="001D12A6" w:rsidRDefault="003B1764" w:rsidP="003B1764">
      <w:pPr>
        <w:pStyle w:val="SingleTxtGC"/>
      </w:pPr>
      <w:r>
        <w:rPr>
          <w:lang w:val="zh-CN"/>
        </w:rPr>
        <w:t>3.</w:t>
      </w:r>
      <w:r>
        <w:rPr>
          <w:lang w:val="zh-CN"/>
        </w:rPr>
        <w:tab/>
      </w:r>
      <w:r>
        <w:rPr>
          <w:lang w:val="zh-CN"/>
        </w:rPr>
        <w:t>委员会欢迎缔约国采取以下立法和政策措施：</w:t>
      </w:r>
      <w:bookmarkStart w:id="0" w:name="_Hlk172036130"/>
    </w:p>
    <w:p w14:paraId="47BBA3C5" w14:textId="77777777" w:rsidR="003B1764" w:rsidRPr="001D12A6" w:rsidRDefault="003B1764" w:rsidP="003B1764">
      <w:pPr>
        <w:pStyle w:val="SingleTxtGC"/>
      </w:pPr>
      <w:r>
        <w:rPr>
          <w:lang w:val="zh-CN"/>
        </w:rPr>
        <w:tab/>
        <w:t>(a)</w:t>
      </w:r>
      <w:r>
        <w:rPr>
          <w:lang w:val="zh-CN"/>
        </w:rPr>
        <w:tab/>
        <w:t>2023</w:t>
      </w:r>
      <w:r>
        <w:rPr>
          <w:lang w:val="zh-CN"/>
        </w:rPr>
        <w:t>年《宪法</w:t>
      </w:r>
      <w:r>
        <w:rPr>
          <w:lang w:val="zh-CN"/>
        </w:rPr>
        <w:t>(</w:t>
      </w:r>
      <w:r>
        <w:rPr>
          <w:lang w:val="zh-CN"/>
        </w:rPr>
        <w:t>第一百零六修正案</w:t>
      </w:r>
      <w:r>
        <w:rPr>
          <w:lang w:val="zh-CN"/>
        </w:rPr>
        <w:t>)</w:t>
      </w:r>
      <w:r>
        <w:rPr>
          <w:lang w:val="zh-CN"/>
        </w:rPr>
        <w:t>法》；</w:t>
      </w:r>
    </w:p>
    <w:p w14:paraId="0486974F" w14:textId="77777777" w:rsidR="003B1764" w:rsidRPr="001D12A6" w:rsidRDefault="003B1764" w:rsidP="003B1764">
      <w:pPr>
        <w:pStyle w:val="SingleTxtGC"/>
      </w:pPr>
      <w:r>
        <w:rPr>
          <w:lang w:val="zh-CN"/>
        </w:rPr>
        <w:tab/>
        <w:t>(b)</w:t>
      </w:r>
      <w:r>
        <w:rPr>
          <w:lang w:val="zh-CN"/>
        </w:rPr>
        <w:tab/>
        <w:t>2019</w:t>
      </w:r>
      <w:r>
        <w:rPr>
          <w:lang w:val="zh-CN"/>
        </w:rPr>
        <w:t>年《保护儿童免遭性犯罪</w:t>
      </w:r>
      <w:r>
        <w:rPr>
          <w:rFonts w:hint="eastAsia"/>
          <w:lang w:val="zh-CN"/>
        </w:rPr>
        <w:t>(</w:t>
      </w:r>
      <w:r>
        <w:rPr>
          <w:lang w:val="zh-CN"/>
        </w:rPr>
        <w:t>修正</w:t>
      </w:r>
      <w:r>
        <w:rPr>
          <w:rFonts w:hint="eastAsia"/>
          <w:lang w:val="zh-CN"/>
        </w:rPr>
        <w:t>)</w:t>
      </w:r>
      <w:r>
        <w:rPr>
          <w:lang w:val="zh-CN"/>
        </w:rPr>
        <w:t>法》；</w:t>
      </w:r>
    </w:p>
    <w:p w14:paraId="3A6763E7" w14:textId="77777777" w:rsidR="003B1764" w:rsidRPr="001D12A6" w:rsidRDefault="003B1764" w:rsidP="003B1764">
      <w:pPr>
        <w:pStyle w:val="SingleTxtGC"/>
      </w:pPr>
      <w:r>
        <w:rPr>
          <w:lang w:val="zh-CN"/>
        </w:rPr>
        <w:tab/>
        <w:t>(c)</w:t>
      </w:r>
      <w:r>
        <w:rPr>
          <w:lang w:val="zh-CN"/>
        </w:rPr>
        <w:tab/>
        <w:t>2016</w:t>
      </w:r>
      <w:r>
        <w:rPr>
          <w:lang w:val="zh-CN"/>
        </w:rPr>
        <w:t>年《残疾人权利法》；</w:t>
      </w:r>
    </w:p>
    <w:p w14:paraId="2B706338" w14:textId="77777777" w:rsidR="003B1764" w:rsidRPr="001D12A6" w:rsidRDefault="003B1764" w:rsidP="003B1764">
      <w:pPr>
        <w:pStyle w:val="SingleTxtGC"/>
      </w:pPr>
      <w:r>
        <w:rPr>
          <w:lang w:val="zh-CN"/>
        </w:rPr>
        <w:tab/>
        <w:t>(d)</w:t>
      </w:r>
      <w:r>
        <w:rPr>
          <w:lang w:val="zh-CN"/>
        </w:rPr>
        <w:tab/>
        <w:t>2015</w:t>
      </w:r>
      <w:r>
        <w:rPr>
          <w:lang w:val="zh-CN"/>
        </w:rPr>
        <w:t>年《在册种姓和在册部落</w:t>
      </w:r>
      <w:r>
        <w:rPr>
          <w:lang w:val="zh-CN"/>
        </w:rPr>
        <w:t>(</w:t>
      </w:r>
      <w:r>
        <w:rPr>
          <w:lang w:val="zh-CN"/>
        </w:rPr>
        <w:t>防止暴行</w:t>
      </w:r>
      <w:r>
        <w:rPr>
          <w:lang w:val="zh-CN"/>
        </w:rPr>
        <w:t>)</w:t>
      </w:r>
      <w:r>
        <w:rPr>
          <w:lang w:val="zh-CN"/>
        </w:rPr>
        <w:t>修正法》；</w:t>
      </w:r>
    </w:p>
    <w:p w14:paraId="119B2E11" w14:textId="77777777" w:rsidR="003B1764" w:rsidRPr="001D12A6" w:rsidRDefault="003B1764" w:rsidP="003B1764">
      <w:pPr>
        <w:pStyle w:val="SingleTxtGC"/>
      </w:pPr>
      <w:r>
        <w:tab/>
      </w:r>
      <w:r w:rsidRPr="007F4BB1">
        <w:t>(e)</w:t>
      </w:r>
      <w:r w:rsidRPr="007F4BB1">
        <w:tab/>
        <w:t>2013</w:t>
      </w:r>
      <w:r>
        <w:rPr>
          <w:lang w:val="zh-CN"/>
        </w:rPr>
        <w:t>年</w:t>
      </w:r>
      <w:r w:rsidRPr="00D964B6">
        <w:t>《公民监察法》</w:t>
      </w:r>
      <w:r>
        <w:rPr>
          <w:rFonts w:hint="eastAsia"/>
        </w:rPr>
        <w:t>；</w:t>
      </w:r>
    </w:p>
    <w:p w14:paraId="09430A09" w14:textId="77777777" w:rsidR="003B1764" w:rsidRPr="001D12A6" w:rsidRDefault="003B1764" w:rsidP="003B1764">
      <w:pPr>
        <w:pStyle w:val="SingleTxtGC"/>
      </w:pPr>
      <w:r>
        <w:tab/>
      </w:r>
      <w:r w:rsidRPr="00D964B6">
        <w:t>(f)</w:t>
      </w:r>
      <w:r w:rsidRPr="00D964B6">
        <w:tab/>
        <w:t>2013</w:t>
      </w:r>
      <w:r>
        <w:rPr>
          <w:lang w:val="zh-CN"/>
        </w:rPr>
        <w:t>年《</w:t>
      </w:r>
      <w:r w:rsidRPr="00D964B6">
        <w:rPr>
          <w:lang w:val="zh-CN"/>
        </w:rPr>
        <w:t>禁止雇用掏粪工及其转业问题法案</w:t>
      </w:r>
      <w:r>
        <w:rPr>
          <w:lang w:val="zh-CN"/>
        </w:rPr>
        <w:t>》</w:t>
      </w:r>
      <w:r w:rsidRPr="00D964B6">
        <w:t>；</w:t>
      </w:r>
    </w:p>
    <w:p w14:paraId="6BE4B629" w14:textId="77777777" w:rsidR="003B1764" w:rsidRPr="001D12A6" w:rsidRDefault="003B1764" w:rsidP="003B1764">
      <w:pPr>
        <w:pStyle w:val="SingleTxtGC"/>
      </w:pPr>
      <w:r>
        <w:rPr>
          <w:lang w:val="zh-CN"/>
        </w:rPr>
        <w:tab/>
        <w:t>(g)</w:t>
      </w:r>
      <w:r>
        <w:rPr>
          <w:lang w:val="zh-CN"/>
        </w:rPr>
        <w:tab/>
        <w:t>2013</w:t>
      </w:r>
      <w:r>
        <w:rPr>
          <w:lang w:val="zh-CN"/>
        </w:rPr>
        <w:t>年《土地征收、恢复和安置中公平补偿和透明权利法》；</w:t>
      </w:r>
    </w:p>
    <w:p w14:paraId="402D3A41" w14:textId="77777777" w:rsidR="003B1764" w:rsidRPr="001D12A6" w:rsidRDefault="003B1764" w:rsidP="003B1764">
      <w:pPr>
        <w:pStyle w:val="SingleTxtGC"/>
      </w:pPr>
      <w:r>
        <w:rPr>
          <w:lang w:val="zh-CN"/>
        </w:rPr>
        <w:lastRenderedPageBreak/>
        <w:tab/>
        <w:t>(h)</w:t>
      </w:r>
      <w:r>
        <w:rPr>
          <w:lang w:val="zh-CN"/>
        </w:rPr>
        <w:tab/>
        <w:t>2006</w:t>
      </w:r>
      <w:r>
        <w:rPr>
          <w:lang w:val="zh-CN"/>
        </w:rPr>
        <w:t>年《禁止童婚法》；</w:t>
      </w:r>
    </w:p>
    <w:p w14:paraId="2220B717" w14:textId="77777777" w:rsidR="003B1764" w:rsidRPr="001D12A6" w:rsidRDefault="003B1764" w:rsidP="003B1764">
      <w:pPr>
        <w:pStyle w:val="SingleTxtGC"/>
      </w:pPr>
      <w:r>
        <w:rPr>
          <w:lang w:val="zh-CN"/>
        </w:rPr>
        <w:tab/>
      </w:r>
      <w:r w:rsidRPr="00DE6D64">
        <w:rPr>
          <w:lang w:val="zh-CN"/>
        </w:rPr>
        <w:t>(</w:t>
      </w:r>
      <w:r>
        <w:rPr>
          <w:rFonts w:hint="eastAsia"/>
          <w:lang w:val="zh-CN"/>
        </w:rPr>
        <w:t>i</w:t>
      </w:r>
      <w:r w:rsidRPr="00DE6D64">
        <w:rPr>
          <w:lang w:val="zh-CN"/>
        </w:rPr>
        <w:t>)</w:t>
      </w:r>
      <w:r>
        <w:rPr>
          <w:lang w:val="zh-CN"/>
        </w:rPr>
        <w:tab/>
        <w:t>2005</w:t>
      </w:r>
      <w:r>
        <w:rPr>
          <w:lang w:val="zh-CN"/>
        </w:rPr>
        <w:t>年《获取</w:t>
      </w:r>
      <w:r w:rsidRPr="00D964B6">
        <w:t>信息</w:t>
      </w:r>
      <w:r>
        <w:rPr>
          <w:lang w:val="zh-CN"/>
        </w:rPr>
        <w:t>法》。</w:t>
      </w:r>
    </w:p>
    <w:bookmarkEnd w:id="0"/>
    <w:p w14:paraId="5C1CC146" w14:textId="77777777" w:rsidR="003B1764" w:rsidRPr="001D12A6" w:rsidRDefault="003B1764" w:rsidP="003B1764">
      <w:pPr>
        <w:pStyle w:val="SingleTxtGC"/>
      </w:pPr>
      <w:r>
        <w:rPr>
          <w:lang w:val="zh-CN"/>
        </w:rPr>
        <w:t>4.</w:t>
      </w:r>
      <w:r>
        <w:rPr>
          <w:lang w:val="zh-CN"/>
        </w:rPr>
        <w:tab/>
      </w:r>
      <w:r>
        <w:rPr>
          <w:lang w:val="zh-CN"/>
        </w:rPr>
        <w:t>委员会又欢迎缔约国批准或加入以下国际文书：</w:t>
      </w:r>
    </w:p>
    <w:p w14:paraId="562F850D" w14:textId="77777777" w:rsidR="003B1764" w:rsidRPr="001D12A6" w:rsidRDefault="003B1764" w:rsidP="003B1764">
      <w:pPr>
        <w:pStyle w:val="SingleTxtGC"/>
      </w:pPr>
      <w:r>
        <w:rPr>
          <w:lang w:val="zh-CN"/>
        </w:rPr>
        <w:tab/>
        <w:t>(a)</w:t>
      </w:r>
      <w:r>
        <w:rPr>
          <w:lang w:val="zh-CN"/>
        </w:rPr>
        <w:tab/>
      </w:r>
      <w:r>
        <w:rPr>
          <w:lang w:val="zh-CN"/>
        </w:rPr>
        <w:t>国际劳工组织</w:t>
      </w:r>
      <w:r>
        <w:rPr>
          <w:lang w:val="zh-CN"/>
        </w:rPr>
        <w:t>(</w:t>
      </w:r>
      <w:r>
        <w:rPr>
          <w:lang w:val="zh-CN"/>
        </w:rPr>
        <w:t>劳工组织</w:t>
      </w:r>
      <w:r>
        <w:rPr>
          <w:lang w:val="zh-CN"/>
        </w:rPr>
        <w:t>)</w:t>
      </w:r>
      <w:r>
        <w:rPr>
          <w:lang w:val="zh-CN"/>
        </w:rPr>
        <w:t>《</w:t>
      </w:r>
      <w:r>
        <w:rPr>
          <w:lang w:val="zh-CN"/>
        </w:rPr>
        <w:t>1973</w:t>
      </w:r>
      <w:r>
        <w:rPr>
          <w:lang w:val="zh-CN"/>
        </w:rPr>
        <w:t>年最低年龄公约》</w:t>
      </w:r>
      <w:r>
        <w:rPr>
          <w:lang w:val="zh-CN"/>
        </w:rPr>
        <w:t>(</w:t>
      </w:r>
      <w:r>
        <w:rPr>
          <w:lang w:val="zh-CN"/>
        </w:rPr>
        <w:t>第</w:t>
      </w:r>
      <w:r>
        <w:rPr>
          <w:lang w:val="zh-CN"/>
        </w:rPr>
        <w:t>138</w:t>
      </w:r>
      <w:r>
        <w:rPr>
          <w:lang w:val="zh-CN"/>
        </w:rPr>
        <w:t>号</w:t>
      </w:r>
      <w:r>
        <w:rPr>
          <w:lang w:val="zh-CN"/>
        </w:rPr>
        <w:t>)</w:t>
      </w:r>
      <w:r>
        <w:rPr>
          <w:lang w:val="zh-CN"/>
        </w:rPr>
        <w:t>，</w:t>
      </w:r>
      <w:r>
        <w:rPr>
          <w:lang w:val="zh-CN"/>
        </w:rPr>
        <w:t>2017</w:t>
      </w:r>
      <w:r>
        <w:rPr>
          <w:lang w:val="zh-CN"/>
        </w:rPr>
        <w:t>年</w:t>
      </w:r>
      <w:r>
        <w:rPr>
          <w:lang w:val="zh-CN"/>
        </w:rPr>
        <w:t>6</w:t>
      </w:r>
      <w:r>
        <w:rPr>
          <w:lang w:val="zh-CN"/>
        </w:rPr>
        <w:t>月</w:t>
      </w:r>
      <w:r>
        <w:rPr>
          <w:lang w:val="zh-CN"/>
        </w:rPr>
        <w:t>13</w:t>
      </w:r>
      <w:r>
        <w:rPr>
          <w:lang w:val="zh-CN"/>
        </w:rPr>
        <w:t>日批准；</w:t>
      </w:r>
    </w:p>
    <w:p w14:paraId="78102FC4" w14:textId="77777777" w:rsidR="003B1764" w:rsidRPr="001D12A6" w:rsidRDefault="003B1764" w:rsidP="003B1764">
      <w:pPr>
        <w:pStyle w:val="SingleTxtGC"/>
      </w:pPr>
      <w:r>
        <w:rPr>
          <w:lang w:val="zh-CN"/>
        </w:rPr>
        <w:tab/>
        <w:t>(b)</w:t>
      </w:r>
      <w:r>
        <w:rPr>
          <w:lang w:val="zh-CN"/>
        </w:rPr>
        <w:tab/>
      </w:r>
      <w:r>
        <w:rPr>
          <w:lang w:val="zh-CN"/>
        </w:rPr>
        <w:t>劳工组织《</w:t>
      </w:r>
      <w:r>
        <w:rPr>
          <w:lang w:val="zh-CN"/>
        </w:rPr>
        <w:t>1999</w:t>
      </w:r>
      <w:r>
        <w:rPr>
          <w:lang w:val="zh-CN"/>
        </w:rPr>
        <w:t>年最恶劣形式的童工劳动公约》</w:t>
      </w:r>
      <w:r>
        <w:rPr>
          <w:rFonts w:hint="eastAsia"/>
          <w:lang w:val="zh-CN"/>
        </w:rPr>
        <w:t>(</w:t>
      </w:r>
      <w:r>
        <w:rPr>
          <w:lang w:val="zh-CN"/>
        </w:rPr>
        <w:t>第</w:t>
      </w:r>
      <w:r>
        <w:rPr>
          <w:lang w:val="zh-CN"/>
        </w:rPr>
        <w:t>182</w:t>
      </w:r>
      <w:r>
        <w:rPr>
          <w:lang w:val="zh-CN"/>
        </w:rPr>
        <w:t>号</w:t>
      </w:r>
      <w:r>
        <w:rPr>
          <w:rFonts w:hint="eastAsia"/>
          <w:lang w:val="zh-CN"/>
        </w:rPr>
        <w:t>)</w:t>
      </w:r>
      <w:r>
        <w:rPr>
          <w:lang w:val="zh-CN"/>
        </w:rPr>
        <w:t>，</w:t>
      </w:r>
      <w:r>
        <w:rPr>
          <w:lang w:val="zh-CN"/>
        </w:rPr>
        <w:t>2017</w:t>
      </w:r>
      <w:r>
        <w:rPr>
          <w:lang w:val="zh-CN"/>
        </w:rPr>
        <w:t>年</w:t>
      </w:r>
      <w:r>
        <w:rPr>
          <w:lang w:val="zh-CN"/>
        </w:rPr>
        <w:t>6</w:t>
      </w:r>
      <w:r>
        <w:rPr>
          <w:lang w:val="zh-CN"/>
        </w:rPr>
        <w:t>月</w:t>
      </w:r>
      <w:r>
        <w:rPr>
          <w:lang w:val="zh-CN"/>
        </w:rPr>
        <w:t>13</w:t>
      </w:r>
      <w:r>
        <w:rPr>
          <w:lang w:val="zh-CN"/>
        </w:rPr>
        <w:t>日批准；</w:t>
      </w:r>
    </w:p>
    <w:p w14:paraId="20056F8F" w14:textId="77777777" w:rsidR="003B1764" w:rsidRPr="001D12A6" w:rsidRDefault="003B1764" w:rsidP="003B1764">
      <w:pPr>
        <w:pStyle w:val="SingleTxtGC"/>
      </w:pPr>
      <w:r>
        <w:rPr>
          <w:lang w:val="zh-CN"/>
        </w:rPr>
        <w:tab/>
        <w:t>(c)</w:t>
      </w:r>
      <w:r>
        <w:rPr>
          <w:lang w:val="zh-CN"/>
        </w:rPr>
        <w:tab/>
      </w:r>
      <w:r>
        <w:rPr>
          <w:lang w:val="zh-CN"/>
        </w:rPr>
        <w:t>《残疾人权利公约》，</w:t>
      </w:r>
      <w:r>
        <w:rPr>
          <w:lang w:val="zh-CN"/>
        </w:rPr>
        <w:t>2007</w:t>
      </w:r>
      <w:r>
        <w:rPr>
          <w:lang w:val="zh-CN"/>
        </w:rPr>
        <w:t>年</w:t>
      </w:r>
      <w:r>
        <w:rPr>
          <w:lang w:val="zh-CN"/>
        </w:rPr>
        <w:t>10</w:t>
      </w:r>
      <w:r>
        <w:rPr>
          <w:lang w:val="zh-CN"/>
        </w:rPr>
        <w:t>月</w:t>
      </w:r>
      <w:r>
        <w:rPr>
          <w:lang w:val="zh-CN"/>
        </w:rPr>
        <w:t>1</w:t>
      </w:r>
      <w:r>
        <w:rPr>
          <w:lang w:val="zh-CN"/>
        </w:rPr>
        <w:t>日批准；</w:t>
      </w:r>
    </w:p>
    <w:p w14:paraId="0B959672" w14:textId="77777777" w:rsidR="003B1764" w:rsidRPr="001D12A6" w:rsidRDefault="003B1764" w:rsidP="003B1764">
      <w:pPr>
        <w:pStyle w:val="SingleTxtGC"/>
        <w:rPr>
          <w:rFonts w:eastAsiaTheme="minorHAnsi"/>
        </w:rPr>
      </w:pPr>
      <w:r>
        <w:rPr>
          <w:lang w:val="zh-CN"/>
        </w:rPr>
        <w:tab/>
        <w:t>(d)</w:t>
      </w:r>
      <w:r>
        <w:rPr>
          <w:lang w:val="zh-CN"/>
        </w:rPr>
        <w:tab/>
      </w:r>
      <w:r>
        <w:rPr>
          <w:lang w:val="zh-CN"/>
        </w:rPr>
        <w:t>《儿童权利公约关于儿童卷入武装冲突问题的任择议定书》，</w:t>
      </w:r>
      <w:r>
        <w:rPr>
          <w:lang w:val="zh-CN"/>
        </w:rPr>
        <w:t>2005</w:t>
      </w:r>
      <w:r>
        <w:rPr>
          <w:lang w:val="zh-CN"/>
        </w:rPr>
        <w:t>年</w:t>
      </w:r>
      <w:r>
        <w:rPr>
          <w:lang w:val="zh-CN"/>
        </w:rPr>
        <w:t>11</w:t>
      </w:r>
      <w:r>
        <w:rPr>
          <w:lang w:val="zh-CN"/>
        </w:rPr>
        <w:t>月</w:t>
      </w:r>
      <w:r>
        <w:rPr>
          <w:lang w:val="zh-CN"/>
        </w:rPr>
        <w:t>30</w:t>
      </w:r>
      <w:r>
        <w:rPr>
          <w:lang w:val="zh-CN"/>
        </w:rPr>
        <w:t>日批准；</w:t>
      </w:r>
    </w:p>
    <w:p w14:paraId="04B9508F" w14:textId="77777777" w:rsidR="003B1764" w:rsidRPr="001D12A6" w:rsidRDefault="003B1764" w:rsidP="003B1764">
      <w:pPr>
        <w:pStyle w:val="SingleTxtGC"/>
      </w:pPr>
      <w:r>
        <w:rPr>
          <w:lang w:val="zh-CN"/>
        </w:rPr>
        <w:tab/>
        <w:t>(e)</w:t>
      </w:r>
      <w:r>
        <w:rPr>
          <w:lang w:val="zh-CN"/>
        </w:rPr>
        <w:tab/>
      </w:r>
      <w:r w:rsidRPr="000A5136">
        <w:t>《儿童权利公约关于买卖儿童、儿童卖淫和儿童色情制品问题的任择议定书》</w:t>
      </w:r>
      <w:r>
        <w:rPr>
          <w:lang w:val="zh-CN"/>
        </w:rPr>
        <w:t>，</w:t>
      </w:r>
      <w:r>
        <w:rPr>
          <w:lang w:val="zh-CN"/>
        </w:rPr>
        <w:t>2005</w:t>
      </w:r>
      <w:r>
        <w:rPr>
          <w:lang w:val="zh-CN"/>
        </w:rPr>
        <w:t>年</w:t>
      </w:r>
      <w:r>
        <w:rPr>
          <w:rFonts w:hint="eastAsia"/>
          <w:lang w:val="zh-CN"/>
        </w:rPr>
        <w:t>8</w:t>
      </w:r>
      <w:r>
        <w:rPr>
          <w:lang w:val="zh-CN"/>
        </w:rPr>
        <w:t>月</w:t>
      </w:r>
      <w:r>
        <w:rPr>
          <w:rFonts w:hint="eastAsia"/>
          <w:lang w:val="zh-CN"/>
        </w:rPr>
        <w:t>16</w:t>
      </w:r>
      <w:r>
        <w:rPr>
          <w:lang w:val="zh-CN"/>
        </w:rPr>
        <w:t>日批准；</w:t>
      </w:r>
    </w:p>
    <w:p w14:paraId="545439D1" w14:textId="77777777" w:rsidR="003B1764" w:rsidRPr="001D12A6" w:rsidRDefault="003B1764" w:rsidP="003B1764">
      <w:pPr>
        <w:pStyle w:val="SingleTxtGC"/>
      </w:pPr>
      <w:r>
        <w:rPr>
          <w:lang w:val="zh-CN"/>
        </w:rPr>
        <w:tab/>
        <w:t>(f)</w:t>
      </w:r>
      <w:r>
        <w:rPr>
          <w:lang w:val="zh-CN"/>
        </w:rPr>
        <w:tab/>
      </w:r>
      <w:r>
        <w:rPr>
          <w:lang w:val="zh-CN"/>
        </w:rPr>
        <w:t>《</w:t>
      </w:r>
      <w:r>
        <w:rPr>
          <w:lang w:val="zh-CN"/>
        </w:rPr>
        <w:t>1957</w:t>
      </w:r>
      <w:r>
        <w:rPr>
          <w:lang w:val="zh-CN"/>
        </w:rPr>
        <w:t>年废除强迫劳动公约》</w:t>
      </w:r>
      <w:r>
        <w:rPr>
          <w:lang w:val="zh-CN"/>
        </w:rPr>
        <w:t>(</w:t>
      </w:r>
      <w:r>
        <w:rPr>
          <w:lang w:val="zh-CN"/>
        </w:rPr>
        <w:t>第</w:t>
      </w:r>
      <w:r>
        <w:rPr>
          <w:lang w:val="zh-CN"/>
        </w:rPr>
        <w:t>105</w:t>
      </w:r>
      <w:r>
        <w:rPr>
          <w:lang w:val="zh-CN"/>
        </w:rPr>
        <w:t>号</w:t>
      </w:r>
      <w:r>
        <w:rPr>
          <w:lang w:val="zh-CN"/>
        </w:rPr>
        <w:t>)</w:t>
      </w:r>
      <w:r>
        <w:rPr>
          <w:lang w:val="zh-CN"/>
        </w:rPr>
        <w:t>，</w:t>
      </w:r>
      <w:r>
        <w:rPr>
          <w:lang w:val="zh-CN"/>
        </w:rPr>
        <w:t>2000</w:t>
      </w:r>
      <w:r>
        <w:rPr>
          <w:lang w:val="zh-CN"/>
        </w:rPr>
        <w:t>年</w:t>
      </w:r>
      <w:r>
        <w:rPr>
          <w:lang w:val="zh-CN"/>
        </w:rPr>
        <w:t>5</w:t>
      </w:r>
      <w:r>
        <w:rPr>
          <w:lang w:val="zh-CN"/>
        </w:rPr>
        <w:t>月</w:t>
      </w:r>
      <w:r>
        <w:rPr>
          <w:lang w:val="zh-CN"/>
        </w:rPr>
        <w:t>18</w:t>
      </w:r>
      <w:r>
        <w:rPr>
          <w:lang w:val="zh-CN"/>
        </w:rPr>
        <w:t>日批准。</w:t>
      </w:r>
    </w:p>
    <w:p w14:paraId="3E3AE5C9" w14:textId="77777777" w:rsidR="003B1764" w:rsidRPr="001D12A6" w:rsidRDefault="003B1764" w:rsidP="003B1764">
      <w:pPr>
        <w:pStyle w:val="H1GC"/>
      </w:pPr>
      <w:bookmarkStart w:id="1" w:name="_Hlk172047360"/>
      <w:r>
        <w:rPr>
          <w:rFonts w:eastAsiaTheme="minorEastAsia"/>
          <w:bCs/>
          <w:lang w:val="zh-CN"/>
        </w:rPr>
        <w:tab/>
      </w:r>
      <w:r>
        <w:rPr>
          <w:bCs/>
          <w:lang w:val="zh-CN"/>
        </w:rPr>
        <w:t>C.</w:t>
      </w:r>
      <w:r>
        <w:rPr>
          <w:lang w:val="zh-CN"/>
        </w:rPr>
        <w:tab/>
      </w:r>
      <w:r w:rsidRPr="00CC197A">
        <w:rPr>
          <w:lang w:val="zh-CN"/>
        </w:rPr>
        <w:t>关注的主要问题及建议</w:t>
      </w:r>
    </w:p>
    <w:p w14:paraId="748E2835" w14:textId="77777777" w:rsidR="003B1764" w:rsidRPr="0016790F" w:rsidRDefault="003B1764" w:rsidP="003B1764">
      <w:pPr>
        <w:pStyle w:val="H23GC"/>
        <w:rPr>
          <w:b/>
        </w:rPr>
      </w:pPr>
      <w:bookmarkStart w:id="2" w:name="_Hlk172048068"/>
      <w:r>
        <w:rPr>
          <w:lang w:val="zh-CN"/>
        </w:rPr>
        <w:tab/>
      </w:r>
      <w:r>
        <w:rPr>
          <w:lang w:val="zh-CN"/>
        </w:rPr>
        <w:tab/>
      </w:r>
      <w:r w:rsidRPr="0016790F">
        <w:rPr>
          <w:lang w:val="zh-CN"/>
        </w:rPr>
        <w:t>实施《公约》的宪法和法律框架以及声明和保留</w:t>
      </w:r>
    </w:p>
    <w:p w14:paraId="0CA97171" w14:textId="77777777" w:rsidR="003B1764" w:rsidRPr="001D12A6" w:rsidRDefault="003B1764" w:rsidP="003B1764">
      <w:pPr>
        <w:pStyle w:val="SingleTxtGC"/>
      </w:pPr>
      <w:r>
        <w:rPr>
          <w:lang w:val="zh-CN"/>
        </w:rPr>
        <w:t>5.</w:t>
      </w:r>
      <w:r>
        <w:rPr>
          <w:lang w:val="zh-CN"/>
        </w:rPr>
        <w:tab/>
      </w:r>
      <w:r>
        <w:rPr>
          <w:lang w:val="zh-CN"/>
        </w:rPr>
        <w:t>委员会感到遗憾的是，尽管印度最高法院在其判决中</w:t>
      </w:r>
      <w:r>
        <w:rPr>
          <w:rFonts w:hint="eastAsia"/>
          <w:lang w:val="zh-CN"/>
        </w:rPr>
        <w:t>已</w:t>
      </w:r>
      <w:r>
        <w:rPr>
          <w:rFonts w:hint="eastAsia"/>
        </w:rPr>
        <w:t>使</w:t>
      </w:r>
      <w:r>
        <w:rPr>
          <w:lang w:val="zh-CN"/>
        </w:rPr>
        <w:t>《公约》规定</w:t>
      </w:r>
      <w:r>
        <w:rPr>
          <w:rFonts w:hint="eastAsia"/>
          <w:lang w:val="zh-CN"/>
        </w:rPr>
        <w:t>具有效力</w:t>
      </w:r>
      <w:r>
        <w:rPr>
          <w:lang w:val="zh-CN"/>
        </w:rPr>
        <w:t>，但在与国内法不一致的案件中，</w:t>
      </w:r>
      <w:r>
        <w:rPr>
          <w:rFonts w:hint="eastAsia"/>
          <w:lang w:val="zh-CN"/>
        </w:rPr>
        <w:t>并</w:t>
      </w:r>
      <w:r>
        <w:rPr>
          <w:lang w:val="zh-CN"/>
        </w:rPr>
        <w:t>不</w:t>
      </w:r>
      <w:r>
        <w:rPr>
          <w:rFonts w:hint="eastAsia"/>
          <w:lang w:val="zh-CN"/>
        </w:rPr>
        <w:t>以</w:t>
      </w:r>
      <w:r>
        <w:rPr>
          <w:lang w:val="zh-CN"/>
        </w:rPr>
        <w:t>《公约》</w:t>
      </w:r>
      <w:r>
        <w:rPr>
          <w:rFonts w:hint="eastAsia"/>
          <w:lang w:val="zh-CN"/>
        </w:rPr>
        <w:t>为准</w:t>
      </w:r>
      <w:r>
        <w:rPr>
          <w:lang w:val="zh-CN"/>
        </w:rPr>
        <w:t>。委员会还感到遗憾的是，缔约国仍维持其对《公约》第一、第九、第十二、第十三、第十九条第</w:t>
      </w:r>
      <w:r>
        <w:rPr>
          <w:rFonts w:hint="eastAsia"/>
          <w:lang w:val="zh-CN"/>
        </w:rPr>
        <w:t>三</w:t>
      </w:r>
      <w:r>
        <w:rPr>
          <w:lang w:val="zh-CN"/>
        </w:rPr>
        <w:t>款、第二十一和第二十二条的声明和保留，</w:t>
      </w:r>
      <w:r>
        <w:rPr>
          <w:rFonts w:hint="eastAsia"/>
          <w:lang w:val="zh-CN"/>
        </w:rPr>
        <w:t>而</w:t>
      </w:r>
      <w:r>
        <w:rPr>
          <w:lang w:val="zh-CN"/>
        </w:rPr>
        <w:t>且</w:t>
      </w:r>
      <w:r>
        <w:rPr>
          <w:rFonts w:hint="eastAsia"/>
          <w:lang w:val="zh-CN"/>
        </w:rPr>
        <w:t>无意</w:t>
      </w:r>
      <w:r>
        <w:rPr>
          <w:lang w:val="zh-CN"/>
        </w:rPr>
        <w:t>成为两项任择议定书的缔约国</w:t>
      </w:r>
      <w:r>
        <w:rPr>
          <w:lang w:val="zh-CN"/>
        </w:rPr>
        <w:t>(</w:t>
      </w:r>
      <w:r>
        <w:rPr>
          <w:lang w:val="zh-CN"/>
        </w:rPr>
        <w:t>第二条</w:t>
      </w:r>
      <w:r>
        <w:rPr>
          <w:lang w:val="zh-CN"/>
        </w:rPr>
        <w:t>)</w:t>
      </w:r>
      <w:r>
        <w:rPr>
          <w:lang w:val="zh-CN"/>
        </w:rPr>
        <w:t>。</w:t>
      </w:r>
    </w:p>
    <w:p w14:paraId="5B71BD03" w14:textId="77777777" w:rsidR="003B1764" w:rsidRPr="00EC568A" w:rsidRDefault="003B1764" w:rsidP="003B1764">
      <w:pPr>
        <w:pStyle w:val="SingleTxtGC"/>
        <w:rPr>
          <w:b/>
          <w:bCs/>
        </w:rPr>
      </w:pPr>
      <w:r>
        <w:rPr>
          <w:lang w:val="zh-CN"/>
        </w:rPr>
        <w:t>6.</w:t>
      </w:r>
      <w:r>
        <w:rPr>
          <w:lang w:val="zh-CN"/>
        </w:rPr>
        <w:tab/>
      </w:r>
      <w:r w:rsidRPr="00FE408B">
        <w:rPr>
          <w:rFonts w:eastAsia="SimHei"/>
          <w:lang w:val="zh-CN"/>
        </w:rPr>
        <w:t>缔约国应确保《公约》的所有条款都充分纳入国内法令并予以充分落实。缔约国还应确保国内立法的解释和适用完全符合《公约》规定的义务。此外，缔约国应提高法官、律师和检察官对《公约》规定及其国内适用的认识，以确保在国内法院援引并适用《公约》的规定。缔约国应重新考虑其对声明和保留的立场，并采取具体步骤予以撤销，以确保充分有效地适用《公约》。缔约国还应考虑加入《公约》</w:t>
      </w:r>
      <w:r>
        <w:rPr>
          <w:rFonts w:eastAsia="SimHei" w:hint="eastAsia"/>
          <w:lang w:val="zh-CN"/>
        </w:rPr>
        <w:t>的</w:t>
      </w:r>
      <w:r w:rsidRPr="00FE408B">
        <w:rPr>
          <w:rFonts w:eastAsia="SimHei"/>
          <w:lang w:val="zh-CN"/>
        </w:rPr>
        <w:t>两项任择议定书。</w:t>
      </w:r>
    </w:p>
    <w:p w14:paraId="356D0870" w14:textId="77777777" w:rsidR="003B1764" w:rsidRPr="001D12A6" w:rsidRDefault="003B1764" w:rsidP="003B1764">
      <w:pPr>
        <w:pStyle w:val="SingleTxtGC"/>
      </w:pPr>
      <w:r>
        <w:rPr>
          <w:lang w:val="zh-CN"/>
        </w:rPr>
        <w:t>7.</w:t>
      </w:r>
      <w:r>
        <w:rPr>
          <w:lang w:val="zh-CN"/>
        </w:rPr>
        <w:tab/>
      </w:r>
      <w:r>
        <w:rPr>
          <w:lang w:val="zh-CN"/>
        </w:rPr>
        <w:t>委员会注意到，《公约》第九条关于人身自由和安全权的规定只有在符合缔约国《宪法》关于在某些情况下不</w:t>
      </w:r>
      <w:r>
        <w:rPr>
          <w:rFonts w:hint="eastAsia"/>
          <w:lang w:val="zh-CN"/>
        </w:rPr>
        <w:t>予</w:t>
      </w:r>
      <w:r>
        <w:rPr>
          <w:lang w:val="zh-CN"/>
        </w:rPr>
        <w:t>逮捕和拘留的第</w:t>
      </w:r>
      <w:r>
        <w:rPr>
          <w:lang w:val="zh-CN"/>
        </w:rPr>
        <w:t>22</w:t>
      </w:r>
      <w:r>
        <w:rPr>
          <w:lang w:val="zh-CN"/>
        </w:rPr>
        <w:t>条的情况下才在缔约国适用，</w:t>
      </w:r>
      <w:r>
        <w:rPr>
          <w:rFonts w:hint="eastAsia"/>
          <w:lang w:val="zh-CN"/>
        </w:rPr>
        <w:t>而且其中</w:t>
      </w:r>
      <w:r>
        <w:rPr>
          <w:lang w:val="zh-CN"/>
        </w:rPr>
        <w:t>授权防范性羁押。委员会感到关切的是，根</w:t>
      </w:r>
      <w:r w:rsidRPr="00293A10">
        <w:rPr>
          <w:lang w:val="zh-CN"/>
        </w:rPr>
        <w:t>据所收到的资</w:t>
      </w:r>
      <w:r>
        <w:rPr>
          <w:lang w:val="zh-CN"/>
        </w:rPr>
        <w:t>料，第</w:t>
      </w:r>
      <w:r>
        <w:rPr>
          <w:rFonts w:hint="eastAsia"/>
          <w:lang w:val="zh-CN"/>
        </w:rPr>
        <w:t>22</w:t>
      </w:r>
      <w:r>
        <w:rPr>
          <w:lang w:val="zh-CN"/>
        </w:rPr>
        <w:t>条以及对《公约》第九条的声明导致在审前拘留和防范性羁押期间严重侵犯人权</w:t>
      </w:r>
      <w:r>
        <w:rPr>
          <w:lang w:val="zh-CN"/>
        </w:rPr>
        <w:t>(</w:t>
      </w:r>
      <w:r>
        <w:rPr>
          <w:lang w:val="zh-CN"/>
        </w:rPr>
        <w:t>第二和第九条</w:t>
      </w:r>
      <w:r>
        <w:rPr>
          <w:lang w:val="zh-CN"/>
        </w:rPr>
        <w:t>)</w:t>
      </w:r>
      <w:r>
        <w:rPr>
          <w:lang w:val="zh-CN"/>
        </w:rPr>
        <w:t>。</w:t>
      </w:r>
    </w:p>
    <w:p w14:paraId="32E97D31" w14:textId="77777777" w:rsidR="003B1764" w:rsidRPr="00EC568A" w:rsidRDefault="003B1764" w:rsidP="003B1764">
      <w:pPr>
        <w:pStyle w:val="SingleTxtGC"/>
        <w:rPr>
          <w:b/>
          <w:bCs/>
        </w:rPr>
      </w:pPr>
      <w:r>
        <w:rPr>
          <w:lang w:val="zh-CN"/>
        </w:rPr>
        <w:t>8.</w:t>
      </w:r>
      <w:r>
        <w:rPr>
          <w:lang w:val="zh-CN"/>
        </w:rPr>
        <w:tab/>
      </w:r>
      <w:r w:rsidRPr="00FE408B">
        <w:rPr>
          <w:rFonts w:eastAsia="SimHei"/>
          <w:lang w:val="zh-CN"/>
        </w:rPr>
        <w:t>缔约国应完全按照《公约》第九条的目的和宗旨解释声明，确保有效地对审前和防范性羁押进行司法</w:t>
      </w:r>
      <w:r>
        <w:rPr>
          <w:rFonts w:eastAsia="SimHei" w:hint="eastAsia"/>
          <w:lang w:val="zh-CN"/>
        </w:rPr>
        <w:t>监督</w:t>
      </w:r>
      <w:r w:rsidRPr="00FE408B">
        <w:rPr>
          <w:rFonts w:eastAsia="SimHei"/>
          <w:lang w:val="zh-CN"/>
        </w:rPr>
        <w:t>和审查，并保证从剥夺被拘留者自由的那一刻起，就向他们提供法律援助</w:t>
      </w:r>
      <w:r>
        <w:rPr>
          <w:rFonts w:eastAsia="SimHei" w:hint="eastAsia"/>
          <w:lang w:val="zh-CN"/>
        </w:rPr>
        <w:t>，并提供有关</w:t>
      </w:r>
      <w:r w:rsidRPr="00FE408B">
        <w:rPr>
          <w:rFonts w:eastAsia="SimHei"/>
          <w:lang w:val="zh-CN"/>
        </w:rPr>
        <w:t>逮捕</w:t>
      </w:r>
      <w:r w:rsidRPr="009D5B9E">
        <w:rPr>
          <w:rFonts w:eastAsia="SimHei"/>
        </w:rPr>
        <w:t>理由</w:t>
      </w:r>
      <w:r w:rsidRPr="00FE408B">
        <w:rPr>
          <w:rFonts w:eastAsia="SimHei"/>
          <w:lang w:val="zh-CN"/>
        </w:rPr>
        <w:t>的</w:t>
      </w:r>
      <w:r>
        <w:rPr>
          <w:rFonts w:eastAsia="SimHei" w:hint="eastAsia"/>
          <w:lang w:val="zh-CN"/>
        </w:rPr>
        <w:t>信息</w:t>
      </w:r>
      <w:r w:rsidRPr="00FE408B">
        <w:rPr>
          <w:rFonts w:eastAsia="SimHei"/>
          <w:lang w:val="zh-CN"/>
        </w:rPr>
        <w:t>。</w:t>
      </w:r>
      <w:bookmarkEnd w:id="1"/>
      <w:bookmarkEnd w:id="2"/>
    </w:p>
    <w:p w14:paraId="427485BC" w14:textId="77777777" w:rsidR="003B1764" w:rsidRPr="001D12A6" w:rsidRDefault="003B1764" w:rsidP="003B1764">
      <w:pPr>
        <w:pStyle w:val="H23GC"/>
      </w:pPr>
      <w:r>
        <w:rPr>
          <w:lang w:val="zh-CN"/>
        </w:rPr>
        <w:tab/>
      </w:r>
      <w:r>
        <w:rPr>
          <w:lang w:val="zh-CN"/>
        </w:rPr>
        <w:tab/>
      </w:r>
      <w:r w:rsidRPr="0016790F">
        <w:rPr>
          <w:lang w:val="zh-CN"/>
        </w:rPr>
        <w:t>国家人权机构</w:t>
      </w:r>
    </w:p>
    <w:p w14:paraId="0B3B5B56" w14:textId="77777777" w:rsidR="003B1764" w:rsidRPr="001D12A6" w:rsidRDefault="003B1764" w:rsidP="003B1764">
      <w:pPr>
        <w:pStyle w:val="SingleTxtGC"/>
        <w:rPr>
          <w:b/>
        </w:rPr>
      </w:pPr>
      <w:r>
        <w:rPr>
          <w:lang w:val="zh-CN"/>
        </w:rPr>
        <w:t>9.</w:t>
      </w:r>
      <w:r>
        <w:rPr>
          <w:lang w:val="zh-CN"/>
        </w:rPr>
        <w:tab/>
      </w:r>
      <w:r>
        <w:rPr>
          <w:lang w:val="zh-CN"/>
        </w:rPr>
        <w:t>委员会</w:t>
      </w:r>
      <w:r w:rsidRPr="00D20D4F">
        <w:rPr>
          <w:lang w:val="zh-CN"/>
        </w:rPr>
        <w:t>赞赏印度</w:t>
      </w:r>
      <w:r>
        <w:rPr>
          <w:lang w:val="zh-CN"/>
        </w:rPr>
        <w:t>国家人权委员会自</w:t>
      </w:r>
      <w:r>
        <w:rPr>
          <w:lang w:val="zh-CN"/>
        </w:rPr>
        <w:t>1999</w:t>
      </w:r>
      <w:r>
        <w:rPr>
          <w:lang w:val="zh-CN"/>
        </w:rPr>
        <w:t>年以来就被国家人权机构全球联盟授予</w:t>
      </w:r>
      <w:r>
        <w:rPr>
          <w:rFonts w:hint="eastAsia"/>
          <w:lang w:val="zh-CN"/>
        </w:rPr>
        <w:t>“</w:t>
      </w:r>
      <w:r>
        <w:rPr>
          <w:lang w:val="zh-CN"/>
        </w:rPr>
        <w:t>A</w:t>
      </w:r>
      <w:r>
        <w:rPr>
          <w:rFonts w:hint="eastAsia"/>
          <w:lang w:val="zh-CN"/>
        </w:rPr>
        <w:t>”</w:t>
      </w:r>
      <w:r>
        <w:rPr>
          <w:lang w:val="zh-CN"/>
        </w:rPr>
        <w:t>级地位，但遗憾</w:t>
      </w:r>
      <w:r>
        <w:rPr>
          <w:rFonts w:hint="eastAsia"/>
          <w:lang w:val="zh-CN"/>
        </w:rPr>
        <w:t>地看到</w:t>
      </w:r>
      <w:r>
        <w:rPr>
          <w:lang w:val="zh-CN"/>
        </w:rPr>
        <w:t>印度没有落实全球联盟提出的大多数建议。该</w:t>
      </w:r>
      <w:r>
        <w:rPr>
          <w:lang w:val="zh-CN"/>
        </w:rPr>
        <w:lastRenderedPageBreak/>
        <w:t>联盟自</w:t>
      </w:r>
      <w:r>
        <w:rPr>
          <w:lang w:val="zh-CN"/>
        </w:rPr>
        <w:t>2023</w:t>
      </w:r>
      <w:r>
        <w:rPr>
          <w:lang w:val="zh-CN"/>
        </w:rPr>
        <w:t>年</w:t>
      </w:r>
      <w:r>
        <w:rPr>
          <w:rFonts w:hint="eastAsia"/>
          <w:lang w:val="zh-CN"/>
        </w:rPr>
        <w:t>起</w:t>
      </w:r>
      <w:r>
        <w:rPr>
          <w:lang w:val="zh-CN"/>
        </w:rPr>
        <w:t>推迟了对印度国家人权委员会的重新认证。委员会感到关切的是，印度国家人权委员会的组成缺乏性别</w:t>
      </w:r>
      <w:r>
        <w:rPr>
          <w:rFonts w:hint="eastAsia"/>
          <w:lang w:val="zh-CN"/>
        </w:rPr>
        <w:t>均</w:t>
      </w:r>
      <w:r>
        <w:rPr>
          <w:lang w:val="zh-CN"/>
        </w:rPr>
        <w:t>衡，缺乏宗教和族裔少数群体</w:t>
      </w:r>
      <w:r>
        <w:rPr>
          <w:rFonts w:hint="eastAsia"/>
          <w:lang w:val="zh-CN"/>
        </w:rPr>
        <w:t>的</w:t>
      </w:r>
      <w:r>
        <w:rPr>
          <w:lang w:val="zh-CN"/>
        </w:rPr>
        <w:t>代表，与民间社会缺乏合作，</w:t>
      </w:r>
      <w:r>
        <w:rPr>
          <w:rFonts w:hint="eastAsia"/>
          <w:lang w:val="zh-CN"/>
        </w:rPr>
        <w:t>而且</w:t>
      </w:r>
      <w:r>
        <w:rPr>
          <w:lang w:val="zh-CN"/>
        </w:rPr>
        <w:t>甄选和任命程序缺乏透明和参与。委员会还感到关切的是</w:t>
      </w:r>
      <w:r>
        <w:rPr>
          <w:rFonts w:hint="eastAsia"/>
          <w:lang w:val="zh-CN"/>
        </w:rPr>
        <w:t>：</w:t>
      </w:r>
      <w:r>
        <w:rPr>
          <w:lang w:val="zh-CN"/>
        </w:rPr>
        <w:t>警察参与调查侵犯人权行为</w:t>
      </w:r>
      <w:r>
        <w:rPr>
          <w:rFonts w:hint="eastAsia"/>
          <w:lang w:val="zh-CN"/>
        </w:rPr>
        <w:t>的情况</w:t>
      </w:r>
      <w:r>
        <w:rPr>
          <w:lang w:val="zh-CN"/>
        </w:rPr>
        <w:t>影响委员会的独立性；委员会无权调查据称由武装部队犯下的侵犯人权行为；将</w:t>
      </w:r>
      <w:r>
        <w:rPr>
          <w:rFonts w:hint="eastAsia"/>
          <w:lang w:val="zh-CN"/>
        </w:rPr>
        <w:t>投</w:t>
      </w:r>
      <w:r>
        <w:rPr>
          <w:lang w:val="zh-CN"/>
        </w:rPr>
        <w:t>诉时间限制在所称侵权行为发生之日起一年</w:t>
      </w:r>
      <w:r>
        <w:rPr>
          <w:lang w:val="zh-CN"/>
        </w:rPr>
        <w:t>(</w:t>
      </w:r>
      <w:r>
        <w:rPr>
          <w:lang w:val="zh-CN"/>
        </w:rPr>
        <w:t>第二条</w:t>
      </w:r>
      <w:r>
        <w:rPr>
          <w:lang w:val="zh-CN"/>
        </w:rPr>
        <w:t>)</w:t>
      </w:r>
      <w:r>
        <w:rPr>
          <w:lang w:val="zh-CN"/>
        </w:rPr>
        <w:t>。</w:t>
      </w:r>
    </w:p>
    <w:p w14:paraId="7F2BA424" w14:textId="77777777" w:rsidR="003B1764" w:rsidRPr="00FE408B" w:rsidRDefault="003B1764" w:rsidP="003B1764">
      <w:pPr>
        <w:pStyle w:val="SingleTxtGC"/>
        <w:rPr>
          <w:rFonts w:eastAsia="SimHei"/>
        </w:rPr>
      </w:pPr>
      <w:r>
        <w:rPr>
          <w:lang w:val="zh-CN"/>
        </w:rPr>
        <w:t>10.</w:t>
      </w:r>
      <w:r>
        <w:rPr>
          <w:lang w:val="zh-CN"/>
        </w:rPr>
        <w:tab/>
      </w:r>
      <w:r w:rsidRPr="00FE408B">
        <w:rPr>
          <w:rFonts w:eastAsia="SimHei"/>
          <w:lang w:val="zh-CN"/>
        </w:rPr>
        <w:t>缔约国应迅速落实国家人权机构全球联盟的建议，确保国家人权委员会完全符合《关于促进和保护人权的国家机构的地位的原则》</w:t>
      </w:r>
      <w:r w:rsidRPr="00FE408B">
        <w:rPr>
          <w:rFonts w:eastAsia="SimHei"/>
          <w:lang w:val="zh-CN"/>
        </w:rPr>
        <w:t>(</w:t>
      </w:r>
      <w:r w:rsidRPr="00FE408B">
        <w:rPr>
          <w:rFonts w:eastAsia="SimHei"/>
          <w:lang w:val="zh-CN"/>
        </w:rPr>
        <w:t>《巴黎原则》</w:t>
      </w:r>
      <w:r w:rsidRPr="00FE408B">
        <w:rPr>
          <w:rFonts w:eastAsia="SimHei"/>
          <w:lang w:val="zh-CN"/>
        </w:rPr>
        <w:t>)</w:t>
      </w:r>
      <w:r w:rsidRPr="00FE408B">
        <w:rPr>
          <w:rFonts w:eastAsia="SimHei"/>
          <w:lang w:val="zh-CN"/>
        </w:rPr>
        <w:t>，并能够有效和独立地履行其任务。缔约国应确保</w:t>
      </w:r>
      <w:r w:rsidRPr="002B26E3">
        <w:rPr>
          <w:rFonts w:eastAsia="SimHei"/>
          <w:lang w:val="zh-CN"/>
        </w:rPr>
        <w:t>甄选</w:t>
      </w:r>
      <w:r w:rsidRPr="00FE408B">
        <w:rPr>
          <w:rFonts w:eastAsia="SimHei"/>
          <w:lang w:val="zh-CN"/>
        </w:rPr>
        <w:t>和任命程序的透明和参与，确保性别均衡、族裔和宗教少数群体的代表性以及与民间社会的切实合作。缔约国还应确保国家人权委员会有权调查对武装部队侵犯人权</w:t>
      </w:r>
      <w:r>
        <w:rPr>
          <w:rFonts w:eastAsia="SimHei" w:hint="eastAsia"/>
          <w:lang w:val="zh-CN"/>
        </w:rPr>
        <w:t>行为</w:t>
      </w:r>
      <w:r w:rsidRPr="00FE408B">
        <w:rPr>
          <w:rFonts w:eastAsia="SimHei"/>
          <w:lang w:val="zh-CN"/>
        </w:rPr>
        <w:t>提出的指控，考虑废除</w:t>
      </w:r>
      <w:r>
        <w:rPr>
          <w:rFonts w:eastAsia="SimHei" w:hint="eastAsia"/>
          <w:lang w:val="zh-CN"/>
        </w:rPr>
        <w:t>所</w:t>
      </w:r>
      <w:r w:rsidRPr="00FE408B">
        <w:rPr>
          <w:rFonts w:eastAsia="SimHei"/>
          <w:lang w:val="zh-CN"/>
        </w:rPr>
        <w:t>调查</w:t>
      </w:r>
      <w:r>
        <w:rPr>
          <w:rFonts w:eastAsia="SimHei" w:hint="eastAsia"/>
          <w:lang w:val="zh-CN"/>
        </w:rPr>
        <w:t>的</w:t>
      </w:r>
      <w:r w:rsidRPr="00FE408B">
        <w:rPr>
          <w:rFonts w:eastAsia="SimHei"/>
          <w:lang w:val="zh-CN"/>
        </w:rPr>
        <w:t>侵犯人权行为</w:t>
      </w:r>
      <w:r w:rsidRPr="00720591">
        <w:rPr>
          <w:rFonts w:eastAsia="SimHei"/>
          <w:lang w:val="zh-CN"/>
        </w:rPr>
        <w:t>时限</w:t>
      </w:r>
      <w:r>
        <w:rPr>
          <w:rFonts w:eastAsia="SimHei" w:hint="eastAsia"/>
          <w:lang w:val="zh-CN"/>
        </w:rPr>
        <w:t>为</w:t>
      </w:r>
      <w:r w:rsidRPr="00720591">
        <w:rPr>
          <w:rFonts w:eastAsia="SimHei"/>
          <w:lang w:val="zh-CN"/>
        </w:rPr>
        <w:t>一年的</w:t>
      </w:r>
      <w:r w:rsidRPr="00720591">
        <w:rPr>
          <w:rFonts w:eastAsia="SimHei" w:hint="eastAsia"/>
          <w:lang w:val="zh-CN"/>
        </w:rPr>
        <w:t>规定</w:t>
      </w:r>
      <w:r w:rsidRPr="00FE408B">
        <w:rPr>
          <w:rFonts w:eastAsia="SimHei"/>
          <w:lang w:val="zh-CN"/>
        </w:rPr>
        <w:t>，减少警察参与调查的情况，因为这种参与可能损害委员会的独立性。</w:t>
      </w:r>
    </w:p>
    <w:p w14:paraId="4844F83B" w14:textId="77777777" w:rsidR="003B1764" w:rsidRPr="001D12A6" w:rsidRDefault="003B1764" w:rsidP="003B1764">
      <w:pPr>
        <w:pStyle w:val="H23GC"/>
        <w:rPr>
          <w:bCs/>
        </w:rPr>
      </w:pPr>
      <w:r>
        <w:rPr>
          <w:lang w:val="zh-CN"/>
        </w:rPr>
        <w:tab/>
      </w:r>
      <w:r>
        <w:rPr>
          <w:lang w:val="zh-CN"/>
        </w:rPr>
        <w:tab/>
      </w:r>
      <w:r w:rsidRPr="0016790F">
        <w:rPr>
          <w:lang w:val="zh-CN"/>
        </w:rPr>
        <w:t>反腐败措施</w:t>
      </w:r>
    </w:p>
    <w:p w14:paraId="18F3D2B7" w14:textId="77777777" w:rsidR="003B1764" w:rsidRPr="001D12A6" w:rsidRDefault="003B1764" w:rsidP="003B1764">
      <w:pPr>
        <w:pStyle w:val="SingleTxtGC"/>
        <w:rPr>
          <w:b/>
        </w:rPr>
      </w:pPr>
      <w:r>
        <w:rPr>
          <w:lang w:val="zh-CN"/>
        </w:rPr>
        <w:t>11.</w:t>
      </w:r>
      <w:r>
        <w:rPr>
          <w:lang w:val="zh-CN"/>
        </w:rPr>
        <w:tab/>
      </w:r>
      <w:r>
        <w:rPr>
          <w:lang w:val="zh-CN"/>
        </w:rPr>
        <w:t>委员会注意到缔约国采取的打击腐败措施，特别是作为《联合国反腐败公约》缔约国所采取的措施。然而，委员会感到关切的是，根据</w:t>
      </w:r>
      <w:r>
        <w:rPr>
          <w:rFonts w:hint="eastAsia"/>
          <w:lang w:val="zh-CN"/>
        </w:rPr>
        <w:t>所</w:t>
      </w:r>
      <w:r>
        <w:rPr>
          <w:lang w:val="zh-CN"/>
        </w:rPr>
        <w:t>收到的资料，腐败</w:t>
      </w:r>
      <w:r>
        <w:rPr>
          <w:rFonts w:hint="eastAsia"/>
          <w:lang w:val="zh-CN"/>
        </w:rPr>
        <w:t>依</w:t>
      </w:r>
      <w:r>
        <w:rPr>
          <w:lang w:val="zh-CN"/>
        </w:rPr>
        <w:t>然是各级存在的一个重要问题，包括</w:t>
      </w:r>
      <w:r>
        <w:rPr>
          <w:rFonts w:hint="eastAsia"/>
          <w:lang w:val="zh-CN"/>
        </w:rPr>
        <w:t>存在于</w:t>
      </w:r>
      <w:r>
        <w:rPr>
          <w:lang w:val="zh-CN"/>
        </w:rPr>
        <w:t>政府部委以及政治官员、警察和司法部门。</w:t>
      </w:r>
      <w:r w:rsidRPr="00837D9F">
        <w:rPr>
          <w:lang w:val="zh-CN"/>
        </w:rPr>
        <w:t>委员会</w:t>
      </w:r>
      <w:r>
        <w:rPr>
          <w:lang w:val="zh-CN"/>
        </w:rPr>
        <w:t>还收到</w:t>
      </w:r>
      <w:r>
        <w:rPr>
          <w:rFonts w:hint="eastAsia"/>
          <w:lang w:val="zh-CN"/>
        </w:rPr>
        <w:t>以下方面的</w:t>
      </w:r>
      <w:r>
        <w:rPr>
          <w:lang w:val="zh-CN"/>
        </w:rPr>
        <w:t>资料：</w:t>
      </w:r>
      <w:r>
        <w:rPr>
          <w:lang w:val="zh-CN"/>
        </w:rPr>
        <w:t>(a)</w:t>
      </w:r>
      <w:r>
        <w:rPr>
          <w:rFonts w:hint="eastAsia"/>
          <w:lang w:val="zh-CN"/>
        </w:rPr>
        <w:t xml:space="preserve"> </w:t>
      </w:r>
      <w:r>
        <w:rPr>
          <w:lang w:val="zh-CN"/>
        </w:rPr>
        <w:t>自</w:t>
      </w:r>
      <w:r>
        <w:rPr>
          <w:lang w:val="zh-CN"/>
        </w:rPr>
        <w:t>2018</w:t>
      </w:r>
      <w:r>
        <w:rPr>
          <w:lang w:val="zh-CN"/>
        </w:rPr>
        <w:t>年以来，</w:t>
      </w:r>
      <w:r>
        <w:rPr>
          <w:rFonts w:hint="eastAsia"/>
          <w:lang w:val="zh-CN"/>
        </w:rPr>
        <w:t>有</w:t>
      </w:r>
      <w:r>
        <w:rPr>
          <w:lang w:val="zh-CN"/>
        </w:rPr>
        <w:t>60</w:t>
      </w:r>
      <w:r>
        <w:rPr>
          <w:lang w:val="zh-CN"/>
        </w:rPr>
        <w:t>多名报</w:t>
      </w:r>
      <w:r>
        <w:rPr>
          <w:rFonts w:hint="eastAsia"/>
          <w:lang w:val="zh-CN"/>
        </w:rPr>
        <w:t>道</w:t>
      </w:r>
      <w:r>
        <w:rPr>
          <w:lang w:val="zh-CN"/>
        </w:rPr>
        <w:t>或</w:t>
      </w:r>
      <w:r>
        <w:rPr>
          <w:rFonts w:hint="eastAsia"/>
          <w:lang w:val="zh-CN"/>
        </w:rPr>
        <w:t>从事</w:t>
      </w:r>
      <w:r>
        <w:rPr>
          <w:lang w:val="zh-CN"/>
        </w:rPr>
        <w:t>反腐败斗争的活动人士、举报人、记者或人权维护者被杀害，</w:t>
      </w:r>
      <w:r>
        <w:rPr>
          <w:rFonts w:hint="eastAsia"/>
          <w:lang w:val="zh-CN"/>
        </w:rPr>
        <w:t>此外还有线</w:t>
      </w:r>
      <w:r>
        <w:rPr>
          <w:lang w:val="zh-CN"/>
        </w:rPr>
        <w:t>上或</w:t>
      </w:r>
      <w:r>
        <w:rPr>
          <w:rFonts w:hint="eastAsia"/>
          <w:lang w:val="zh-CN"/>
        </w:rPr>
        <w:t>当</w:t>
      </w:r>
      <w:r w:rsidRPr="00533C3E">
        <w:rPr>
          <w:rFonts w:hint="eastAsia"/>
          <w:lang w:val="zh-CN"/>
        </w:rPr>
        <w:t>面的</w:t>
      </w:r>
      <w:r>
        <w:rPr>
          <w:lang w:val="zh-CN"/>
        </w:rPr>
        <w:t>骚扰和攻击；</w:t>
      </w:r>
      <w:r>
        <w:rPr>
          <w:lang w:val="zh-CN"/>
        </w:rPr>
        <w:t>(b)</w:t>
      </w:r>
      <w:r>
        <w:rPr>
          <w:rFonts w:hint="eastAsia"/>
          <w:lang w:val="zh-CN"/>
        </w:rPr>
        <w:t xml:space="preserve"> </w:t>
      </w:r>
      <w:r>
        <w:rPr>
          <w:lang w:val="zh-CN"/>
        </w:rPr>
        <w:t>大多数要求</w:t>
      </w:r>
      <w:r>
        <w:rPr>
          <w:rFonts w:hint="eastAsia"/>
          <w:lang w:val="zh-CN"/>
        </w:rPr>
        <w:t>就</w:t>
      </w:r>
      <w:r>
        <w:rPr>
          <w:lang w:val="zh-CN"/>
        </w:rPr>
        <w:t>政府行为提供资料的人没有得到索</w:t>
      </w:r>
      <w:r>
        <w:rPr>
          <w:rFonts w:hint="eastAsia"/>
          <w:lang w:val="zh-CN"/>
        </w:rPr>
        <w:t>要</w:t>
      </w:r>
      <w:r>
        <w:rPr>
          <w:lang w:val="zh-CN"/>
        </w:rPr>
        <w:t>的资料；</w:t>
      </w:r>
      <w:r>
        <w:rPr>
          <w:lang w:val="zh-CN"/>
        </w:rPr>
        <w:t>(c) 2018</w:t>
      </w:r>
      <w:r>
        <w:rPr>
          <w:lang w:val="zh-CN"/>
        </w:rPr>
        <w:t>年后</w:t>
      </w:r>
      <w:r>
        <w:rPr>
          <w:rFonts w:hint="eastAsia"/>
          <w:lang w:val="zh-CN"/>
        </w:rPr>
        <w:t>在</w:t>
      </w:r>
      <w:r>
        <w:rPr>
          <w:lang w:val="zh-CN"/>
        </w:rPr>
        <w:t>开展《预防腐败法》修正案提出的调查和刑事起诉</w:t>
      </w:r>
      <w:r>
        <w:rPr>
          <w:rFonts w:hint="eastAsia"/>
          <w:lang w:val="zh-CN"/>
        </w:rPr>
        <w:t>方面</w:t>
      </w:r>
      <w:r>
        <w:rPr>
          <w:lang w:val="zh-CN"/>
        </w:rPr>
        <w:t>存在障碍</w:t>
      </w:r>
      <w:r>
        <w:rPr>
          <w:lang w:val="zh-CN"/>
        </w:rPr>
        <w:t>(</w:t>
      </w:r>
      <w:r>
        <w:rPr>
          <w:lang w:val="zh-CN"/>
        </w:rPr>
        <w:t>第</w:t>
      </w:r>
      <w:r>
        <w:rPr>
          <w:rFonts w:hint="eastAsia"/>
          <w:lang w:val="zh-CN"/>
        </w:rPr>
        <w:t>二</w:t>
      </w:r>
      <w:r>
        <w:rPr>
          <w:lang w:val="zh-CN"/>
        </w:rPr>
        <w:t>和第</w:t>
      </w:r>
      <w:r>
        <w:rPr>
          <w:rFonts w:hint="eastAsia"/>
          <w:lang w:val="zh-CN"/>
        </w:rPr>
        <w:t>二十五</w:t>
      </w:r>
      <w:r>
        <w:rPr>
          <w:lang w:val="zh-CN"/>
        </w:rPr>
        <w:t>条</w:t>
      </w:r>
      <w:r>
        <w:rPr>
          <w:lang w:val="zh-CN"/>
        </w:rPr>
        <w:t>)</w:t>
      </w:r>
      <w:r>
        <w:rPr>
          <w:lang w:val="zh-CN"/>
        </w:rPr>
        <w:t>。</w:t>
      </w:r>
    </w:p>
    <w:p w14:paraId="5CE783CE" w14:textId="77777777" w:rsidR="003B1764" w:rsidRPr="00FE408B" w:rsidRDefault="003B1764" w:rsidP="003B1764">
      <w:pPr>
        <w:pStyle w:val="SingleTxtGC"/>
        <w:rPr>
          <w:rFonts w:eastAsia="SimHei"/>
        </w:rPr>
      </w:pPr>
      <w:r>
        <w:rPr>
          <w:lang w:val="zh-CN"/>
        </w:rPr>
        <w:t>12.</w:t>
      </w:r>
      <w:r>
        <w:rPr>
          <w:lang w:val="zh-CN"/>
        </w:rPr>
        <w:tab/>
      </w:r>
      <w:r w:rsidRPr="00FE408B">
        <w:rPr>
          <w:rFonts w:eastAsia="SimHei"/>
          <w:lang w:val="zh-CN"/>
        </w:rPr>
        <w:t>缔约国应加大努力，防止和消除各级的腐败现象。具体而言，缔约国应：</w:t>
      </w:r>
    </w:p>
    <w:p w14:paraId="38B8610F"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(a)</w:t>
      </w:r>
      <w:r w:rsidRPr="00FE408B">
        <w:rPr>
          <w:rFonts w:eastAsia="SimHei"/>
          <w:lang w:val="zh-CN"/>
        </w:rPr>
        <w:tab/>
      </w:r>
      <w:r w:rsidRPr="00FE408B">
        <w:rPr>
          <w:rFonts w:eastAsia="SimHei"/>
          <w:lang w:val="zh-CN"/>
        </w:rPr>
        <w:t>加大努力，迅速、彻底、独立和公正调查各级的所有腐败指控，包括司法部门、公共和私营部门的腐败指控，</w:t>
      </w:r>
      <w:r>
        <w:rPr>
          <w:rFonts w:eastAsia="SimHei" w:hint="eastAsia"/>
          <w:lang w:val="zh-CN"/>
        </w:rPr>
        <w:t>并调查</w:t>
      </w:r>
      <w:r w:rsidRPr="00FE408B">
        <w:rPr>
          <w:rFonts w:eastAsia="SimHei"/>
          <w:lang w:val="zh-CN"/>
        </w:rPr>
        <w:t>攻击从事反腐败工作的记者、人权维护者和活动人士的</w:t>
      </w:r>
      <w:r>
        <w:rPr>
          <w:rFonts w:eastAsia="SimHei" w:hint="eastAsia"/>
          <w:lang w:val="zh-CN"/>
        </w:rPr>
        <w:t>行为</w:t>
      </w:r>
      <w:r w:rsidRPr="00FE408B">
        <w:rPr>
          <w:rFonts w:eastAsia="SimHei"/>
          <w:lang w:val="zh-CN"/>
        </w:rPr>
        <w:t>，确保</w:t>
      </w:r>
      <w:r>
        <w:rPr>
          <w:rFonts w:eastAsia="SimHei" w:hint="eastAsia"/>
          <w:lang w:val="zh-CN"/>
        </w:rPr>
        <w:t>行为人</w:t>
      </w:r>
      <w:r w:rsidRPr="00FE408B">
        <w:rPr>
          <w:rFonts w:eastAsia="SimHei"/>
          <w:lang w:val="zh-CN"/>
        </w:rPr>
        <w:t>受到起诉，而且如果定罪，根据罪行的严重程度处以相应惩罚，并向受害者提供赔偿；</w:t>
      </w:r>
    </w:p>
    <w:p w14:paraId="14705385"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(b)</w:t>
      </w:r>
      <w:r w:rsidRPr="00FE408B">
        <w:rPr>
          <w:rFonts w:eastAsia="SimHei"/>
          <w:lang w:val="zh-CN"/>
        </w:rPr>
        <w:tab/>
      </w:r>
      <w:r w:rsidRPr="00FE408B">
        <w:rPr>
          <w:rFonts w:eastAsia="SimHei"/>
          <w:lang w:val="zh-CN"/>
        </w:rPr>
        <w:t>有效</w:t>
      </w:r>
      <w:r>
        <w:rPr>
          <w:rFonts w:eastAsia="SimHei" w:hint="eastAsia"/>
          <w:lang w:val="zh-CN"/>
        </w:rPr>
        <w:t>落</w:t>
      </w:r>
      <w:r w:rsidRPr="00FE408B">
        <w:rPr>
          <w:rFonts w:eastAsia="SimHei"/>
          <w:lang w:val="zh-CN"/>
        </w:rPr>
        <w:t>实</w:t>
      </w:r>
      <w:r w:rsidRPr="00FE408B">
        <w:rPr>
          <w:rFonts w:eastAsia="SimHei"/>
          <w:lang w:val="zh-CN"/>
        </w:rPr>
        <w:t>2005</w:t>
      </w:r>
      <w:r w:rsidRPr="00FE408B">
        <w:rPr>
          <w:rFonts w:eastAsia="SimHei"/>
          <w:lang w:val="zh-CN"/>
        </w:rPr>
        <w:t>年《知情权法》，并修订</w:t>
      </w:r>
      <w:r w:rsidRPr="00FE408B">
        <w:rPr>
          <w:rFonts w:eastAsia="SimHei"/>
          <w:lang w:val="zh-CN"/>
        </w:rPr>
        <w:t>2018</w:t>
      </w:r>
      <w:r w:rsidRPr="00FE408B">
        <w:rPr>
          <w:rFonts w:eastAsia="SimHei"/>
          <w:lang w:val="zh-CN"/>
        </w:rPr>
        <w:t>年《预防腐败法》，以加强其有效打击腐败的能力，改善向相关机构举报腐败案件的程序，并向举报人提供充分保护。</w:t>
      </w:r>
    </w:p>
    <w:p w14:paraId="3440CB57" w14:textId="77777777" w:rsidR="003B1764" w:rsidRPr="0016790F" w:rsidRDefault="003B1764" w:rsidP="003B1764">
      <w:pPr>
        <w:pStyle w:val="H23GC"/>
        <w:rPr>
          <w:b/>
          <w:lang w:val="zh-CN"/>
        </w:rPr>
      </w:pPr>
      <w:r>
        <w:tab/>
      </w:r>
      <w:r>
        <w:tab/>
      </w:r>
      <w:r w:rsidRPr="0016790F">
        <w:rPr>
          <w:lang w:val="zh-CN"/>
        </w:rPr>
        <w:t>不歧视</w:t>
      </w:r>
    </w:p>
    <w:p w14:paraId="34C5A106" w14:textId="77777777" w:rsidR="003B1764" w:rsidRDefault="003B1764" w:rsidP="003B1764">
      <w:pPr>
        <w:pStyle w:val="SingleTxtGC"/>
        <w:rPr>
          <w:lang w:val="zh-CN"/>
        </w:rPr>
      </w:pPr>
      <w:r>
        <w:rPr>
          <w:lang w:val="zh-CN"/>
        </w:rPr>
        <w:t>13.</w:t>
      </w:r>
      <w:r>
        <w:rPr>
          <w:lang w:val="zh-CN"/>
        </w:rPr>
        <w:tab/>
      </w:r>
      <w:r>
        <w:rPr>
          <w:lang w:val="zh-CN"/>
        </w:rPr>
        <w:t>委员会注意到缔约国为解决歧视问题制定的立法和政策。然而，委员会感到关切的是，缔约国没有制定一项全面的反歧视法提供《公约》所要求的充分和有效保护。委员会还感到关切的是，据</w:t>
      </w:r>
      <w:r>
        <w:rPr>
          <w:rFonts w:hint="eastAsia"/>
          <w:lang w:val="zh-CN"/>
        </w:rPr>
        <w:t>报</w:t>
      </w:r>
      <w:r>
        <w:rPr>
          <w:lang w:val="zh-CN"/>
        </w:rPr>
        <w:t>少数群体受到歧视，</w:t>
      </w:r>
      <w:r>
        <w:rPr>
          <w:rFonts w:hint="eastAsia"/>
          <w:lang w:val="zh-CN"/>
        </w:rPr>
        <w:t>而且</w:t>
      </w:r>
      <w:r>
        <w:rPr>
          <w:lang w:val="zh-CN"/>
        </w:rPr>
        <w:t>包括穆斯林、基督徒和锡克教徒在内的宗教少数群体遭到暴力侵害和诋毁。委员会欢迎</w:t>
      </w:r>
      <w:r>
        <w:rPr>
          <w:lang w:val="zh-CN"/>
        </w:rPr>
        <w:t>2016</w:t>
      </w:r>
      <w:r>
        <w:rPr>
          <w:lang w:val="zh-CN"/>
        </w:rPr>
        <w:t>年《残疾人权利法》，但注意到歧视性法律依然存在，公共</w:t>
      </w:r>
      <w:r w:rsidRPr="00492504">
        <w:t>场</w:t>
      </w:r>
      <w:r>
        <w:rPr>
          <w:rFonts w:hint="eastAsia"/>
        </w:rPr>
        <w:t>所的无障碍通行</w:t>
      </w:r>
      <w:r>
        <w:rPr>
          <w:lang w:val="zh-CN"/>
        </w:rPr>
        <w:t>和合理便利的获得机会依然不</w:t>
      </w:r>
      <w:r>
        <w:rPr>
          <w:rFonts w:hint="eastAsia"/>
          <w:lang w:val="zh-CN"/>
        </w:rPr>
        <w:t>够</w:t>
      </w:r>
      <w:r>
        <w:rPr>
          <w:lang w:val="zh-CN"/>
        </w:rPr>
        <w:t>。委员会还对缺乏针对歧视的有效司法和行政补救</w:t>
      </w:r>
      <w:r>
        <w:rPr>
          <w:rFonts w:hint="eastAsia"/>
          <w:lang w:val="zh-CN"/>
        </w:rPr>
        <w:t>措施感到</w:t>
      </w:r>
      <w:r>
        <w:rPr>
          <w:lang w:val="zh-CN"/>
        </w:rPr>
        <w:t>关切</w:t>
      </w:r>
      <w:r>
        <w:rPr>
          <w:lang w:val="zh-CN"/>
        </w:rPr>
        <w:t>(</w:t>
      </w:r>
      <w:r>
        <w:rPr>
          <w:lang w:val="zh-CN"/>
        </w:rPr>
        <w:t>第</w:t>
      </w:r>
      <w:r>
        <w:rPr>
          <w:rFonts w:hint="eastAsia"/>
          <w:lang w:val="zh-CN"/>
        </w:rPr>
        <w:t>二</w:t>
      </w:r>
      <w:r>
        <w:rPr>
          <w:lang w:val="zh-CN"/>
        </w:rPr>
        <w:t>和第</w:t>
      </w:r>
      <w:r>
        <w:rPr>
          <w:rFonts w:hint="eastAsia"/>
          <w:lang w:val="zh-CN"/>
        </w:rPr>
        <w:t>二十六</w:t>
      </w:r>
      <w:r>
        <w:rPr>
          <w:lang w:val="zh-CN"/>
        </w:rPr>
        <w:t>条</w:t>
      </w:r>
      <w:r>
        <w:rPr>
          <w:lang w:val="zh-CN"/>
        </w:rPr>
        <w:t>)</w:t>
      </w:r>
      <w:r>
        <w:rPr>
          <w:lang w:val="zh-CN"/>
        </w:rPr>
        <w:t>。</w:t>
      </w:r>
    </w:p>
    <w:p w14:paraId="1CBF238C" w14:textId="77777777" w:rsidR="003B1764" w:rsidRDefault="003B1764" w:rsidP="003B1764">
      <w:pPr>
        <w:tabs>
          <w:tab w:val="clear" w:pos="431"/>
        </w:tabs>
        <w:overflowPunct/>
        <w:adjustRightInd/>
        <w:snapToGrid/>
        <w:spacing w:line="240" w:lineRule="auto"/>
        <w:jc w:val="left"/>
        <w:rPr>
          <w:lang w:val="zh-CN"/>
        </w:rPr>
      </w:pPr>
      <w:r>
        <w:rPr>
          <w:lang w:val="zh-CN"/>
        </w:rPr>
        <w:br w:type="page"/>
      </w:r>
    </w:p>
    <w:p w14:paraId="6BC36675" w14:textId="77777777" w:rsidR="003B1764" w:rsidRPr="00FE408B" w:rsidRDefault="003B1764" w:rsidP="003B1764">
      <w:pPr>
        <w:pStyle w:val="SingleTxtGC"/>
        <w:rPr>
          <w:rFonts w:eastAsia="SimHei"/>
        </w:rPr>
      </w:pPr>
      <w:r>
        <w:rPr>
          <w:lang w:val="zh-CN"/>
        </w:rPr>
        <w:lastRenderedPageBreak/>
        <w:t>14.</w:t>
      </w:r>
      <w:r>
        <w:rPr>
          <w:lang w:val="zh-CN"/>
        </w:rPr>
        <w:tab/>
      </w:r>
      <w:r w:rsidRPr="00FE408B">
        <w:rPr>
          <w:rFonts w:eastAsia="SimHei"/>
          <w:lang w:val="zh-CN"/>
        </w:rPr>
        <w:t>缔约国应：</w:t>
      </w:r>
    </w:p>
    <w:p w14:paraId="423E83F9"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(a)</w:t>
      </w:r>
      <w:r w:rsidRPr="00FE408B">
        <w:rPr>
          <w:rFonts w:eastAsia="SimHei"/>
          <w:lang w:val="zh-CN"/>
        </w:rPr>
        <w:tab/>
      </w:r>
      <w:r w:rsidRPr="00FE408B">
        <w:rPr>
          <w:rFonts w:eastAsia="SimHei"/>
          <w:lang w:val="zh-CN"/>
        </w:rPr>
        <w:t>通过全面立法禁止歧视，包括禁止</w:t>
      </w:r>
      <w:r>
        <w:rPr>
          <w:rFonts w:eastAsia="SimHei" w:hint="eastAsia"/>
          <w:lang w:val="zh-CN"/>
        </w:rPr>
        <w:t>在</w:t>
      </w:r>
      <w:r w:rsidRPr="00FE408B">
        <w:rPr>
          <w:rFonts w:eastAsia="SimHei"/>
          <w:lang w:val="zh-CN"/>
        </w:rPr>
        <w:t>公共和私营部门以及基于《公约》禁止的所有理由</w:t>
      </w:r>
      <w:r>
        <w:rPr>
          <w:rFonts w:eastAsia="SimHei" w:hint="eastAsia"/>
          <w:lang w:val="zh-CN"/>
        </w:rPr>
        <w:t>进行</w:t>
      </w:r>
      <w:r w:rsidRPr="00FE408B">
        <w:rPr>
          <w:rFonts w:eastAsia="SimHei"/>
          <w:lang w:val="zh-CN"/>
        </w:rPr>
        <w:t>交叉、直接和间接歧视，并确保受害者获得有效和适当补救；</w:t>
      </w:r>
    </w:p>
    <w:p w14:paraId="7359CFD4"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(b)</w:t>
      </w:r>
      <w:r w:rsidRPr="00FE408B">
        <w:rPr>
          <w:rFonts w:eastAsia="SimHei"/>
          <w:lang w:val="zh-CN"/>
        </w:rPr>
        <w:tab/>
      </w:r>
      <w:r w:rsidRPr="00FE408B">
        <w:rPr>
          <w:rFonts w:eastAsia="SimHei"/>
          <w:lang w:val="zh-CN"/>
        </w:rPr>
        <w:t>加强对歧视投诉的监测和报告，确保及时和有效地对所有歧视行为进行调查，将行为人绳之以法，</w:t>
      </w:r>
      <w:r>
        <w:rPr>
          <w:rFonts w:eastAsia="SimHei" w:hint="eastAsia"/>
          <w:lang w:val="zh-CN"/>
        </w:rPr>
        <w:t>而且</w:t>
      </w:r>
      <w:r w:rsidRPr="00FE408B">
        <w:rPr>
          <w:rFonts w:eastAsia="SimHei"/>
          <w:lang w:val="zh-CN"/>
        </w:rPr>
        <w:t>如果定罪，</w:t>
      </w:r>
      <w:r>
        <w:rPr>
          <w:rFonts w:eastAsia="SimHei" w:hint="eastAsia"/>
          <w:lang w:val="zh-CN"/>
        </w:rPr>
        <w:t>即</w:t>
      </w:r>
      <w:r w:rsidRPr="00FE408B">
        <w:rPr>
          <w:rFonts w:eastAsia="SimHei"/>
          <w:lang w:val="zh-CN"/>
        </w:rPr>
        <w:t>给予适当</w:t>
      </w:r>
      <w:r>
        <w:rPr>
          <w:rFonts w:eastAsia="SimHei" w:hint="eastAsia"/>
          <w:lang w:val="zh-CN"/>
        </w:rPr>
        <w:t>惩处</w:t>
      </w:r>
      <w:r w:rsidRPr="00FE408B">
        <w:rPr>
          <w:rFonts w:eastAsia="SimHei"/>
          <w:lang w:val="zh-CN"/>
        </w:rPr>
        <w:t>，并确保向受害者提供充分补救；</w:t>
      </w:r>
    </w:p>
    <w:p w14:paraId="5786F931"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(c)</w:t>
      </w:r>
      <w:r w:rsidRPr="00FE408B">
        <w:rPr>
          <w:rFonts w:eastAsia="SimHei"/>
          <w:lang w:val="zh-CN"/>
        </w:rPr>
        <w:tab/>
      </w:r>
      <w:r w:rsidRPr="00FE408B">
        <w:rPr>
          <w:rFonts w:eastAsia="SimHei"/>
          <w:lang w:val="zh-CN"/>
        </w:rPr>
        <w:t>采取有力措施有效防</w:t>
      </w:r>
      <w:r>
        <w:rPr>
          <w:rFonts w:eastAsia="SimHei" w:hint="eastAsia"/>
          <w:lang w:val="zh-CN"/>
        </w:rPr>
        <w:t>止</w:t>
      </w:r>
      <w:r w:rsidRPr="00FE408B">
        <w:rPr>
          <w:rFonts w:eastAsia="SimHei"/>
          <w:lang w:val="zh-CN"/>
        </w:rPr>
        <w:t>歧视行为，包括为公务员、执法人员、司法人员、检察官以及宗教和社区领袖提供培训和提高认识方案，并在公众中提倡尊重多样性</w:t>
      </w:r>
      <w:r>
        <w:rPr>
          <w:rFonts w:eastAsia="SimHei" w:hint="eastAsia"/>
          <w:lang w:val="zh-CN"/>
        </w:rPr>
        <w:t>。</w:t>
      </w:r>
    </w:p>
    <w:p w14:paraId="7012AC55" w14:textId="77777777" w:rsidR="003B1764" w:rsidRPr="001D12A6" w:rsidRDefault="003B1764" w:rsidP="003B1764">
      <w:pPr>
        <w:pStyle w:val="SingleTxtGC"/>
      </w:pPr>
      <w:r>
        <w:rPr>
          <w:lang w:val="zh-CN"/>
        </w:rPr>
        <w:t>15.</w:t>
      </w:r>
      <w:r>
        <w:rPr>
          <w:lang w:val="zh-CN"/>
        </w:rPr>
        <w:tab/>
      </w:r>
      <w:r>
        <w:rPr>
          <w:lang w:val="zh-CN"/>
        </w:rPr>
        <w:t>委员会赞赏缔约国采取宪法和法律措施防止、保护和解决对在册种姓和在册部落的歧视和暴力</w:t>
      </w:r>
      <w:r>
        <w:rPr>
          <w:rFonts w:hint="eastAsia"/>
          <w:lang w:val="zh-CN"/>
        </w:rPr>
        <w:t>问题</w:t>
      </w:r>
      <w:r>
        <w:rPr>
          <w:lang w:val="zh-CN"/>
        </w:rPr>
        <w:t>，诸如</w:t>
      </w:r>
      <w:r>
        <w:rPr>
          <w:lang w:val="zh-CN"/>
        </w:rPr>
        <w:t>1989</w:t>
      </w:r>
      <w:r>
        <w:rPr>
          <w:lang w:val="zh-CN"/>
        </w:rPr>
        <w:t>年《在册种姓和在册部落</w:t>
      </w:r>
      <w:r>
        <w:rPr>
          <w:rFonts w:hint="eastAsia"/>
          <w:lang w:val="zh-CN"/>
        </w:rPr>
        <w:t>(</w:t>
      </w:r>
      <w:r>
        <w:rPr>
          <w:lang w:val="zh-CN"/>
        </w:rPr>
        <w:t>防止暴行</w:t>
      </w:r>
      <w:r>
        <w:rPr>
          <w:rFonts w:hint="eastAsia"/>
          <w:lang w:val="zh-CN"/>
        </w:rPr>
        <w:t>)</w:t>
      </w:r>
      <w:r>
        <w:rPr>
          <w:lang w:val="zh-CN"/>
        </w:rPr>
        <w:t>法》</w:t>
      </w:r>
      <w:r>
        <w:rPr>
          <w:rFonts w:hint="eastAsia"/>
          <w:lang w:val="zh-CN"/>
        </w:rPr>
        <w:t>，但</w:t>
      </w:r>
      <w:r>
        <w:rPr>
          <w:lang w:val="zh-CN"/>
        </w:rPr>
        <w:t>委员会感到关切的是，</w:t>
      </w:r>
      <w:r>
        <w:rPr>
          <w:rFonts w:hint="eastAsia"/>
          <w:lang w:val="zh-CN"/>
        </w:rPr>
        <w:t>有</w:t>
      </w:r>
      <w:r w:rsidRPr="00F46730">
        <w:t>报告表明</w:t>
      </w:r>
      <w:r>
        <w:rPr>
          <w:rFonts w:hint="eastAsia"/>
        </w:rPr>
        <w:t>，</w:t>
      </w:r>
      <w:r>
        <w:rPr>
          <w:lang w:val="zh-CN"/>
        </w:rPr>
        <w:t>在执行这些措施方面存在系统性挑战，包括拖延登记</w:t>
      </w:r>
      <w:r>
        <w:rPr>
          <w:rFonts w:hint="eastAsia"/>
          <w:lang w:val="zh-CN"/>
        </w:rPr>
        <w:t>“</w:t>
      </w:r>
      <w:r>
        <w:rPr>
          <w:lang w:val="zh-CN"/>
        </w:rPr>
        <w:t>初步案情报告</w:t>
      </w:r>
      <w:r>
        <w:rPr>
          <w:rFonts w:hint="eastAsia"/>
          <w:lang w:val="zh-CN"/>
        </w:rPr>
        <w:t>”、</w:t>
      </w:r>
      <w:r>
        <w:rPr>
          <w:lang w:val="zh-CN"/>
        </w:rPr>
        <w:t>警方调查不力</w:t>
      </w:r>
      <w:r>
        <w:rPr>
          <w:rFonts w:hint="eastAsia"/>
          <w:lang w:val="zh-CN"/>
        </w:rPr>
        <w:t>、</w:t>
      </w:r>
      <w:r>
        <w:rPr>
          <w:lang w:val="zh-CN"/>
        </w:rPr>
        <w:t>审判时间过长</w:t>
      </w:r>
      <w:r>
        <w:rPr>
          <w:rFonts w:hint="eastAsia"/>
          <w:lang w:val="zh-CN"/>
        </w:rPr>
        <w:t>和</w:t>
      </w:r>
      <w:r>
        <w:rPr>
          <w:lang w:val="zh-CN"/>
        </w:rPr>
        <w:t>不遵守</w:t>
      </w:r>
      <w:r>
        <w:rPr>
          <w:lang w:val="zh-CN"/>
        </w:rPr>
        <w:t>60</w:t>
      </w:r>
      <w:r>
        <w:rPr>
          <w:lang w:val="zh-CN"/>
        </w:rPr>
        <w:t>天结案的规定。委员会依然感到关切的是，多份报告称，针对这些群体的歧视和暴力行为</w:t>
      </w:r>
      <w:r>
        <w:rPr>
          <w:rFonts w:hint="eastAsia"/>
          <w:lang w:val="zh-CN"/>
        </w:rPr>
        <w:t>普遍存在</w:t>
      </w:r>
      <w:r>
        <w:rPr>
          <w:lang w:val="zh-CN"/>
        </w:rPr>
        <w:t>，包括私刑、暴民暴力和流离失所</w:t>
      </w:r>
      <w:r>
        <w:rPr>
          <w:rFonts w:hint="eastAsia"/>
          <w:lang w:val="zh-CN"/>
        </w:rPr>
        <w:t>、</w:t>
      </w:r>
      <w:r>
        <w:rPr>
          <w:lang w:val="zh-CN"/>
        </w:rPr>
        <w:t>攻击信奉基督教的阿迪瓦西人和对穆斯林实施私刑。委员会还感到关切的是，已皈依伊斯兰教或基督教的达利特无法延长在册种姓地位和保留福利。委员会承认缔约国为防止人工掏粪作出的努力，包括为此在</w:t>
      </w:r>
      <w:r>
        <w:rPr>
          <w:lang w:val="zh-CN"/>
        </w:rPr>
        <w:t>2013</w:t>
      </w:r>
      <w:r>
        <w:rPr>
          <w:lang w:val="zh-CN"/>
        </w:rPr>
        <w:t>年制定了《禁止雇用掏粪工及其转业问题法案》。然而，委员会收到资料，</w:t>
      </w:r>
      <w:r>
        <w:rPr>
          <w:rFonts w:hint="eastAsia"/>
          <w:lang w:val="zh-CN"/>
        </w:rPr>
        <w:t>称</w:t>
      </w:r>
      <w:r>
        <w:rPr>
          <w:lang w:val="zh-CN"/>
        </w:rPr>
        <w:t>该法</w:t>
      </w:r>
      <w:r>
        <w:rPr>
          <w:rFonts w:hint="eastAsia"/>
          <w:lang w:val="zh-CN"/>
        </w:rPr>
        <w:t>未予</w:t>
      </w:r>
      <w:r>
        <w:rPr>
          <w:lang w:val="zh-CN"/>
        </w:rPr>
        <w:t>有效执行；一些地区仍在采用这种做法，包括地方政府在内</w:t>
      </w:r>
      <w:r>
        <w:rPr>
          <w:lang w:val="zh-CN"/>
        </w:rPr>
        <w:t>(</w:t>
      </w:r>
      <w:r>
        <w:rPr>
          <w:lang w:val="zh-CN"/>
        </w:rPr>
        <w:t>第</w:t>
      </w:r>
      <w:r>
        <w:rPr>
          <w:rFonts w:hint="eastAsia"/>
          <w:lang w:val="zh-CN"/>
        </w:rPr>
        <w:t>二</w:t>
      </w:r>
      <w:r>
        <w:rPr>
          <w:lang w:val="zh-CN"/>
        </w:rPr>
        <w:t>和第</w:t>
      </w:r>
      <w:r>
        <w:rPr>
          <w:rFonts w:hint="eastAsia"/>
          <w:lang w:val="zh-CN"/>
        </w:rPr>
        <w:t>二十六</w:t>
      </w:r>
      <w:r>
        <w:rPr>
          <w:lang w:val="zh-CN"/>
        </w:rPr>
        <w:t>条</w:t>
      </w:r>
      <w:r>
        <w:rPr>
          <w:lang w:val="zh-CN"/>
        </w:rPr>
        <w:t>)</w:t>
      </w:r>
      <w:r>
        <w:rPr>
          <w:lang w:val="zh-CN"/>
        </w:rPr>
        <w:t>。</w:t>
      </w:r>
    </w:p>
    <w:p w14:paraId="176A296D" w14:textId="77777777" w:rsidR="003B1764" w:rsidRPr="00FE408B" w:rsidRDefault="003B1764" w:rsidP="003B1764">
      <w:pPr>
        <w:pStyle w:val="SingleTxtGC"/>
        <w:rPr>
          <w:rFonts w:eastAsia="SimHei"/>
        </w:rPr>
      </w:pPr>
      <w:r>
        <w:rPr>
          <w:lang w:val="zh-CN"/>
        </w:rPr>
        <w:t>16.</w:t>
      </w:r>
      <w:r>
        <w:rPr>
          <w:lang w:val="zh-CN"/>
        </w:rPr>
        <w:tab/>
      </w:r>
      <w:r w:rsidRPr="00FE408B">
        <w:rPr>
          <w:rFonts w:eastAsia="SimHei"/>
          <w:lang w:val="zh-CN"/>
        </w:rPr>
        <w:t>缔约国应确保人人都能不受歧视地享有《公约》规定的人权。具体而言，缔约国应：</w:t>
      </w:r>
    </w:p>
    <w:p w14:paraId="5EC3E77A"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(a)</w:t>
      </w:r>
      <w:r w:rsidRPr="00FE408B">
        <w:rPr>
          <w:rFonts w:eastAsia="SimHei"/>
          <w:lang w:val="zh-CN"/>
        </w:rPr>
        <w:tab/>
      </w:r>
      <w:r w:rsidRPr="00FE408B">
        <w:rPr>
          <w:rFonts w:eastAsia="SimHei"/>
          <w:lang w:val="zh-CN"/>
        </w:rPr>
        <w:t>加强其法律和政策框架的实施、监测和执行</w:t>
      </w:r>
      <w:r>
        <w:rPr>
          <w:rFonts w:eastAsia="SimHei" w:hint="eastAsia"/>
          <w:lang w:val="zh-CN"/>
        </w:rPr>
        <w:t>工作</w:t>
      </w:r>
      <w:r w:rsidRPr="00FE408B">
        <w:rPr>
          <w:rFonts w:eastAsia="SimHei"/>
          <w:lang w:val="zh-CN"/>
        </w:rPr>
        <w:t>，以防止和解决针对在册种姓和在册部落以及</w:t>
      </w:r>
      <w:r>
        <w:rPr>
          <w:rFonts w:eastAsia="SimHei"/>
          <w:lang w:val="zh-CN"/>
        </w:rPr>
        <w:t>达利特</w:t>
      </w:r>
      <w:r w:rsidRPr="00FE408B">
        <w:rPr>
          <w:rFonts w:eastAsia="SimHei"/>
          <w:lang w:val="zh-CN"/>
        </w:rPr>
        <w:t>和其他所谓落后阶层及其他族裔、宗教和民族少数群体的歧视和暴力行为，特别是为此及时登记初步案情报告，警方有效进行调查，减少司法程序</w:t>
      </w:r>
      <w:r>
        <w:rPr>
          <w:rFonts w:eastAsia="SimHei" w:hint="eastAsia"/>
          <w:lang w:val="zh-CN"/>
        </w:rPr>
        <w:t>中的</w:t>
      </w:r>
      <w:r w:rsidRPr="00FE408B">
        <w:rPr>
          <w:rFonts w:eastAsia="SimHei"/>
          <w:lang w:val="zh-CN"/>
        </w:rPr>
        <w:t>拖延，遵守</w:t>
      </w:r>
      <w:r w:rsidRPr="00FE408B">
        <w:rPr>
          <w:rFonts w:eastAsia="SimHei"/>
          <w:lang w:val="zh-CN"/>
        </w:rPr>
        <w:t>60</w:t>
      </w:r>
      <w:r w:rsidRPr="00FE408B">
        <w:rPr>
          <w:rFonts w:eastAsia="SimHei"/>
          <w:lang w:val="zh-CN"/>
        </w:rPr>
        <w:t>天结案的要求；</w:t>
      </w:r>
    </w:p>
    <w:p w14:paraId="1C942BF5"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(b)</w:t>
      </w:r>
      <w:r w:rsidRPr="00FE408B">
        <w:rPr>
          <w:rFonts w:eastAsia="SimHei"/>
          <w:lang w:val="zh-CN"/>
        </w:rPr>
        <w:tab/>
      </w:r>
      <w:r w:rsidRPr="00FE408B">
        <w:rPr>
          <w:rFonts w:eastAsia="SimHei"/>
          <w:lang w:val="zh-CN"/>
        </w:rPr>
        <w:t>确保迅速、公正和有效调查所有据称歧视或暴力侵害在册种姓和在册部落、达利特和其他所谓落后阶层、其他族裔和民族少数群体以及皈依伊斯兰教或基督教的达利特的行为，起诉行为人，而且如果定罪，根据罪行的严重程度处以相应惩罚，并向受害者提供充分赔偿和保护手段；</w:t>
      </w:r>
    </w:p>
    <w:p w14:paraId="7B671A69"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(c)</w:t>
      </w:r>
      <w:r w:rsidRPr="00FE408B">
        <w:rPr>
          <w:rFonts w:eastAsia="SimHei"/>
          <w:lang w:val="zh-CN"/>
        </w:rPr>
        <w:tab/>
      </w:r>
      <w:r w:rsidRPr="00FE408B">
        <w:rPr>
          <w:rFonts w:eastAsia="SimHei"/>
          <w:lang w:val="zh-CN"/>
        </w:rPr>
        <w:t>考虑修订立法，确保达利特、穆斯林和基督徒享有免遭歧视和暴力的充分保护；</w:t>
      </w:r>
    </w:p>
    <w:p w14:paraId="3D6D2821"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(d)</w:t>
      </w:r>
      <w:r w:rsidRPr="00FE408B">
        <w:rPr>
          <w:rFonts w:eastAsia="SimHei"/>
          <w:lang w:val="zh-CN"/>
        </w:rPr>
        <w:tab/>
      </w:r>
      <w:r w:rsidRPr="00FE408B">
        <w:rPr>
          <w:rFonts w:eastAsia="SimHei"/>
          <w:lang w:val="zh-CN"/>
        </w:rPr>
        <w:t>有效落实和执行关于解决人工掏粪问题的现有法律和政策框架，尤其对地方政府和市政当局而言，并为转业提供充足的财政资源。</w:t>
      </w:r>
    </w:p>
    <w:p w14:paraId="1FA948BD" w14:textId="77777777" w:rsidR="003B1764" w:rsidRPr="001D12A6" w:rsidRDefault="003B1764" w:rsidP="003B1764">
      <w:pPr>
        <w:pStyle w:val="SingleTxtGC"/>
      </w:pPr>
      <w:r>
        <w:rPr>
          <w:lang w:val="zh-CN"/>
        </w:rPr>
        <w:t>17.</w:t>
      </w:r>
      <w:r>
        <w:rPr>
          <w:lang w:val="zh-CN"/>
        </w:rPr>
        <w:tab/>
      </w:r>
      <w:r>
        <w:rPr>
          <w:lang w:val="zh-CN"/>
        </w:rPr>
        <w:t>委员会欢迎缔约国最近废除了对成年人之间自愿同性性行为的刑事禁令，并欢迎缔约国努力打击对男女同性恋、双性恋、跨性别者和间性者的社会歧视。然而，委员会感到关切的是，公共和私人行为体继续对他们进行歧视和实施暴力，包括据报存在警察虐待、任意逮捕、诋毁和强迫受害者不投诉歧视</w:t>
      </w:r>
      <w:r>
        <w:rPr>
          <w:rFonts w:hint="eastAsia"/>
          <w:lang w:val="zh-CN"/>
        </w:rPr>
        <w:t>行为的</w:t>
      </w:r>
      <w:r>
        <w:rPr>
          <w:lang w:val="zh-CN"/>
        </w:rPr>
        <w:t>情况。委员会注意到，一些邦对同性伴侣提供了一些法律保护，但委员会感到遗憾的是，同性婚姻</w:t>
      </w:r>
      <w:r>
        <w:rPr>
          <w:rFonts w:hint="eastAsia"/>
          <w:lang w:val="zh-CN"/>
        </w:rPr>
        <w:t>并未</w:t>
      </w:r>
      <w:r>
        <w:rPr>
          <w:lang w:val="zh-CN"/>
        </w:rPr>
        <w:t>合法化。委员会</w:t>
      </w:r>
      <w:r>
        <w:rPr>
          <w:rFonts w:hint="eastAsia"/>
          <w:lang w:val="zh-CN"/>
        </w:rPr>
        <w:t>肯定</w:t>
      </w:r>
      <w:r>
        <w:rPr>
          <w:lang w:val="zh-CN"/>
        </w:rPr>
        <w:t>2019</w:t>
      </w:r>
      <w:r>
        <w:rPr>
          <w:lang w:val="zh-CN"/>
        </w:rPr>
        <w:t>年《跨性别者</w:t>
      </w:r>
      <w:r>
        <w:rPr>
          <w:lang w:val="zh-CN"/>
        </w:rPr>
        <w:t>(</w:t>
      </w:r>
      <w:r>
        <w:rPr>
          <w:lang w:val="zh-CN"/>
        </w:rPr>
        <w:t>权利保护</w:t>
      </w:r>
      <w:r>
        <w:rPr>
          <w:lang w:val="zh-CN"/>
        </w:rPr>
        <w:t>)</w:t>
      </w:r>
      <w:r>
        <w:rPr>
          <w:lang w:val="zh-CN"/>
        </w:rPr>
        <w:t>法》是保障跨性别群体权利的重要一步。然而，</w:t>
      </w:r>
      <w:r>
        <w:rPr>
          <w:rFonts w:hint="eastAsia"/>
          <w:lang w:val="zh-CN"/>
        </w:rPr>
        <w:t>有</w:t>
      </w:r>
      <w:r>
        <w:rPr>
          <w:lang w:val="zh-CN"/>
        </w:rPr>
        <w:t>报告表明，骚扰和歧视</w:t>
      </w:r>
      <w:r>
        <w:rPr>
          <w:rFonts w:hint="eastAsia"/>
          <w:lang w:val="zh-CN"/>
        </w:rPr>
        <w:t>行为</w:t>
      </w:r>
      <w:r>
        <w:rPr>
          <w:lang w:val="zh-CN"/>
        </w:rPr>
        <w:t>依然存在。委员会感到关切的是，虽然该法允许个人自我认定为跨性别者，但在实践中，承认性别转变仍存在重大障碍，诸如在颁发证</w:t>
      </w:r>
      <w:r>
        <w:rPr>
          <w:rFonts w:hint="eastAsia"/>
          <w:lang w:val="zh-CN"/>
        </w:rPr>
        <w:t>明</w:t>
      </w:r>
      <w:r>
        <w:rPr>
          <w:lang w:val="zh-CN"/>
        </w:rPr>
        <w:t>准</w:t>
      </w:r>
      <w:r>
        <w:rPr>
          <w:rFonts w:hint="eastAsia"/>
          <w:lang w:val="zh-CN"/>
        </w:rPr>
        <w:t>予承</w:t>
      </w:r>
      <w:r>
        <w:rPr>
          <w:lang w:val="zh-CN"/>
        </w:rPr>
        <w:t>认性别之前，要求提供变性手术或其他医疗干预的证</w:t>
      </w:r>
      <w:r>
        <w:rPr>
          <w:rFonts w:hint="eastAsia"/>
          <w:lang w:val="zh-CN"/>
        </w:rPr>
        <w:t>据</w:t>
      </w:r>
      <w:r>
        <w:rPr>
          <w:lang w:val="zh-CN"/>
        </w:rPr>
        <w:t>(</w:t>
      </w:r>
      <w:r>
        <w:rPr>
          <w:lang w:val="zh-CN"/>
        </w:rPr>
        <w:t>第</w:t>
      </w:r>
      <w:r>
        <w:rPr>
          <w:rFonts w:hint="eastAsia"/>
          <w:lang w:val="zh-CN"/>
        </w:rPr>
        <w:t>二</w:t>
      </w:r>
      <w:r>
        <w:rPr>
          <w:lang w:val="zh-CN"/>
        </w:rPr>
        <w:t>和第</w:t>
      </w:r>
      <w:r>
        <w:rPr>
          <w:rFonts w:hint="eastAsia"/>
          <w:lang w:val="zh-CN"/>
        </w:rPr>
        <w:t>二十六</w:t>
      </w:r>
      <w:r>
        <w:rPr>
          <w:lang w:val="zh-CN"/>
        </w:rPr>
        <w:t>条</w:t>
      </w:r>
      <w:r>
        <w:rPr>
          <w:lang w:val="zh-CN"/>
        </w:rPr>
        <w:t>)</w:t>
      </w:r>
      <w:r>
        <w:rPr>
          <w:lang w:val="zh-CN"/>
        </w:rPr>
        <w:t>。</w:t>
      </w:r>
    </w:p>
    <w:p w14:paraId="3C5850D4" w14:textId="77777777" w:rsidR="003B1764" w:rsidRPr="00FE408B" w:rsidRDefault="003B1764" w:rsidP="003B1764">
      <w:pPr>
        <w:pStyle w:val="SingleTxtGC"/>
        <w:rPr>
          <w:rFonts w:eastAsia="SimHei"/>
        </w:rPr>
      </w:pPr>
      <w:r>
        <w:rPr>
          <w:lang w:val="zh-CN"/>
        </w:rPr>
        <w:t>18.</w:t>
      </w:r>
      <w:r>
        <w:rPr>
          <w:lang w:val="zh-CN"/>
        </w:rPr>
        <w:tab/>
      </w:r>
      <w:r w:rsidRPr="00FE408B">
        <w:rPr>
          <w:rFonts w:eastAsia="SimHei"/>
          <w:lang w:val="zh-CN"/>
        </w:rPr>
        <w:t>缔约国应加</w:t>
      </w:r>
      <w:r>
        <w:rPr>
          <w:rFonts w:eastAsia="SimHei" w:hint="eastAsia"/>
          <w:lang w:val="zh-CN"/>
        </w:rPr>
        <w:t>大</w:t>
      </w:r>
      <w:r w:rsidRPr="00FE408B">
        <w:rPr>
          <w:rFonts w:eastAsia="SimHei"/>
          <w:lang w:val="zh-CN"/>
        </w:rPr>
        <w:t>努力，防止并解决</w:t>
      </w:r>
      <w:r>
        <w:rPr>
          <w:rFonts w:eastAsia="SimHei" w:hint="eastAsia"/>
          <w:lang w:val="zh-CN"/>
        </w:rPr>
        <w:t>各种</w:t>
      </w:r>
      <w:r w:rsidRPr="00F22E7F">
        <w:rPr>
          <w:rFonts w:eastAsia="SimHei"/>
        </w:rPr>
        <w:t>形式</w:t>
      </w:r>
      <w:r>
        <w:rPr>
          <w:rFonts w:eastAsia="SimHei" w:hint="eastAsia"/>
        </w:rPr>
        <w:t>的</w:t>
      </w:r>
      <w:r w:rsidRPr="00FE408B">
        <w:rPr>
          <w:rFonts w:eastAsia="SimHei"/>
          <w:lang w:val="zh-CN"/>
        </w:rPr>
        <w:t>针对男女同性恋、双性恋、跨性别者和间性者的歧视和暴力</w:t>
      </w:r>
      <w:r>
        <w:rPr>
          <w:rFonts w:eastAsia="SimHei" w:hint="eastAsia"/>
          <w:lang w:val="zh-CN"/>
        </w:rPr>
        <w:t>问题</w:t>
      </w:r>
      <w:r w:rsidRPr="00FE408B">
        <w:rPr>
          <w:rFonts w:eastAsia="SimHei"/>
          <w:lang w:val="zh-CN"/>
        </w:rPr>
        <w:t>。</w:t>
      </w:r>
      <w:r>
        <w:rPr>
          <w:rFonts w:eastAsia="SimHei" w:hint="eastAsia"/>
          <w:lang w:val="zh-CN"/>
        </w:rPr>
        <w:t>具体而言，</w:t>
      </w:r>
      <w:r w:rsidRPr="00FE408B">
        <w:rPr>
          <w:rFonts w:eastAsia="SimHei"/>
          <w:lang w:val="zh-CN"/>
        </w:rPr>
        <w:t>缔约国应：</w:t>
      </w:r>
    </w:p>
    <w:p w14:paraId="2321AA83" w14:textId="77777777" w:rsidR="003B1764" w:rsidRPr="00FE408B" w:rsidRDefault="003B1764" w:rsidP="003B1764">
      <w:pPr>
        <w:pStyle w:val="SingleTxtGC"/>
        <w:rPr>
          <w:rFonts w:eastAsia="SimHei"/>
        </w:rPr>
      </w:pPr>
      <w:r>
        <w:rPr>
          <w:rFonts w:eastAsia="SimHei"/>
        </w:rPr>
        <w:tab/>
      </w:r>
      <w:r w:rsidRPr="00FE408B">
        <w:rPr>
          <w:rFonts w:eastAsia="SimHei"/>
          <w:lang w:val="zh-CN"/>
        </w:rPr>
        <w:t>(a)</w:t>
      </w:r>
      <w:r w:rsidRPr="00FE408B">
        <w:rPr>
          <w:rFonts w:eastAsia="SimHei"/>
          <w:lang w:val="zh-CN"/>
        </w:rPr>
        <w:tab/>
      </w:r>
      <w:r w:rsidRPr="00FE408B">
        <w:rPr>
          <w:rFonts w:eastAsia="SimHei"/>
          <w:lang w:val="zh-CN"/>
        </w:rPr>
        <w:t>确保迅速有效地调查所有据称以受害者的性取向或真实或感知的性别认同为动机的歧视或暴力行为，起诉行为人，而且如果定罪，根据罪行的严重程度处以相应惩罚，并向受害者提供有效司法补救</w:t>
      </w:r>
      <w:r>
        <w:rPr>
          <w:rFonts w:eastAsia="SimHei" w:hint="eastAsia"/>
          <w:lang w:val="zh-CN"/>
        </w:rPr>
        <w:t>、</w:t>
      </w:r>
      <w:r w:rsidRPr="00FE408B">
        <w:rPr>
          <w:rFonts w:eastAsia="SimHei"/>
          <w:lang w:val="zh-CN"/>
        </w:rPr>
        <w:t>充分赔偿和保护手段；</w:t>
      </w:r>
    </w:p>
    <w:p w14:paraId="5D9720BB" w14:textId="77777777" w:rsidR="003B1764" w:rsidRPr="00FE408B" w:rsidRDefault="003B1764" w:rsidP="003B1764">
      <w:pPr>
        <w:pStyle w:val="SingleTxtGC"/>
        <w:rPr>
          <w:rFonts w:eastAsia="SimHei"/>
        </w:rPr>
      </w:pPr>
      <w:bookmarkStart w:id="3" w:name="_Hlk172111457"/>
      <w:r>
        <w:rPr>
          <w:rFonts w:eastAsia="SimHei"/>
          <w:lang w:val="zh-CN"/>
        </w:rPr>
        <w:tab/>
      </w:r>
      <w:r w:rsidRPr="00FE408B">
        <w:rPr>
          <w:rFonts w:eastAsia="SimHei"/>
          <w:lang w:val="zh-CN"/>
        </w:rPr>
        <w:t>(b)</w:t>
      </w:r>
      <w:r w:rsidRPr="00FE408B">
        <w:rPr>
          <w:rFonts w:eastAsia="SimHei"/>
          <w:lang w:val="zh-CN"/>
        </w:rPr>
        <w:tab/>
      </w:r>
      <w:r w:rsidRPr="00FE408B">
        <w:rPr>
          <w:rFonts w:eastAsia="SimHei"/>
          <w:lang w:val="zh-CN"/>
        </w:rPr>
        <w:t>通过或修订立法，以确保同性伴侣得到法律承认，包括获得与婚姻有关的福利；</w:t>
      </w:r>
    </w:p>
    <w:bookmarkEnd w:id="3"/>
    <w:p w14:paraId="09CF882B"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(c)</w:t>
      </w:r>
      <w:r w:rsidRPr="00FE408B">
        <w:rPr>
          <w:rFonts w:eastAsia="SimHei"/>
          <w:lang w:val="zh-CN"/>
        </w:rPr>
        <w:tab/>
      </w:r>
      <w:r w:rsidRPr="00FE408B">
        <w:rPr>
          <w:rFonts w:eastAsia="SimHei"/>
          <w:lang w:val="zh-CN"/>
        </w:rPr>
        <w:t>改善</w:t>
      </w:r>
      <w:r w:rsidRPr="00FE408B">
        <w:rPr>
          <w:rFonts w:eastAsia="SimHei"/>
          <w:lang w:val="zh-CN"/>
        </w:rPr>
        <w:t>2019</w:t>
      </w:r>
      <w:r w:rsidRPr="00FE408B">
        <w:rPr>
          <w:rFonts w:eastAsia="SimHei"/>
          <w:lang w:val="zh-CN"/>
        </w:rPr>
        <w:t>年《跨性别者</w:t>
      </w:r>
      <w:r w:rsidRPr="00FE408B">
        <w:rPr>
          <w:rFonts w:eastAsia="SimHei"/>
          <w:lang w:val="zh-CN"/>
        </w:rPr>
        <w:t>(</w:t>
      </w:r>
      <w:r w:rsidRPr="00FE408B">
        <w:rPr>
          <w:rFonts w:eastAsia="SimHei"/>
          <w:lang w:val="zh-CN"/>
        </w:rPr>
        <w:t>权利保护</w:t>
      </w:r>
      <w:r w:rsidRPr="00FE408B">
        <w:rPr>
          <w:rFonts w:eastAsia="SimHei"/>
          <w:lang w:val="zh-CN"/>
        </w:rPr>
        <w:t>)</w:t>
      </w:r>
      <w:r w:rsidRPr="00FE408B">
        <w:rPr>
          <w:rFonts w:eastAsia="SimHei"/>
          <w:lang w:val="zh-CN"/>
        </w:rPr>
        <w:t>法》的执行工作，并考虑审查其条款，以确保寻求改变性别并获此承认的个人可以在没有不必要的医疗或行政障碍的情况下这样做；</w:t>
      </w:r>
    </w:p>
    <w:p w14:paraId="79A7921D"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(d)</w:t>
      </w:r>
      <w:r w:rsidRPr="00FE408B">
        <w:rPr>
          <w:rFonts w:eastAsia="SimHei"/>
          <w:lang w:val="zh-CN"/>
        </w:rPr>
        <w:tab/>
      </w:r>
      <w:r w:rsidRPr="00FE408B">
        <w:rPr>
          <w:rFonts w:eastAsia="SimHei"/>
          <w:lang w:val="zh-CN"/>
        </w:rPr>
        <w:t>继续消除公众基于对他人</w:t>
      </w:r>
      <w:r>
        <w:rPr>
          <w:rFonts w:eastAsia="SimHei" w:hint="eastAsia"/>
          <w:lang w:val="zh-CN"/>
        </w:rPr>
        <w:t>的</w:t>
      </w:r>
      <w:r w:rsidRPr="00FE408B">
        <w:rPr>
          <w:rFonts w:eastAsia="SimHei"/>
          <w:lang w:val="zh-CN"/>
        </w:rPr>
        <w:t>真实或感知性取向或性别认同而产生的成见和负面态度</w:t>
      </w:r>
      <w:r>
        <w:rPr>
          <w:rFonts w:eastAsia="SimHei" w:hint="eastAsia"/>
          <w:lang w:val="zh-CN"/>
        </w:rPr>
        <w:t>。</w:t>
      </w:r>
    </w:p>
    <w:p w14:paraId="2C9D6117" w14:textId="77777777" w:rsidR="003B1764" w:rsidRPr="001D12A6" w:rsidRDefault="003B1764" w:rsidP="003B1764">
      <w:pPr>
        <w:pStyle w:val="H23GC"/>
        <w:rPr>
          <w:bCs/>
        </w:rPr>
      </w:pPr>
      <w:r>
        <w:rPr>
          <w:lang w:val="zh-CN"/>
        </w:rPr>
        <w:tab/>
      </w:r>
      <w:r>
        <w:rPr>
          <w:lang w:val="zh-CN"/>
        </w:rPr>
        <w:tab/>
      </w:r>
      <w:r w:rsidRPr="0016790F">
        <w:rPr>
          <w:lang w:val="zh-CN"/>
        </w:rPr>
        <w:t>男女平等</w:t>
      </w:r>
    </w:p>
    <w:p w14:paraId="2CA28141" w14:textId="77777777" w:rsidR="003B1764" w:rsidRPr="001D12A6" w:rsidRDefault="003B1764" w:rsidP="003B1764">
      <w:pPr>
        <w:pStyle w:val="SingleTxtGC"/>
      </w:pPr>
      <w:r>
        <w:rPr>
          <w:lang w:val="zh-CN"/>
        </w:rPr>
        <w:t>19.</w:t>
      </w:r>
      <w:r>
        <w:rPr>
          <w:lang w:val="zh-CN"/>
        </w:rPr>
        <w:tab/>
      </w:r>
      <w:r>
        <w:rPr>
          <w:lang w:val="zh-CN"/>
        </w:rPr>
        <w:t>尽管缔约国已采取措施促进性别平等</w:t>
      </w:r>
      <w:r>
        <w:rPr>
          <w:rFonts w:hint="eastAsia"/>
          <w:lang w:val="zh-CN"/>
        </w:rPr>
        <w:t>并</w:t>
      </w:r>
      <w:r>
        <w:rPr>
          <w:lang w:val="zh-CN"/>
        </w:rPr>
        <w:t>增加妇女在公共和私营部门中的参与，但委员会感到关切的是男女不平等、成见、多重和交叉形式的歧视以及女童和妇女在社会上低人一等的现象仍是结构性问题。委员会感到遗憾的是，《宪法</w:t>
      </w:r>
      <w:r>
        <w:rPr>
          <w:lang w:val="zh-CN"/>
        </w:rPr>
        <w:t>(</w:t>
      </w:r>
      <w:r>
        <w:rPr>
          <w:lang w:val="zh-CN"/>
        </w:rPr>
        <w:t>第一百零六修正案</w:t>
      </w:r>
      <w:r>
        <w:rPr>
          <w:lang w:val="zh-CN"/>
        </w:rPr>
        <w:t>)</w:t>
      </w:r>
      <w:r>
        <w:rPr>
          <w:lang w:val="zh-CN"/>
        </w:rPr>
        <w:t>法》</w:t>
      </w:r>
      <w:r>
        <w:rPr>
          <w:lang w:val="zh-CN"/>
        </w:rPr>
        <w:t>(</w:t>
      </w:r>
      <w:r>
        <w:rPr>
          <w:lang w:val="zh-CN"/>
        </w:rPr>
        <w:t>又称《</w:t>
      </w:r>
      <w:r>
        <w:rPr>
          <w:lang w:val="zh-CN"/>
        </w:rPr>
        <w:t>2023</w:t>
      </w:r>
      <w:r>
        <w:rPr>
          <w:lang w:val="zh-CN"/>
        </w:rPr>
        <w:t>年妇女保留法案》</w:t>
      </w:r>
      <w:r>
        <w:rPr>
          <w:lang w:val="zh-CN"/>
        </w:rPr>
        <w:t>)</w:t>
      </w:r>
      <w:r>
        <w:rPr>
          <w:lang w:val="zh-CN"/>
        </w:rPr>
        <w:t>要到完成人口普查和大多数邦批准之后才</w:t>
      </w:r>
      <w:r>
        <w:rPr>
          <w:rFonts w:hint="eastAsia"/>
          <w:lang w:val="zh-CN"/>
        </w:rPr>
        <w:t>于</w:t>
      </w:r>
      <w:r>
        <w:rPr>
          <w:lang w:val="zh-CN"/>
        </w:rPr>
        <w:t>2029</w:t>
      </w:r>
      <w:r>
        <w:rPr>
          <w:lang w:val="zh-CN"/>
        </w:rPr>
        <w:t>年生效，而且在人民院、邦议会和德里立法会中只为妇女保留三分之一的席位。委员会注意到缔约国为在宗教社区</w:t>
      </w:r>
      <w:r>
        <w:rPr>
          <w:rFonts w:hint="eastAsia"/>
          <w:lang w:val="zh-CN"/>
        </w:rPr>
        <w:t>的</w:t>
      </w:r>
      <w:r>
        <w:rPr>
          <w:lang w:val="zh-CN"/>
        </w:rPr>
        <w:t>属人法或习俗管辖的事项上实现平等而采取的步骤。然而，委员会</w:t>
      </w:r>
      <w:r>
        <w:rPr>
          <w:rFonts w:hint="eastAsia"/>
          <w:lang w:val="zh-CN"/>
        </w:rPr>
        <w:t>依然</w:t>
      </w:r>
      <w:r>
        <w:rPr>
          <w:lang w:val="zh-CN"/>
        </w:rPr>
        <w:t>感</w:t>
      </w:r>
      <w:r>
        <w:rPr>
          <w:rFonts w:hint="eastAsia"/>
          <w:lang w:val="zh-CN"/>
        </w:rPr>
        <w:t>到</w:t>
      </w:r>
      <w:r>
        <w:rPr>
          <w:lang w:val="zh-CN"/>
        </w:rPr>
        <w:t>关切的是，不平等做法和歧视性做法继续存在，诸如侵犯继承权或土地所有权以及嫁妆制度</w:t>
      </w:r>
      <w:r>
        <w:rPr>
          <w:lang w:val="zh-CN"/>
        </w:rPr>
        <w:t>(</w:t>
      </w:r>
      <w:r>
        <w:rPr>
          <w:lang w:val="zh-CN"/>
        </w:rPr>
        <w:t>第</w:t>
      </w:r>
      <w:r>
        <w:rPr>
          <w:rFonts w:hint="eastAsia"/>
          <w:lang w:val="zh-CN"/>
        </w:rPr>
        <w:t>二</w:t>
      </w:r>
      <w:r>
        <w:rPr>
          <w:lang w:val="zh-CN"/>
        </w:rPr>
        <w:t>、第</w:t>
      </w:r>
      <w:r>
        <w:rPr>
          <w:rFonts w:hint="eastAsia"/>
          <w:lang w:val="zh-CN"/>
        </w:rPr>
        <w:t>三</w:t>
      </w:r>
      <w:r>
        <w:rPr>
          <w:lang w:val="zh-CN"/>
        </w:rPr>
        <w:t>和第</w:t>
      </w:r>
      <w:r>
        <w:rPr>
          <w:rFonts w:hint="eastAsia"/>
          <w:lang w:val="zh-CN"/>
        </w:rPr>
        <w:t>二十五</w:t>
      </w:r>
      <w:r>
        <w:rPr>
          <w:lang w:val="zh-CN"/>
        </w:rPr>
        <w:t>条</w:t>
      </w:r>
      <w:r>
        <w:rPr>
          <w:lang w:val="zh-CN"/>
        </w:rPr>
        <w:t>)</w:t>
      </w:r>
      <w:r>
        <w:rPr>
          <w:lang w:val="zh-CN"/>
        </w:rPr>
        <w:t>。</w:t>
      </w:r>
      <w:bookmarkStart w:id="4" w:name="_Hlk172118465"/>
    </w:p>
    <w:bookmarkEnd w:id="4"/>
    <w:p w14:paraId="7145628B" w14:textId="77777777" w:rsidR="003B1764" w:rsidRPr="00FE408B" w:rsidRDefault="003B1764" w:rsidP="003B1764">
      <w:pPr>
        <w:pStyle w:val="SingleTxtGC"/>
        <w:rPr>
          <w:rFonts w:eastAsia="SimHei"/>
        </w:rPr>
      </w:pPr>
      <w:r>
        <w:rPr>
          <w:lang w:val="zh-CN"/>
        </w:rPr>
        <w:t>20.</w:t>
      </w:r>
      <w:r>
        <w:rPr>
          <w:lang w:val="zh-CN"/>
        </w:rPr>
        <w:tab/>
      </w:r>
      <w:r w:rsidRPr="00FE408B">
        <w:rPr>
          <w:rFonts w:eastAsia="SimHei"/>
          <w:lang w:val="zh-CN"/>
        </w:rPr>
        <w:t>缔约国应采取更有力的措施，保证男女在法律和事实上的平等。具体而言，缔约国应：</w:t>
      </w:r>
    </w:p>
    <w:p w14:paraId="0DE256BA"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(a)</w:t>
      </w:r>
      <w:r w:rsidRPr="00FE408B">
        <w:rPr>
          <w:rFonts w:eastAsia="SimHei"/>
          <w:lang w:val="zh-CN"/>
        </w:rPr>
        <w:tab/>
      </w:r>
      <w:r w:rsidRPr="00FE408B">
        <w:rPr>
          <w:rFonts w:eastAsia="SimHei"/>
          <w:lang w:val="zh-CN"/>
        </w:rPr>
        <w:t>加强努力，增加妇女在社会各领域的代表性，包括担任决策职位；</w:t>
      </w:r>
    </w:p>
    <w:p w14:paraId="3F25C429"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(b)</w:t>
      </w:r>
      <w:r w:rsidRPr="00FE408B">
        <w:rPr>
          <w:rFonts w:eastAsia="SimHei"/>
          <w:lang w:val="zh-CN"/>
        </w:rPr>
        <w:tab/>
      </w:r>
      <w:r w:rsidRPr="00FE408B">
        <w:rPr>
          <w:rFonts w:eastAsia="SimHei"/>
          <w:lang w:val="zh-CN"/>
        </w:rPr>
        <w:t>考虑修订《妇女保留法案》，将留给妇女的席位比例提高到</w:t>
      </w:r>
      <w:r w:rsidRPr="00FE408B">
        <w:rPr>
          <w:rFonts w:eastAsia="SimHei"/>
          <w:lang w:val="zh-CN"/>
        </w:rPr>
        <w:t>50%</w:t>
      </w:r>
      <w:r w:rsidRPr="00FE408B">
        <w:rPr>
          <w:rFonts w:eastAsia="SimHei"/>
          <w:lang w:val="zh-CN"/>
        </w:rPr>
        <w:t>，加快该法案的执行，并采取必要措施，增加妇女参政</w:t>
      </w:r>
      <w:r>
        <w:rPr>
          <w:rFonts w:eastAsia="SimHei" w:hint="eastAsia"/>
          <w:lang w:val="zh-CN"/>
        </w:rPr>
        <w:t>的</w:t>
      </w:r>
      <w:r w:rsidRPr="00FE408B">
        <w:rPr>
          <w:rFonts w:eastAsia="SimHei"/>
          <w:lang w:val="zh-CN"/>
        </w:rPr>
        <w:t>人数，包括为此加强对女童和年轻妇女的公民教育；</w:t>
      </w:r>
    </w:p>
    <w:p w14:paraId="26E32147"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(c)</w:t>
      </w:r>
      <w:r w:rsidRPr="00FE408B">
        <w:rPr>
          <w:rFonts w:eastAsia="SimHei"/>
          <w:lang w:val="zh-CN"/>
        </w:rPr>
        <w:tab/>
      </w:r>
      <w:r w:rsidRPr="00FE408B">
        <w:rPr>
          <w:rFonts w:eastAsia="SimHei"/>
          <w:lang w:val="zh-CN"/>
        </w:rPr>
        <w:t>确保所有属人法和习惯法完全符合《公约》</w:t>
      </w:r>
      <w:r>
        <w:rPr>
          <w:rFonts w:eastAsia="SimHei" w:hint="eastAsia"/>
          <w:lang w:val="zh-CN"/>
        </w:rPr>
        <w:t>的</w:t>
      </w:r>
      <w:r w:rsidRPr="00FE408B">
        <w:rPr>
          <w:rFonts w:eastAsia="SimHei"/>
          <w:lang w:val="zh-CN"/>
        </w:rPr>
        <w:t>规定，消除一切侵犯妇女身心完整和尊严的做法；</w:t>
      </w:r>
    </w:p>
    <w:p w14:paraId="72806619"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(d)</w:t>
      </w:r>
      <w:r w:rsidRPr="00FE408B">
        <w:rPr>
          <w:rFonts w:eastAsia="SimHei"/>
          <w:lang w:val="zh-CN"/>
        </w:rPr>
        <w:tab/>
      </w:r>
      <w:r w:rsidRPr="00FE408B">
        <w:rPr>
          <w:rFonts w:eastAsia="SimHei"/>
          <w:lang w:val="zh-CN"/>
        </w:rPr>
        <w:t>加强努力，消除关于男女在家庭和社会中的角色和责任的歧视性态度和性别成见。</w:t>
      </w:r>
    </w:p>
    <w:p w14:paraId="42D9CDF5" w14:textId="77777777" w:rsidR="003B1764" w:rsidRPr="001D12A6" w:rsidRDefault="003B1764" w:rsidP="003B1764">
      <w:pPr>
        <w:pStyle w:val="H23GC"/>
      </w:pPr>
      <w:r>
        <w:rPr>
          <w:lang w:val="zh-CN"/>
        </w:rPr>
        <w:tab/>
      </w:r>
      <w:r w:rsidRPr="00CC197A">
        <w:rPr>
          <w:sz w:val="24"/>
          <w:szCs w:val="24"/>
          <w:lang w:val="zh-CN"/>
        </w:rPr>
        <w:tab/>
      </w:r>
      <w:r w:rsidRPr="0016790F">
        <w:rPr>
          <w:lang w:val="zh-CN"/>
        </w:rPr>
        <w:t>暴力侵</w:t>
      </w:r>
      <w:r w:rsidRPr="003665E0">
        <w:rPr>
          <w:lang w:val="zh-CN"/>
        </w:rPr>
        <w:t>害妇女行为</w:t>
      </w:r>
      <w:r w:rsidRPr="0016790F">
        <w:rPr>
          <w:lang w:val="zh-CN"/>
        </w:rPr>
        <w:t>和有害做法</w:t>
      </w:r>
    </w:p>
    <w:p w14:paraId="38BF1A07" w14:textId="77777777" w:rsidR="003B1764" w:rsidRPr="001D12A6" w:rsidRDefault="003B1764" w:rsidP="003B1764">
      <w:pPr>
        <w:pStyle w:val="SingleTxtGC"/>
      </w:pPr>
      <w:r>
        <w:rPr>
          <w:lang w:val="zh-CN"/>
        </w:rPr>
        <w:t>21.</w:t>
      </w:r>
      <w:r>
        <w:rPr>
          <w:lang w:val="zh-CN"/>
        </w:rPr>
        <w:tab/>
      </w:r>
      <w:r>
        <w:rPr>
          <w:lang w:val="zh-CN"/>
        </w:rPr>
        <w:t>尽管缔约国已采取措施，包括</w:t>
      </w:r>
      <w:r>
        <w:rPr>
          <w:lang w:val="zh-CN"/>
        </w:rPr>
        <w:t>2005</w:t>
      </w:r>
      <w:r>
        <w:rPr>
          <w:lang w:val="zh-CN"/>
        </w:rPr>
        <w:t>年《保护妇女免遭家庭暴力法》和</w:t>
      </w:r>
      <w:r>
        <w:rPr>
          <w:lang w:val="zh-CN"/>
        </w:rPr>
        <w:t>2023</w:t>
      </w:r>
      <w:r>
        <w:rPr>
          <w:lang w:val="zh-CN"/>
        </w:rPr>
        <w:t>年新刑法《印度司法法典》的一些规定，但委员会</w:t>
      </w:r>
      <w:r>
        <w:rPr>
          <w:rFonts w:hint="eastAsia"/>
        </w:rPr>
        <w:t>依然对</w:t>
      </w:r>
      <w:r>
        <w:rPr>
          <w:lang w:val="zh-CN"/>
        </w:rPr>
        <w:t>普遍存在</w:t>
      </w:r>
      <w:r>
        <w:rPr>
          <w:rFonts w:hint="eastAsia"/>
          <w:lang w:val="zh-CN"/>
        </w:rPr>
        <w:t>的</w:t>
      </w:r>
      <w:r>
        <w:rPr>
          <w:lang w:val="zh-CN"/>
        </w:rPr>
        <w:t>暴力侵害妇女和女童行为感</w:t>
      </w:r>
      <w:r>
        <w:rPr>
          <w:rFonts w:hint="eastAsia"/>
          <w:lang w:val="zh-CN"/>
        </w:rPr>
        <w:t>到</w:t>
      </w:r>
      <w:r>
        <w:rPr>
          <w:lang w:val="zh-CN"/>
        </w:rPr>
        <w:t>关切，</w:t>
      </w:r>
      <w:r>
        <w:rPr>
          <w:rFonts w:hint="eastAsia"/>
          <w:lang w:val="zh-CN"/>
        </w:rPr>
        <w:t>其</w:t>
      </w:r>
      <w:r>
        <w:rPr>
          <w:lang w:val="zh-CN"/>
        </w:rPr>
        <w:t>表现</w:t>
      </w:r>
      <w:r>
        <w:rPr>
          <w:rFonts w:hint="eastAsia"/>
          <w:lang w:val="zh-CN"/>
        </w:rPr>
        <w:t>包括</w:t>
      </w:r>
      <w:r>
        <w:rPr>
          <w:lang w:val="zh-CN"/>
        </w:rPr>
        <w:t>婚内强奸和轮奸、家庭暴力、</w:t>
      </w:r>
      <w:r w:rsidRPr="003665E0">
        <w:t>泼</w:t>
      </w:r>
      <w:r>
        <w:rPr>
          <w:lang w:val="zh-CN"/>
        </w:rPr>
        <w:t>酸液和</w:t>
      </w:r>
      <w:r>
        <w:rPr>
          <w:rFonts w:hint="eastAsia"/>
          <w:lang w:val="zh-CN"/>
        </w:rPr>
        <w:t>迫使</w:t>
      </w:r>
      <w:r>
        <w:rPr>
          <w:lang w:val="zh-CN"/>
        </w:rPr>
        <w:t>妇女裸体游街当众</w:t>
      </w:r>
      <w:r>
        <w:rPr>
          <w:rFonts w:hint="eastAsia"/>
          <w:lang w:val="zh-CN"/>
        </w:rPr>
        <w:t>受</w:t>
      </w:r>
      <w:r>
        <w:rPr>
          <w:lang w:val="zh-CN"/>
        </w:rPr>
        <w:t>辱</w:t>
      </w:r>
      <w:r>
        <w:rPr>
          <w:rFonts w:hint="eastAsia"/>
          <w:lang w:val="zh-CN"/>
        </w:rPr>
        <w:t>等做法</w:t>
      </w:r>
      <w:r>
        <w:rPr>
          <w:lang w:val="zh-CN"/>
        </w:rPr>
        <w:t>。委员会感到关切的是，这种暴力在针对土著、族裔和宗教少数群体以及低种姓社区的妇女和女童时更</w:t>
      </w:r>
      <w:r>
        <w:rPr>
          <w:rFonts w:hint="eastAsia"/>
          <w:lang w:val="zh-CN"/>
        </w:rPr>
        <w:t>加</w:t>
      </w:r>
      <w:r>
        <w:rPr>
          <w:lang w:val="zh-CN"/>
        </w:rPr>
        <w:t>变本加厉，而且基本没有充分举报。委员会关切</w:t>
      </w:r>
      <w:r>
        <w:rPr>
          <w:rFonts w:hint="eastAsia"/>
          <w:lang w:val="zh-CN"/>
        </w:rPr>
        <w:t>地注意到有关</w:t>
      </w:r>
      <w:r>
        <w:rPr>
          <w:lang w:val="zh-CN"/>
        </w:rPr>
        <w:t>某些做法的资料，包括</w:t>
      </w:r>
      <w:r>
        <w:rPr>
          <w:rFonts w:hint="eastAsia"/>
          <w:lang w:val="zh-CN"/>
        </w:rPr>
        <w:t>“</w:t>
      </w:r>
      <w:r>
        <w:rPr>
          <w:lang w:val="zh-CN"/>
        </w:rPr>
        <w:t>名誉犯罪</w:t>
      </w:r>
      <w:r>
        <w:rPr>
          <w:rFonts w:hint="eastAsia"/>
          <w:lang w:val="zh-CN"/>
        </w:rPr>
        <w:t>”</w:t>
      </w:r>
      <w:r>
        <w:rPr>
          <w:lang w:val="zh-CN"/>
        </w:rPr>
        <w:t>、残割女性生殖器、指控行巫和童婚。委员会还感到关切的是，</w:t>
      </w:r>
      <w:r>
        <w:rPr>
          <w:lang w:val="zh-CN"/>
        </w:rPr>
        <w:t>2023</w:t>
      </w:r>
      <w:r>
        <w:rPr>
          <w:lang w:val="zh-CN"/>
        </w:rPr>
        <w:t>年《印度司法法典》对强奸的定义</w:t>
      </w:r>
      <w:r>
        <w:rPr>
          <w:rFonts w:hint="eastAsia"/>
          <w:lang w:val="zh-CN"/>
        </w:rPr>
        <w:t>未</w:t>
      </w:r>
      <w:r>
        <w:rPr>
          <w:lang w:val="zh-CN"/>
        </w:rPr>
        <w:t>包括婚内强奸</w:t>
      </w:r>
      <w:r>
        <w:rPr>
          <w:lang w:val="zh-CN"/>
        </w:rPr>
        <w:t>(</w:t>
      </w:r>
      <w:r>
        <w:rPr>
          <w:lang w:val="zh-CN"/>
        </w:rPr>
        <w:t>第</w:t>
      </w:r>
      <w:r>
        <w:rPr>
          <w:rFonts w:hint="eastAsia"/>
          <w:lang w:val="zh-CN"/>
        </w:rPr>
        <w:t>二</w:t>
      </w:r>
      <w:r>
        <w:rPr>
          <w:lang w:val="zh-CN"/>
        </w:rPr>
        <w:t>、</w:t>
      </w:r>
      <w:r>
        <w:rPr>
          <w:rFonts w:hint="eastAsia"/>
          <w:lang w:val="zh-CN"/>
        </w:rPr>
        <w:t>第三</w:t>
      </w:r>
      <w:r>
        <w:rPr>
          <w:lang w:val="zh-CN"/>
        </w:rPr>
        <w:t>、</w:t>
      </w:r>
      <w:r>
        <w:rPr>
          <w:rFonts w:hint="eastAsia"/>
          <w:lang w:val="zh-CN"/>
        </w:rPr>
        <w:t>第六</w:t>
      </w:r>
      <w:r>
        <w:rPr>
          <w:lang w:val="zh-CN"/>
        </w:rPr>
        <w:t>、</w:t>
      </w:r>
      <w:r>
        <w:rPr>
          <w:rFonts w:hint="eastAsia"/>
          <w:lang w:val="zh-CN"/>
        </w:rPr>
        <w:t>第七</w:t>
      </w:r>
      <w:r>
        <w:rPr>
          <w:lang w:val="zh-CN"/>
        </w:rPr>
        <w:t>、</w:t>
      </w:r>
      <w:r>
        <w:rPr>
          <w:rFonts w:hint="eastAsia"/>
          <w:lang w:val="zh-CN"/>
        </w:rPr>
        <w:t>第八</w:t>
      </w:r>
      <w:r>
        <w:rPr>
          <w:lang w:val="zh-CN"/>
        </w:rPr>
        <w:t>和</w:t>
      </w:r>
      <w:r>
        <w:rPr>
          <w:rFonts w:hint="eastAsia"/>
          <w:lang w:val="zh-CN"/>
        </w:rPr>
        <w:t>第二十六</w:t>
      </w:r>
      <w:r>
        <w:rPr>
          <w:lang w:val="zh-CN"/>
        </w:rPr>
        <w:t>条</w:t>
      </w:r>
      <w:r>
        <w:rPr>
          <w:lang w:val="zh-CN"/>
        </w:rPr>
        <w:t>)</w:t>
      </w:r>
      <w:r>
        <w:rPr>
          <w:lang w:val="zh-CN"/>
        </w:rPr>
        <w:t>。</w:t>
      </w:r>
    </w:p>
    <w:p w14:paraId="16565936" w14:textId="77777777" w:rsidR="003B1764" w:rsidRPr="00FE408B" w:rsidRDefault="003B1764" w:rsidP="003B1764">
      <w:pPr>
        <w:pStyle w:val="SingleTxtGC"/>
        <w:rPr>
          <w:rFonts w:eastAsia="SimHei"/>
        </w:rPr>
      </w:pPr>
      <w:r>
        <w:rPr>
          <w:lang w:val="zh-CN"/>
        </w:rPr>
        <w:t>22.</w:t>
      </w:r>
      <w:r>
        <w:rPr>
          <w:lang w:val="zh-CN"/>
        </w:rPr>
        <w:tab/>
      </w:r>
      <w:r w:rsidRPr="00FE408B">
        <w:rPr>
          <w:rFonts w:eastAsia="SimHei"/>
          <w:lang w:val="zh-CN"/>
        </w:rPr>
        <w:t>缔约国应进行全面的法律和政策改革，以防止、处理和消除暴力侵害妇女和女童行为以及其他一切形式和表现的有害做法。具体而言，缔约国应：</w:t>
      </w:r>
    </w:p>
    <w:p w14:paraId="09A917DB"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(a)</w:t>
      </w:r>
      <w:r w:rsidRPr="00FE408B">
        <w:rPr>
          <w:rFonts w:eastAsia="SimHei"/>
          <w:lang w:val="zh-CN"/>
        </w:rPr>
        <w:tab/>
      </w:r>
      <w:r w:rsidRPr="00FE408B">
        <w:rPr>
          <w:rFonts w:eastAsia="SimHei"/>
          <w:lang w:val="zh-CN"/>
        </w:rPr>
        <w:t>确保彻底、迅速地调查所有侵害妇女和女童的暴力行为和有害做法案件，起诉行为人，而且如果定罪，根据罪行的严重程度处以相应惩罚；</w:t>
      </w:r>
    </w:p>
    <w:p w14:paraId="3704D89E"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(b)</w:t>
      </w:r>
      <w:r w:rsidRPr="00FE408B">
        <w:rPr>
          <w:rFonts w:eastAsia="SimHei"/>
          <w:lang w:val="zh-CN"/>
        </w:rPr>
        <w:tab/>
      </w:r>
      <w:r w:rsidRPr="00FE408B">
        <w:rPr>
          <w:rFonts w:eastAsia="SimHei"/>
          <w:lang w:val="zh-CN"/>
        </w:rPr>
        <w:t>确保受害者获得必要的法律、医疗、财政和心理支持，并获得有效补救和保护手段；</w:t>
      </w:r>
    </w:p>
    <w:p w14:paraId="4FF6F7BE"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(c)</w:t>
      </w:r>
      <w:r w:rsidRPr="00FE408B">
        <w:rPr>
          <w:rFonts w:eastAsia="SimHei"/>
          <w:lang w:val="zh-CN"/>
        </w:rPr>
        <w:tab/>
      </w:r>
      <w:r w:rsidRPr="00FE408B">
        <w:rPr>
          <w:rFonts w:eastAsia="SimHei"/>
          <w:lang w:val="zh-CN"/>
        </w:rPr>
        <w:t>建立有效机制，</w:t>
      </w:r>
      <w:r>
        <w:rPr>
          <w:rFonts w:eastAsia="SimHei" w:hint="eastAsia"/>
          <w:lang w:val="zh-CN"/>
        </w:rPr>
        <w:t>方</w:t>
      </w:r>
      <w:r w:rsidRPr="00FE408B">
        <w:rPr>
          <w:rFonts w:eastAsia="SimHei"/>
          <w:lang w:val="zh-CN"/>
        </w:rPr>
        <w:t>便</w:t>
      </w:r>
      <w:r>
        <w:rPr>
          <w:rFonts w:eastAsia="SimHei" w:hint="eastAsia"/>
          <w:lang w:val="zh-CN"/>
        </w:rPr>
        <w:t>并</w:t>
      </w:r>
      <w:r w:rsidRPr="00FE408B">
        <w:rPr>
          <w:rFonts w:eastAsia="SimHei"/>
          <w:lang w:val="zh-CN"/>
        </w:rPr>
        <w:t>鼓励举报侵害妇女和女童特别是</w:t>
      </w:r>
      <w:r>
        <w:rPr>
          <w:rFonts w:eastAsia="SimHei" w:hint="eastAsia"/>
          <w:lang w:val="zh-CN"/>
        </w:rPr>
        <w:t>属于</w:t>
      </w:r>
      <w:r w:rsidRPr="00FE408B">
        <w:rPr>
          <w:rFonts w:eastAsia="SimHei"/>
          <w:lang w:val="zh-CN"/>
        </w:rPr>
        <w:t>土著、族裔和宗教少数群体及低种姓社区</w:t>
      </w:r>
      <w:r>
        <w:rPr>
          <w:rFonts w:eastAsia="SimHei" w:hint="eastAsia"/>
          <w:lang w:val="zh-CN"/>
        </w:rPr>
        <w:t>的</w:t>
      </w:r>
      <w:r w:rsidRPr="00FE408B">
        <w:rPr>
          <w:rFonts w:eastAsia="SimHei"/>
          <w:lang w:val="zh-CN"/>
        </w:rPr>
        <w:t>妇女和女童的暴力行为和有害做法案件，包括为此确保所有妇女都能获得关于其权利和补救措施的</w:t>
      </w:r>
      <w:r>
        <w:rPr>
          <w:rFonts w:eastAsia="SimHei" w:hint="eastAsia"/>
          <w:lang w:val="zh-CN"/>
        </w:rPr>
        <w:t>信息</w:t>
      </w:r>
      <w:r w:rsidRPr="00FE408B">
        <w:rPr>
          <w:rFonts w:eastAsia="SimHei"/>
          <w:lang w:val="zh-CN"/>
        </w:rPr>
        <w:t>，解决社会</w:t>
      </w:r>
      <w:r>
        <w:rPr>
          <w:rFonts w:eastAsia="SimHei" w:hint="eastAsia"/>
          <w:lang w:val="zh-CN"/>
        </w:rPr>
        <w:t>上对</w:t>
      </w:r>
      <w:r w:rsidRPr="00FE408B">
        <w:rPr>
          <w:rFonts w:eastAsia="SimHei"/>
          <w:lang w:val="zh-CN"/>
        </w:rPr>
        <w:t>受害者污名化的问题，并提高公众对此类行为犯罪性质的认识；</w:t>
      </w:r>
    </w:p>
    <w:p w14:paraId="508B25C4"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(d)</w:t>
      </w:r>
      <w:r w:rsidRPr="00FE408B">
        <w:rPr>
          <w:rFonts w:eastAsia="SimHei"/>
          <w:lang w:val="zh-CN"/>
        </w:rPr>
        <w:tab/>
      </w:r>
      <w:r w:rsidRPr="00FE408B">
        <w:rPr>
          <w:rFonts w:eastAsia="SimHei"/>
          <w:lang w:val="zh-CN"/>
        </w:rPr>
        <w:t>确保关于强奸的国内立法符合《公约》规定，并修订</w:t>
      </w:r>
      <w:r w:rsidRPr="00FE408B">
        <w:rPr>
          <w:rFonts w:eastAsia="SimHei"/>
          <w:lang w:val="zh-CN"/>
        </w:rPr>
        <w:t>2023</w:t>
      </w:r>
      <w:r w:rsidRPr="00FE408B">
        <w:rPr>
          <w:rFonts w:eastAsia="SimHei"/>
          <w:lang w:val="zh-CN"/>
        </w:rPr>
        <w:t>年《印度司法法典》，以明</w:t>
      </w:r>
      <w:r>
        <w:rPr>
          <w:rFonts w:eastAsia="SimHei" w:hint="eastAsia"/>
          <w:lang w:val="zh-CN"/>
        </w:rPr>
        <w:t>文规定</w:t>
      </w:r>
      <w:r w:rsidRPr="00FE408B">
        <w:rPr>
          <w:rFonts w:eastAsia="SimHei"/>
          <w:lang w:val="zh-CN"/>
        </w:rPr>
        <w:t>婚内强奸为</w:t>
      </w:r>
      <w:r w:rsidRPr="009932D9">
        <w:rPr>
          <w:rFonts w:eastAsia="SimHei"/>
        </w:rPr>
        <w:t>刑事</w:t>
      </w:r>
      <w:r w:rsidRPr="00FE408B">
        <w:rPr>
          <w:rFonts w:eastAsia="SimHei"/>
          <w:lang w:val="zh-CN"/>
        </w:rPr>
        <w:t>犯罪。</w:t>
      </w:r>
    </w:p>
    <w:p w14:paraId="05349FB5" w14:textId="77777777" w:rsidR="003B1764" w:rsidRPr="001D12A6" w:rsidRDefault="003B1764" w:rsidP="003B1764">
      <w:pPr>
        <w:pStyle w:val="H23GC"/>
      </w:pPr>
      <w:r>
        <w:rPr>
          <w:lang w:val="zh-CN"/>
        </w:rPr>
        <w:tab/>
      </w:r>
      <w:r>
        <w:rPr>
          <w:lang w:val="zh-CN"/>
        </w:rPr>
        <w:tab/>
      </w:r>
      <w:r w:rsidRPr="0016790F">
        <w:rPr>
          <w:lang w:val="zh-CN"/>
        </w:rPr>
        <w:t>终止妊娠、孕产妇死亡率以及性权利和生殖权利</w:t>
      </w:r>
    </w:p>
    <w:p w14:paraId="4EDF8B84" w14:textId="77777777" w:rsidR="003B1764" w:rsidRPr="001D12A6" w:rsidRDefault="003B1764" w:rsidP="003B1764">
      <w:pPr>
        <w:pStyle w:val="SingleTxtGC"/>
      </w:pPr>
      <w:r>
        <w:rPr>
          <w:lang w:val="zh-CN"/>
        </w:rPr>
        <w:t>23.</w:t>
      </w:r>
      <w:r>
        <w:rPr>
          <w:lang w:val="zh-CN"/>
        </w:rPr>
        <w:tab/>
      </w:r>
      <w:r>
        <w:rPr>
          <w:lang w:val="zh-CN"/>
        </w:rPr>
        <w:t>委员会注意到缔约国提供的</w:t>
      </w:r>
      <w:r>
        <w:rPr>
          <w:rFonts w:hint="eastAsia"/>
          <w:lang w:val="zh-CN"/>
        </w:rPr>
        <w:t>有</w:t>
      </w:r>
      <w:r>
        <w:rPr>
          <w:lang w:val="zh-CN"/>
        </w:rPr>
        <w:t>关堕胎的立法框架资料，但注意到一些法律障碍和实际障碍妨碍或阻碍</w:t>
      </w:r>
      <w:r>
        <w:rPr>
          <w:rFonts w:hint="eastAsia"/>
          <w:lang w:val="zh-CN"/>
        </w:rPr>
        <w:t>了</w:t>
      </w:r>
      <w:r>
        <w:rPr>
          <w:lang w:val="zh-CN"/>
        </w:rPr>
        <w:t>安全</w:t>
      </w:r>
      <w:r>
        <w:rPr>
          <w:rFonts w:hint="eastAsia"/>
          <w:lang w:val="zh-CN"/>
        </w:rPr>
        <w:t>、</w:t>
      </w:r>
      <w:r>
        <w:rPr>
          <w:lang w:val="zh-CN"/>
        </w:rPr>
        <w:t>合法堕胎服务的有效获得，诸如</w:t>
      </w:r>
      <w:r>
        <w:rPr>
          <w:lang w:val="zh-CN"/>
        </w:rPr>
        <w:t>2023</w:t>
      </w:r>
      <w:r>
        <w:rPr>
          <w:lang w:val="zh-CN"/>
        </w:rPr>
        <w:t>年《印度司法法典》</w:t>
      </w:r>
      <w:r>
        <w:rPr>
          <w:rFonts w:hint="eastAsia"/>
          <w:lang w:val="zh-CN"/>
        </w:rPr>
        <w:t>等</w:t>
      </w:r>
      <w:r>
        <w:rPr>
          <w:lang w:val="zh-CN"/>
        </w:rPr>
        <w:t>相关立法缺乏明确性</w:t>
      </w:r>
      <w:r>
        <w:rPr>
          <w:rFonts w:hint="eastAsia"/>
          <w:lang w:val="zh-CN"/>
        </w:rPr>
        <w:t>；</w:t>
      </w:r>
      <w:r>
        <w:rPr>
          <w:lang w:val="zh-CN"/>
        </w:rPr>
        <w:t>担心执业医师</w:t>
      </w:r>
      <w:r>
        <w:rPr>
          <w:rFonts w:hint="eastAsia"/>
          <w:lang w:val="zh-CN"/>
        </w:rPr>
        <w:t>遭到</w:t>
      </w:r>
      <w:r>
        <w:rPr>
          <w:lang w:val="zh-CN"/>
        </w:rPr>
        <w:t>报复</w:t>
      </w:r>
      <w:r>
        <w:rPr>
          <w:rFonts w:hint="eastAsia"/>
          <w:lang w:val="zh-CN"/>
        </w:rPr>
        <w:t>；出于</w:t>
      </w:r>
      <w:r>
        <w:rPr>
          <w:lang w:val="zh-CN"/>
        </w:rPr>
        <w:t>医</w:t>
      </w:r>
      <w:r>
        <w:rPr>
          <w:rFonts w:hint="eastAsia"/>
          <w:lang w:val="zh-CN"/>
        </w:rPr>
        <w:t>学</w:t>
      </w:r>
      <w:r>
        <w:rPr>
          <w:lang w:val="zh-CN"/>
        </w:rPr>
        <w:t>原因</w:t>
      </w:r>
      <w:r>
        <w:rPr>
          <w:rFonts w:hint="eastAsia"/>
          <w:lang w:val="zh-CN"/>
        </w:rPr>
        <w:t>，</w:t>
      </w:r>
      <w:r>
        <w:rPr>
          <w:lang w:val="zh-CN"/>
        </w:rPr>
        <w:t>怀孕二十周后的堕胎限制非常严格</w:t>
      </w:r>
      <w:r>
        <w:rPr>
          <w:rFonts w:hint="eastAsia"/>
          <w:lang w:val="zh-CN"/>
        </w:rPr>
        <w:t>；</w:t>
      </w:r>
      <w:r>
        <w:rPr>
          <w:lang w:val="zh-CN"/>
        </w:rPr>
        <w:t>在许多情况下必须获得第三方授权</w:t>
      </w:r>
      <w:r>
        <w:rPr>
          <w:rFonts w:hint="eastAsia"/>
          <w:lang w:val="zh-CN"/>
        </w:rPr>
        <w:t>；</w:t>
      </w:r>
      <w:r>
        <w:rPr>
          <w:lang w:val="zh-CN"/>
        </w:rPr>
        <w:t>医务人员出于良心拒绝堕胎。委员会感到遗憾的是，这种情况导致妇女诉诸秘密和不安全堕胎，</w:t>
      </w:r>
      <w:r>
        <w:rPr>
          <w:rFonts w:hint="eastAsia"/>
          <w:lang w:val="zh-CN"/>
        </w:rPr>
        <w:t>其中</w:t>
      </w:r>
      <w:r>
        <w:rPr>
          <w:lang w:val="zh-CN"/>
        </w:rPr>
        <w:t>包括未成年人，</w:t>
      </w:r>
      <w:r>
        <w:rPr>
          <w:rFonts w:hint="eastAsia"/>
          <w:lang w:val="zh-CN"/>
        </w:rPr>
        <w:t>从而</w:t>
      </w:r>
      <w:r>
        <w:rPr>
          <w:lang w:val="zh-CN"/>
        </w:rPr>
        <w:t>增加了孕产妇死亡的风险。委员会还对针对胎儿性别进行的选择性堕胎表示关切。根据</w:t>
      </w:r>
      <w:r>
        <w:rPr>
          <w:rFonts w:hint="eastAsia"/>
          <w:lang w:val="zh-CN"/>
        </w:rPr>
        <w:t>所</w:t>
      </w:r>
      <w:r>
        <w:rPr>
          <w:lang w:val="zh-CN"/>
        </w:rPr>
        <w:t>收到的资料，尽管国内法规禁止，但这种做法依然盛行。委员会还感到关切的是，据报在计划生育的幌子下强迫绝育。这种做法尤其见于最贫困的人口</w:t>
      </w:r>
      <w:r>
        <w:rPr>
          <w:lang w:val="zh-CN"/>
        </w:rPr>
        <w:t>(</w:t>
      </w:r>
      <w:r>
        <w:rPr>
          <w:lang w:val="zh-CN"/>
        </w:rPr>
        <w:t>第</w:t>
      </w:r>
      <w:r>
        <w:rPr>
          <w:rFonts w:hint="eastAsia"/>
          <w:lang w:val="zh-CN"/>
        </w:rPr>
        <w:t>二</w:t>
      </w:r>
      <w:r>
        <w:rPr>
          <w:lang w:val="zh-CN"/>
        </w:rPr>
        <w:t>、</w:t>
      </w:r>
      <w:r>
        <w:rPr>
          <w:rFonts w:hint="eastAsia"/>
          <w:lang w:val="zh-CN"/>
        </w:rPr>
        <w:t>第三</w:t>
      </w:r>
      <w:r>
        <w:rPr>
          <w:lang w:val="zh-CN"/>
        </w:rPr>
        <w:t>、</w:t>
      </w:r>
      <w:r>
        <w:rPr>
          <w:rFonts w:hint="eastAsia"/>
          <w:lang w:val="zh-CN"/>
        </w:rPr>
        <w:t>第六</w:t>
      </w:r>
      <w:r>
        <w:rPr>
          <w:lang w:val="zh-CN"/>
        </w:rPr>
        <w:t>和</w:t>
      </w:r>
      <w:r>
        <w:rPr>
          <w:rFonts w:hint="eastAsia"/>
          <w:lang w:val="zh-CN"/>
        </w:rPr>
        <w:t>第七</w:t>
      </w:r>
      <w:r>
        <w:rPr>
          <w:lang w:val="zh-CN"/>
        </w:rPr>
        <w:t>条</w:t>
      </w:r>
      <w:r>
        <w:rPr>
          <w:lang w:val="zh-CN"/>
        </w:rPr>
        <w:t>)</w:t>
      </w:r>
      <w:r>
        <w:rPr>
          <w:lang w:val="zh-CN"/>
        </w:rPr>
        <w:t>。</w:t>
      </w:r>
      <w:bookmarkStart w:id="5" w:name="_Hlk172130339"/>
    </w:p>
    <w:bookmarkEnd w:id="5"/>
    <w:p w14:paraId="70F81999" w14:textId="77777777" w:rsidR="003B1764" w:rsidRPr="00FE408B" w:rsidRDefault="003B1764" w:rsidP="003B1764">
      <w:pPr>
        <w:pStyle w:val="SingleTxtGC"/>
        <w:rPr>
          <w:rFonts w:eastAsia="SimHei"/>
        </w:rPr>
      </w:pPr>
      <w:r>
        <w:rPr>
          <w:lang w:val="zh-CN"/>
        </w:rPr>
        <w:t>24.</w:t>
      </w:r>
      <w:r>
        <w:rPr>
          <w:lang w:val="zh-CN"/>
        </w:rPr>
        <w:tab/>
      </w:r>
      <w:r>
        <w:rPr>
          <w:rFonts w:eastAsia="SimHei" w:hint="eastAsia"/>
          <w:lang w:val="zh-CN"/>
        </w:rPr>
        <w:t>根据</w:t>
      </w:r>
      <w:r w:rsidRPr="00FE408B">
        <w:rPr>
          <w:rFonts w:eastAsia="SimHei"/>
          <w:lang w:val="zh-CN"/>
        </w:rPr>
        <w:t>委员会关于生命权的第</w:t>
      </w:r>
      <w:r w:rsidRPr="00FE408B">
        <w:rPr>
          <w:rFonts w:eastAsia="SimHei"/>
          <w:lang w:val="zh-CN"/>
        </w:rPr>
        <w:t>36</w:t>
      </w:r>
      <w:r w:rsidRPr="00FE408B">
        <w:rPr>
          <w:rFonts w:eastAsia="SimHei"/>
          <w:lang w:val="zh-CN"/>
        </w:rPr>
        <w:t>号一般性意见</w:t>
      </w:r>
      <w:r w:rsidRPr="00FE408B">
        <w:rPr>
          <w:rFonts w:eastAsia="SimHei"/>
          <w:lang w:val="zh-CN"/>
        </w:rPr>
        <w:t>(2018</w:t>
      </w:r>
      <w:r w:rsidRPr="00FE408B">
        <w:rPr>
          <w:rFonts w:eastAsia="SimHei"/>
          <w:lang w:val="zh-CN"/>
        </w:rPr>
        <w:t>年</w:t>
      </w:r>
      <w:r w:rsidRPr="00FE408B">
        <w:rPr>
          <w:rFonts w:eastAsia="SimHei"/>
          <w:lang w:val="zh-CN"/>
        </w:rPr>
        <w:t>)</w:t>
      </w:r>
      <w:r w:rsidRPr="00FE408B">
        <w:rPr>
          <w:rFonts w:eastAsia="SimHei"/>
          <w:lang w:val="zh-CN"/>
        </w:rPr>
        <w:t>第</w:t>
      </w:r>
      <w:r w:rsidRPr="00FE408B">
        <w:rPr>
          <w:rFonts w:eastAsia="SimHei"/>
          <w:lang w:val="zh-CN"/>
        </w:rPr>
        <w:t>8</w:t>
      </w:r>
      <w:r w:rsidRPr="00FE408B">
        <w:rPr>
          <w:rFonts w:eastAsia="SimHei"/>
          <w:lang w:val="zh-CN"/>
        </w:rPr>
        <w:t>段，缔约国应采取一切必要步骤，确保妇女和女童不至于诉诸秘密或不安全的堕胎。具体而言，缔约国应：</w:t>
      </w:r>
    </w:p>
    <w:p w14:paraId="78FAE9D5"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(a)</w:t>
      </w:r>
      <w:r w:rsidRPr="00FE408B">
        <w:rPr>
          <w:rFonts w:eastAsia="SimHei"/>
          <w:lang w:val="zh-CN"/>
        </w:rPr>
        <w:tab/>
      </w:r>
      <w:r w:rsidRPr="00FE408B">
        <w:rPr>
          <w:rFonts w:eastAsia="SimHei"/>
          <w:lang w:val="zh-CN"/>
        </w:rPr>
        <w:t>确保妇女和女童有效获得安全</w:t>
      </w:r>
      <w:r>
        <w:rPr>
          <w:rFonts w:eastAsia="SimHei" w:hint="eastAsia"/>
          <w:lang w:val="zh-CN"/>
        </w:rPr>
        <w:t>、</w:t>
      </w:r>
      <w:r w:rsidRPr="00FE408B">
        <w:rPr>
          <w:rFonts w:eastAsia="SimHei"/>
          <w:lang w:val="zh-CN"/>
        </w:rPr>
        <w:t>合法的堕胎服务，确保</w:t>
      </w:r>
      <w:r>
        <w:rPr>
          <w:rFonts w:eastAsia="SimHei" w:hint="eastAsia"/>
          <w:lang w:val="zh-CN"/>
        </w:rPr>
        <w:t>帮</w:t>
      </w:r>
      <w:r w:rsidRPr="00FE408B">
        <w:rPr>
          <w:rFonts w:eastAsia="SimHei"/>
          <w:lang w:val="zh-CN"/>
        </w:rPr>
        <w:t>助她们的医疗服务提供者不受刑事处罚，并确保消除第三方授权等有关障碍，这些障碍</w:t>
      </w:r>
      <w:r>
        <w:rPr>
          <w:rFonts w:eastAsia="SimHei" w:hint="eastAsia"/>
          <w:lang w:val="zh-CN"/>
        </w:rPr>
        <w:t>导致</w:t>
      </w:r>
      <w:r w:rsidRPr="00FE408B">
        <w:rPr>
          <w:rFonts w:eastAsia="SimHei"/>
          <w:lang w:val="zh-CN"/>
        </w:rPr>
        <w:t>妇女和女童诉诸不安全堕胎；</w:t>
      </w:r>
    </w:p>
    <w:p w14:paraId="4CE975E8"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(b)</w:t>
      </w:r>
      <w:r w:rsidRPr="00FE408B">
        <w:rPr>
          <w:rFonts w:eastAsia="SimHei"/>
          <w:lang w:val="zh-CN"/>
        </w:rPr>
        <w:tab/>
      </w:r>
      <w:r w:rsidRPr="00FE408B">
        <w:rPr>
          <w:rFonts w:eastAsia="SimHei"/>
          <w:lang w:val="zh-CN"/>
        </w:rPr>
        <w:t>加大努力，确保妇女、男子和青少年充分而无阻碍地获得性健康和生殖健康服务以及生殖健康教育，以降低孕产妇死亡率并防止意外怀孕；</w:t>
      </w:r>
    </w:p>
    <w:p w14:paraId="335D23EB"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(c)</w:t>
      </w:r>
      <w:r w:rsidRPr="00FE408B">
        <w:rPr>
          <w:rFonts w:eastAsia="SimHei"/>
          <w:lang w:val="zh-CN"/>
        </w:rPr>
        <w:tab/>
      </w:r>
      <w:r w:rsidRPr="00FE408B">
        <w:rPr>
          <w:rFonts w:eastAsia="SimHei"/>
          <w:lang w:val="zh-CN"/>
        </w:rPr>
        <w:t>确保有效执行禁止选择性堕胎的国内法规；</w:t>
      </w:r>
    </w:p>
    <w:p w14:paraId="1737B1A9"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(d)</w:t>
      </w:r>
      <w:r w:rsidRPr="00FE408B">
        <w:rPr>
          <w:rFonts w:eastAsia="SimHei"/>
          <w:lang w:val="zh-CN"/>
        </w:rPr>
        <w:tab/>
      </w:r>
      <w:r w:rsidRPr="00FE408B">
        <w:rPr>
          <w:rFonts w:eastAsia="SimHei"/>
          <w:lang w:val="zh-CN"/>
        </w:rPr>
        <w:t>确保消除强迫绝育，并确保</w:t>
      </w:r>
      <w:r w:rsidRPr="00E36737">
        <w:rPr>
          <w:rFonts w:eastAsia="SimHei"/>
        </w:rPr>
        <w:t>施行</w:t>
      </w:r>
      <w:r w:rsidRPr="00E36737">
        <w:rPr>
          <w:rFonts w:eastAsia="SimHei" w:hint="eastAsia"/>
          <w:lang w:val="zh-CN"/>
        </w:rPr>
        <w:t>的</w:t>
      </w:r>
      <w:r w:rsidRPr="00FE408B">
        <w:rPr>
          <w:rFonts w:eastAsia="SimHei"/>
          <w:lang w:val="zh-CN"/>
        </w:rPr>
        <w:t>所有绝育手术都</w:t>
      </w:r>
      <w:r>
        <w:rPr>
          <w:rFonts w:eastAsia="SimHei" w:hint="eastAsia"/>
          <w:lang w:val="zh-CN"/>
        </w:rPr>
        <w:t>征得</w:t>
      </w:r>
      <w:r w:rsidRPr="00FE408B">
        <w:rPr>
          <w:rFonts w:eastAsia="SimHei"/>
          <w:lang w:val="zh-CN"/>
        </w:rPr>
        <w:t>患者自由表示的知情同意。</w:t>
      </w:r>
    </w:p>
    <w:p w14:paraId="4EA75837" w14:textId="77777777" w:rsidR="003B1764" w:rsidRPr="001D12A6" w:rsidRDefault="003B1764" w:rsidP="003B1764">
      <w:pPr>
        <w:pStyle w:val="H23GC"/>
      </w:pPr>
      <w:r>
        <w:rPr>
          <w:lang w:val="zh-CN"/>
        </w:rPr>
        <w:tab/>
      </w:r>
      <w:r w:rsidRPr="00CC197A">
        <w:rPr>
          <w:sz w:val="24"/>
          <w:szCs w:val="24"/>
          <w:lang w:val="zh-CN"/>
        </w:rPr>
        <w:tab/>
      </w:r>
      <w:r w:rsidRPr="0016790F">
        <w:rPr>
          <w:lang w:val="zh-CN"/>
        </w:rPr>
        <w:t>贩运人</w:t>
      </w:r>
      <w:r w:rsidRPr="00CE0AFC">
        <w:rPr>
          <w:lang w:val="zh-CN"/>
        </w:rPr>
        <w:t>口和强迫劳</w:t>
      </w:r>
      <w:r w:rsidRPr="0016790F">
        <w:rPr>
          <w:lang w:val="zh-CN"/>
        </w:rPr>
        <w:t>动</w:t>
      </w:r>
    </w:p>
    <w:p w14:paraId="04F01C30" w14:textId="77777777" w:rsidR="003B1764" w:rsidRPr="001D12A6" w:rsidRDefault="003B1764" w:rsidP="003B1764">
      <w:pPr>
        <w:pStyle w:val="SingleTxtGC"/>
      </w:pPr>
      <w:r>
        <w:rPr>
          <w:lang w:val="zh-CN"/>
        </w:rPr>
        <w:t>25.</w:t>
      </w:r>
      <w:r>
        <w:rPr>
          <w:lang w:val="zh-CN"/>
        </w:rPr>
        <w:tab/>
      </w:r>
      <w:r>
        <w:rPr>
          <w:lang w:val="zh-CN"/>
        </w:rPr>
        <w:t>委员会注意到缔约国为打击人口贩运而作出的努力。然而，据报贩运人口、性剥削和债役工依然是令人关切的问题，</w:t>
      </w:r>
      <w:r>
        <w:rPr>
          <w:rFonts w:hint="eastAsia"/>
          <w:lang w:val="zh-CN"/>
        </w:rPr>
        <w:t>而且</w:t>
      </w:r>
      <w:r>
        <w:rPr>
          <w:lang w:val="zh-CN"/>
        </w:rPr>
        <w:t>各邦采取的措施不够充分。</w:t>
      </w:r>
      <w:r>
        <w:rPr>
          <w:rFonts w:hint="eastAsia"/>
          <w:lang w:val="zh-CN"/>
        </w:rPr>
        <w:t>具体而言，</w:t>
      </w:r>
      <w:r>
        <w:rPr>
          <w:lang w:val="zh-CN"/>
        </w:rPr>
        <w:t>委员会感到关切的是，收到的资料表明，贩运人口的定罪率很低</w:t>
      </w:r>
      <w:r>
        <w:rPr>
          <w:rFonts w:hint="eastAsia"/>
          <w:lang w:val="zh-CN"/>
        </w:rPr>
        <w:t>；</w:t>
      </w:r>
      <w:r>
        <w:rPr>
          <w:lang w:val="zh-CN"/>
        </w:rPr>
        <w:t>援助、保护和为受害者提供补救的措施不足</w:t>
      </w:r>
      <w:r>
        <w:rPr>
          <w:rFonts w:hint="eastAsia"/>
          <w:lang w:val="zh-CN"/>
        </w:rPr>
        <w:t>；</w:t>
      </w:r>
      <w:r>
        <w:rPr>
          <w:lang w:val="zh-CN"/>
        </w:rPr>
        <w:t>政府官员有时</w:t>
      </w:r>
      <w:r>
        <w:rPr>
          <w:rFonts w:hint="eastAsia"/>
          <w:lang w:val="zh-CN"/>
        </w:rPr>
        <w:t>是</w:t>
      </w:r>
      <w:r>
        <w:rPr>
          <w:lang w:val="zh-CN"/>
        </w:rPr>
        <w:t>这种</w:t>
      </w:r>
      <w:r>
        <w:rPr>
          <w:rFonts w:hint="eastAsia"/>
          <w:lang w:val="zh-CN"/>
        </w:rPr>
        <w:t>行径的</w:t>
      </w:r>
      <w:r>
        <w:rPr>
          <w:lang w:val="zh-CN"/>
        </w:rPr>
        <w:t>同谋</w:t>
      </w:r>
      <w:r>
        <w:rPr>
          <w:lang w:val="zh-CN"/>
        </w:rPr>
        <w:t>(</w:t>
      </w:r>
      <w:r>
        <w:rPr>
          <w:lang w:val="zh-CN"/>
        </w:rPr>
        <w:t>第</w:t>
      </w:r>
      <w:r>
        <w:rPr>
          <w:rFonts w:hint="eastAsia"/>
          <w:lang w:val="zh-CN"/>
        </w:rPr>
        <w:t>七</w:t>
      </w:r>
      <w:r>
        <w:rPr>
          <w:lang w:val="zh-CN"/>
        </w:rPr>
        <w:t>、</w:t>
      </w:r>
      <w:r>
        <w:rPr>
          <w:rFonts w:hint="eastAsia"/>
          <w:lang w:val="zh-CN"/>
        </w:rPr>
        <w:t>第八</w:t>
      </w:r>
      <w:r>
        <w:rPr>
          <w:lang w:val="zh-CN"/>
        </w:rPr>
        <w:t>和</w:t>
      </w:r>
      <w:r>
        <w:rPr>
          <w:rFonts w:hint="eastAsia"/>
          <w:lang w:val="zh-CN"/>
        </w:rPr>
        <w:t>第二十四</w:t>
      </w:r>
      <w:r>
        <w:rPr>
          <w:lang w:val="zh-CN"/>
        </w:rPr>
        <w:t>条</w:t>
      </w:r>
      <w:r>
        <w:rPr>
          <w:lang w:val="zh-CN"/>
        </w:rPr>
        <w:t>)</w:t>
      </w:r>
      <w:r>
        <w:rPr>
          <w:lang w:val="zh-CN"/>
        </w:rPr>
        <w:t>。</w:t>
      </w:r>
    </w:p>
    <w:p w14:paraId="0A7607A0" w14:textId="77777777" w:rsidR="003B1764" w:rsidRPr="00FE408B" w:rsidRDefault="003B1764" w:rsidP="003B1764">
      <w:pPr>
        <w:pStyle w:val="SingleTxtGC"/>
        <w:rPr>
          <w:rFonts w:eastAsia="SimHei"/>
        </w:rPr>
      </w:pPr>
      <w:r>
        <w:rPr>
          <w:lang w:val="zh-CN"/>
        </w:rPr>
        <w:t>26.</w:t>
      </w:r>
      <w:r>
        <w:rPr>
          <w:lang w:val="zh-CN"/>
        </w:rPr>
        <w:tab/>
      </w:r>
      <w:r w:rsidRPr="00FE408B">
        <w:rPr>
          <w:rFonts w:eastAsia="SimHei"/>
          <w:lang w:val="zh-CN"/>
        </w:rPr>
        <w:t>缔约国应加强努力，有效防止、打击和惩罚贩运人口和债役工的行为，</w:t>
      </w:r>
      <w:r>
        <w:rPr>
          <w:rFonts w:eastAsia="SimHei" w:hint="eastAsia"/>
          <w:lang w:val="zh-CN"/>
        </w:rPr>
        <w:t>包括</w:t>
      </w:r>
      <w:r w:rsidRPr="00FE408B">
        <w:rPr>
          <w:rFonts w:eastAsia="SimHei"/>
          <w:lang w:val="zh-CN"/>
        </w:rPr>
        <w:t>：</w:t>
      </w:r>
    </w:p>
    <w:p w14:paraId="6D0F42B7" w14:textId="77777777" w:rsidR="003B1764" w:rsidRPr="00FE408B" w:rsidRDefault="003B1764" w:rsidP="003B1764">
      <w:pPr>
        <w:pStyle w:val="SingleTxtGC"/>
        <w:rPr>
          <w:rFonts w:eastAsia="SimHei"/>
        </w:rPr>
      </w:pPr>
      <w:r>
        <w:rPr>
          <w:rFonts w:eastAsia="SimHei"/>
        </w:rPr>
        <w:tab/>
      </w:r>
      <w:r w:rsidRPr="00FE408B">
        <w:rPr>
          <w:rFonts w:eastAsia="SimHei"/>
          <w:lang w:val="zh-CN"/>
        </w:rPr>
        <w:t>(a)</w:t>
      </w:r>
      <w:r w:rsidRPr="00FE408B">
        <w:rPr>
          <w:rFonts w:eastAsia="SimHei"/>
          <w:lang w:val="zh-CN"/>
        </w:rPr>
        <w:tab/>
      </w:r>
      <w:r w:rsidRPr="00FE408B">
        <w:rPr>
          <w:rFonts w:eastAsia="SimHei"/>
          <w:lang w:val="zh-CN"/>
        </w:rPr>
        <w:t>确保迅速、彻底和公正调查这种事例，包括涉及公职人员的事例，确保起诉行为人，而且如果定罪，根据罪行的严重程度处以相应惩罚；</w:t>
      </w:r>
      <w:bookmarkStart w:id="6" w:name="_Hlk172155908"/>
    </w:p>
    <w:p w14:paraId="7D7F4C28"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(b)</w:t>
      </w:r>
      <w:r w:rsidRPr="00FE408B">
        <w:rPr>
          <w:rFonts w:eastAsia="SimHei"/>
          <w:lang w:val="zh-CN"/>
        </w:rPr>
        <w:tab/>
      </w:r>
      <w:r w:rsidRPr="00FE408B">
        <w:rPr>
          <w:rFonts w:eastAsia="SimHei"/>
          <w:lang w:val="zh-CN"/>
        </w:rPr>
        <w:t>向受害者提供保护和援助以及获得有效补救的机会，包括康复和重返社会支助服务；</w:t>
      </w:r>
    </w:p>
    <w:bookmarkEnd w:id="6"/>
    <w:p w14:paraId="1799871B"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(c)</w:t>
      </w:r>
      <w:r w:rsidRPr="00FE408B">
        <w:rPr>
          <w:rFonts w:eastAsia="SimHei"/>
          <w:lang w:val="zh-CN"/>
        </w:rPr>
        <w:tab/>
      </w:r>
      <w:r>
        <w:rPr>
          <w:rFonts w:eastAsia="SimHei" w:hint="eastAsia"/>
          <w:lang w:val="zh-CN"/>
        </w:rPr>
        <w:t>更多地开展</w:t>
      </w:r>
      <w:r w:rsidRPr="00FE408B">
        <w:rPr>
          <w:rFonts w:eastAsia="SimHei"/>
          <w:lang w:val="zh-CN"/>
        </w:rPr>
        <w:t>提高公众认识</w:t>
      </w:r>
      <w:r>
        <w:rPr>
          <w:rFonts w:eastAsia="SimHei" w:hint="eastAsia"/>
          <w:lang w:val="zh-CN"/>
        </w:rPr>
        <w:t>的</w:t>
      </w:r>
      <w:r w:rsidRPr="00FE408B">
        <w:rPr>
          <w:rFonts w:eastAsia="SimHei"/>
          <w:lang w:val="zh-CN"/>
        </w:rPr>
        <w:t>运动，并</w:t>
      </w:r>
      <w:r>
        <w:rPr>
          <w:rFonts w:eastAsia="SimHei" w:hint="eastAsia"/>
          <w:lang w:val="zh-CN"/>
        </w:rPr>
        <w:t>为</w:t>
      </w:r>
      <w:r w:rsidRPr="00FE408B">
        <w:rPr>
          <w:rFonts w:eastAsia="SimHei"/>
          <w:lang w:val="zh-CN"/>
        </w:rPr>
        <w:t>所有相关的国家官员</w:t>
      </w:r>
      <w:r w:rsidRPr="00FE408B">
        <w:rPr>
          <w:rFonts w:eastAsia="SimHei"/>
          <w:lang w:val="zh-CN"/>
        </w:rPr>
        <w:t>(</w:t>
      </w:r>
      <w:r w:rsidRPr="00FE408B">
        <w:rPr>
          <w:rFonts w:eastAsia="SimHei"/>
          <w:lang w:val="zh-CN"/>
        </w:rPr>
        <w:t>包括司法机构、检察官、执法部门和边境当局</w:t>
      </w:r>
      <w:r w:rsidRPr="00FE408B">
        <w:rPr>
          <w:rFonts w:eastAsia="SimHei"/>
          <w:lang w:val="zh-CN"/>
        </w:rPr>
        <w:t>)</w:t>
      </w:r>
      <w:r w:rsidRPr="00FE408B">
        <w:rPr>
          <w:rFonts w:eastAsia="SimHei"/>
          <w:lang w:val="zh-CN"/>
        </w:rPr>
        <w:t>培训</w:t>
      </w:r>
      <w:r>
        <w:rPr>
          <w:rFonts w:eastAsia="SimHei" w:hint="eastAsia"/>
          <w:lang w:val="zh-CN"/>
        </w:rPr>
        <w:t>关于</w:t>
      </w:r>
      <w:r w:rsidRPr="00FE408B">
        <w:rPr>
          <w:rFonts w:eastAsia="SimHei"/>
          <w:lang w:val="zh-CN"/>
        </w:rPr>
        <w:t>预防贩运人口和债役工行为以及识别和转介受害者的标准和程序；</w:t>
      </w:r>
    </w:p>
    <w:p w14:paraId="77E0D1ED"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(d)</w:t>
      </w:r>
      <w:r w:rsidRPr="00FE408B">
        <w:rPr>
          <w:rFonts w:eastAsia="SimHei"/>
          <w:lang w:val="zh-CN"/>
        </w:rPr>
        <w:tab/>
      </w:r>
      <w:r w:rsidRPr="00FE408B">
        <w:rPr>
          <w:rFonts w:eastAsia="SimHei"/>
          <w:lang w:val="zh-CN"/>
        </w:rPr>
        <w:t>确保向所有负责预防、打击和惩治贩运人口和债役工的机构以及负责提供保护和援助的机构配</w:t>
      </w:r>
      <w:r>
        <w:rPr>
          <w:rFonts w:eastAsia="SimHei" w:hint="eastAsia"/>
          <w:lang w:val="zh-CN"/>
        </w:rPr>
        <w:t>备</w:t>
      </w:r>
      <w:r w:rsidRPr="00FE408B">
        <w:rPr>
          <w:rFonts w:eastAsia="SimHei"/>
          <w:lang w:val="zh-CN"/>
        </w:rPr>
        <w:t>充足的财政、技术和人力资源，包括打击人口贩运股在内。</w:t>
      </w:r>
    </w:p>
    <w:p w14:paraId="06E25701" w14:textId="77777777" w:rsidR="003B1764" w:rsidRPr="001D12A6" w:rsidRDefault="003B1764" w:rsidP="003B1764">
      <w:pPr>
        <w:pStyle w:val="H23GC"/>
      </w:pPr>
      <w:bookmarkStart w:id="7" w:name="_Hlk172197370"/>
      <w:r>
        <w:rPr>
          <w:lang w:val="zh-CN"/>
        </w:rPr>
        <w:tab/>
      </w:r>
      <w:r>
        <w:rPr>
          <w:lang w:val="zh-CN"/>
        </w:rPr>
        <w:tab/>
      </w:r>
      <w:r w:rsidRPr="0016790F">
        <w:rPr>
          <w:lang w:val="zh-CN"/>
        </w:rPr>
        <w:t>反恐怖主义措施和安全措施，追究严重侵犯人权行为的责任</w:t>
      </w:r>
    </w:p>
    <w:p w14:paraId="3430760A" w14:textId="77777777" w:rsidR="003B1764" w:rsidRPr="001D12A6" w:rsidRDefault="003B1764" w:rsidP="003B1764">
      <w:pPr>
        <w:pStyle w:val="SingleTxtGC"/>
      </w:pPr>
      <w:r>
        <w:rPr>
          <w:lang w:val="zh-CN"/>
        </w:rPr>
        <w:t>27.</w:t>
      </w:r>
      <w:r>
        <w:rPr>
          <w:lang w:val="zh-CN"/>
        </w:rPr>
        <w:tab/>
      </w:r>
      <w:r>
        <w:rPr>
          <w:lang w:val="zh-CN"/>
        </w:rPr>
        <w:t>缔约国报告，某些</w:t>
      </w:r>
      <w:r>
        <w:rPr>
          <w:rFonts w:hint="eastAsia"/>
          <w:lang w:val="zh-CN"/>
        </w:rPr>
        <w:t>“</w:t>
      </w:r>
      <w:r>
        <w:rPr>
          <w:lang w:val="zh-CN"/>
        </w:rPr>
        <w:t>扰动区</w:t>
      </w:r>
      <w:r>
        <w:rPr>
          <w:rFonts w:hint="eastAsia"/>
          <w:lang w:val="zh-CN"/>
        </w:rPr>
        <w:t>”</w:t>
      </w:r>
      <w:r>
        <w:rPr>
          <w:lang w:val="zh-CN"/>
        </w:rPr>
        <w:t>遭受恐怖主义和叛乱之害，导致严重的</w:t>
      </w:r>
      <w:r>
        <w:rPr>
          <w:rFonts w:hint="eastAsia"/>
          <w:lang w:val="zh-CN"/>
        </w:rPr>
        <w:t>“</w:t>
      </w:r>
      <w:r>
        <w:rPr>
          <w:lang w:val="zh-CN"/>
        </w:rPr>
        <w:t>法律和秩序状况</w:t>
      </w:r>
      <w:r>
        <w:rPr>
          <w:rFonts w:hint="eastAsia"/>
          <w:lang w:val="zh-CN"/>
        </w:rPr>
        <w:t>”</w:t>
      </w:r>
      <w:r>
        <w:rPr>
          <w:lang w:val="zh-CN"/>
        </w:rPr>
        <w:t>，需要武装部队介入</w:t>
      </w:r>
      <w:r>
        <w:rPr>
          <w:rFonts w:hint="eastAsia"/>
          <w:lang w:val="zh-CN"/>
        </w:rPr>
        <w:t>。</w:t>
      </w:r>
      <w:r>
        <w:rPr>
          <w:lang w:val="zh-CN"/>
        </w:rPr>
        <w:t>后者根据</w:t>
      </w:r>
      <w:r>
        <w:rPr>
          <w:lang w:val="zh-CN"/>
        </w:rPr>
        <w:t>1958</w:t>
      </w:r>
      <w:r>
        <w:rPr>
          <w:lang w:val="zh-CN"/>
        </w:rPr>
        <w:t>年《武装部队</w:t>
      </w:r>
      <w:r>
        <w:rPr>
          <w:lang w:val="zh-CN"/>
        </w:rPr>
        <w:t>(</w:t>
      </w:r>
      <w:r>
        <w:rPr>
          <w:lang w:val="zh-CN"/>
        </w:rPr>
        <w:t>特别权力</w:t>
      </w:r>
      <w:r>
        <w:rPr>
          <w:lang w:val="zh-CN"/>
        </w:rPr>
        <w:t>)</w:t>
      </w:r>
      <w:r>
        <w:rPr>
          <w:lang w:val="zh-CN"/>
        </w:rPr>
        <w:t>法》和</w:t>
      </w:r>
      <w:r>
        <w:rPr>
          <w:lang w:val="zh-CN"/>
        </w:rPr>
        <w:t>1990</w:t>
      </w:r>
      <w:r>
        <w:rPr>
          <w:lang w:val="zh-CN"/>
        </w:rPr>
        <w:t>年《武装部队</w:t>
      </w:r>
      <w:r>
        <w:rPr>
          <w:lang w:val="zh-CN"/>
        </w:rPr>
        <w:t>(</w:t>
      </w:r>
      <w:r>
        <w:rPr>
          <w:lang w:val="zh-CN"/>
        </w:rPr>
        <w:t>查谟和克什米尔</w:t>
      </w:r>
      <w:r>
        <w:rPr>
          <w:lang w:val="zh-CN"/>
        </w:rPr>
        <w:t>)</w:t>
      </w:r>
      <w:r>
        <w:rPr>
          <w:lang w:val="zh-CN"/>
        </w:rPr>
        <w:t>特别权力法》开展行动。委员会注意到，这些措施可构成紧急措施，但缔约国没有按照《公约》第四条和委员会关于紧急状态期间的《公约》条款克减问题的第</w:t>
      </w:r>
      <w:r>
        <w:rPr>
          <w:lang w:val="zh-CN"/>
        </w:rPr>
        <w:t>29</w:t>
      </w:r>
      <w:r>
        <w:rPr>
          <w:lang w:val="zh-CN"/>
        </w:rPr>
        <w:t>号一般性意见</w:t>
      </w:r>
      <w:r>
        <w:rPr>
          <w:lang w:val="zh-CN"/>
        </w:rPr>
        <w:t>(2001</w:t>
      </w:r>
      <w:r>
        <w:rPr>
          <w:lang w:val="zh-CN"/>
        </w:rPr>
        <w:t>年</w:t>
      </w:r>
      <w:r>
        <w:rPr>
          <w:lang w:val="zh-CN"/>
        </w:rPr>
        <w:t>)</w:t>
      </w:r>
      <w:r>
        <w:rPr>
          <w:lang w:val="zh-CN"/>
        </w:rPr>
        <w:t>的规定，正式宣布公共紧急状态。因此，委员会感到关切的是，这些法</w:t>
      </w:r>
      <w:r>
        <w:rPr>
          <w:rFonts w:hint="eastAsia"/>
          <w:lang w:val="zh-CN"/>
        </w:rPr>
        <w:t>案</w:t>
      </w:r>
      <w:r>
        <w:rPr>
          <w:lang w:val="zh-CN"/>
        </w:rPr>
        <w:t>和相关反恐立法的规定</w:t>
      </w:r>
      <w:r>
        <w:rPr>
          <w:rFonts w:hint="eastAsia"/>
          <w:lang w:val="zh-CN"/>
        </w:rPr>
        <w:t>并</w:t>
      </w:r>
      <w:r>
        <w:rPr>
          <w:lang w:val="zh-CN"/>
        </w:rPr>
        <w:t>不符合《公约》。委员会特别关切反恐立法中有关</w:t>
      </w:r>
      <w:r>
        <w:rPr>
          <w:rFonts w:hint="eastAsia"/>
          <w:lang w:val="zh-CN"/>
        </w:rPr>
        <w:t>以</w:t>
      </w:r>
      <w:r>
        <w:rPr>
          <w:lang w:val="zh-CN"/>
        </w:rPr>
        <w:t>下方面的规定：</w:t>
      </w:r>
      <w:r>
        <w:rPr>
          <w:lang w:val="zh-CN"/>
        </w:rPr>
        <w:t>(a)</w:t>
      </w:r>
      <w:r>
        <w:rPr>
          <w:rFonts w:hint="eastAsia"/>
          <w:lang w:val="zh-CN"/>
        </w:rPr>
        <w:t xml:space="preserve"> </w:t>
      </w:r>
      <w:r>
        <w:rPr>
          <w:lang w:val="zh-CN"/>
        </w:rPr>
        <w:t>使用致命武力的权力广泛；</w:t>
      </w:r>
      <w:r>
        <w:rPr>
          <w:lang w:val="zh-CN"/>
        </w:rPr>
        <w:t>(b)</w:t>
      </w:r>
      <w:r>
        <w:rPr>
          <w:rFonts w:hint="eastAsia"/>
          <w:lang w:val="zh-CN"/>
        </w:rPr>
        <w:t xml:space="preserve"> </w:t>
      </w:r>
      <w:r>
        <w:rPr>
          <w:lang w:val="zh-CN"/>
        </w:rPr>
        <w:t>不予指控或未经司法审查的防范性羁押时间</w:t>
      </w:r>
      <w:r>
        <w:rPr>
          <w:rFonts w:hint="eastAsia"/>
          <w:lang w:val="zh-CN"/>
        </w:rPr>
        <w:t>异常地</w:t>
      </w:r>
      <w:r>
        <w:rPr>
          <w:lang w:val="zh-CN"/>
        </w:rPr>
        <w:t>长；</w:t>
      </w:r>
      <w:r>
        <w:rPr>
          <w:lang w:val="zh-CN"/>
        </w:rPr>
        <w:t>(c)</w:t>
      </w:r>
      <w:r>
        <w:rPr>
          <w:rFonts w:hint="eastAsia"/>
          <w:lang w:val="zh-CN"/>
        </w:rPr>
        <w:t xml:space="preserve"> </w:t>
      </w:r>
      <w:r>
        <w:rPr>
          <w:lang w:val="zh-CN"/>
        </w:rPr>
        <w:t>以笼统含糊的措辞赋予行政机构广泛权力，包括指定个人负责</w:t>
      </w:r>
      <w:r>
        <w:rPr>
          <w:rFonts w:hint="eastAsia"/>
          <w:lang w:val="zh-CN"/>
        </w:rPr>
        <w:t>“</w:t>
      </w:r>
      <w:r>
        <w:rPr>
          <w:lang w:val="zh-CN"/>
        </w:rPr>
        <w:t>可能威胁</w:t>
      </w:r>
      <w:r>
        <w:rPr>
          <w:rFonts w:hint="eastAsia"/>
          <w:lang w:val="zh-CN"/>
        </w:rPr>
        <w:t>”</w:t>
      </w:r>
      <w:r>
        <w:rPr>
          <w:lang w:val="zh-CN"/>
        </w:rPr>
        <w:t>或</w:t>
      </w:r>
      <w:r>
        <w:rPr>
          <w:rFonts w:hint="eastAsia"/>
          <w:lang w:val="zh-CN"/>
        </w:rPr>
        <w:t>“</w:t>
      </w:r>
      <w:r>
        <w:rPr>
          <w:lang w:val="zh-CN"/>
        </w:rPr>
        <w:t>可能在民众中造成恐</w:t>
      </w:r>
      <w:r>
        <w:rPr>
          <w:rFonts w:hint="eastAsia"/>
          <w:lang w:val="zh-CN"/>
        </w:rPr>
        <w:t>慌”</w:t>
      </w:r>
      <w:r>
        <w:rPr>
          <w:lang w:val="zh-CN"/>
        </w:rPr>
        <w:t>的行为。这可违反无罪推定原则，并可</w:t>
      </w:r>
      <w:r>
        <w:rPr>
          <w:rFonts w:hint="eastAsia"/>
          <w:lang w:val="zh-CN"/>
        </w:rPr>
        <w:t>对</w:t>
      </w:r>
      <w:r>
        <w:rPr>
          <w:lang w:val="zh-CN"/>
        </w:rPr>
        <w:t>持不同政见者和活动分子滥用。由于这一立法框架及其运用，委员会</w:t>
      </w:r>
      <w:r>
        <w:rPr>
          <w:rFonts w:hint="eastAsia"/>
          <w:lang w:val="zh-CN"/>
        </w:rPr>
        <w:t>对</w:t>
      </w:r>
      <w:r>
        <w:rPr>
          <w:lang w:val="zh-CN"/>
        </w:rPr>
        <w:t>几十年来在所谓的扰动区</w:t>
      </w:r>
      <w:r>
        <w:rPr>
          <w:rFonts w:hint="eastAsia"/>
          <w:lang w:val="zh-CN"/>
        </w:rPr>
        <w:t>(</w:t>
      </w:r>
      <w:r>
        <w:rPr>
          <w:lang w:val="zh-CN"/>
        </w:rPr>
        <w:t>例如曼尼普尔邦、查谟和克什米尔以及阿萨姆邦等地区</w:t>
      </w:r>
      <w:r>
        <w:rPr>
          <w:rFonts w:hint="eastAsia"/>
          <w:lang w:val="zh-CN"/>
        </w:rPr>
        <w:t>)</w:t>
      </w:r>
      <w:r>
        <w:rPr>
          <w:lang w:val="zh-CN"/>
        </w:rPr>
        <w:t>适用反恐立法已导致广泛而严重的侵犯人权行为</w:t>
      </w:r>
      <w:r>
        <w:rPr>
          <w:rFonts w:hint="eastAsia"/>
          <w:lang w:val="zh-CN"/>
        </w:rPr>
        <w:t>依然</w:t>
      </w:r>
      <w:r>
        <w:rPr>
          <w:lang w:val="zh-CN"/>
        </w:rPr>
        <w:t>感</w:t>
      </w:r>
      <w:r>
        <w:rPr>
          <w:rFonts w:hint="eastAsia"/>
          <w:lang w:val="zh-CN"/>
        </w:rPr>
        <w:t>到</w:t>
      </w:r>
      <w:r>
        <w:rPr>
          <w:lang w:val="zh-CN"/>
        </w:rPr>
        <w:t>关切，包括过度使用武力导致非法杀害</w:t>
      </w:r>
      <w:r>
        <w:rPr>
          <w:rFonts w:hint="eastAsia"/>
          <w:lang w:val="zh-CN"/>
        </w:rPr>
        <w:t>；</w:t>
      </w:r>
      <w:r>
        <w:rPr>
          <w:lang w:val="zh-CN"/>
        </w:rPr>
        <w:t>未经正式指控而任意拘留多年</w:t>
      </w:r>
      <w:r>
        <w:rPr>
          <w:rFonts w:hint="eastAsia"/>
          <w:lang w:val="zh-CN"/>
        </w:rPr>
        <w:t>；</w:t>
      </w:r>
      <w:r>
        <w:rPr>
          <w:lang w:val="zh-CN"/>
        </w:rPr>
        <w:t>人身保护令申请不</w:t>
      </w:r>
      <w:r>
        <w:rPr>
          <w:rFonts w:hint="eastAsia"/>
          <w:lang w:val="zh-CN"/>
        </w:rPr>
        <w:t>予</w:t>
      </w:r>
      <w:r>
        <w:rPr>
          <w:lang w:val="zh-CN"/>
        </w:rPr>
        <w:t>迅速处理</w:t>
      </w:r>
      <w:r>
        <w:rPr>
          <w:rFonts w:hint="eastAsia"/>
          <w:lang w:val="zh-CN"/>
        </w:rPr>
        <w:t>；</w:t>
      </w:r>
      <w:r>
        <w:rPr>
          <w:lang w:val="zh-CN"/>
        </w:rPr>
        <w:t>性暴力、强迫流离失所以及酷刑和虐待</w:t>
      </w:r>
      <w:r>
        <w:rPr>
          <w:lang w:val="zh-CN"/>
        </w:rPr>
        <w:t>(</w:t>
      </w:r>
      <w:r>
        <w:rPr>
          <w:lang w:val="zh-CN"/>
        </w:rPr>
        <w:t>第</w:t>
      </w:r>
      <w:r>
        <w:rPr>
          <w:rFonts w:hint="eastAsia"/>
          <w:lang w:val="zh-CN"/>
        </w:rPr>
        <w:t>二</w:t>
      </w:r>
      <w:r>
        <w:rPr>
          <w:lang w:val="zh-CN"/>
        </w:rPr>
        <w:t>、</w:t>
      </w:r>
      <w:r>
        <w:rPr>
          <w:rFonts w:hint="eastAsia"/>
          <w:lang w:val="zh-CN"/>
        </w:rPr>
        <w:t>第六</w:t>
      </w:r>
      <w:r>
        <w:rPr>
          <w:lang w:val="zh-CN"/>
        </w:rPr>
        <w:t>、</w:t>
      </w:r>
      <w:r>
        <w:rPr>
          <w:rFonts w:hint="eastAsia"/>
          <w:lang w:val="zh-CN"/>
        </w:rPr>
        <w:t>第七</w:t>
      </w:r>
      <w:r>
        <w:rPr>
          <w:lang w:val="zh-CN"/>
        </w:rPr>
        <w:t>、</w:t>
      </w:r>
      <w:r>
        <w:rPr>
          <w:rFonts w:hint="eastAsia"/>
          <w:lang w:val="zh-CN"/>
        </w:rPr>
        <w:t>第九</w:t>
      </w:r>
      <w:r>
        <w:rPr>
          <w:lang w:val="zh-CN"/>
        </w:rPr>
        <w:t>、</w:t>
      </w:r>
      <w:r>
        <w:rPr>
          <w:rFonts w:hint="eastAsia"/>
          <w:lang w:val="zh-CN"/>
        </w:rPr>
        <w:t>第十四</w:t>
      </w:r>
      <w:r>
        <w:rPr>
          <w:lang w:val="zh-CN"/>
        </w:rPr>
        <w:t>和</w:t>
      </w:r>
      <w:r>
        <w:rPr>
          <w:rFonts w:hint="eastAsia"/>
          <w:lang w:val="zh-CN"/>
        </w:rPr>
        <w:t>第二十六</w:t>
      </w:r>
      <w:r>
        <w:rPr>
          <w:lang w:val="zh-CN"/>
        </w:rPr>
        <w:t>条</w:t>
      </w:r>
      <w:r>
        <w:rPr>
          <w:lang w:val="zh-CN"/>
        </w:rPr>
        <w:t>)</w:t>
      </w:r>
      <w:r>
        <w:rPr>
          <w:lang w:val="zh-CN"/>
        </w:rPr>
        <w:t>。</w:t>
      </w:r>
    </w:p>
    <w:p w14:paraId="422D2BB5" w14:textId="77777777" w:rsidR="003B1764" w:rsidRPr="00FE408B" w:rsidRDefault="003B1764" w:rsidP="003B1764">
      <w:pPr>
        <w:pStyle w:val="SingleTxtGC"/>
        <w:rPr>
          <w:rFonts w:eastAsia="SimHei"/>
        </w:rPr>
      </w:pPr>
      <w:r>
        <w:rPr>
          <w:lang w:val="zh-CN"/>
        </w:rPr>
        <w:t>28.</w:t>
      </w:r>
      <w:r>
        <w:rPr>
          <w:lang w:val="zh-CN"/>
        </w:rPr>
        <w:tab/>
      </w:r>
      <w:r w:rsidRPr="00FE408B">
        <w:rPr>
          <w:rFonts w:eastAsia="SimHei"/>
          <w:lang w:val="zh-CN"/>
        </w:rPr>
        <w:t>缔约国应审查不符合《公约》的现有反恐立法，包括</w:t>
      </w:r>
      <w:r w:rsidRPr="00FE408B">
        <w:rPr>
          <w:rFonts w:eastAsia="SimHei"/>
          <w:lang w:val="zh-CN"/>
        </w:rPr>
        <w:t>1958</w:t>
      </w:r>
      <w:r w:rsidRPr="00FE408B">
        <w:rPr>
          <w:rFonts w:eastAsia="SimHei"/>
          <w:lang w:val="zh-CN"/>
        </w:rPr>
        <w:t>年《武装部队</w:t>
      </w:r>
      <w:r w:rsidRPr="00FE408B">
        <w:rPr>
          <w:rFonts w:eastAsia="SimHei"/>
          <w:lang w:val="zh-CN"/>
        </w:rPr>
        <w:t>(</w:t>
      </w:r>
      <w:r w:rsidRPr="00FE408B">
        <w:rPr>
          <w:rFonts w:eastAsia="SimHei"/>
          <w:lang w:val="zh-CN"/>
        </w:rPr>
        <w:t>特别权力</w:t>
      </w:r>
      <w:r w:rsidRPr="00FE408B">
        <w:rPr>
          <w:rFonts w:eastAsia="SimHei"/>
          <w:lang w:val="zh-CN"/>
        </w:rPr>
        <w:t>)</w:t>
      </w:r>
      <w:r w:rsidRPr="00FE408B">
        <w:rPr>
          <w:rFonts w:eastAsia="SimHei"/>
          <w:lang w:val="zh-CN"/>
        </w:rPr>
        <w:t>法》、</w:t>
      </w:r>
      <w:r w:rsidRPr="00FE408B">
        <w:rPr>
          <w:rFonts w:eastAsia="SimHei"/>
          <w:lang w:val="zh-CN"/>
        </w:rPr>
        <w:t>1990</w:t>
      </w:r>
      <w:r w:rsidRPr="00FE408B">
        <w:rPr>
          <w:rFonts w:eastAsia="SimHei"/>
          <w:lang w:val="zh-CN"/>
        </w:rPr>
        <w:t>年《武装部队</w:t>
      </w:r>
      <w:r>
        <w:rPr>
          <w:rFonts w:eastAsia="SimHei" w:hint="eastAsia"/>
          <w:lang w:val="zh-CN"/>
        </w:rPr>
        <w:t>(</w:t>
      </w:r>
      <w:r w:rsidRPr="00FE408B">
        <w:rPr>
          <w:rFonts w:eastAsia="SimHei"/>
          <w:lang w:val="zh-CN"/>
        </w:rPr>
        <w:t>查谟和克什米尔</w:t>
      </w:r>
      <w:r>
        <w:rPr>
          <w:rFonts w:eastAsia="SimHei" w:hint="eastAsia"/>
          <w:lang w:val="zh-CN"/>
        </w:rPr>
        <w:t>)</w:t>
      </w:r>
      <w:r w:rsidRPr="00FE408B">
        <w:rPr>
          <w:rFonts w:eastAsia="SimHei"/>
          <w:lang w:val="zh-CN"/>
        </w:rPr>
        <w:t>特别权力法》、</w:t>
      </w:r>
      <w:r w:rsidRPr="00FE408B">
        <w:rPr>
          <w:rFonts w:eastAsia="SimHei"/>
          <w:lang w:val="zh-CN"/>
        </w:rPr>
        <w:t>1980</w:t>
      </w:r>
      <w:r w:rsidRPr="00FE408B">
        <w:rPr>
          <w:rFonts w:eastAsia="SimHei"/>
          <w:lang w:val="zh-CN"/>
        </w:rPr>
        <w:t>年《国家安全法》、</w:t>
      </w:r>
      <w:r w:rsidRPr="00FE408B">
        <w:rPr>
          <w:rFonts w:eastAsia="SimHei"/>
          <w:lang w:val="zh-CN"/>
        </w:rPr>
        <w:t>1967</w:t>
      </w:r>
      <w:r w:rsidRPr="00FE408B">
        <w:rPr>
          <w:rFonts w:eastAsia="SimHei"/>
          <w:lang w:val="zh-CN"/>
        </w:rPr>
        <w:t>年《非法活动</w:t>
      </w:r>
      <w:r>
        <w:rPr>
          <w:rFonts w:eastAsia="SimHei" w:hint="eastAsia"/>
          <w:lang w:val="zh-CN"/>
        </w:rPr>
        <w:t>(</w:t>
      </w:r>
      <w:r w:rsidRPr="00FE408B">
        <w:rPr>
          <w:rFonts w:eastAsia="SimHei"/>
          <w:lang w:val="zh-CN"/>
        </w:rPr>
        <w:t>防止</w:t>
      </w:r>
      <w:r>
        <w:rPr>
          <w:rFonts w:eastAsia="SimHei" w:hint="eastAsia"/>
          <w:lang w:val="zh-CN"/>
        </w:rPr>
        <w:t>)</w:t>
      </w:r>
      <w:r w:rsidRPr="00FE408B">
        <w:rPr>
          <w:rFonts w:eastAsia="SimHei"/>
          <w:lang w:val="zh-CN"/>
        </w:rPr>
        <w:t>法》、</w:t>
      </w:r>
      <w:r w:rsidRPr="00FE408B">
        <w:rPr>
          <w:rFonts w:eastAsia="SimHei"/>
          <w:lang w:val="zh-CN"/>
        </w:rPr>
        <w:t>1978</w:t>
      </w:r>
      <w:r w:rsidRPr="00FE408B">
        <w:rPr>
          <w:rFonts w:eastAsia="SimHei"/>
          <w:lang w:val="zh-CN"/>
        </w:rPr>
        <w:t>年《查谟和克什米尔公共安全法》和</w:t>
      </w:r>
      <w:r w:rsidRPr="00FE408B">
        <w:rPr>
          <w:rFonts w:eastAsia="SimHei"/>
          <w:lang w:val="zh-CN"/>
        </w:rPr>
        <w:t>2005</w:t>
      </w:r>
      <w:r w:rsidRPr="00FE408B">
        <w:rPr>
          <w:rFonts w:eastAsia="SimHei"/>
          <w:lang w:val="zh-CN"/>
        </w:rPr>
        <w:t>年《恰蒂斯加尔邦特别公共安全法》，确保反恐立法</w:t>
      </w:r>
      <w:r>
        <w:rPr>
          <w:rFonts w:eastAsia="SimHei" w:hint="eastAsia"/>
          <w:lang w:val="zh-CN"/>
        </w:rPr>
        <w:t>完全符合</w:t>
      </w:r>
      <w:r w:rsidRPr="00FE408B">
        <w:rPr>
          <w:rFonts w:eastAsia="SimHei"/>
          <w:lang w:val="zh-CN"/>
        </w:rPr>
        <w:t>《公约》规定的义务，并</w:t>
      </w:r>
      <w:r>
        <w:rPr>
          <w:rFonts w:eastAsia="SimHei" w:hint="eastAsia"/>
          <w:lang w:val="zh-CN"/>
        </w:rPr>
        <w:t>符合</w:t>
      </w:r>
      <w:r w:rsidRPr="00FE408B">
        <w:rPr>
          <w:rFonts w:eastAsia="SimHei"/>
          <w:lang w:val="zh-CN"/>
        </w:rPr>
        <w:t>法律确定性、可预测性、必要性和相称性原则。缔约国还应：</w:t>
      </w:r>
    </w:p>
    <w:p w14:paraId="59F2A2EF"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(a)</w:t>
      </w:r>
      <w:r w:rsidRPr="00FE408B">
        <w:rPr>
          <w:rFonts w:eastAsia="SimHei"/>
          <w:lang w:val="zh-CN"/>
        </w:rPr>
        <w:tab/>
      </w:r>
      <w:r w:rsidRPr="00FE408B">
        <w:rPr>
          <w:rFonts w:eastAsia="SimHei"/>
          <w:lang w:val="zh-CN"/>
        </w:rPr>
        <w:t>确保反恐立法</w:t>
      </w:r>
      <w:r>
        <w:rPr>
          <w:rFonts w:eastAsia="SimHei" w:hint="eastAsia"/>
          <w:lang w:val="zh-CN"/>
        </w:rPr>
        <w:t>的</w:t>
      </w:r>
      <w:r w:rsidRPr="00FE408B">
        <w:rPr>
          <w:rFonts w:eastAsia="SimHei"/>
          <w:lang w:val="zh-CN"/>
        </w:rPr>
        <w:t>援引或适用不无</w:t>
      </w:r>
      <w:r w:rsidRPr="00E105A9">
        <w:rPr>
          <w:rFonts w:eastAsia="SimHei"/>
        </w:rPr>
        <w:t>端</w:t>
      </w:r>
      <w:r w:rsidRPr="00FE408B">
        <w:rPr>
          <w:rFonts w:eastAsia="SimHei"/>
          <w:lang w:val="zh-CN"/>
        </w:rPr>
        <w:t>限制《公约》所载的任何权利，包括生命权、人身自由和安全权、无罪推定等程序保障、表达自由和结社自由，或</w:t>
      </w:r>
      <w:r>
        <w:rPr>
          <w:rFonts w:eastAsia="SimHei" w:hint="eastAsia"/>
          <w:lang w:val="zh-CN"/>
        </w:rPr>
        <w:t>为了</w:t>
      </w:r>
      <w:r w:rsidRPr="00FE408B">
        <w:rPr>
          <w:rFonts w:eastAsia="SimHei"/>
          <w:lang w:val="zh-CN"/>
        </w:rPr>
        <w:t>镇压人权维护者、记者、和平抗议者和政治反对派等；</w:t>
      </w:r>
    </w:p>
    <w:p w14:paraId="4C617F0B" w14:textId="77777777" w:rsidR="003B1764" w:rsidRPr="00FE408B" w:rsidRDefault="003B1764" w:rsidP="003B1764">
      <w:pPr>
        <w:pStyle w:val="SingleTxtGC"/>
        <w:rPr>
          <w:rFonts w:eastAsia="SimHei"/>
        </w:rPr>
      </w:pPr>
      <w:bookmarkStart w:id="8" w:name="_Hlk172460648"/>
      <w:r>
        <w:rPr>
          <w:rFonts w:eastAsia="SimHei"/>
          <w:lang w:val="zh-CN"/>
        </w:rPr>
        <w:tab/>
      </w:r>
      <w:r w:rsidRPr="00FE408B">
        <w:rPr>
          <w:rFonts w:eastAsia="SimHei"/>
          <w:lang w:val="zh-CN"/>
        </w:rPr>
        <w:t>(b)</w:t>
      </w:r>
      <w:r w:rsidRPr="00FE408B">
        <w:rPr>
          <w:rFonts w:eastAsia="SimHei"/>
          <w:lang w:val="zh-CN"/>
        </w:rPr>
        <w:tab/>
      </w:r>
      <w:r w:rsidRPr="00FE408B">
        <w:rPr>
          <w:rFonts w:eastAsia="SimHei"/>
          <w:lang w:val="zh-CN"/>
        </w:rPr>
        <w:t>确保在法律上和实践中向涉嫌或被控犯有恐怖主义行为或相关罪行的人提供一切适当的法律和程序保障，包括防止任意拘留，确保有关司法当局迅速、彻底和公正审查对他们的拘留，包括切实落实人身保护权，并确保无条件释放任何被任意拘留的人，并提供适当赔偿；</w:t>
      </w:r>
    </w:p>
    <w:bookmarkEnd w:id="8"/>
    <w:p w14:paraId="5353A921"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(c)</w:t>
      </w:r>
      <w:r w:rsidRPr="00FE408B">
        <w:rPr>
          <w:rFonts w:eastAsia="SimHei"/>
          <w:lang w:val="zh-CN"/>
        </w:rPr>
        <w:tab/>
      </w:r>
      <w:r w:rsidRPr="00FE408B">
        <w:rPr>
          <w:rFonts w:eastAsia="SimHei"/>
          <w:lang w:val="zh-CN"/>
        </w:rPr>
        <w:t>确保在扰动区采取的反恐措施以及其他安全</w:t>
      </w:r>
      <w:r>
        <w:rPr>
          <w:rFonts w:eastAsia="SimHei" w:hint="eastAsia"/>
          <w:lang w:val="zh-CN"/>
        </w:rPr>
        <w:t>和</w:t>
      </w:r>
      <w:r w:rsidRPr="00FE408B">
        <w:rPr>
          <w:rFonts w:eastAsia="SimHei"/>
          <w:lang w:val="zh-CN"/>
        </w:rPr>
        <w:t>反叛乱措施是临时、相称、绝对必要和经过司法审查的；</w:t>
      </w:r>
    </w:p>
    <w:p w14:paraId="4B8C328D"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(d)</w:t>
      </w:r>
      <w:r w:rsidRPr="00FE408B">
        <w:rPr>
          <w:rFonts w:eastAsia="SimHei"/>
          <w:lang w:val="zh-CN"/>
        </w:rPr>
        <w:tab/>
      </w:r>
      <w:r w:rsidRPr="00FE408B">
        <w:rPr>
          <w:rFonts w:eastAsia="SimHei"/>
          <w:lang w:val="zh-CN"/>
        </w:rPr>
        <w:t>建立一个具备独立、透明和真正调查权力的保障机制，以便</w:t>
      </w:r>
      <w:r>
        <w:rPr>
          <w:rFonts w:eastAsia="SimHei" w:hint="eastAsia"/>
          <w:lang w:val="zh-CN"/>
        </w:rPr>
        <w:t>对</w:t>
      </w:r>
      <w:r w:rsidRPr="00FE408B">
        <w:rPr>
          <w:rFonts w:eastAsia="SimHei"/>
          <w:lang w:val="zh-CN"/>
        </w:rPr>
        <w:t>扰动区侵犯人权</w:t>
      </w:r>
      <w:r>
        <w:rPr>
          <w:rFonts w:eastAsia="SimHei" w:hint="eastAsia"/>
          <w:lang w:val="zh-CN"/>
        </w:rPr>
        <w:t>的</w:t>
      </w:r>
      <w:r w:rsidRPr="00FE408B">
        <w:rPr>
          <w:rFonts w:eastAsia="SimHei"/>
          <w:lang w:val="zh-CN"/>
        </w:rPr>
        <w:t>行为启</w:t>
      </w:r>
      <w:r>
        <w:rPr>
          <w:rFonts w:eastAsia="SimHei" w:hint="eastAsia"/>
          <w:lang w:val="zh-CN"/>
        </w:rPr>
        <w:t>动</w:t>
      </w:r>
      <w:r w:rsidRPr="00FE408B">
        <w:rPr>
          <w:rFonts w:eastAsia="SimHei"/>
          <w:lang w:val="zh-CN"/>
        </w:rPr>
        <w:t>承认责任、查明真相以及增进和保存记忆的进程。</w:t>
      </w:r>
    </w:p>
    <w:p w14:paraId="5C7C23B6" w14:textId="77777777" w:rsidR="003B1764" w:rsidRPr="001D12A6" w:rsidRDefault="003B1764" w:rsidP="003B1764">
      <w:pPr>
        <w:pStyle w:val="SingleTxtGC"/>
      </w:pPr>
      <w:r>
        <w:rPr>
          <w:lang w:val="zh-CN"/>
        </w:rPr>
        <w:t>29.</w:t>
      </w:r>
      <w:r>
        <w:rPr>
          <w:lang w:val="zh-CN"/>
        </w:rPr>
        <w:tab/>
      </w:r>
      <w:r>
        <w:rPr>
          <w:lang w:val="zh-CN"/>
        </w:rPr>
        <w:t>委员会感到关切的是，在反恐及安全和军事行动背景下起诉安全和武装部队成员必须事先获得政府授权</w:t>
      </w:r>
      <w:r>
        <w:rPr>
          <w:rFonts w:hint="eastAsia"/>
          <w:lang w:val="zh-CN"/>
        </w:rPr>
        <w:t>的</w:t>
      </w:r>
      <w:r>
        <w:rPr>
          <w:lang w:val="zh-CN"/>
        </w:rPr>
        <w:t>要求造</w:t>
      </w:r>
      <w:r>
        <w:rPr>
          <w:rFonts w:hint="eastAsia"/>
          <w:lang w:val="zh-CN"/>
        </w:rPr>
        <w:t>成</w:t>
      </w:r>
      <w:r>
        <w:rPr>
          <w:lang w:val="zh-CN"/>
        </w:rPr>
        <w:t>指</w:t>
      </w:r>
      <w:r>
        <w:rPr>
          <w:rFonts w:hint="eastAsia"/>
          <w:lang w:val="zh-CN"/>
        </w:rPr>
        <w:t>控</w:t>
      </w:r>
      <w:r>
        <w:rPr>
          <w:lang w:val="zh-CN"/>
        </w:rPr>
        <w:t>的侵犯人权行为普遍得不到惩罚的风气。在这方面，印度最高法院在</w:t>
      </w:r>
      <w:r>
        <w:rPr>
          <w:lang w:val="zh-CN"/>
        </w:rPr>
        <w:t>2016</w:t>
      </w:r>
      <w:r>
        <w:rPr>
          <w:lang w:val="zh-CN"/>
        </w:rPr>
        <w:t>年表示，必须对法外处决指控进行彻底调查。然而，据报</w:t>
      </w:r>
      <w:r>
        <w:rPr>
          <w:lang w:val="zh-CN"/>
        </w:rPr>
        <w:t>1979</w:t>
      </w:r>
      <w:r>
        <w:rPr>
          <w:lang w:val="zh-CN"/>
        </w:rPr>
        <w:t>年至</w:t>
      </w:r>
      <w:r>
        <w:rPr>
          <w:lang w:val="zh-CN"/>
        </w:rPr>
        <w:t>2012</w:t>
      </w:r>
      <w:r>
        <w:rPr>
          <w:lang w:val="zh-CN"/>
        </w:rPr>
        <w:t>年在曼尼普尔邦记载的</w:t>
      </w:r>
      <w:r>
        <w:rPr>
          <w:lang w:val="zh-CN"/>
        </w:rPr>
        <w:t>1</w:t>
      </w:r>
      <w:r>
        <w:rPr>
          <w:rFonts w:hint="eastAsia"/>
          <w:lang w:val="zh-CN"/>
        </w:rPr>
        <w:t xml:space="preserve"> </w:t>
      </w:r>
      <w:r>
        <w:rPr>
          <w:lang w:val="zh-CN"/>
        </w:rPr>
        <w:t>528</w:t>
      </w:r>
      <w:r>
        <w:rPr>
          <w:lang w:val="zh-CN"/>
        </w:rPr>
        <w:t>起法外处决案</w:t>
      </w:r>
      <w:r>
        <w:rPr>
          <w:rFonts w:hint="eastAsia"/>
          <w:lang w:val="zh-CN"/>
        </w:rPr>
        <w:t>例</w:t>
      </w:r>
      <w:r>
        <w:rPr>
          <w:lang w:val="zh-CN"/>
        </w:rPr>
        <w:t>中，只有</w:t>
      </w:r>
      <w:r>
        <w:rPr>
          <w:lang w:val="zh-CN"/>
        </w:rPr>
        <w:t>39</w:t>
      </w:r>
      <w:r>
        <w:rPr>
          <w:lang w:val="zh-CN"/>
        </w:rPr>
        <w:t>起有初步案情报告登记，而且由于拒绝批准起诉等原因，并非所有这些案件都已排定审判</w:t>
      </w:r>
      <w:r>
        <w:rPr>
          <w:rFonts w:hint="eastAsia"/>
          <w:lang w:val="zh-CN"/>
        </w:rPr>
        <w:t>日期</w:t>
      </w:r>
      <w:r>
        <w:rPr>
          <w:lang w:val="zh-CN"/>
        </w:rPr>
        <w:t>(</w:t>
      </w:r>
      <w:r>
        <w:rPr>
          <w:lang w:val="zh-CN"/>
        </w:rPr>
        <w:t>第</w:t>
      </w:r>
      <w:r>
        <w:rPr>
          <w:rFonts w:hint="eastAsia"/>
          <w:lang w:val="zh-CN"/>
        </w:rPr>
        <w:t>二</w:t>
      </w:r>
      <w:r>
        <w:rPr>
          <w:lang w:val="zh-CN"/>
        </w:rPr>
        <w:t>、</w:t>
      </w:r>
      <w:r>
        <w:rPr>
          <w:rFonts w:hint="eastAsia"/>
          <w:lang w:val="zh-CN"/>
        </w:rPr>
        <w:t>第六</w:t>
      </w:r>
      <w:r>
        <w:rPr>
          <w:lang w:val="zh-CN"/>
        </w:rPr>
        <w:t>、</w:t>
      </w:r>
      <w:r>
        <w:rPr>
          <w:rFonts w:hint="eastAsia"/>
          <w:lang w:val="zh-CN"/>
        </w:rPr>
        <w:t>第七</w:t>
      </w:r>
      <w:r>
        <w:rPr>
          <w:lang w:val="zh-CN"/>
        </w:rPr>
        <w:t>、</w:t>
      </w:r>
      <w:r>
        <w:rPr>
          <w:rFonts w:hint="eastAsia"/>
          <w:lang w:val="zh-CN"/>
        </w:rPr>
        <w:t>第九</w:t>
      </w:r>
      <w:r>
        <w:rPr>
          <w:lang w:val="zh-CN"/>
        </w:rPr>
        <w:t>、</w:t>
      </w:r>
      <w:r>
        <w:rPr>
          <w:rFonts w:hint="eastAsia"/>
          <w:lang w:val="zh-CN"/>
        </w:rPr>
        <w:t>第十四</w:t>
      </w:r>
      <w:r>
        <w:rPr>
          <w:lang w:val="zh-CN"/>
        </w:rPr>
        <w:t>和</w:t>
      </w:r>
      <w:r>
        <w:rPr>
          <w:rFonts w:hint="eastAsia"/>
          <w:lang w:val="zh-CN"/>
        </w:rPr>
        <w:t>第二十六</w:t>
      </w:r>
      <w:r>
        <w:rPr>
          <w:lang w:val="zh-CN"/>
        </w:rPr>
        <w:t>条</w:t>
      </w:r>
      <w:r>
        <w:rPr>
          <w:lang w:val="zh-CN"/>
        </w:rPr>
        <w:t>)</w:t>
      </w:r>
      <w:r>
        <w:rPr>
          <w:lang w:val="zh-CN"/>
        </w:rPr>
        <w:t>。</w:t>
      </w:r>
    </w:p>
    <w:p w14:paraId="2172EAD0" w14:textId="77777777" w:rsidR="003B1764" w:rsidRPr="009B5E4E" w:rsidRDefault="003B1764" w:rsidP="003B1764">
      <w:pPr>
        <w:pStyle w:val="SingleTxtGC"/>
        <w:rPr>
          <w:b/>
          <w:bCs/>
        </w:rPr>
      </w:pPr>
      <w:r>
        <w:rPr>
          <w:lang w:val="zh-CN"/>
        </w:rPr>
        <w:t>30.</w:t>
      </w:r>
      <w:r>
        <w:rPr>
          <w:lang w:val="zh-CN"/>
        </w:rPr>
        <w:tab/>
      </w:r>
      <w:r w:rsidRPr="00FE408B">
        <w:rPr>
          <w:rFonts w:eastAsia="SimHei"/>
          <w:lang w:val="zh-CN"/>
        </w:rPr>
        <w:t>缔约国应废除要求在起诉安全和武装部队成员时必须事先获得政府授权的规定，迅速、彻底和公正调查在反恐、安全和军事行动中发生的所有侵犯人权行为，确保起诉行为人，而且如果定罪，根据罪行的严重程度处以相应惩罚，并向受害者提供有效补救。</w:t>
      </w:r>
    </w:p>
    <w:bookmarkEnd w:id="7"/>
    <w:p w14:paraId="50A70467" w14:textId="77777777" w:rsidR="003B1764" w:rsidRPr="001D12A6" w:rsidRDefault="003B1764" w:rsidP="003B1764">
      <w:pPr>
        <w:pStyle w:val="H23GC"/>
      </w:pPr>
      <w:r>
        <w:rPr>
          <w:lang w:val="zh-CN"/>
        </w:rPr>
        <w:tab/>
      </w:r>
      <w:r>
        <w:rPr>
          <w:lang w:val="zh-CN"/>
        </w:rPr>
        <w:tab/>
      </w:r>
      <w:r w:rsidRPr="0016790F">
        <w:rPr>
          <w:rFonts w:ascii="SimHei" w:hAnsi="SimHei"/>
          <w:lang w:val="zh-CN"/>
        </w:rPr>
        <w:t>生</w:t>
      </w:r>
      <w:r w:rsidRPr="00552080">
        <w:rPr>
          <w:rFonts w:ascii="SimHei" w:hAnsi="SimHei"/>
          <w:lang w:val="zh-CN"/>
        </w:rPr>
        <w:t>命权</w:t>
      </w:r>
    </w:p>
    <w:p w14:paraId="3260D144" w14:textId="77777777" w:rsidR="003B1764" w:rsidRPr="001D12A6" w:rsidRDefault="003B1764" w:rsidP="003B1764">
      <w:pPr>
        <w:pStyle w:val="SingleTxtGC"/>
      </w:pPr>
      <w:r>
        <w:rPr>
          <w:lang w:val="zh-CN"/>
        </w:rPr>
        <w:t>31.</w:t>
      </w:r>
      <w:r>
        <w:rPr>
          <w:lang w:val="zh-CN"/>
        </w:rPr>
        <w:tab/>
      </w:r>
      <w:r>
        <w:rPr>
          <w:lang w:val="zh-CN"/>
        </w:rPr>
        <w:t>委员会感到关切的是，缔约国继续大量判处死刑，包括对不涉及故意杀人的罪行判处死刑，而且根据所收到的资料，属于社会经济边缘化群体和宗教少数群体的人</w:t>
      </w:r>
      <w:r w:rsidRPr="00924AC4">
        <w:t>受到的影响尤为严重</w:t>
      </w:r>
      <w:r>
        <w:rPr>
          <w:lang w:val="zh-CN"/>
        </w:rPr>
        <w:t>(</w:t>
      </w:r>
      <w:r>
        <w:rPr>
          <w:lang w:val="zh-CN"/>
        </w:rPr>
        <w:t>第</w:t>
      </w:r>
      <w:r>
        <w:rPr>
          <w:rFonts w:hint="eastAsia"/>
          <w:lang w:val="zh-CN"/>
        </w:rPr>
        <w:t>二</w:t>
      </w:r>
      <w:r>
        <w:rPr>
          <w:lang w:val="zh-CN"/>
        </w:rPr>
        <w:t>、</w:t>
      </w:r>
      <w:r>
        <w:rPr>
          <w:rFonts w:hint="eastAsia"/>
          <w:lang w:val="zh-CN"/>
        </w:rPr>
        <w:t>第六</w:t>
      </w:r>
      <w:r>
        <w:rPr>
          <w:lang w:val="zh-CN"/>
        </w:rPr>
        <w:t>和</w:t>
      </w:r>
      <w:r>
        <w:rPr>
          <w:rFonts w:hint="eastAsia"/>
          <w:lang w:val="zh-CN"/>
        </w:rPr>
        <w:t>第二十六</w:t>
      </w:r>
      <w:r>
        <w:rPr>
          <w:lang w:val="zh-CN"/>
        </w:rPr>
        <w:t>条</w:t>
      </w:r>
      <w:r>
        <w:rPr>
          <w:lang w:val="zh-CN"/>
        </w:rPr>
        <w:t>)</w:t>
      </w:r>
      <w:r>
        <w:rPr>
          <w:lang w:val="zh-CN"/>
        </w:rPr>
        <w:t>。</w:t>
      </w:r>
    </w:p>
    <w:p w14:paraId="4748DC1E" w14:textId="77777777" w:rsidR="003B1764" w:rsidRPr="00B238FC" w:rsidRDefault="003B1764" w:rsidP="003B1764">
      <w:pPr>
        <w:pStyle w:val="SingleTxtGC"/>
        <w:rPr>
          <w:b/>
          <w:bCs/>
        </w:rPr>
      </w:pPr>
      <w:r>
        <w:rPr>
          <w:lang w:val="zh-CN"/>
        </w:rPr>
        <w:t>32.</w:t>
      </w:r>
      <w:r>
        <w:rPr>
          <w:lang w:val="zh-CN"/>
        </w:rPr>
        <w:tab/>
      </w:r>
      <w:r w:rsidRPr="00FE408B">
        <w:rPr>
          <w:rFonts w:eastAsia="SimHei"/>
          <w:lang w:val="zh-CN"/>
        </w:rPr>
        <w:t>根据委员会关于生命权的第</w:t>
      </w:r>
      <w:r w:rsidRPr="00FE408B">
        <w:rPr>
          <w:rFonts w:eastAsia="SimHei"/>
          <w:lang w:val="zh-CN"/>
        </w:rPr>
        <w:t>36</w:t>
      </w:r>
      <w:r w:rsidRPr="00FE408B">
        <w:rPr>
          <w:rFonts w:eastAsia="SimHei"/>
          <w:lang w:val="zh-CN"/>
        </w:rPr>
        <w:t>号一般性意见</w:t>
      </w:r>
      <w:r w:rsidRPr="00FE408B">
        <w:rPr>
          <w:rFonts w:eastAsia="SimHei"/>
          <w:lang w:val="zh-CN"/>
        </w:rPr>
        <w:t>(2018</w:t>
      </w:r>
      <w:r w:rsidRPr="00FE408B">
        <w:rPr>
          <w:rFonts w:eastAsia="SimHei"/>
          <w:lang w:val="zh-CN"/>
        </w:rPr>
        <w:t>年</w:t>
      </w:r>
      <w:r w:rsidRPr="00FE408B">
        <w:rPr>
          <w:rFonts w:eastAsia="SimHei"/>
          <w:lang w:val="zh-CN"/>
        </w:rPr>
        <w:t>)</w:t>
      </w:r>
      <w:r w:rsidRPr="00FE408B">
        <w:rPr>
          <w:rFonts w:eastAsia="SimHei"/>
          <w:lang w:val="zh-CN"/>
        </w:rPr>
        <w:t>，缔约国应</w:t>
      </w:r>
      <w:r>
        <w:rPr>
          <w:rFonts w:eastAsia="SimHei" w:hint="eastAsia"/>
          <w:lang w:val="zh-CN"/>
        </w:rPr>
        <w:t>通过</w:t>
      </w:r>
      <w:r w:rsidRPr="00FE408B">
        <w:rPr>
          <w:rFonts w:eastAsia="SimHei"/>
          <w:lang w:val="zh-CN"/>
        </w:rPr>
        <w:t>事实上暂停执行死刑</w:t>
      </w:r>
      <w:r>
        <w:rPr>
          <w:rFonts w:eastAsia="SimHei" w:hint="eastAsia"/>
          <w:lang w:val="zh-CN"/>
        </w:rPr>
        <w:t>的方式</w:t>
      </w:r>
      <w:r w:rsidRPr="00FE408B">
        <w:rPr>
          <w:rFonts w:eastAsia="SimHei"/>
          <w:lang w:val="zh-CN"/>
        </w:rPr>
        <w:t>避免执行死刑，并采取具体步骤，在法律上暂停执行死刑并废除死刑。如果维持死刑，则缔约国应采取一切必要措施，确保死刑只用于涉及故意杀人的最严重罪行，决不强</w:t>
      </w:r>
      <w:r>
        <w:rPr>
          <w:rFonts w:eastAsia="SimHei" w:hint="eastAsia"/>
          <w:lang w:val="zh-CN"/>
        </w:rPr>
        <w:t>行</w:t>
      </w:r>
      <w:r w:rsidRPr="00FE408B">
        <w:rPr>
          <w:rFonts w:eastAsia="SimHei"/>
          <w:lang w:val="zh-CN"/>
        </w:rPr>
        <w:t>规定，而且在所有案件中都提供赦免或减刑。缔约国还应确保，绝不违反《公约》判处死刑，包括不违反公正审判程序或因为歧视性偏见而判处死刑。委员会鼓励缔约国</w:t>
      </w:r>
      <w:r>
        <w:rPr>
          <w:rFonts w:eastAsia="SimHei" w:hint="eastAsia"/>
          <w:lang w:val="zh-CN"/>
        </w:rPr>
        <w:t>对</w:t>
      </w:r>
      <w:r w:rsidRPr="00FE408B">
        <w:rPr>
          <w:rFonts w:eastAsia="SimHei"/>
          <w:lang w:val="zh-CN"/>
        </w:rPr>
        <w:t>废除死刑</w:t>
      </w:r>
      <w:r>
        <w:rPr>
          <w:rFonts w:eastAsia="SimHei" w:hint="eastAsia"/>
          <w:lang w:val="zh-CN"/>
        </w:rPr>
        <w:t>给予应有的</w:t>
      </w:r>
      <w:r w:rsidRPr="00FE408B">
        <w:rPr>
          <w:rFonts w:eastAsia="SimHei"/>
          <w:lang w:val="zh-CN"/>
        </w:rPr>
        <w:t>考虑</w:t>
      </w:r>
      <w:r>
        <w:rPr>
          <w:rFonts w:eastAsia="SimHei" w:hint="eastAsia"/>
          <w:lang w:val="zh-CN"/>
        </w:rPr>
        <w:t>，</w:t>
      </w:r>
      <w:r w:rsidRPr="00FE408B">
        <w:rPr>
          <w:rFonts w:eastAsia="SimHei"/>
          <w:lang w:val="zh-CN"/>
        </w:rPr>
        <w:t>并加入《旨在废除死刑的〈公约〉第二任意议定书》。</w:t>
      </w:r>
    </w:p>
    <w:p w14:paraId="51315080" w14:textId="77777777" w:rsidR="003B1764" w:rsidRPr="001D12A6" w:rsidRDefault="003B1764" w:rsidP="003B1764">
      <w:pPr>
        <w:pStyle w:val="H23GC"/>
      </w:pPr>
      <w:r>
        <w:rPr>
          <w:lang w:val="zh-CN"/>
        </w:rPr>
        <w:tab/>
      </w:r>
      <w:r>
        <w:rPr>
          <w:lang w:val="zh-CN"/>
        </w:rPr>
        <w:tab/>
      </w:r>
      <w:r w:rsidRPr="00D10BF3">
        <w:rPr>
          <w:lang w:val="zh-CN"/>
        </w:rPr>
        <w:t>禁止酷刑</w:t>
      </w:r>
      <w:r>
        <w:rPr>
          <w:rFonts w:hint="eastAsia"/>
          <w:lang w:val="zh-CN"/>
        </w:rPr>
        <w:t>和</w:t>
      </w:r>
      <w:r w:rsidRPr="0016790F">
        <w:rPr>
          <w:lang w:val="zh-CN"/>
        </w:rPr>
        <w:t>其他残忍、不人道或有辱人格的待遇或处罚，自由和人身安全</w:t>
      </w:r>
    </w:p>
    <w:p w14:paraId="6BEA2407" w14:textId="77777777" w:rsidR="003B1764" w:rsidRPr="001D12A6" w:rsidRDefault="003B1764" w:rsidP="003B1764">
      <w:pPr>
        <w:pStyle w:val="SingleTxtGC"/>
      </w:pPr>
      <w:bookmarkStart w:id="9" w:name="_Hlk172460711"/>
      <w:r>
        <w:rPr>
          <w:lang w:val="zh-CN"/>
        </w:rPr>
        <w:t>33.</w:t>
      </w:r>
      <w:r>
        <w:rPr>
          <w:lang w:val="zh-CN"/>
        </w:rPr>
        <w:tab/>
      </w:r>
      <w:r>
        <w:rPr>
          <w:lang w:val="zh-CN"/>
        </w:rPr>
        <w:t>委员会注意到缔约国为防止酷刑采取的措施，但</w:t>
      </w:r>
      <w:r>
        <w:rPr>
          <w:rFonts w:hint="eastAsia"/>
          <w:lang w:val="zh-CN"/>
        </w:rPr>
        <w:t>依然</w:t>
      </w:r>
      <w:r>
        <w:rPr>
          <w:lang w:val="zh-CN"/>
        </w:rPr>
        <w:t>关切据称</w:t>
      </w:r>
      <w:r>
        <w:rPr>
          <w:lang w:val="zh-CN"/>
        </w:rPr>
        <w:t>2019</w:t>
      </w:r>
      <w:r>
        <w:rPr>
          <w:lang w:val="zh-CN"/>
        </w:rPr>
        <w:t>年至</w:t>
      </w:r>
      <w:r>
        <w:rPr>
          <w:lang w:val="zh-CN"/>
        </w:rPr>
        <w:t>2022</w:t>
      </w:r>
      <w:r>
        <w:rPr>
          <w:lang w:val="zh-CN"/>
        </w:rPr>
        <w:t>年期间有</w:t>
      </w:r>
      <w:r>
        <w:rPr>
          <w:lang w:val="zh-CN"/>
        </w:rPr>
        <w:t>324</w:t>
      </w:r>
      <w:r>
        <w:rPr>
          <w:lang w:val="zh-CN"/>
        </w:rPr>
        <w:t>人在拘留期间死亡</w:t>
      </w:r>
      <w:r>
        <w:rPr>
          <w:rFonts w:hint="eastAsia"/>
          <w:lang w:val="zh-CN"/>
        </w:rPr>
        <w:t>；</w:t>
      </w:r>
      <w:r>
        <w:rPr>
          <w:lang w:val="zh-CN"/>
        </w:rPr>
        <w:t>威胁和恐吓</w:t>
      </w:r>
      <w:r>
        <w:rPr>
          <w:rFonts w:hint="eastAsia"/>
          <w:lang w:val="zh-CN"/>
        </w:rPr>
        <w:t>对此</w:t>
      </w:r>
      <w:r>
        <w:rPr>
          <w:lang w:val="zh-CN"/>
        </w:rPr>
        <w:t>死亡</w:t>
      </w:r>
      <w:r>
        <w:rPr>
          <w:rFonts w:hint="eastAsia"/>
          <w:lang w:val="zh-CN"/>
        </w:rPr>
        <w:t>提出</w:t>
      </w:r>
      <w:r>
        <w:rPr>
          <w:lang w:val="zh-CN"/>
        </w:rPr>
        <w:t>询问的受害者家属</w:t>
      </w:r>
      <w:r>
        <w:rPr>
          <w:rFonts w:hint="eastAsia"/>
          <w:lang w:val="zh-CN"/>
        </w:rPr>
        <w:t>；</w:t>
      </w:r>
      <w:r>
        <w:rPr>
          <w:lang w:val="zh-CN"/>
        </w:rPr>
        <w:t>警察强奸男女被拘留者，特别是少数民族成员</w:t>
      </w:r>
      <w:r>
        <w:rPr>
          <w:rFonts w:hint="eastAsia"/>
          <w:lang w:val="zh-CN"/>
        </w:rPr>
        <w:t>；</w:t>
      </w:r>
      <w:r>
        <w:rPr>
          <w:lang w:val="zh-CN"/>
        </w:rPr>
        <w:t>警察拒绝登记强奸投诉</w:t>
      </w:r>
      <w:r>
        <w:rPr>
          <w:rFonts w:hint="eastAsia"/>
          <w:lang w:val="zh-CN"/>
        </w:rPr>
        <w:t>；</w:t>
      </w:r>
      <w:r>
        <w:rPr>
          <w:lang w:val="zh-CN"/>
        </w:rPr>
        <w:t>酷刑报道。委员会还感到关切的是，</w:t>
      </w:r>
      <w:r>
        <w:rPr>
          <w:lang w:val="zh-CN"/>
        </w:rPr>
        <w:t>2023</w:t>
      </w:r>
      <w:r>
        <w:rPr>
          <w:lang w:val="zh-CN"/>
        </w:rPr>
        <w:t>年新的刑法《印度司法法典》中没有酷刑罪。委员会感到遗憾的是，尽管缔约国在</w:t>
      </w:r>
      <w:r>
        <w:rPr>
          <w:lang w:val="zh-CN"/>
        </w:rPr>
        <w:t>1997</w:t>
      </w:r>
      <w:r>
        <w:rPr>
          <w:lang w:val="zh-CN"/>
        </w:rPr>
        <w:t>年举行的上一次对话中曾表示承诺批准《禁止酷刑和其他残忍、不人道或有辱人格的待遇或处罚公约》，但至今仍未批准</w:t>
      </w:r>
      <w:r>
        <w:rPr>
          <w:lang w:val="zh-CN"/>
        </w:rPr>
        <w:t>(</w:t>
      </w:r>
      <w:r>
        <w:rPr>
          <w:lang w:val="zh-CN"/>
        </w:rPr>
        <w:t>第</w:t>
      </w:r>
      <w:r>
        <w:rPr>
          <w:rFonts w:hint="eastAsia"/>
          <w:lang w:val="zh-CN"/>
        </w:rPr>
        <w:t>七</w:t>
      </w:r>
      <w:r>
        <w:rPr>
          <w:lang w:val="zh-CN"/>
        </w:rPr>
        <w:t>和</w:t>
      </w:r>
      <w:r>
        <w:rPr>
          <w:rFonts w:hint="eastAsia"/>
          <w:lang w:val="zh-CN"/>
        </w:rPr>
        <w:t>第九</w:t>
      </w:r>
      <w:r>
        <w:rPr>
          <w:lang w:val="zh-CN"/>
        </w:rPr>
        <w:t>条</w:t>
      </w:r>
      <w:r>
        <w:rPr>
          <w:lang w:val="zh-CN"/>
        </w:rPr>
        <w:t>)</w:t>
      </w:r>
      <w:r>
        <w:rPr>
          <w:lang w:val="zh-CN"/>
        </w:rPr>
        <w:t>。</w:t>
      </w:r>
      <w:bookmarkEnd w:id="9"/>
    </w:p>
    <w:p w14:paraId="1074FF1B" w14:textId="77777777" w:rsidR="003B1764" w:rsidRPr="00FE408B" w:rsidRDefault="003B1764" w:rsidP="003B1764">
      <w:pPr>
        <w:pStyle w:val="SingleTxtGC"/>
        <w:rPr>
          <w:rFonts w:eastAsia="SimHei"/>
        </w:rPr>
      </w:pPr>
      <w:r>
        <w:rPr>
          <w:lang w:val="zh-CN"/>
        </w:rPr>
        <w:t>34.</w:t>
      </w:r>
      <w:r>
        <w:rPr>
          <w:lang w:val="zh-CN"/>
        </w:rPr>
        <w:tab/>
      </w:r>
      <w:r w:rsidRPr="00FE408B">
        <w:rPr>
          <w:rFonts w:eastAsia="SimHei"/>
          <w:lang w:val="zh-CN"/>
        </w:rPr>
        <w:t>缔约国应根除酷刑和虐待行为。具体而言，缔约国应：</w:t>
      </w:r>
    </w:p>
    <w:p w14:paraId="736B6B46"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(a)</w:t>
      </w:r>
      <w:r w:rsidRPr="00FE408B">
        <w:rPr>
          <w:rFonts w:eastAsia="SimHei"/>
          <w:lang w:val="zh-CN"/>
        </w:rPr>
        <w:tab/>
      </w:r>
      <w:r w:rsidRPr="00FE408B">
        <w:rPr>
          <w:rFonts w:eastAsia="SimHei"/>
          <w:lang w:val="zh-CN"/>
        </w:rPr>
        <w:t>根据《公约》第七条修订</w:t>
      </w:r>
      <w:r w:rsidRPr="00FE408B">
        <w:rPr>
          <w:rFonts w:eastAsia="SimHei"/>
          <w:lang w:val="zh-CN"/>
        </w:rPr>
        <w:t>2023</w:t>
      </w:r>
      <w:r w:rsidRPr="00FE408B">
        <w:rPr>
          <w:rFonts w:eastAsia="SimHei"/>
          <w:lang w:val="zh-CN"/>
        </w:rPr>
        <w:t>年新的刑法《印度司法法典》，专门制定酷刑罪，</w:t>
      </w:r>
      <w:r>
        <w:rPr>
          <w:rFonts w:eastAsia="SimHei" w:hint="eastAsia"/>
          <w:lang w:val="zh-CN"/>
        </w:rPr>
        <w:t>并</w:t>
      </w:r>
      <w:r w:rsidRPr="00FE408B">
        <w:rPr>
          <w:rFonts w:eastAsia="SimHei"/>
          <w:lang w:val="zh-CN"/>
        </w:rPr>
        <w:t>根据罪行的严重程度处以相应惩罚；</w:t>
      </w:r>
    </w:p>
    <w:p w14:paraId="7AFF4CAB"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(b)</w:t>
      </w:r>
      <w:r w:rsidRPr="00FE408B">
        <w:rPr>
          <w:rFonts w:eastAsia="SimHei"/>
          <w:lang w:val="zh-CN"/>
        </w:rPr>
        <w:tab/>
      </w:r>
      <w:r w:rsidRPr="00FE408B">
        <w:rPr>
          <w:rFonts w:eastAsia="SimHei"/>
          <w:lang w:val="zh-CN"/>
        </w:rPr>
        <w:t>根据《酷刑和其他残忍、不人道或有辱人格的待遇或处罚的有效调查和文件记录手册》</w:t>
      </w:r>
      <w:r>
        <w:rPr>
          <w:rFonts w:eastAsia="SimHei"/>
          <w:lang w:val="zh-CN"/>
        </w:rPr>
        <w:t>(</w:t>
      </w:r>
      <w:r w:rsidRPr="00FE408B">
        <w:rPr>
          <w:rFonts w:eastAsia="SimHei"/>
          <w:lang w:val="zh-CN"/>
        </w:rPr>
        <w:t>《伊斯坦布尔规程》</w:t>
      </w:r>
      <w:r>
        <w:rPr>
          <w:rFonts w:eastAsia="SimHei"/>
          <w:lang w:val="zh-CN"/>
        </w:rPr>
        <w:t>)</w:t>
      </w:r>
      <w:r w:rsidRPr="00FE408B">
        <w:rPr>
          <w:rFonts w:eastAsia="SimHei"/>
          <w:lang w:val="zh-CN"/>
        </w:rPr>
        <w:t>和《关于调查潜在非法死亡的明尼苏达规程》，对所有酷刑和虐待指控以及拘留期间死亡进行彻底、独立和公正的调查，起诉行为人，包括执法人员，而且如果定罪，根据罪行的严重程度处以相应惩罚，并向受害者提供全面补救和赔偿，包括康复；</w:t>
      </w:r>
      <w:bookmarkStart w:id="10" w:name="_Hlk161300787"/>
      <w:bookmarkEnd w:id="10"/>
    </w:p>
    <w:p w14:paraId="2F2D4039"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(c)</w:t>
      </w:r>
      <w:r w:rsidRPr="00FE408B">
        <w:rPr>
          <w:rFonts w:eastAsia="SimHei"/>
          <w:lang w:val="zh-CN"/>
        </w:rPr>
        <w:tab/>
      </w:r>
      <w:r w:rsidRPr="00FE408B">
        <w:rPr>
          <w:rFonts w:eastAsia="SimHei"/>
          <w:lang w:val="zh-CN"/>
        </w:rPr>
        <w:t>采取一切必要措施，防止酷刑</w:t>
      </w:r>
      <w:r>
        <w:rPr>
          <w:rFonts w:eastAsia="SimHei" w:hint="eastAsia"/>
          <w:lang w:val="zh-CN"/>
        </w:rPr>
        <w:t>和</w:t>
      </w:r>
      <w:r w:rsidRPr="00FE408B">
        <w:rPr>
          <w:rFonts w:eastAsia="SimHei"/>
          <w:lang w:val="zh-CN"/>
        </w:rPr>
        <w:t>其他残忍、不人道或有辱人格的待遇或处罚，包括为此加强对法官、检察官、执法人员和法医学人员的人权培训，包括国际人权标准培训，诸如《为调查和收集</w:t>
      </w:r>
      <w:r>
        <w:rPr>
          <w:rFonts w:eastAsia="SimHei"/>
          <w:lang w:val="zh-CN"/>
        </w:rPr>
        <w:t>资料</w:t>
      </w:r>
      <w:r w:rsidRPr="00FE408B">
        <w:rPr>
          <w:rFonts w:eastAsia="SimHei"/>
          <w:lang w:val="zh-CN"/>
        </w:rPr>
        <w:t>进行有效面谈的原则》；</w:t>
      </w:r>
    </w:p>
    <w:p w14:paraId="7605872C"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(d)</w:t>
      </w:r>
      <w:r w:rsidRPr="00FE408B">
        <w:rPr>
          <w:rFonts w:eastAsia="SimHei"/>
          <w:lang w:val="zh-CN"/>
        </w:rPr>
        <w:tab/>
      </w:r>
      <w:r w:rsidRPr="00FE408B">
        <w:rPr>
          <w:rFonts w:eastAsia="SimHei"/>
          <w:lang w:val="zh-CN"/>
        </w:rPr>
        <w:t>确保所有被剥</w:t>
      </w:r>
      <w:r>
        <w:rPr>
          <w:rFonts w:eastAsia="SimHei" w:hint="eastAsia"/>
          <w:lang w:val="zh-CN"/>
        </w:rPr>
        <w:t>夺</w:t>
      </w:r>
      <w:r w:rsidRPr="00FE408B">
        <w:rPr>
          <w:rFonts w:eastAsia="SimHei"/>
          <w:lang w:val="zh-CN"/>
        </w:rPr>
        <w:t>自由者能够诉诸独立、安全和有效的申诉机制，以便对酷刑和虐待指控进行调查，并保证保护投诉人免遭报复；</w:t>
      </w:r>
    </w:p>
    <w:p w14:paraId="4D1F933A"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(e)</w:t>
      </w:r>
      <w:r w:rsidRPr="00FE408B">
        <w:rPr>
          <w:rFonts w:eastAsia="SimHei"/>
          <w:lang w:val="zh-CN"/>
        </w:rPr>
        <w:tab/>
      </w:r>
      <w:r w:rsidRPr="00FE408B">
        <w:rPr>
          <w:rFonts w:eastAsia="SimHei"/>
          <w:lang w:val="zh-CN"/>
        </w:rPr>
        <w:t>考虑批准《禁止酷刑和其他残忍、不人道或有辱人格的待遇或处罚公约》及其《任择议定书》。</w:t>
      </w:r>
    </w:p>
    <w:p w14:paraId="4F5FF5CE" w14:textId="77777777" w:rsidR="003B1764" w:rsidRPr="001D12A6" w:rsidRDefault="003B1764" w:rsidP="003B1764">
      <w:pPr>
        <w:pStyle w:val="H23GC"/>
      </w:pPr>
      <w:r>
        <w:rPr>
          <w:lang w:val="zh-CN"/>
        </w:rPr>
        <w:tab/>
      </w:r>
      <w:r>
        <w:rPr>
          <w:lang w:val="zh-CN"/>
        </w:rPr>
        <w:tab/>
      </w:r>
      <w:r w:rsidRPr="0016790F">
        <w:rPr>
          <w:lang w:val="zh-CN"/>
        </w:rPr>
        <w:t>人身自由和安全、司法和公平审判</w:t>
      </w:r>
    </w:p>
    <w:p w14:paraId="2F65C298" w14:textId="77777777" w:rsidR="003B1764" w:rsidRPr="001D12A6" w:rsidRDefault="003B1764" w:rsidP="003B1764">
      <w:pPr>
        <w:pStyle w:val="SingleTxtGC"/>
      </w:pPr>
      <w:r>
        <w:rPr>
          <w:lang w:val="zh-CN"/>
        </w:rPr>
        <w:t>35.</w:t>
      </w:r>
      <w:r>
        <w:rPr>
          <w:lang w:val="zh-CN"/>
        </w:rPr>
        <w:tab/>
      </w:r>
      <w:r>
        <w:rPr>
          <w:lang w:val="zh-CN"/>
        </w:rPr>
        <w:t>委员会感到遗憾的是，缔约国尚未有效或充分执行印度最高法院有关执行《公约》条款的决定。委员会还感到关切的是，收到</w:t>
      </w:r>
      <w:r>
        <w:rPr>
          <w:rFonts w:hint="eastAsia"/>
          <w:lang w:val="zh-CN"/>
        </w:rPr>
        <w:t>的</w:t>
      </w:r>
      <w:r>
        <w:rPr>
          <w:lang w:val="zh-CN"/>
        </w:rPr>
        <w:t>资料称警察任意逮捕人或拘留人进行拘押讯问，而不</w:t>
      </w:r>
      <w:r>
        <w:rPr>
          <w:rFonts w:hint="eastAsia"/>
          <w:lang w:val="zh-CN"/>
        </w:rPr>
        <w:t>亮</w:t>
      </w:r>
      <w:r>
        <w:rPr>
          <w:lang w:val="zh-CN"/>
        </w:rPr>
        <w:t>明身份或出示逮捕令。尽管印度最高法院对赔偿侵犯人权行为提供了详尽准则，但遭受非法逮捕或拘留的受害者很少得到赔偿。委员会感到关切的是，尽管缔约国努力加强法律援助框架，但被控刑事犯罪的个人获得法律援助的机会有限，</w:t>
      </w:r>
      <w:r>
        <w:rPr>
          <w:rFonts w:hint="eastAsia"/>
          <w:lang w:val="zh-CN"/>
        </w:rPr>
        <w:t>尤其</w:t>
      </w:r>
      <w:r>
        <w:rPr>
          <w:lang w:val="zh-CN"/>
        </w:rPr>
        <w:t>在警察局。委员会还对以下</w:t>
      </w:r>
      <w:r>
        <w:rPr>
          <w:rFonts w:hint="eastAsia"/>
          <w:lang w:val="zh-CN"/>
        </w:rPr>
        <w:t>情况</w:t>
      </w:r>
      <w:r>
        <w:rPr>
          <w:lang w:val="zh-CN"/>
        </w:rPr>
        <w:t>感到关切：</w:t>
      </w:r>
      <w:r>
        <w:rPr>
          <w:rFonts w:hint="eastAsia"/>
          <w:lang w:val="zh-CN"/>
        </w:rPr>
        <w:t>让</w:t>
      </w:r>
      <w:r>
        <w:rPr>
          <w:lang w:val="zh-CN"/>
        </w:rPr>
        <w:t>非律师提供法律援助的举措；据报法律援助质量差；据报外国国民服刑期满后在等待遣返期间仍被关在监狱里。此外，委员会遗憾</w:t>
      </w:r>
      <w:r>
        <w:rPr>
          <w:rFonts w:hint="eastAsia"/>
          <w:lang w:val="zh-CN"/>
        </w:rPr>
        <w:t>地注意到对</w:t>
      </w:r>
      <w:r>
        <w:rPr>
          <w:lang w:val="zh-CN"/>
        </w:rPr>
        <w:t>Arundhati Roy</w:t>
      </w:r>
      <w:r>
        <w:rPr>
          <w:lang w:val="zh-CN"/>
        </w:rPr>
        <w:t>适用</w:t>
      </w:r>
      <w:r>
        <w:rPr>
          <w:lang w:val="zh-CN"/>
        </w:rPr>
        <w:t>1967</w:t>
      </w:r>
      <w:r>
        <w:rPr>
          <w:lang w:val="zh-CN"/>
        </w:rPr>
        <w:t>年《非法活动</w:t>
      </w:r>
      <w:r>
        <w:rPr>
          <w:lang w:val="zh-CN"/>
        </w:rPr>
        <w:t>(</w:t>
      </w:r>
      <w:r>
        <w:rPr>
          <w:lang w:val="zh-CN"/>
        </w:rPr>
        <w:t>防止</w:t>
      </w:r>
      <w:r>
        <w:rPr>
          <w:lang w:val="zh-CN"/>
        </w:rPr>
        <w:t>)</w:t>
      </w:r>
      <w:r>
        <w:rPr>
          <w:lang w:val="zh-CN"/>
        </w:rPr>
        <w:t>法》，因为</w:t>
      </w:r>
      <w:r>
        <w:rPr>
          <w:rFonts w:hint="eastAsia"/>
          <w:lang w:val="zh-CN"/>
        </w:rPr>
        <w:t>她</w:t>
      </w:r>
      <w:r>
        <w:rPr>
          <w:lang w:val="zh-CN"/>
        </w:rPr>
        <w:t>在</w:t>
      </w:r>
      <w:r>
        <w:rPr>
          <w:lang w:val="zh-CN"/>
        </w:rPr>
        <w:t>2010</w:t>
      </w:r>
      <w:r>
        <w:rPr>
          <w:lang w:val="zh-CN"/>
        </w:rPr>
        <w:t>年</w:t>
      </w:r>
      <w:r>
        <w:rPr>
          <w:rFonts w:hint="eastAsia"/>
          <w:lang w:val="zh-CN"/>
        </w:rPr>
        <w:t>的</w:t>
      </w:r>
      <w:r>
        <w:rPr>
          <w:lang w:val="zh-CN"/>
        </w:rPr>
        <w:t>一次会议上就克什米尔问题发表评论</w:t>
      </w:r>
      <w:r>
        <w:rPr>
          <w:rFonts w:hint="eastAsia"/>
          <w:lang w:val="zh-CN"/>
        </w:rPr>
        <w:t>，</w:t>
      </w:r>
      <w:r>
        <w:rPr>
          <w:lang w:val="zh-CN"/>
        </w:rPr>
        <w:t>并对</w:t>
      </w:r>
      <w:r>
        <w:rPr>
          <w:lang w:val="zh-CN"/>
        </w:rPr>
        <w:t>Sheikh Showkat Hussain</w:t>
      </w:r>
      <w:r>
        <w:rPr>
          <w:lang w:val="zh-CN"/>
        </w:rPr>
        <w:t>适用</w:t>
      </w:r>
      <w:r>
        <w:rPr>
          <w:rFonts w:hint="eastAsia"/>
          <w:lang w:val="zh-CN"/>
        </w:rPr>
        <w:t>该</w:t>
      </w:r>
      <w:r>
        <w:rPr>
          <w:lang w:val="zh-CN"/>
        </w:rPr>
        <w:t>法，指控他协助克什米尔的分离主义运动</w:t>
      </w:r>
      <w:r>
        <w:rPr>
          <w:lang w:val="zh-CN"/>
        </w:rPr>
        <w:t>(</w:t>
      </w:r>
      <w:r>
        <w:rPr>
          <w:lang w:val="zh-CN"/>
        </w:rPr>
        <w:t>第</w:t>
      </w:r>
      <w:r>
        <w:rPr>
          <w:rFonts w:hint="eastAsia"/>
          <w:lang w:val="zh-CN"/>
        </w:rPr>
        <w:t>二</w:t>
      </w:r>
      <w:r>
        <w:rPr>
          <w:lang w:val="zh-CN"/>
        </w:rPr>
        <w:t>、</w:t>
      </w:r>
      <w:r>
        <w:rPr>
          <w:rFonts w:hint="eastAsia"/>
          <w:lang w:val="zh-CN"/>
        </w:rPr>
        <w:t>第七</w:t>
      </w:r>
      <w:r>
        <w:rPr>
          <w:lang w:val="zh-CN"/>
        </w:rPr>
        <w:t>、</w:t>
      </w:r>
      <w:r>
        <w:rPr>
          <w:rFonts w:hint="eastAsia"/>
          <w:lang w:val="zh-CN"/>
        </w:rPr>
        <w:t>第九</w:t>
      </w:r>
      <w:r>
        <w:rPr>
          <w:lang w:val="zh-CN"/>
        </w:rPr>
        <w:t>和</w:t>
      </w:r>
      <w:r>
        <w:rPr>
          <w:rFonts w:hint="eastAsia"/>
          <w:lang w:val="zh-CN"/>
        </w:rPr>
        <w:t>第十四</w:t>
      </w:r>
      <w:r>
        <w:rPr>
          <w:lang w:val="zh-CN"/>
        </w:rPr>
        <w:t>条</w:t>
      </w:r>
      <w:r>
        <w:rPr>
          <w:lang w:val="zh-CN"/>
        </w:rPr>
        <w:t>)</w:t>
      </w:r>
      <w:r>
        <w:rPr>
          <w:lang w:val="zh-CN"/>
        </w:rPr>
        <w:t>。</w:t>
      </w:r>
      <w:bookmarkStart w:id="11" w:name="_Hlk172460771"/>
      <w:bookmarkEnd w:id="11"/>
    </w:p>
    <w:p w14:paraId="6DE70421" w14:textId="77777777" w:rsidR="003B1764" w:rsidRPr="00FE408B" w:rsidRDefault="003B1764" w:rsidP="003B1764">
      <w:pPr>
        <w:pStyle w:val="SingleTxtGC"/>
        <w:rPr>
          <w:rFonts w:eastAsia="SimHei"/>
        </w:rPr>
      </w:pPr>
      <w:r>
        <w:rPr>
          <w:lang w:val="zh-CN"/>
        </w:rPr>
        <w:t>36.</w:t>
      </w:r>
      <w:r>
        <w:rPr>
          <w:lang w:val="zh-CN"/>
        </w:rPr>
        <w:tab/>
      </w:r>
      <w:r w:rsidRPr="00FE408B">
        <w:rPr>
          <w:rFonts w:eastAsia="SimHei"/>
          <w:lang w:val="zh-CN"/>
        </w:rPr>
        <w:t>根据委员会第</w:t>
      </w:r>
      <w:r w:rsidRPr="00FE408B">
        <w:rPr>
          <w:rFonts w:eastAsia="SimHei"/>
          <w:lang w:val="zh-CN"/>
        </w:rPr>
        <w:t>35</w:t>
      </w:r>
      <w:r w:rsidRPr="00FE408B">
        <w:rPr>
          <w:rFonts w:eastAsia="SimHei"/>
          <w:lang w:val="zh-CN"/>
        </w:rPr>
        <w:t>号一般性意见</w:t>
      </w:r>
      <w:r w:rsidRPr="00FE408B">
        <w:rPr>
          <w:rFonts w:eastAsia="SimHei"/>
          <w:lang w:val="zh-CN"/>
        </w:rPr>
        <w:t>(2014</w:t>
      </w:r>
      <w:r w:rsidRPr="00FE408B">
        <w:rPr>
          <w:rFonts w:eastAsia="SimHei"/>
          <w:lang w:val="zh-CN"/>
        </w:rPr>
        <w:t>年</w:t>
      </w:r>
      <w:r w:rsidRPr="00FE408B">
        <w:rPr>
          <w:rFonts w:eastAsia="SimHei"/>
          <w:lang w:val="zh-CN"/>
        </w:rPr>
        <w:t>)</w:t>
      </w:r>
      <w:r w:rsidRPr="00FE408B">
        <w:rPr>
          <w:rFonts w:eastAsia="SimHei"/>
          <w:lang w:val="zh-CN"/>
        </w:rPr>
        <w:t>，缔约国应：</w:t>
      </w:r>
    </w:p>
    <w:p w14:paraId="529647B2" w14:textId="77777777" w:rsidR="003B1764" w:rsidRPr="00FE408B" w:rsidRDefault="003B1764" w:rsidP="003B1764">
      <w:pPr>
        <w:pStyle w:val="SingleTxtGC"/>
        <w:rPr>
          <w:rFonts w:eastAsia="SimHei"/>
        </w:rPr>
      </w:pPr>
      <w:r>
        <w:rPr>
          <w:rFonts w:eastAsia="SimHei"/>
        </w:rPr>
        <w:tab/>
      </w:r>
      <w:r w:rsidRPr="00FE408B">
        <w:rPr>
          <w:rFonts w:eastAsia="SimHei"/>
          <w:lang w:val="zh-CN"/>
        </w:rPr>
        <w:t>(a)</w:t>
      </w:r>
      <w:r w:rsidRPr="00FE408B">
        <w:rPr>
          <w:rFonts w:eastAsia="SimHei"/>
          <w:lang w:val="zh-CN"/>
        </w:rPr>
        <w:tab/>
      </w:r>
      <w:r w:rsidRPr="00FE408B">
        <w:rPr>
          <w:rFonts w:eastAsia="SimHei"/>
          <w:lang w:val="zh-CN"/>
        </w:rPr>
        <w:t>采取必要措施，确保适当</w:t>
      </w:r>
      <w:r>
        <w:rPr>
          <w:rFonts w:eastAsia="SimHei" w:hint="eastAsia"/>
          <w:lang w:val="zh-CN"/>
        </w:rPr>
        <w:t>、</w:t>
      </w:r>
      <w:r w:rsidRPr="00FE408B">
        <w:rPr>
          <w:rFonts w:eastAsia="SimHei"/>
          <w:lang w:val="zh-CN"/>
        </w:rPr>
        <w:t>迅速地执行最高法院</w:t>
      </w:r>
      <w:r>
        <w:rPr>
          <w:rFonts w:eastAsia="SimHei" w:hint="eastAsia"/>
          <w:lang w:val="zh-CN"/>
        </w:rPr>
        <w:t>有</w:t>
      </w:r>
      <w:r w:rsidRPr="00FE408B">
        <w:rPr>
          <w:rFonts w:eastAsia="SimHei"/>
          <w:lang w:val="zh-CN"/>
        </w:rPr>
        <w:t>关执行《公约》条款的决定；</w:t>
      </w:r>
    </w:p>
    <w:p w14:paraId="6A494C1B" w14:textId="77777777" w:rsidR="003B1764" w:rsidRPr="00FE408B" w:rsidRDefault="003B1764" w:rsidP="003B1764">
      <w:pPr>
        <w:pStyle w:val="SingleTxtGC"/>
        <w:tabs>
          <w:tab w:val="clear" w:pos="2427"/>
          <w:tab w:val="left" w:pos="2220"/>
        </w:tabs>
        <w:rPr>
          <w:rFonts w:eastAsia="SimHei"/>
        </w:rPr>
      </w:pPr>
      <w:r>
        <w:rPr>
          <w:rFonts w:eastAsia="SimHei"/>
          <w:lang w:val="zh-CN"/>
        </w:rPr>
        <w:tab/>
      </w:r>
      <w:r w:rsidRPr="00FE408B">
        <w:rPr>
          <w:rFonts w:eastAsia="SimHei"/>
          <w:lang w:val="zh-CN"/>
        </w:rPr>
        <w:t>(b)</w:t>
      </w:r>
      <w:r w:rsidRPr="00FE408B">
        <w:rPr>
          <w:rFonts w:eastAsia="SimHei"/>
          <w:lang w:val="zh-CN"/>
        </w:rPr>
        <w:tab/>
      </w:r>
      <w:r w:rsidRPr="00FE408B">
        <w:rPr>
          <w:rFonts w:eastAsia="SimHei"/>
          <w:lang w:val="zh-CN"/>
        </w:rPr>
        <w:t>迅速、彻底和公正调查任意拘留案件，起诉行为人，而且如果定罪，根据罪行的严重程度处以相应惩罚。受害者应获得有效补救和</w:t>
      </w:r>
      <w:r w:rsidRPr="00A218B4">
        <w:rPr>
          <w:rFonts w:eastAsia="SimHei"/>
        </w:rPr>
        <w:t>适足</w:t>
      </w:r>
      <w:r w:rsidRPr="00FE408B">
        <w:rPr>
          <w:rFonts w:eastAsia="SimHei"/>
          <w:lang w:val="zh-CN"/>
        </w:rPr>
        <w:t>赔偿；</w:t>
      </w:r>
    </w:p>
    <w:p w14:paraId="18F99CD9"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(c)</w:t>
      </w:r>
      <w:r w:rsidRPr="00FE408B">
        <w:rPr>
          <w:rFonts w:eastAsia="SimHei"/>
          <w:lang w:val="zh-CN"/>
        </w:rPr>
        <w:tab/>
      </w:r>
      <w:r w:rsidRPr="00FE408B">
        <w:rPr>
          <w:rFonts w:eastAsia="SimHei"/>
          <w:lang w:val="zh-CN"/>
        </w:rPr>
        <w:t>确保在法律上和实践中，按照《公约》向涉嫌或被指控犯下恐怖主义行为或相关罪行</w:t>
      </w:r>
      <w:r>
        <w:rPr>
          <w:rFonts w:eastAsia="SimHei" w:hint="eastAsia"/>
          <w:lang w:val="zh-CN"/>
        </w:rPr>
        <w:t>而</w:t>
      </w:r>
      <w:r w:rsidRPr="00FE408B">
        <w:rPr>
          <w:rFonts w:eastAsia="SimHei"/>
          <w:lang w:val="zh-CN"/>
        </w:rPr>
        <w:t>被拘留和逮捕</w:t>
      </w:r>
      <w:r>
        <w:rPr>
          <w:rFonts w:eastAsia="SimHei" w:hint="eastAsia"/>
          <w:lang w:val="zh-CN"/>
        </w:rPr>
        <w:t>的人</w:t>
      </w:r>
      <w:r w:rsidRPr="00FE408B">
        <w:rPr>
          <w:rFonts w:eastAsia="SimHei"/>
          <w:lang w:val="zh-CN"/>
        </w:rPr>
        <w:t>提供一切适当的法律和程序保障，包括不被任意拘留，并提供有效接触熟练法律援助律师的机会；</w:t>
      </w:r>
    </w:p>
    <w:p w14:paraId="3B030008"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(d)</w:t>
      </w:r>
      <w:r w:rsidRPr="00FE408B">
        <w:rPr>
          <w:rFonts w:eastAsia="SimHei"/>
          <w:lang w:val="zh-CN"/>
        </w:rPr>
        <w:tab/>
      </w:r>
      <w:r w:rsidRPr="00FE408B">
        <w:rPr>
          <w:rFonts w:eastAsia="SimHei"/>
          <w:lang w:val="zh-CN"/>
        </w:rPr>
        <w:t>确保释放和遣返服刑期满的外国人，确保遵守不推回原则。</w:t>
      </w:r>
    </w:p>
    <w:p w14:paraId="7D250C84" w14:textId="77777777" w:rsidR="003B1764" w:rsidRPr="001D12A6" w:rsidRDefault="003B1764" w:rsidP="003B1764">
      <w:pPr>
        <w:pStyle w:val="SingleTxtGC"/>
      </w:pPr>
      <w:bookmarkStart w:id="12" w:name="_Hlk172460870"/>
      <w:r>
        <w:rPr>
          <w:lang w:val="zh-CN"/>
        </w:rPr>
        <w:t>37.</w:t>
      </w:r>
      <w:r>
        <w:rPr>
          <w:lang w:val="zh-CN"/>
        </w:rPr>
        <w:tab/>
      </w:r>
      <w:r>
        <w:rPr>
          <w:lang w:val="zh-CN"/>
        </w:rPr>
        <w:t>委员会感到关切的是，</w:t>
      </w:r>
      <w:r>
        <w:rPr>
          <w:lang w:val="zh-CN"/>
        </w:rPr>
        <w:t>2022</w:t>
      </w:r>
      <w:r>
        <w:rPr>
          <w:lang w:val="zh-CN"/>
        </w:rPr>
        <w:t>年，狱中</w:t>
      </w:r>
      <w:r>
        <w:rPr>
          <w:lang w:val="zh-CN"/>
        </w:rPr>
        <w:t>75%</w:t>
      </w:r>
      <w:r>
        <w:rPr>
          <w:lang w:val="zh-CN"/>
        </w:rPr>
        <w:t>以上</w:t>
      </w:r>
      <w:r>
        <w:rPr>
          <w:rFonts w:hint="eastAsia"/>
          <w:lang w:val="zh-CN"/>
        </w:rPr>
        <w:t>的</w:t>
      </w:r>
      <w:r>
        <w:rPr>
          <w:lang w:val="zh-CN"/>
        </w:rPr>
        <w:t>人待审，其中穆斯林、达利特和阿迪瓦西人以及生活贫困的人多</w:t>
      </w:r>
      <w:r>
        <w:rPr>
          <w:rFonts w:hint="eastAsia"/>
          <w:lang w:val="zh-CN"/>
        </w:rPr>
        <w:t>得不成比例</w:t>
      </w:r>
      <w:r>
        <w:rPr>
          <w:lang w:val="zh-CN"/>
        </w:rPr>
        <w:t>。委员会注意到缔约国为</w:t>
      </w:r>
      <w:r>
        <w:rPr>
          <w:rFonts w:hint="eastAsia"/>
          <w:lang w:val="zh-CN"/>
        </w:rPr>
        <w:t>便于</w:t>
      </w:r>
      <w:r>
        <w:rPr>
          <w:lang w:val="zh-CN"/>
        </w:rPr>
        <w:t>及时进行诉讼而采取的措施，但对审前拘留期过长、司法拖延和案件积压以及法官和治安法官人数不足感到关切。待审囚犯人数也因优先考虑</w:t>
      </w:r>
      <w:r>
        <w:rPr>
          <w:rFonts w:hint="eastAsia"/>
          <w:lang w:val="zh-CN"/>
        </w:rPr>
        <w:t>收</w:t>
      </w:r>
      <w:r>
        <w:rPr>
          <w:lang w:val="zh-CN"/>
        </w:rPr>
        <w:t>监而非保释、难以获得保释金以及任意逮捕和非法拘留而</w:t>
      </w:r>
      <w:r>
        <w:rPr>
          <w:rFonts w:hint="eastAsia"/>
          <w:lang w:val="zh-CN"/>
        </w:rPr>
        <w:t>与日俱</w:t>
      </w:r>
      <w:r>
        <w:rPr>
          <w:lang w:val="zh-CN"/>
        </w:rPr>
        <w:t>增。委员会还感到关切的是，</w:t>
      </w:r>
      <w:r>
        <w:rPr>
          <w:lang w:val="zh-CN"/>
        </w:rPr>
        <w:t>1967</w:t>
      </w:r>
      <w:r>
        <w:rPr>
          <w:lang w:val="zh-CN"/>
        </w:rPr>
        <w:t>年《非法活动</w:t>
      </w:r>
      <w:r>
        <w:rPr>
          <w:lang w:val="zh-CN"/>
        </w:rPr>
        <w:t>(</w:t>
      </w:r>
      <w:r>
        <w:rPr>
          <w:lang w:val="zh-CN"/>
        </w:rPr>
        <w:t>防止</w:t>
      </w:r>
      <w:r>
        <w:rPr>
          <w:lang w:val="zh-CN"/>
        </w:rPr>
        <w:t>)</w:t>
      </w:r>
      <w:r>
        <w:rPr>
          <w:lang w:val="zh-CN"/>
        </w:rPr>
        <w:t>法》</w:t>
      </w:r>
      <w:r>
        <w:rPr>
          <w:rFonts w:hint="eastAsia"/>
          <w:lang w:val="zh-CN"/>
        </w:rPr>
        <w:t>在</w:t>
      </w:r>
      <w:r>
        <w:rPr>
          <w:lang w:val="zh-CN"/>
        </w:rPr>
        <w:t>对被控犯有恐怖主义罪行的人提出的保释申请</w:t>
      </w:r>
      <w:r>
        <w:rPr>
          <w:rFonts w:hint="eastAsia"/>
          <w:lang w:val="zh-CN"/>
        </w:rPr>
        <w:t>问题上</w:t>
      </w:r>
      <w:r>
        <w:rPr>
          <w:lang w:val="zh-CN"/>
        </w:rPr>
        <w:t>推翻了无罪推定</w:t>
      </w:r>
      <w:r>
        <w:rPr>
          <w:lang w:val="zh-CN"/>
        </w:rPr>
        <w:t>(</w:t>
      </w:r>
      <w:r>
        <w:rPr>
          <w:lang w:val="zh-CN"/>
        </w:rPr>
        <w:t>第</w:t>
      </w:r>
      <w:r>
        <w:rPr>
          <w:rFonts w:hint="eastAsia"/>
          <w:lang w:val="zh-CN"/>
        </w:rPr>
        <w:t>二</w:t>
      </w:r>
      <w:r>
        <w:rPr>
          <w:lang w:val="zh-CN"/>
        </w:rPr>
        <w:t>、</w:t>
      </w:r>
      <w:r>
        <w:rPr>
          <w:rFonts w:hint="eastAsia"/>
          <w:lang w:val="zh-CN"/>
        </w:rPr>
        <w:t>第七</w:t>
      </w:r>
      <w:r>
        <w:rPr>
          <w:lang w:val="zh-CN"/>
        </w:rPr>
        <w:t>、</w:t>
      </w:r>
      <w:r>
        <w:rPr>
          <w:rFonts w:hint="eastAsia"/>
          <w:lang w:val="zh-CN"/>
        </w:rPr>
        <w:t>第九和第十四</w:t>
      </w:r>
      <w:r>
        <w:rPr>
          <w:lang w:val="zh-CN"/>
        </w:rPr>
        <w:t>条</w:t>
      </w:r>
      <w:r>
        <w:rPr>
          <w:lang w:val="zh-CN"/>
        </w:rPr>
        <w:t>)</w:t>
      </w:r>
      <w:r>
        <w:rPr>
          <w:lang w:val="zh-CN"/>
        </w:rPr>
        <w:t>。</w:t>
      </w:r>
      <w:bookmarkEnd w:id="12"/>
    </w:p>
    <w:p w14:paraId="115E2D73" w14:textId="77777777" w:rsidR="003B1764" w:rsidRPr="00FE408B" w:rsidRDefault="003B1764" w:rsidP="003B1764">
      <w:pPr>
        <w:pStyle w:val="SingleTxtGC"/>
        <w:rPr>
          <w:rFonts w:eastAsia="SimHei"/>
        </w:rPr>
      </w:pPr>
      <w:r>
        <w:rPr>
          <w:lang w:val="zh-CN"/>
        </w:rPr>
        <w:t>38.</w:t>
      </w:r>
      <w:r>
        <w:rPr>
          <w:lang w:val="zh-CN"/>
        </w:rPr>
        <w:tab/>
      </w:r>
      <w:r w:rsidRPr="00FE408B">
        <w:rPr>
          <w:rFonts w:eastAsia="SimHei"/>
          <w:lang w:val="zh-CN"/>
        </w:rPr>
        <w:t>根据委员会关于人身自由和安全的第</w:t>
      </w:r>
      <w:r w:rsidRPr="00FE408B">
        <w:rPr>
          <w:rFonts w:eastAsia="SimHei"/>
          <w:lang w:val="zh-CN"/>
        </w:rPr>
        <w:t>35</w:t>
      </w:r>
      <w:r w:rsidRPr="00FE408B">
        <w:rPr>
          <w:rFonts w:eastAsia="SimHei"/>
          <w:lang w:val="zh-CN"/>
        </w:rPr>
        <w:t>号一般性意见</w:t>
      </w:r>
      <w:r>
        <w:rPr>
          <w:rFonts w:eastAsia="SimHei"/>
          <w:lang w:val="zh-CN"/>
        </w:rPr>
        <w:t>(</w:t>
      </w:r>
      <w:r w:rsidRPr="00FE408B">
        <w:rPr>
          <w:rFonts w:eastAsia="SimHei"/>
          <w:lang w:val="zh-CN"/>
        </w:rPr>
        <w:t>2014</w:t>
      </w:r>
      <w:r w:rsidRPr="00FE408B">
        <w:rPr>
          <w:rFonts w:eastAsia="SimHei"/>
          <w:lang w:val="zh-CN"/>
        </w:rPr>
        <w:t>年</w:t>
      </w:r>
      <w:r>
        <w:rPr>
          <w:rFonts w:eastAsia="SimHei"/>
          <w:lang w:val="zh-CN"/>
        </w:rPr>
        <w:t>)</w:t>
      </w:r>
      <w:r w:rsidRPr="00FE408B">
        <w:rPr>
          <w:rFonts w:eastAsia="SimHei"/>
          <w:lang w:val="zh-CN"/>
        </w:rPr>
        <w:t>，缔约国应大幅减少审前拘留的使用，包括为此更广泛地采用非拘禁措施代替监禁，并确保在实践中从被拘留者拘留之日起就向其所有人提供所有基本的法律和程序保障。具体而言，缔约国应：</w:t>
      </w:r>
    </w:p>
    <w:p w14:paraId="6502543D"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(a)</w:t>
      </w:r>
      <w:r w:rsidRPr="00FE408B">
        <w:rPr>
          <w:rFonts w:eastAsia="SimHei"/>
          <w:lang w:val="zh-CN"/>
        </w:rPr>
        <w:tab/>
      </w:r>
      <w:r w:rsidRPr="00FE408B">
        <w:rPr>
          <w:rFonts w:eastAsia="SimHei"/>
          <w:lang w:val="zh-CN"/>
        </w:rPr>
        <w:t>确保向被审前拘留者告知其权利，确保他们能够迅速接触</w:t>
      </w:r>
      <w:r w:rsidRPr="002B40A0">
        <w:rPr>
          <w:rFonts w:eastAsia="SimHei"/>
        </w:rPr>
        <w:t>辩护</w:t>
      </w:r>
      <w:r w:rsidRPr="00FE408B">
        <w:rPr>
          <w:rFonts w:eastAsia="SimHei"/>
          <w:lang w:val="zh-CN"/>
        </w:rPr>
        <w:t>律师，确保酌情迅速提出刑事指控，并确保迅速进行公开审判；</w:t>
      </w:r>
    </w:p>
    <w:p w14:paraId="2566A298"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(b)</w:t>
      </w:r>
      <w:r w:rsidRPr="00FE408B">
        <w:rPr>
          <w:rFonts w:eastAsia="SimHei"/>
          <w:lang w:val="zh-CN"/>
        </w:rPr>
        <w:tab/>
      </w:r>
      <w:r w:rsidRPr="00FE408B">
        <w:rPr>
          <w:rFonts w:eastAsia="SimHei"/>
          <w:lang w:val="zh-CN"/>
        </w:rPr>
        <w:t>根据《联合国非拘禁措施最低限度标准规则》</w:t>
      </w:r>
      <w:r w:rsidRPr="00FE408B">
        <w:rPr>
          <w:rFonts w:eastAsia="SimHei"/>
          <w:lang w:val="zh-CN"/>
        </w:rPr>
        <w:t>(</w:t>
      </w:r>
      <w:r w:rsidRPr="00FE408B">
        <w:rPr>
          <w:rFonts w:eastAsia="SimHei"/>
          <w:lang w:val="zh-CN"/>
        </w:rPr>
        <w:t>《东京规则》</w:t>
      </w:r>
      <w:r w:rsidRPr="00FE408B">
        <w:rPr>
          <w:rFonts w:eastAsia="SimHei"/>
          <w:lang w:val="zh-CN"/>
        </w:rPr>
        <w:t>)</w:t>
      </w:r>
      <w:r w:rsidRPr="00FE408B">
        <w:rPr>
          <w:rFonts w:eastAsia="SimHei"/>
          <w:lang w:val="zh-CN"/>
        </w:rPr>
        <w:t>和《联合国女性囚犯待遇和女性罪犯非监禁措施规则》</w:t>
      </w:r>
      <w:r w:rsidRPr="00FE408B">
        <w:rPr>
          <w:rFonts w:eastAsia="SimHei"/>
          <w:lang w:val="zh-CN"/>
        </w:rPr>
        <w:t>(</w:t>
      </w:r>
      <w:r w:rsidRPr="00FE408B">
        <w:rPr>
          <w:rFonts w:eastAsia="SimHei"/>
          <w:lang w:val="zh-CN"/>
        </w:rPr>
        <w:t>《曼谷规则》</w:t>
      </w:r>
      <w:r w:rsidRPr="00FE408B">
        <w:rPr>
          <w:rFonts w:eastAsia="SimHei"/>
          <w:lang w:val="zh-CN"/>
        </w:rPr>
        <w:t>)</w:t>
      </w:r>
      <w:r w:rsidRPr="00FE408B">
        <w:rPr>
          <w:rFonts w:eastAsia="SimHei"/>
          <w:lang w:val="zh-CN"/>
        </w:rPr>
        <w:t>，增加审前拘留替代办法的提供和利用，包括适当考虑这种替代办法，特别是在调查或审判出现不可避免的延误情况下，并促进和确保有效享有保释权；</w:t>
      </w:r>
    </w:p>
    <w:p w14:paraId="6D78736A"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(c)</w:t>
      </w:r>
      <w:r w:rsidRPr="00FE408B">
        <w:rPr>
          <w:rFonts w:eastAsia="SimHei"/>
          <w:lang w:val="zh-CN"/>
        </w:rPr>
        <w:tab/>
      </w:r>
      <w:r w:rsidRPr="00FE408B">
        <w:rPr>
          <w:rFonts w:eastAsia="SimHei"/>
          <w:lang w:val="zh-CN"/>
        </w:rPr>
        <w:t>确保审前拘留是例外情况，只在必要时实行，拘留时间尽可能短，拘留不带任何歧视，并严格执行拘留的法定时限；</w:t>
      </w:r>
    </w:p>
    <w:p w14:paraId="40F08D50"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(d)</w:t>
      </w:r>
      <w:r w:rsidRPr="00FE408B">
        <w:rPr>
          <w:rFonts w:eastAsia="SimHei"/>
          <w:lang w:val="zh-CN"/>
        </w:rPr>
        <w:tab/>
      </w:r>
      <w:r w:rsidRPr="00FE408B">
        <w:rPr>
          <w:rFonts w:eastAsia="SimHei"/>
          <w:lang w:val="zh-CN"/>
        </w:rPr>
        <w:t>对审前拘留时间进行系统定期的司法监督，对拘留的合法性提供</w:t>
      </w:r>
      <w:r>
        <w:rPr>
          <w:rFonts w:eastAsia="SimHei" w:hint="eastAsia"/>
          <w:lang w:val="zh-CN"/>
        </w:rPr>
        <w:t>有效获得</w:t>
      </w:r>
      <w:r w:rsidRPr="00FE408B">
        <w:rPr>
          <w:rFonts w:eastAsia="SimHei"/>
          <w:lang w:val="zh-CN"/>
        </w:rPr>
        <w:t>司法审查的</w:t>
      </w:r>
      <w:r>
        <w:rPr>
          <w:rFonts w:eastAsia="SimHei" w:hint="eastAsia"/>
          <w:lang w:val="zh-CN"/>
        </w:rPr>
        <w:t>机会</w:t>
      </w:r>
      <w:r w:rsidRPr="00FE408B">
        <w:rPr>
          <w:rFonts w:eastAsia="SimHei"/>
          <w:lang w:val="zh-CN"/>
        </w:rPr>
        <w:t>，并为非法拘留超出法定时限的人提供有效补救</w:t>
      </w:r>
      <w:r>
        <w:rPr>
          <w:rFonts w:eastAsia="SimHei" w:hint="eastAsia"/>
          <w:lang w:val="zh-CN"/>
        </w:rPr>
        <w:t>；</w:t>
      </w:r>
    </w:p>
    <w:p w14:paraId="676A0DCD"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(e)</w:t>
      </w:r>
      <w:r w:rsidRPr="00FE408B">
        <w:rPr>
          <w:rFonts w:eastAsia="SimHei"/>
          <w:lang w:val="zh-CN"/>
        </w:rPr>
        <w:tab/>
      </w:r>
      <w:r w:rsidRPr="00FE408B">
        <w:rPr>
          <w:rFonts w:eastAsia="SimHei"/>
          <w:lang w:val="zh-CN"/>
        </w:rPr>
        <w:t>增加为司法</w:t>
      </w:r>
      <w:r>
        <w:rPr>
          <w:rFonts w:eastAsia="SimHei" w:hint="eastAsia"/>
          <w:lang w:val="zh-CN"/>
        </w:rPr>
        <w:t>工作</w:t>
      </w:r>
      <w:r w:rsidRPr="00FE408B">
        <w:rPr>
          <w:rFonts w:eastAsia="SimHei"/>
          <w:lang w:val="zh-CN"/>
        </w:rPr>
        <w:t>提供的财政、技术和人力资源，并支持其有效</w:t>
      </w:r>
      <w:r>
        <w:rPr>
          <w:rFonts w:eastAsia="SimHei" w:hint="eastAsia"/>
          <w:lang w:val="zh-CN"/>
        </w:rPr>
        <w:t>、</w:t>
      </w:r>
      <w:r w:rsidRPr="00FE408B">
        <w:rPr>
          <w:rFonts w:eastAsia="SimHei"/>
          <w:lang w:val="zh-CN"/>
        </w:rPr>
        <w:t>及时</w:t>
      </w:r>
      <w:r>
        <w:rPr>
          <w:rFonts w:eastAsia="SimHei" w:hint="eastAsia"/>
          <w:lang w:val="zh-CN"/>
        </w:rPr>
        <w:t>地</w:t>
      </w:r>
      <w:r w:rsidRPr="00FE408B">
        <w:rPr>
          <w:rFonts w:eastAsia="SimHei"/>
          <w:lang w:val="zh-CN"/>
        </w:rPr>
        <w:t>运作。</w:t>
      </w:r>
    </w:p>
    <w:p w14:paraId="6AA06635" w14:textId="77777777" w:rsidR="003B1764" w:rsidRPr="001D12A6" w:rsidRDefault="003B1764" w:rsidP="003B1764">
      <w:pPr>
        <w:pStyle w:val="H23GC"/>
      </w:pPr>
      <w:r>
        <w:rPr>
          <w:lang w:val="zh-CN"/>
        </w:rPr>
        <w:tab/>
      </w:r>
      <w:r>
        <w:rPr>
          <w:lang w:val="zh-CN"/>
        </w:rPr>
        <w:tab/>
      </w:r>
      <w:r w:rsidRPr="0016790F">
        <w:rPr>
          <w:lang w:val="zh-CN"/>
        </w:rPr>
        <w:t>被剥夺自由者的待遇</w:t>
      </w:r>
    </w:p>
    <w:p w14:paraId="267DFF4F" w14:textId="77777777" w:rsidR="003B1764" w:rsidRPr="001D12A6" w:rsidRDefault="003B1764" w:rsidP="003B1764">
      <w:pPr>
        <w:pStyle w:val="SingleTxtGC"/>
        <w:rPr>
          <w:b/>
          <w:bCs/>
        </w:rPr>
      </w:pPr>
      <w:r>
        <w:rPr>
          <w:lang w:val="zh-CN"/>
        </w:rPr>
        <w:t>39.</w:t>
      </w:r>
      <w:r>
        <w:rPr>
          <w:lang w:val="zh-CN"/>
        </w:rPr>
        <w:tab/>
      </w:r>
      <w:r>
        <w:rPr>
          <w:lang w:val="zh-CN"/>
        </w:rPr>
        <w:t>委员会注意到缔约国已采取措施改善监狱条件，但</w:t>
      </w:r>
      <w:r>
        <w:rPr>
          <w:rFonts w:hint="eastAsia"/>
          <w:lang w:val="zh-CN"/>
        </w:rPr>
        <w:t>依然</w:t>
      </w:r>
      <w:r>
        <w:rPr>
          <w:lang w:val="zh-CN"/>
        </w:rPr>
        <w:t>感</w:t>
      </w:r>
      <w:r>
        <w:rPr>
          <w:rFonts w:hint="eastAsia"/>
          <w:lang w:val="zh-CN"/>
        </w:rPr>
        <w:t>到</w:t>
      </w:r>
      <w:r>
        <w:rPr>
          <w:lang w:val="zh-CN"/>
        </w:rPr>
        <w:t>关切的是</w:t>
      </w:r>
      <w:r>
        <w:rPr>
          <w:rFonts w:hint="eastAsia"/>
          <w:lang w:val="zh-CN"/>
        </w:rPr>
        <w:t>，</w:t>
      </w:r>
      <w:r>
        <w:rPr>
          <w:lang w:val="zh-CN"/>
        </w:rPr>
        <w:t>拘留中心极为拥挤，获得适当医疗服务，包括精神卫生保健、个人卫生和环境卫生、适足营养和饮用水等方面的条件恶劣</w:t>
      </w:r>
      <w:r>
        <w:rPr>
          <w:rFonts w:hint="eastAsia"/>
          <w:lang w:val="zh-CN"/>
        </w:rPr>
        <w:t>，</w:t>
      </w:r>
      <w:r>
        <w:rPr>
          <w:lang w:val="zh-CN"/>
        </w:rPr>
        <w:t>与家人、辩护律师和外交或领事官员</w:t>
      </w:r>
      <w:r>
        <w:rPr>
          <w:lang w:val="zh-CN"/>
        </w:rPr>
        <w:t>(</w:t>
      </w:r>
      <w:r>
        <w:rPr>
          <w:lang w:val="zh-CN"/>
        </w:rPr>
        <w:t>对外国被拘留者而言</w:t>
      </w:r>
      <w:r>
        <w:rPr>
          <w:lang w:val="zh-CN"/>
        </w:rPr>
        <w:t>)</w:t>
      </w:r>
      <w:r>
        <w:rPr>
          <w:lang w:val="zh-CN"/>
        </w:rPr>
        <w:t>联系的可能性</w:t>
      </w:r>
      <w:r>
        <w:rPr>
          <w:rFonts w:hint="eastAsia"/>
          <w:lang w:val="zh-CN"/>
        </w:rPr>
        <w:t>少得可怜</w:t>
      </w:r>
      <w:r>
        <w:rPr>
          <w:lang w:val="zh-CN"/>
        </w:rPr>
        <w:t>。委员会还感到关切的是，缔约国缺乏为孕妇和哺乳期妇女以及儿童提供适当监禁条件的能力，</w:t>
      </w:r>
      <w:r>
        <w:rPr>
          <w:rFonts w:hint="eastAsia"/>
          <w:lang w:val="zh-CN"/>
        </w:rPr>
        <w:t>而且囚犯缺乏</w:t>
      </w:r>
      <w:r>
        <w:rPr>
          <w:lang w:val="zh-CN"/>
        </w:rPr>
        <w:t>卫生设施和适当的个人卫生条件。委员会还感到关切的是，据</w:t>
      </w:r>
      <w:r>
        <w:rPr>
          <w:rFonts w:hint="eastAsia"/>
          <w:lang w:val="zh-CN"/>
        </w:rPr>
        <w:t>报</w:t>
      </w:r>
      <w:r>
        <w:rPr>
          <w:lang w:val="zh-CN"/>
        </w:rPr>
        <w:t>少年与成人关在一起，尤其</w:t>
      </w:r>
      <w:r>
        <w:rPr>
          <w:rFonts w:hint="eastAsia"/>
          <w:lang w:val="zh-CN"/>
        </w:rPr>
        <w:t>是</w:t>
      </w:r>
      <w:r>
        <w:rPr>
          <w:lang w:val="zh-CN"/>
        </w:rPr>
        <w:t>在农村地区</w:t>
      </w:r>
      <w:r>
        <w:rPr>
          <w:lang w:val="zh-CN"/>
        </w:rPr>
        <w:t>(</w:t>
      </w:r>
      <w:r>
        <w:rPr>
          <w:lang w:val="zh-CN"/>
        </w:rPr>
        <w:t>第</w:t>
      </w:r>
      <w:r>
        <w:rPr>
          <w:rFonts w:hint="eastAsia"/>
          <w:lang w:val="zh-CN"/>
        </w:rPr>
        <w:t>十</w:t>
      </w:r>
      <w:r>
        <w:rPr>
          <w:lang w:val="zh-CN"/>
        </w:rPr>
        <w:t>条</w:t>
      </w:r>
      <w:r>
        <w:rPr>
          <w:lang w:val="zh-CN"/>
        </w:rPr>
        <w:t>)</w:t>
      </w:r>
      <w:r>
        <w:rPr>
          <w:lang w:val="zh-CN"/>
        </w:rPr>
        <w:t>。</w:t>
      </w:r>
    </w:p>
    <w:p w14:paraId="4AB83D6F" w14:textId="77777777" w:rsidR="003B1764" w:rsidRPr="00FE408B" w:rsidRDefault="003B1764" w:rsidP="003B1764">
      <w:pPr>
        <w:pStyle w:val="SingleTxtGC"/>
        <w:rPr>
          <w:rFonts w:eastAsia="SimHei"/>
        </w:rPr>
      </w:pPr>
      <w:r>
        <w:rPr>
          <w:lang w:val="zh-CN"/>
        </w:rPr>
        <w:t>40.</w:t>
      </w:r>
      <w:r>
        <w:rPr>
          <w:lang w:val="zh-CN"/>
        </w:rPr>
        <w:tab/>
      </w:r>
      <w:r w:rsidRPr="00FE408B">
        <w:rPr>
          <w:rFonts w:eastAsia="SimHei"/>
          <w:lang w:val="zh-CN"/>
        </w:rPr>
        <w:t>缔约国应大幅而且迅速减少监狱和其他拘留地点过度拥挤的状况，包括如上文所述，更广泛地采用非拘禁措施，作为代替监禁的办法。缔约国还应：</w:t>
      </w:r>
    </w:p>
    <w:p w14:paraId="1919ACF5"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(a)</w:t>
      </w:r>
      <w:r w:rsidRPr="00FE408B">
        <w:rPr>
          <w:rFonts w:eastAsia="SimHei"/>
          <w:lang w:val="zh-CN"/>
        </w:rPr>
        <w:tab/>
      </w:r>
      <w:r w:rsidRPr="00FE408B">
        <w:rPr>
          <w:rFonts w:eastAsia="SimHei"/>
          <w:lang w:val="zh-CN"/>
        </w:rPr>
        <w:t>加大努力，确保拘留条件完全符合相关国际人权标准，包括《联合国囚犯待遇最低限度标准规则》</w:t>
      </w:r>
      <w:r w:rsidRPr="00FE408B">
        <w:rPr>
          <w:rFonts w:eastAsia="SimHei"/>
          <w:lang w:val="zh-CN"/>
        </w:rPr>
        <w:t>(</w:t>
      </w:r>
      <w:r w:rsidRPr="00FE408B">
        <w:rPr>
          <w:rFonts w:eastAsia="SimHei"/>
          <w:lang w:val="zh-CN"/>
        </w:rPr>
        <w:t>《曼德拉规则》</w:t>
      </w:r>
      <w:r w:rsidRPr="00FE408B">
        <w:rPr>
          <w:rFonts w:eastAsia="SimHei"/>
          <w:lang w:val="zh-CN"/>
        </w:rPr>
        <w:t>)</w:t>
      </w:r>
      <w:r w:rsidRPr="00FE408B">
        <w:rPr>
          <w:rFonts w:eastAsia="SimHei"/>
          <w:lang w:val="zh-CN"/>
        </w:rPr>
        <w:t>、《曼谷规则》、《联合国保护被剥夺自由少年规则》和《联合国少年司法最低限度标准规则》</w:t>
      </w:r>
      <w:r w:rsidRPr="00FE408B">
        <w:rPr>
          <w:rFonts w:eastAsia="SimHei"/>
          <w:lang w:val="zh-CN"/>
        </w:rPr>
        <w:t>(</w:t>
      </w:r>
      <w:r w:rsidRPr="00FE408B">
        <w:rPr>
          <w:rFonts w:eastAsia="SimHei"/>
          <w:lang w:val="zh-CN"/>
        </w:rPr>
        <w:t>《北京规则》</w:t>
      </w:r>
      <w:r w:rsidRPr="00FE408B">
        <w:rPr>
          <w:rFonts w:eastAsia="SimHei"/>
          <w:lang w:val="zh-CN"/>
        </w:rPr>
        <w:t>)</w:t>
      </w:r>
      <w:r w:rsidRPr="00FE408B">
        <w:rPr>
          <w:rFonts w:eastAsia="SimHei"/>
          <w:lang w:val="zh-CN"/>
        </w:rPr>
        <w:t>，并确保适当获得保健服务，包括精神健康、食物、饮用水、个人卫生和环境卫生以及康复和重返社会支助服务；</w:t>
      </w:r>
    </w:p>
    <w:p w14:paraId="090D007C"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(b)</w:t>
      </w:r>
      <w:r w:rsidRPr="00FE408B">
        <w:rPr>
          <w:rFonts w:eastAsia="SimHei"/>
          <w:lang w:val="zh-CN"/>
        </w:rPr>
        <w:tab/>
      </w:r>
      <w:r w:rsidRPr="00FE408B">
        <w:rPr>
          <w:rFonts w:eastAsia="SimHei"/>
          <w:lang w:val="zh-CN"/>
        </w:rPr>
        <w:t>确保必要时能充分接触</w:t>
      </w:r>
      <w:r w:rsidRPr="0049576B">
        <w:rPr>
          <w:rFonts w:eastAsia="SimHei"/>
          <w:lang w:val="zh-CN"/>
        </w:rPr>
        <w:t>辩护</w:t>
      </w:r>
      <w:r w:rsidRPr="00FE408B">
        <w:rPr>
          <w:rFonts w:eastAsia="SimHei"/>
          <w:lang w:val="zh-CN"/>
        </w:rPr>
        <w:t>律师和外交或领事官员，并确保家属定期探访；</w:t>
      </w:r>
    </w:p>
    <w:p w14:paraId="52D8417B"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(c)</w:t>
      </w:r>
      <w:r w:rsidRPr="00FE408B">
        <w:rPr>
          <w:rFonts w:eastAsia="SimHei"/>
          <w:lang w:val="zh-CN"/>
        </w:rPr>
        <w:tab/>
      </w:r>
      <w:r w:rsidRPr="00FE408B">
        <w:rPr>
          <w:rFonts w:eastAsia="SimHei"/>
          <w:lang w:val="zh-CN"/>
        </w:rPr>
        <w:t>保证被剥夺自由的妇女，特别是孕妇和有受抚养子女的妇女，能够得到满足其特殊需要的适当护理和服务，并考虑到其子女的最佳利益。</w:t>
      </w:r>
    </w:p>
    <w:p w14:paraId="4D54DA82" w14:textId="77777777" w:rsidR="003B1764" w:rsidRPr="001D12A6" w:rsidRDefault="003B1764" w:rsidP="003B1764">
      <w:pPr>
        <w:pStyle w:val="H23GC"/>
      </w:pPr>
      <w:r>
        <w:rPr>
          <w:lang w:val="zh-CN"/>
        </w:rPr>
        <w:tab/>
      </w:r>
      <w:r>
        <w:rPr>
          <w:lang w:val="zh-CN"/>
        </w:rPr>
        <w:tab/>
      </w:r>
      <w:r w:rsidRPr="0016790F">
        <w:rPr>
          <w:lang w:val="zh-CN"/>
        </w:rPr>
        <w:t>包括难民和寻求庇护者在内的外国人的待遇</w:t>
      </w:r>
    </w:p>
    <w:p w14:paraId="4B4F8A5D" w14:textId="77777777" w:rsidR="003B1764" w:rsidRPr="001D12A6" w:rsidRDefault="003B1764" w:rsidP="003B1764">
      <w:pPr>
        <w:pStyle w:val="SingleTxtGC"/>
      </w:pPr>
      <w:r>
        <w:rPr>
          <w:lang w:val="zh-CN"/>
        </w:rPr>
        <w:t>41.</w:t>
      </w:r>
      <w:r>
        <w:rPr>
          <w:lang w:val="zh-CN"/>
        </w:rPr>
        <w:tab/>
      </w:r>
      <w:r>
        <w:rPr>
          <w:lang w:val="zh-CN"/>
        </w:rPr>
        <w:t>尽管缔约国</w:t>
      </w:r>
      <w:r>
        <w:rPr>
          <w:rFonts w:hint="eastAsia"/>
          <w:lang w:val="zh-CN"/>
        </w:rPr>
        <w:t>具有</w:t>
      </w:r>
      <w:r>
        <w:rPr>
          <w:lang w:val="zh-CN"/>
        </w:rPr>
        <w:t>对难民和寻求庇护者持开放和欢迎态度</w:t>
      </w:r>
      <w:r>
        <w:rPr>
          <w:rFonts w:hint="eastAsia"/>
          <w:lang w:val="zh-CN"/>
        </w:rPr>
        <w:t>的传统</w:t>
      </w:r>
      <w:r>
        <w:rPr>
          <w:lang w:val="zh-CN"/>
        </w:rPr>
        <w:t>，但委员会遗憾</w:t>
      </w:r>
      <w:r>
        <w:rPr>
          <w:rFonts w:hint="eastAsia"/>
          <w:lang w:val="zh-CN"/>
        </w:rPr>
        <w:t>地注意到</w:t>
      </w:r>
      <w:r>
        <w:rPr>
          <w:lang w:val="zh-CN"/>
        </w:rPr>
        <w:t>，自上次结论性意见发布以来，情况</w:t>
      </w:r>
      <w:r>
        <w:rPr>
          <w:rFonts w:hint="eastAsia"/>
          <w:lang w:val="zh-CN"/>
        </w:rPr>
        <w:t>已</w:t>
      </w:r>
      <w:r>
        <w:rPr>
          <w:lang w:val="zh-CN"/>
        </w:rPr>
        <w:t>严重恶化。委员会感到关切的是，据</w:t>
      </w:r>
      <w:r>
        <w:rPr>
          <w:rFonts w:hint="eastAsia"/>
          <w:lang w:val="zh-CN"/>
        </w:rPr>
        <w:t>报</w:t>
      </w:r>
      <w:r>
        <w:rPr>
          <w:lang w:val="zh-CN"/>
        </w:rPr>
        <w:t>移民得不到保健服务、工作、教育和住房，移民儿童包括孤身未成年人的处境岌岌可危。委员会还感到关切的是，缔约国对非正常移民以及拘留中心的无证或未经批准的移民适用刑法</w:t>
      </w:r>
      <w:r>
        <w:rPr>
          <w:rFonts w:hint="eastAsia"/>
          <w:lang w:val="zh-CN"/>
        </w:rPr>
        <w:t>。</w:t>
      </w:r>
      <w:r>
        <w:rPr>
          <w:lang w:val="zh-CN"/>
        </w:rPr>
        <w:t>这些人被无限期拘留，处境恶劣。委员会还</w:t>
      </w:r>
      <w:r>
        <w:rPr>
          <w:rFonts w:hint="eastAsia"/>
          <w:lang w:val="zh-CN"/>
        </w:rPr>
        <w:t>对</w:t>
      </w:r>
      <w:r>
        <w:rPr>
          <w:lang w:val="zh-CN"/>
        </w:rPr>
        <w:t>反移民的仇恨言论感到关切，包括公职人员的仇恨言论</w:t>
      </w:r>
      <w:r>
        <w:rPr>
          <w:rFonts w:hint="eastAsia"/>
          <w:lang w:val="zh-CN"/>
        </w:rPr>
        <w:t>。这种言论</w:t>
      </w:r>
      <w:r>
        <w:rPr>
          <w:lang w:val="zh-CN"/>
        </w:rPr>
        <w:t>正变得越来越暴力，尤其针对穆斯林，包括来自缅甸的罗辛亚人，</w:t>
      </w:r>
      <w:r>
        <w:rPr>
          <w:rFonts w:hint="eastAsia"/>
          <w:lang w:val="zh-CN"/>
        </w:rPr>
        <w:t>将</w:t>
      </w:r>
      <w:r>
        <w:rPr>
          <w:lang w:val="zh-CN"/>
        </w:rPr>
        <w:t>他们公开</w:t>
      </w:r>
      <w:r>
        <w:rPr>
          <w:rFonts w:hint="eastAsia"/>
          <w:lang w:val="zh-CN"/>
        </w:rPr>
        <w:t>说成是</w:t>
      </w:r>
      <w:r>
        <w:rPr>
          <w:lang w:val="zh-CN"/>
        </w:rPr>
        <w:t>对国家安全</w:t>
      </w:r>
      <w:r>
        <w:rPr>
          <w:rFonts w:hint="eastAsia"/>
          <w:lang w:val="zh-CN"/>
        </w:rPr>
        <w:t>的</w:t>
      </w:r>
      <w:r>
        <w:rPr>
          <w:lang w:val="zh-CN"/>
        </w:rPr>
        <w:t>威胁。最后，委员会对驱逐到缅甸</w:t>
      </w:r>
      <w:r>
        <w:rPr>
          <w:rFonts w:hint="eastAsia"/>
          <w:lang w:val="zh-CN"/>
        </w:rPr>
        <w:t>的行为</w:t>
      </w:r>
      <w:r>
        <w:rPr>
          <w:lang w:val="zh-CN"/>
        </w:rPr>
        <w:t>感到关切，并</w:t>
      </w:r>
      <w:r>
        <w:rPr>
          <w:rFonts w:hint="eastAsia"/>
          <w:lang w:val="zh-CN"/>
        </w:rPr>
        <w:t>对</w:t>
      </w:r>
      <w:r>
        <w:rPr>
          <w:lang w:val="zh-CN"/>
        </w:rPr>
        <w:t>计划驱逐</w:t>
      </w:r>
      <w:r>
        <w:rPr>
          <w:lang w:val="zh-CN"/>
        </w:rPr>
        <w:t>5</w:t>
      </w:r>
      <w:r>
        <w:rPr>
          <w:rFonts w:hint="eastAsia"/>
          <w:lang w:val="zh-CN"/>
        </w:rPr>
        <w:t xml:space="preserve"> </w:t>
      </w:r>
      <w:r>
        <w:rPr>
          <w:lang w:val="zh-CN"/>
        </w:rPr>
        <w:t>000</w:t>
      </w:r>
      <w:r>
        <w:rPr>
          <w:lang w:val="zh-CN"/>
        </w:rPr>
        <w:t>多名来自库基族和钦族的寻求庇护者</w:t>
      </w:r>
      <w:r>
        <w:rPr>
          <w:rFonts w:hint="eastAsia"/>
          <w:lang w:val="zh-CN"/>
        </w:rPr>
        <w:t>感到</w:t>
      </w:r>
      <w:r>
        <w:rPr>
          <w:lang w:val="zh-CN"/>
        </w:rPr>
        <w:t>关切</w:t>
      </w:r>
      <w:r>
        <w:rPr>
          <w:lang w:val="zh-CN"/>
        </w:rPr>
        <w:t>(</w:t>
      </w:r>
      <w:r>
        <w:rPr>
          <w:lang w:val="zh-CN"/>
        </w:rPr>
        <w:t>第</w:t>
      </w:r>
      <w:r>
        <w:rPr>
          <w:rFonts w:hint="eastAsia"/>
          <w:lang w:val="zh-CN"/>
        </w:rPr>
        <w:t>七</w:t>
      </w:r>
      <w:r>
        <w:rPr>
          <w:lang w:val="zh-CN"/>
        </w:rPr>
        <w:t>、</w:t>
      </w:r>
      <w:r>
        <w:rPr>
          <w:rFonts w:hint="eastAsia"/>
          <w:lang w:val="zh-CN"/>
        </w:rPr>
        <w:t>第九</w:t>
      </w:r>
      <w:r>
        <w:rPr>
          <w:lang w:val="zh-CN"/>
        </w:rPr>
        <w:t>、</w:t>
      </w:r>
      <w:r>
        <w:rPr>
          <w:rFonts w:hint="eastAsia"/>
          <w:lang w:val="zh-CN"/>
        </w:rPr>
        <w:t>第十三</w:t>
      </w:r>
      <w:r>
        <w:rPr>
          <w:lang w:val="zh-CN"/>
        </w:rPr>
        <w:t>和</w:t>
      </w:r>
      <w:r>
        <w:rPr>
          <w:rFonts w:hint="eastAsia"/>
          <w:lang w:val="zh-CN"/>
        </w:rPr>
        <w:t>第二十四</w:t>
      </w:r>
      <w:r>
        <w:rPr>
          <w:lang w:val="zh-CN"/>
        </w:rPr>
        <w:t>条</w:t>
      </w:r>
      <w:r>
        <w:rPr>
          <w:lang w:val="zh-CN"/>
        </w:rPr>
        <w:t>)</w:t>
      </w:r>
      <w:r>
        <w:rPr>
          <w:lang w:val="zh-CN"/>
        </w:rPr>
        <w:t>。</w:t>
      </w:r>
    </w:p>
    <w:p w14:paraId="457BE328" w14:textId="77777777" w:rsidR="003B1764" w:rsidRPr="00FE408B" w:rsidRDefault="003B1764" w:rsidP="003B1764">
      <w:pPr>
        <w:pStyle w:val="SingleTxtGC"/>
        <w:rPr>
          <w:rFonts w:eastAsia="SimHei"/>
        </w:rPr>
      </w:pPr>
      <w:r>
        <w:rPr>
          <w:lang w:val="zh-CN"/>
        </w:rPr>
        <w:t>42.</w:t>
      </w:r>
      <w:r>
        <w:rPr>
          <w:lang w:val="zh-CN"/>
        </w:rPr>
        <w:tab/>
      </w:r>
      <w:r w:rsidRPr="00FE408B">
        <w:rPr>
          <w:rFonts w:eastAsia="SimHei"/>
          <w:lang w:val="zh-CN"/>
        </w:rPr>
        <w:t>缔约国应加强对移民、难民和寻求庇护者的保护，不予歧视。具体而言，缔约国应：</w:t>
      </w:r>
    </w:p>
    <w:p w14:paraId="3CC65969"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(a)</w:t>
      </w:r>
      <w:r w:rsidRPr="00FE408B">
        <w:rPr>
          <w:rFonts w:eastAsia="SimHei"/>
          <w:lang w:val="zh-CN"/>
        </w:rPr>
        <w:tab/>
      </w:r>
      <w:r w:rsidRPr="00FE408B">
        <w:rPr>
          <w:rFonts w:eastAsia="SimHei"/>
          <w:lang w:val="zh-CN"/>
        </w:rPr>
        <w:t>考虑按照</w:t>
      </w:r>
      <w:r>
        <w:rPr>
          <w:rFonts w:eastAsia="SimHei" w:hint="eastAsia"/>
          <w:lang w:val="zh-CN"/>
        </w:rPr>
        <w:t>相</w:t>
      </w:r>
      <w:r w:rsidRPr="00FE408B">
        <w:rPr>
          <w:rFonts w:eastAsia="SimHei"/>
          <w:lang w:val="zh-CN"/>
        </w:rPr>
        <w:t>关国际标准通过一项关于庇护和难民地位的一般法，澄清向所有寻求庇护者提供的程序保障；</w:t>
      </w:r>
    </w:p>
    <w:p w14:paraId="2060EFDB"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(b)</w:t>
      </w:r>
      <w:r w:rsidRPr="00FE408B">
        <w:rPr>
          <w:rFonts w:eastAsia="SimHei"/>
          <w:lang w:val="zh-CN"/>
        </w:rPr>
        <w:tab/>
      </w:r>
      <w:r w:rsidRPr="00FE408B">
        <w:rPr>
          <w:rFonts w:eastAsia="SimHei"/>
          <w:lang w:val="zh-CN"/>
        </w:rPr>
        <w:t>确保移民和寻求庇护者不受歧视地平等获得基本服务；</w:t>
      </w:r>
    </w:p>
    <w:p w14:paraId="41DE6ED0"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(c)</w:t>
      </w:r>
      <w:r w:rsidRPr="00FE408B">
        <w:rPr>
          <w:rFonts w:eastAsia="SimHei"/>
          <w:lang w:val="zh-CN"/>
        </w:rPr>
        <w:tab/>
      </w:r>
      <w:r w:rsidRPr="00FE408B">
        <w:rPr>
          <w:rFonts w:eastAsia="SimHei"/>
          <w:lang w:val="zh-CN"/>
        </w:rPr>
        <w:t>避免将移民和需要国际保护的人非正常入境或居留定为刑事犯罪，</w:t>
      </w:r>
      <w:r>
        <w:rPr>
          <w:rFonts w:eastAsia="SimHei" w:hint="eastAsia"/>
          <w:lang w:val="zh-CN"/>
        </w:rPr>
        <w:t>并</w:t>
      </w:r>
      <w:r w:rsidRPr="00FE408B">
        <w:rPr>
          <w:rFonts w:eastAsia="SimHei"/>
          <w:lang w:val="zh-CN"/>
        </w:rPr>
        <w:t>坚持不推回原则；</w:t>
      </w:r>
    </w:p>
    <w:p w14:paraId="0D4DFBA1"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(d)</w:t>
      </w:r>
      <w:r w:rsidRPr="00FE408B">
        <w:rPr>
          <w:rFonts w:eastAsia="SimHei"/>
          <w:lang w:val="zh-CN"/>
        </w:rPr>
        <w:tab/>
      </w:r>
      <w:r w:rsidRPr="00FE408B">
        <w:rPr>
          <w:rFonts w:eastAsia="SimHei"/>
          <w:lang w:val="zh-CN"/>
        </w:rPr>
        <w:t>确保移民拘留只作为最后手段使用，</w:t>
      </w:r>
      <w:r>
        <w:rPr>
          <w:rFonts w:eastAsia="SimHei" w:hint="eastAsia"/>
          <w:lang w:val="zh-CN"/>
        </w:rPr>
        <w:t>而</w:t>
      </w:r>
      <w:r w:rsidRPr="00FE408B">
        <w:rPr>
          <w:rFonts w:eastAsia="SimHei"/>
          <w:lang w:val="zh-CN"/>
        </w:rPr>
        <w:t>且时间尽可能短，增加使用尊重人权的拘留替代办法，并确保被拘留者能够获得法律援助服务和语言翻译，并确保其生活条件和待遇符合国际标准；</w:t>
      </w:r>
    </w:p>
    <w:p w14:paraId="03BB0FB5"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(e)</w:t>
      </w:r>
      <w:r w:rsidRPr="00FE408B">
        <w:rPr>
          <w:rFonts w:eastAsia="SimHei"/>
          <w:lang w:val="zh-CN"/>
        </w:rPr>
        <w:tab/>
      </w:r>
      <w:r w:rsidRPr="00FE408B">
        <w:rPr>
          <w:rFonts w:eastAsia="SimHei"/>
          <w:lang w:val="zh-CN"/>
        </w:rPr>
        <w:t>谴责并打击针对移民、寻求庇护者和难民的仇恨言论，包括公职人员和政治家的仇恨言论；</w:t>
      </w:r>
    </w:p>
    <w:p w14:paraId="3A56396B"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(f)</w:t>
      </w:r>
      <w:r w:rsidRPr="00FE408B">
        <w:rPr>
          <w:rFonts w:eastAsia="SimHei"/>
          <w:lang w:val="zh-CN"/>
        </w:rPr>
        <w:tab/>
      </w:r>
      <w:r w:rsidRPr="00FE408B">
        <w:rPr>
          <w:rFonts w:eastAsia="SimHei"/>
          <w:lang w:val="zh-CN"/>
        </w:rPr>
        <w:t>考虑批准《关于难民地位的公约》、《关于难民地位的议定书》、《关于无国籍人地位的公约》和《减少无国籍状态公约》。</w:t>
      </w:r>
    </w:p>
    <w:p w14:paraId="18E58D39" w14:textId="77777777" w:rsidR="003B1764" w:rsidRPr="001D12A6" w:rsidRDefault="003B1764" w:rsidP="003B1764">
      <w:pPr>
        <w:pStyle w:val="H23GC"/>
      </w:pPr>
      <w:r>
        <w:rPr>
          <w:lang w:val="zh-CN"/>
        </w:rPr>
        <w:tab/>
      </w:r>
      <w:r>
        <w:rPr>
          <w:lang w:val="zh-CN"/>
        </w:rPr>
        <w:tab/>
      </w:r>
      <w:r w:rsidRPr="0016790F">
        <w:rPr>
          <w:rFonts w:ascii="SimHei" w:hAnsi="SimHei"/>
          <w:lang w:val="zh-CN"/>
        </w:rPr>
        <w:t>隐私权</w:t>
      </w:r>
    </w:p>
    <w:p w14:paraId="396784E5" w14:textId="77777777" w:rsidR="003B1764" w:rsidRPr="001D12A6" w:rsidRDefault="003B1764" w:rsidP="003B1764">
      <w:pPr>
        <w:pStyle w:val="SingleTxtGC"/>
      </w:pPr>
      <w:r>
        <w:rPr>
          <w:lang w:val="zh-CN"/>
        </w:rPr>
        <w:t>43.</w:t>
      </w:r>
      <w:r>
        <w:rPr>
          <w:lang w:val="zh-CN"/>
        </w:rPr>
        <w:tab/>
      </w:r>
      <w:r>
        <w:rPr>
          <w:lang w:val="zh-CN"/>
        </w:rPr>
        <w:t>委员会感到关切的是，据收到的资料，缔约国在</w:t>
      </w:r>
      <w:r>
        <w:rPr>
          <w:lang w:val="zh-CN"/>
        </w:rPr>
        <w:t>2017</w:t>
      </w:r>
      <w:r>
        <w:rPr>
          <w:lang w:val="zh-CN"/>
        </w:rPr>
        <w:t>年年中至</w:t>
      </w:r>
      <w:r>
        <w:rPr>
          <w:lang w:val="zh-CN"/>
        </w:rPr>
        <w:t>2023</w:t>
      </w:r>
      <w:r>
        <w:rPr>
          <w:lang w:val="zh-CN"/>
        </w:rPr>
        <w:t>年期间使用飞马间谍软件</w:t>
      </w:r>
      <w:r>
        <w:rPr>
          <w:rFonts w:hint="eastAsia"/>
          <w:lang w:val="zh-CN"/>
        </w:rPr>
        <w:t>针对</w:t>
      </w:r>
      <w:r>
        <w:rPr>
          <w:lang w:val="zh-CN"/>
        </w:rPr>
        <w:t>记者、活动人士和政府官员的手机。委员会还感到关切的是</w:t>
      </w:r>
      <w:r>
        <w:rPr>
          <w:rFonts w:hint="eastAsia"/>
          <w:lang w:val="zh-CN"/>
        </w:rPr>
        <w:t>：</w:t>
      </w:r>
      <w:r>
        <w:rPr>
          <w:lang w:val="zh-CN"/>
        </w:rPr>
        <w:t>资料表明</w:t>
      </w:r>
      <w:r>
        <w:rPr>
          <w:lang w:val="zh-CN"/>
        </w:rPr>
        <w:t>Aadhaar</w:t>
      </w:r>
      <w:r>
        <w:rPr>
          <w:lang w:val="zh-CN"/>
        </w:rPr>
        <w:t>身份识别数据库中储存的</w:t>
      </w:r>
      <w:r>
        <w:rPr>
          <w:rFonts w:hint="eastAsia"/>
          <w:lang w:val="zh-CN"/>
        </w:rPr>
        <w:t>信息</w:t>
      </w:r>
      <w:r>
        <w:rPr>
          <w:lang w:val="zh-CN"/>
        </w:rPr>
        <w:t>存在多处安全漏洞和隐患</w:t>
      </w:r>
      <w:r>
        <w:rPr>
          <w:rFonts w:hint="eastAsia"/>
          <w:lang w:val="zh-CN"/>
        </w:rPr>
        <w:t>；</w:t>
      </w:r>
      <w:r>
        <w:rPr>
          <w:lang w:val="zh-CN"/>
        </w:rPr>
        <w:t>实际强制要求使用</w:t>
      </w:r>
      <w:r>
        <w:rPr>
          <w:lang w:val="zh-CN"/>
        </w:rPr>
        <w:t>Aadhaar</w:t>
      </w:r>
      <w:r>
        <w:rPr>
          <w:lang w:val="zh-CN"/>
        </w:rPr>
        <w:t>身份识别数据库</w:t>
      </w:r>
      <w:r>
        <w:rPr>
          <w:rFonts w:hint="eastAsia"/>
          <w:lang w:val="zh-CN"/>
        </w:rPr>
        <w:t>；越来越</w:t>
      </w:r>
      <w:r>
        <w:rPr>
          <w:lang w:val="zh-CN"/>
        </w:rPr>
        <w:t>多地将面部识别技术用于监</w:t>
      </w:r>
      <w:r w:rsidRPr="00F57B36">
        <w:t>控</w:t>
      </w:r>
      <w:r>
        <w:rPr>
          <w:lang w:val="zh-CN"/>
        </w:rPr>
        <w:t>以及获取公共</w:t>
      </w:r>
      <w:r>
        <w:rPr>
          <w:rFonts w:hint="eastAsia"/>
          <w:lang w:val="zh-CN"/>
        </w:rPr>
        <w:t>福利</w:t>
      </w:r>
      <w:r>
        <w:rPr>
          <w:lang w:val="zh-CN"/>
        </w:rPr>
        <w:t>和行使投票权</w:t>
      </w:r>
      <w:r>
        <w:rPr>
          <w:rFonts w:hint="eastAsia"/>
          <w:lang w:val="zh-CN"/>
        </w:rPr>
        <w:t>；在</w:t>
      </w:r>
      <w:r>
        <w:rPr>
          <w:lang w:val="zh-CN"/>
        </w:rPr>
        <w:t>内容和数据监管立法</w:t>
      </w:r>
      <w:r>
        <w:rPr>
          <w:rFonts w:hint="eastAsia"/>
          <w:lang w:val="zh-CN"/>
        </w:rPr>
        <w:t>方面</w:t>
      </w:r>
      <w:r>
        <w:rPr>
          <w:lang w:val="zh-CN"/>
        </w:rPr>
        <w:t>以及</w:t>
      </w:r>
      <w:r>
        <w:rPr>
          <w:rFonts w:hint="eastAsia"/>
          <w:lang w:val="zh-CN"/>
        </w:rPr>
        <w:t>在</w:t>
      </w:r>
      <w:r>
        <w:rPr>
          <w:lang w:val="zh-CN"/>
        </w:rPr>
        <w:t>搜查和扣押</w:t>
      </w:r>
      <w:r>
        <w:rPr>
          <w:rFonts w:hint="eastAsia"/>
          <w:lang w:val="zh-CN"/>
        </w:rPr>
        <w:t>时</w:t>
      </w:r>
      <w:r>
        <w:rPr>
          <w:lang w:val="zh-CN"/>
        </w:rPr>
        <w:t>缺乏足够的隐私保障</w:t>
      </w:r>
      <w:r>
        <w:rPr>
          <w:lang w:val="zh-CN"/>
        </w:rPr>
        <w:t>(</w:t>
      </w:r>
      <w:r>
        <w:rPr>
          <w:lang w:val="zh-CN"/>
        </w:rPr>
        <w:t>第</w:t>
      </w:r>
      <w:r>
        <w:rPr>
          <w:rFonts w:hint="eastAsia"/>
          <w:lang w:val="zh-CN"/>
        </w:rPr>
        <w:t>十七</w:t>
      </w:r>
      <w:r>
        <w:rPr>
          <w:lang w:val="zh-CN"/>
        </w:rPr>
        <w:t>条</w:t>
      </w:r>
      <w:r>
        <w:rPr>
          <w:lang w:val="zh-CN"/>
        </w:rPr>
        <w:t>)</w:t>
      </w:r>
      <w:r>
        <w:rPr>
          <w:lang w:val="zh-CN"/>
        </w:rPr>
        <w:t>。</w:t>
      </w:r>
    </w:p>
    <w:p w14:paraId="53622014" w14:textId="77777777" w:rsidR="003B1764" w:rsidRPr="00FE408B" w:rsidRDefault="003B1764" w:rsidP="003B1764">
      <w:pPr>
        <w:pStyle w:val="SingleTxtGC"/>
        <w:rPr>
          <w:rFonts w:eastAsia="SimHei"/>
        </w:rPr>
      </w:pPr>
      <w:r>
        <w:rPr>
          <w:lang w:val="zh-CN"/>
        </w:rPr>
        <w:t>44.</w:t>
      </w:r>
      <w:r>
        <w:rPr>
          <w:lang w:val="zh-CN"/>
        </w:rPr>
        <w:tab/>
      </w:r>
      <w:r w:rsidRPr="00FE408B">
        <w:rPr>
          <w:rFonts w:eastAsia="SimHei"/>
          <w:lang w:val="zh-CN"/>
        </w:rPr>
        <w:t>缔约国应确保关于监控、内容和数据监管及相关活动以及搜查和扣押活动等任何其他干涉隐私行为的立法完全符合《公约》第十七条</w:t>
      </w:r>
      <w:r>
        <w:rPr>
          <w:rFonts w:eastAsia="SimHei" w:hint="eastAsia"/>
          <w:lang w:val="zh-CN"/>
        </w:rPr>
        <w:t>以及</w:t>
      </w:r>
      <w:r w:rsidRPr="00FE408B">
        <w:rPr>
          <w:rFonts w:eastAsia="SimHei"/>
          <w:lang w:val="zh-CN"/>
        </w:rPr>
        <w:t>合法性、相称性和必要性原则。缔约国还应：</w:t>
      </w:r>
    </w:p>
    <w:p w14:paraId="767585C4"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(a)</w:t>
      </w:r>
      <w:r w:rsidRPr="00FE408B">
        <w:rPr>
          <w:rFonts w:eastAsia="SimHei"/>
          <w:lang w:val="zh-CN"/>
        </w:rPr>
        <w:tab/>
      </w:r>
      <w:r w:rsidRPr="00FE408B">
        <w:rPr>
          <w:rFonts w:eastAsia="SimHei"/>
          <w:lang w:val="zh-CN"/>
        </w:rPr>
        <w:t>确保这种立法</w:t>
      </w:r>
      <w:r>
        <w:rPr>
          <w:rFonts w:eastAsia="SimHei" w:hint="eastAsia"/>
          <w:lang w:val="zh-CN"/>
        </w:rPr>
        <w:t>列入</w:t>
      </w:r>
      <w:r w:rsidRPr="00FE408B">
        <w:rPr>
          <w:rFonts w:eastAsia="SimHei"/>
          <w:lang w:val="zh-CN"/>
        </w:rPr>
        <w:t>有效的保障措施，包括司法审查、独立监督和适当补救措施</w:t>
      </w:r>
      <w:r>
        <w:rPr>
          <w:rFonts w:eastAsia="SimHei" w:hint="eastAsia"/>
          <w:lang w:val="zh-CN"/>
        </w:rPr>
        <w:t>，以</w:t>
      </w:r>
      <w:r w:rsidRPr="00FE408B">
        <w:rPr>
          <w:rFonts w:eastAsia="SimHei"/>
          <w:lang w:val="zh-CN"/>
        </w:rPr>
        <w:t>保护隐私权；</w:t>
      </w:r>
    </w:p>
    <w:p w14:paraId="15999CA1"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(b)</w:t>
      </w:r>
      <w:r w:rsidRPr="00FE408B">
        <w:rPr>
          <w:rFonts w:eastAsia="SimHei"/>
          <w:lang w:val="zh-CN"/>
        </w:rPr>
        <w:tab/>
      </w:r>
      <w:r w:rsidRPr="00FE408B">
        <w:rPr>
          <w:rFonts w:eastAsia="SimHei"/>
          <w:lang w:val="zh-CN"/>
        </w:rPr>
        <w:t>强化</w:t>
      </w:r>
      <w:r w:rsidRPr="00FE408B">
        <w:rPr>
          <w:rFonts w:eastAsia="SimHei"/>
          <w:lang w:val="zh-CN"/>
        </w:rPr>
        <w:t>Aadhaar</w:t>
      </w:r>
      <w:r w:rsidRPr="00FE408B">
        <w:rPr>
          <w:rFonts w:eastAsia="SimHei"/>
          <w:lang w:val="zh-CN"/>
        </w:rPr>
        <w:t>生物识别基础设施的安全性，避免使用面部识别和其他大规模监控技术，至少在彻底测试其准确性和公平性而且所有适当的保障措施到位之前避免使用。</w:t>
      </w:r>
    </w:p>
    <w:p w14:paraId="411A79AC" w14:textId="77777777" w:rsidR="003B1764" w:rsidRPr="0016790F" w:rsidRDefault="003B1764" w:rsidP="003B1764">
      <w:pPr>
        <w:pStyle w:val="H23GC"/>
        <w:rPr>
          <w:b/>
          <w:lang w:val="zh-CN"/>
        </w:rPr>
      </w:pPr>
      <w:r>
        <w:rPr>
          <w:lang w:val="zh-CN"/>
        </w:rPr>
        <w:tab/>
      </w:r>
      <w:r>
        <w:rPr>
          <w:lang w:val="zh-CN"/>
        </w:rPr>
        <w:tab/>
      </w:r>
      <w:r w:rsidRPr="0016790F">
        <w:rPr>
          <w:lang w:val="zh-CN"/>
        </w:rPr>
        <w:t>良心自由和宗教信仰自由、不歧视和禁止鼓吹民族、种族或宗教仇恨</w:t>
      </w:r>
    </w:p>
    <w:p w14:paraId="2FBA8344" w14:textId="77777777" w:rsidR="003B1764" w:rsidRPr="001D12A6" w:rsidRDefault="003B1764" w:rsidP="003B1764">
      <w:pPr>
        <w:pStyle w:val="SingleTxtGC"/>
      </w:pPr>
      <w:r>
        <w:rPr>
          <w:lang w:val="zh-CN"/>
        </w:rPr>
        <w:t>45.</w:t>
      </w:r>
      <w:r>
        <w:rPr>
          <w:lang w:val="zh-CN"/>
        </w:rPr>
        <w:tab/>
      </w:r>
      <w:r>
        <w:rPr>
          <w:lang w:val="zh-CN"/>
        </w:rPr>
        <w:t>委员会感到关切的是，针对宗教少数群体的暴力非常严重，诸如</w:t>
      </w:r>
      <w:r>
        <w:rPr>
          <w:lang w:val="zh-CN"/>
        </w:rPr>
        <w:t>2023</w:t>
      </w:r>
      <w:r>
        <w:rPr>
          <w:lang w:val="zh-CN"/>
        </w:rPr>
        <w:t>年</w:t>
      </w:r>
      <w:r>
        <w:rPr>
          <w:lang w:val="zh-CN"/>
        </w:rPr>
        <w:t>5</w:t>
      </w:r>
      <w:r>
        <w:rPr>
          <w:lang w:val="zh-CN"/>
        </w:rPr>
        <w:t>月以来在曼尼普尔邦发生的事件和</w:t>
      </w:r>
      <w:r>
        <w:rPr>
          <w:lang w:val="zh-CN"/>
        </w:rPr>
        <w:t>2002</w:t>
      </w:r>
      <w:r>
        <w:rPr>
          <w:lang w:val="zh-CN"/>
        </w:rPr>
        <w:t>年在古吉拉特邦发生的骚乱以及对</w:t>
      </w:r>
      <w:r>
        <w:rPr>
          <w:rFonts w:hint="eastAsia"/>
          <w:lang w:val="zh-CN"/>
        </w:rPr>
        <w:t>造成的</w:t>
      </w:r>
      <w:r>
        <w:rPr>
          <w:lang w:val="zh-CN"/>
        </w:rPr>
        <w:t>侵犯人权行为包括法外处决行为</w:t>
      </w:r>
      <w:r>
        <w:rPr>
          <w:rFonts w:hint="eastAsia"/>
          <w:lang w:val="zh-CN"/>
        </w:rPr>
        <w:t>不</w:t>
      </w:r>
      <w:r>
        <w:rPr>
          <w:lang w:val="zh-CN"/>
        </w:rPr>
        <w:t>追究责任</w:t>
      </w:r>
      <w:r>
        <w:rPr>
          <w:rFonts w:hint="eastAsia"/>
          <w:lang w:val="zh-CN"/>
        </w:rPr>
        <w:t>的情况</w:t>
      </w:r>
      <w:r>
        <w:rPr>
          <w:lang w:val="zh-CN"/>
        </w:rPr>
        <w:t>。委员会还对其他暴力事件感到关切，诸如</w:t>
      </w:r>
      <w:r>
        <w:rPr>
          <w:lang w:val="zh-CN"/>
        </w:rPr>
        <w:t>2022</w:t>
      </w:r>
      <w:r>
        <w:rPr>
          <w:lang w:val="zh-CN"/>
        </w:rPr>
        <w:t>年拉姆</w:t>
      </w:r>
      <w:r>
        <w:rPr>
          <w:rFonts w:hint="eastAsia"/>
        </w:rPr>
        <w:t>·</w:t>
      </w:r>
      <w:r>
        <w:rPr>
          <w:lang w:val="zh-CN"/>
        </w:rPr>
        <w:t>纳瓦米游行期间发生骚乱后，宗教少数群体的礼拜场所和私人住宅遭</w:t>
      </w:r>
      <w:r>
        <w:rPr>
          <w:rFonts w:hint="eastAsia"/>
          <w:lang w:val="zh-CN"/>
        </w:rPr>
        <w:t>摧</w:t>
      </w:r>
      <w:r>
        <w:rPr>
          <w:lang w:val="zh-CN"/>
        </w:rPr>
        <w:t>毁，其中大部分属于穆斯林，并据报</w:t>
      </w:r>
      <w:r>
        <w:rPr>
          <w:rFonts w:hint="eastAsia"/>
          <w:lang w:val="zh-CN"/>
        </w:rPr>
        <w:t>“</w:t>
      </w:r>
      <w:r>
        <w:rPr>
          <w:lang w:val="zh-CN"/>
        </w:rPr>
        <w:t>护牛纠察</w:t>
      </w:r>
      <w:r>
        <w:rPr>
          <w:rFonts w:hint="eastAsia"/>
          <w:lang w:val="zh-CN"/>
        </w:rPr>
        <w:t>”</w:t>
      </w:r>
      <w:r>
        <w:rPr>
          <w:lang w:val="zh-CN"/>
        </w:rPr>
        <w:t>对穆斯林和基督徒实施暴力和私刑。委员会还感到关切的是，国家安全和反恐法律</w:t>
      </w:r>
      <w:r>
        <w:rPr>
          <w:rFonts w:hint="eastAsia"/>
          <w:lang w:val="zh-CN"/>
        </w:rPr>
        <w:t>被</w:t>
      </w:r>
      <w:r>
        <w:rPr>
          <w:lang w:val="zh-CN"/>
        </w:rPr>
        <w:t>用于针对宗教少数群体，并据报公职人员发表仇恨言论，煽动</w:t>
      </w:r>
      <w:r>
        <w:rPr>
          <w:rFonts w:hint="eastAsia"/>
          <w:lang w:val="zh-CN"/>
        </w:rPr>
        <w:t>针</w:t>
      </w:r>
      <w:r>
        <w:rPr>
          <w:lang w:val="zh-CN"/>
        </w:rPr>
        <w:t>对宗教少数群体的</w:t>
      </w:r>
      <w:r>
        <w:rPr>
          <w:rFonts w:hint="eastAsia"/>
          <w:lang w:val="zh-CN"/>
        </w:rPr>
        <w:t>公共</w:t>
      </w:r>
      <w:r>
        <w:rPr>
          <w:lang w:val="zh-CN"/>
        </w:rPr>
        <w:t>暴力</w:t>
      </w:r>
      <w:r>
        <w:rPr>
          <w:lang w:val="zh-CN"/>
        </w:rPr>
        <w:t>(</w:t>
      </w:r>
      <w:r>
        <w:rPr>
          <w:lang w:val="zh-CN"/>
        </w:rPr>
        <w:t>第</w:t>
      </w:r>
      <w:r>
        <w:rPr>
          <w:rFonts w:hint="eastAsia"/>
          <w:lang w:val="zh-CN"/>
        </w:rPr>
        <w:t>二</w:t>
      </w:r>
      <w:r>
        <w:rPr>
          <w:lang w:val="zh-CN"/>
        </w:rPr>
        <w:t>、</w:t>
      </w:r>
      <w:r>
        <w:rPr>
          <w:rFonts w:hint="eastAsia"/>
          <w:lang w:val="zh-CN"/>
        </w:rPr>
        <w:t>第十八</w:t>
      </w:r>
      <w:r>
        <w:rPr>
          <w:lang w:val="zh-CN"/>
        </w:rPr>
        <w:t>、</w:t>
      </w:r>
      <w:r>
        <w:rPr>
          <w:rFonts w:hint="eastAsia"/>
          <w:lang w:val="zh-CN"/>
        </w:rPr>
        <w:t>第二十</w:t>
      </w:r>
      <w:r>
        <w:rPr>
          <w:lang w:val="zh-CN"/>
        </w:rPr>
        <w:t>、</w:t>
      </w:r>
      <w:r>
        <w:rPr>
          <w:rFonts w:hint="eastAsia"/>
          <w:lang w:val="zh-CN"/>
        </w:rPr>
        <w:t>第二十六</w:t>
      </w:r>
      <w:r>
        <w:rPr>
          <w:lang w:val="zh-CN"/>
        </w:rPr>
        <w:t>和</w:t>
      </w:r>
      <w:r>
        <w:rPr>
          <w:rFonts w:hint="eastAsia"/>
          <w:lang w:val="zh-CN"/>
        </w:rPr>
        <w:t>第二十七</w:t>
      </w:r>
      <w:r>
        <w:rPr>
          <w:lang w:val="zh-CN"/>
        </w:rPr>
        <w:t>条</w:t>
      </w:r>
      <w:r>
        <w:rPr>
          <w:lang w:val="zh-CN"/>
        </w:rPr>
        <w:t>)</w:t>
      </w:r>
      <w:r>
        <w:rPr>
          <w:lang w:val="zh-CN"/>
        </w:rPr>
        <w:t>。</w:t>
      </w:r>
    </w:p>
    <w:p w14:paraId="214AA1FE" w14:textId="77777777" w:rsidR="003B1764" w:rsidRPr="00FE408B" w:rsidRDefault="003B1764" w:rsidP="003B1764">
      <w:pPr>
        <w:pStyle w:val="SingleTxtGC"/>
        <w:rPr>
          <w:rFonts w:eastAsia="SimHei"/>
        </w:rPr>
      </w:pPr>
      <w:r>
        <w:rPr>
          <w:lang w:val="zh-CN"/>
        </w:rPr>
        <w:t>46.</w:t>
      </w:r>
      <w:r>
        <w:rPr>
          <w:lang w:val="zh-CN"/>
        </w:rPr>
        <w:tab/>
      </w:r>
      <w:r w:rsidRPr="00FE408B">
        <w:rPr>
          <w:rFonts w:eastAsia="SimHei"/>
          <w:lang w:val="zh-CN"/>
        </w:rPr>
        <w:t>根据《公约》第十八条和委员会关于思想、良心和宗教自由的第</w:t>
      </w:r>
      <w:r w:rsidRPr="00FE408B">
        <w:rPr>
          <w:rFonts w:eastAsia="SimHei"/>
          <w:lang w:val="zh-CN"/>
        </w:rPr>
        <w:t>22</w:t>
      </w:r>
      <w:r w:rsidRPr="00FE408B">
        <w:rPr>
          <w:rFonts w:eastAsia="SimHei"/>
          <w:lang w:val="zh-CN"/>
        </w:rPr>
        <w:t>号一般性意见</w:t>
      </w:r>
      <w:r>
        <w:rPr>
          <w:rFonts w:eastAsia="SimHei"/>
          <w:lang w:val="zh-CN"/>
        </w:rPr>
        <w:t>(</w:t>
      </w:r>
      <w:r w:rsidRPr="00FE408B">
        <w:rPr>
          <w:rFonts w:eastAsia="SimHei"/>
          <w:lang w:val="zh-CN"/>
        </w:rPr>
        <w:t>1993</w:t>
      </w:r>
      <w:r w:rsidRPr="00FE408B">
        <w:rPr>
          <w:rFonts w:eastAsia="SimHei"/>
          <w:lang w:val="zh-CN"/>
        </w:rPr>
        <w:t>年</w:t>
      </w:r>
      <w:r>
        <w:rPr>
          <w:rFonts w:eastAsia="SimHei"/>
          <w:lang w:val="zh-CN"/>
        </w:rPr>
        <w:t>)</w:t>
      </w:r>
      <w:r w:rsidRPr="00FE408B">
        <w:rPr>
          <w:rFonts w:eastAsia="SimHei"/>
          <w:lang w:val="zh-CN"/>
        </w:rPr>
        <w:t>，缔约国应确保尊重所有人的思想、良心和宗教自由，防止、打击和处理针对宗教少数群体的一切形式的歧视和暴力。具体而言，缔约国应：</w:t>
      </w:r>
    </w:p>
    <w:p w14:paraId="47356264"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(a)</w:t>
      </w:r>
      <w:r w:rsidRPr="00FE408B">
        <w:rPr>
          <w:rFonts w:eastAsia="SimHei"/>
          <w:lang w:val="zh-CN"/>
        </w:rPr>
        <w:tab/>
      </w:r>
      <w:r w:rsidRPr="00FE408B">
        <w:rPr>
          <w:rFonts w:eastAsia="SimHei"/>
          <w:lang w:val="zh-CN"/>
        </w:rPr>
        <w:t>加大努力，防止并迅速、彻底、独立和公正调查所有歧视和暴力行为以及公职人员针对宗教少数群体的仇恨言论和煽动公</w:t>
      </w:r>
      <w:r>
        <w:rPr>
          <w:rFonts w:eastAsia="SimHei" w:hint="eastAsia"/>
          <w:lang w:val="zh-CN"/>
        </w:rPr>
        <w:t>众</w:t>
      </w:r>
      <w:r w:rsidRPr="00FE408B">
        <w:rPr>
          <w:rFonts w:eastAsia="SimHei"/>
          <w:lang w:val="zh-CN"/>
        </w:rPr>
        <w:t>暴力的事件。缔约国还应确保行为人，包括安全人员和武装部队成员受到起诉，而且如果定罪，根据罪行的严重程度处以相应惩罚，并向受害者提供赔偿；</w:t>
      </w:r>
    </w:p>
    <w:p w14:paraId="660C7D5A"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(b)</w:t>
      </w:r>
      <w:r w:rsidRPr="00FE408B">
        <w:rPr>
          <w:rFonts w:eastAsia="SimHei"/>
          <w:lang w:val="zh-CN"/>
        </w:rPr>
        <w:tab/>
      </w:r>
      <w:r w:rsidRPr="00FE408B">
        <w:rPr>
          <w:rFonts w:eastAsia="SimHei"/>
          <w:lang w:val="zh-CN"/>
        </w:rPr>
        <w:t>确保国家安全和反恐立法不被任意用于逮捕、拘留或针对宗教少数群体；</w:t>
      </w:r>
    </w:p>
    <w:p w14:paraId="0831DC89"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(c)</w:t>
      </w:r>
      <w:r w:rsidRPr="00FE408B">
        <w:rPr>
          <w:rFonts w:eastAsia="SimHei"/>
          <w:lang w:val="zh-CN"/>
        </w:rPr>
        <w:tab/>
      </w:r>
      <w:r w:rsidRPr="00FE408B">
        <w:rPr>
          <w:rFonts w:eastAsia="SimHei"/>
          <w:lang w:val="zh-CN"/>
        </w:rPr>
        <w:t>考虑通过国家立法，明文规定护牛纠察的暴力和私刑为非法。</w:t>
      </w:r>
    </w:p>
    <w:p w14:paraId="7BE62A64" w14:textId="77777777" w:rsidR="003B1764" w:rsidRPr="001D12A6" w:rsidRDefault="003B1764" w:rsidP="003B1764">
      <w:pPr>
        <w:pStyle w:val="SingleTxtGC"/>
      </w:pPr>
      <w:r>
        <w:rPr>
          <w:lang w:val="zh-CN"/>
        </w:rPr>
        <w:t>47.</w:t>
      </w:r>
      <w:r>
        <w:rPr>
          <w:lang w:val="zh-CN"/>
        </w:rPr>
        <w:tab/>
      </w:r>
      <w:r>
        <w:rPr>
          <w:lang w:val="zh-CN"/>
        </w:rPr>
        <w:t>委</w:t>
      </w:r>
      <w:r w:rsidRPr="00B764DE">
        <w:rPr>
          <w:lang w:val="zh-CN"/>
        </w:rPr>
        <w:t>员会感到关</w:t>
      </w:r>
      <w:r>
        <w:rPr>
          <w:lang w:val="zh-CN"/>
        </w:rPr>
        <w:t>切的是，印度一些邦滥用现行立法，名义上是为了防止强迫改变宗教信仰，实</w:t>
      </w:r>
      <w:r>
        <w:rPr>
          <w:rFonts w:hint="eastAsia"/>
          <w:lang w:val="zh-CN"/>
        </w:rPr>
        <w:t>则</w:t>
      </w:r>
      <w:r>
        <w:rPr>
          <w:lang w:val="zh-CN"/>
        </w:rPr>
        <w:t>用于限制和侵犯宗教自由权。委员会</w:t>
      </w:r>
      <w:r>
        <w:rPr>
          <w:rFonts w:hint="eastAsia"/>
          <w:lang w:val="zh-CN"/>
        </w:rPr>
        <w:t>尤其对以下规定感到</w:t>
      </w:r>
      <w:r>
        <w:rPr>
          <w:lang w:val="zh-CN"/>
        </w:rPr>
        <w:t>关切</w:t>
      </w:r>
      <w:r>
        <w:rPr>
          <w:rFonts w:hint="eastAsia"/>
          <w:lang w:val="zh-CN"/>
        </w:rPr>
        <w:t>：要求</w:t>
      </w:r>
      <w:r>
        <w:rPr>
          <w:lang w:val="zh-CN"/>
        </w:rPr>
        <w:t>个人将改变信仰</w:t>
      </w:r>
      <w:r>
        <w:rPr>
          <w:rFonts w:hint="eastAsia"/>
          <w:lang w:val="zh-CN"/>
        </w:rPr>
        <w:t>的</w:t>
      </w:r>
      <w:r>
        <w:rPr>
          <w:lang w:val="zh-CN"/>
        </w:rPr>
        <w:t>意图通知当局</w:t>
      </w:r>
      <w:r>
        <w:rPr>
          <w:rFonts w:hint="eastAsia"/>
          <w:lang w:val="zh-CN"/>
        </w:rPr>
        <w:t>；</w:t>
      </w:r>
      <w:r>
        <w:rPr>
          <w:lang w:val="zh-CN"/>
        </w:rPr>
        <w:t>措辞含糊，使官员</w:t>
      </w:r>
      <w:r>
        <w:rPr>
          <w:rFonts w:hint="eastAsia"/>
          <w:lang w:val="zh-CN"/>
        </w:rPr>
        <w:t>对</w:t>
      </w:r>
      <w:r>
        <w:rPr>
          <w:lang w:val="zh-CN"/>
        </w:rPr>
        <w:t>决定改变宗教信仰</w:t>
      </w:r>
      <w:r>
        <w:rPr>
          <w:rFonts w:hint="eastAsia"/>
          <w:lang w:val="zh-CN"/>
        </w:rPr>
        <w:t>的</w:t>
      </w:r>
      <w:r>
        <w:rPr>
          <w:lang w:val="zh-CN"/>
        </w:rPr>
        <w:t>问题拥有广泛权力</w:t>
      </w:r>
      <w:r>
        <w:rPr>
          <w:rFonts w:hint="eastAsia"/>
          <w:lang w:val="zh-CN"/>
        </w:rPr>
        <w:t>；</w:t>
      </w:r>
      <w:r>
        <w:rPr>
          <w:lang w:val="zh-CN"/>
        </w:rPr>
        <w:t>对少数群体改变信仰加重处罚</w:t>
      </w:r>
      <w:r>
        <w:rPr>
          <w:rFonts w:hint="eastAsia"/>
          <w:lang w:val="zh-CN"/>
        </w:rPr>
        <w:t>；</w:t>
      </w:r>
      <w:r>
        <w:rPr>
          <w:lang w:val="zh-CN"/>
        </w:rPr>
        <w:t>认为不同信仰间的婚姻当然非法，或将证明并非被迫改变信仰的举证责任推给被告。委员会还对</w:t>
      </w:r>
      <w:r>
        <w:rPr>
          <w:rFonts w:hint="eastAsia"/>
          <w:lang w:val="zh-CN"/>
        </w:rPr>
        <w:t>针对</w:t>
      </w:r>
      <w:r>
        <w:rPr>
          <w:lang w:val="zh-CN"/>
        </w:rPr>
        <w:t>宗教少数群体</w:t>
      </w:r>
      <w:r>
        <w:rPr>
          <w:rFonts w:hint="eastAsia"/>
          <w:lang w:val="zh-CN"/>
        </w:rPr>
        <w:t>的</w:t>
      </w:r>
      <w:r>
        <w:rPr>
          <w:lang w:val="zh-CN"/>
        </w:rPr>
        <w:t>私刑攻击</w:t>
      </w:r>
      <w:r>
        <w:rPr>
          <w:rFonts w:hint="eastAsia"/>
          <w:lang w:val="zh-CN"/>
        </w:rPr>
        <w:t>感到</w:t>
      </w:r>
      <w:r>
        <w:rPr>
          <w:lang w:val="zh-CN"/>
        </w:rPr>
        <w:t>关切。</w:t>
      </w:r>
      <w:r>
        <w:rPr>
          <w:rFonts w:hint="eastAsia"/>
          <w:lang w:val="zh-CN"/>
        </w:rPr>
        <w:t>此外，</w:t>
      </w:r>
      <w:r>
        <w:rPr>
          <w:lang w:val="zh-CN"/>
        </w:rPr>
        <w:t>委员会对</w:t>
      </w:r>
      <w:r>
        <w:rPr>
          <w:rFonts w:hint="eastAsia"/>
          <w:lang w:val="zh-CN"/>
        </w:rPr>
        <w:t>“</w:t>
      </w:r>
      <w:r>
        <w:rPr>
          <w:lang w:val="zh-CN"/>
        </w:rPr>
        <w:t>加尔</w:t>
      </w:r>
      <w:r>
        <w:rPr>
          <w:rFonts w:hint="eastAsia"/>
          <w:lang w:val="zh-CN"/>
        </w:rPr>
        <w:t>·</w:t>
      </w:r>
      <w:r>
        <w:rPr>
          <w:lang w:val="zh-CN"/>
        </w:rPr>
        <w:t>瓦普斯</w:t>
      </w:r>
      <w:r>
        <w:rPr>
          <w:rFonts w:hint="eastAsia"/>
          <w:lang w:val="zh-CN"/>
        </w:rPr>
        <w:t>”</w:t>
      </w:r>
      <w:r>
        <w:rPr>
          <w:lang w:val="zh-CN"/>
        </w:rPr>
        <w:t>(</w:t>
      </w:r>
      <w:r>
        <w:rPr>
          <w:lang w:val="zh-CN"/>
        </w:rPr>
        <w:t>回家</w:t>
      </w:r>
      <w:r>
        <w:rPr>
          <w:lang w:val="zh-CN"/>
        </w:rPr>
        <w:t>)</w:t>
      </w:r>
      <w:r>
        <w:rPr>
          <w:lang w:val="zh-CN"/>
        </w:rPr>
        <w:t>仪式</w:t>
      </w:r>
      <w:r>
        <w:rPr>
          <w:rFonts w:hint="eastAsia"/>
          <w:lang w:val="zh-CN"/>
        </w:rPr>
        <w:t>感到</w:t>
      </w:r>
      <w:r>
        <w:rPr>
          <w:lang w:val="zh-CN"/>
        </w:rPr>
        <w:t>关切</w:t>
      </w:r>
      <w:r>
        <w:rPr>
          <w:rFonts w:hint="eastAsia"/>
          <w:lang w:val="zh-CN"/>
        </w:rPr>
        <w:t>。</w:t>
      </w:r>
      <w:r>
        <w:rPr>
          <w:lang w:val="zh-CN"/>
        </w:rPr>
        <w:t>据称</w:t>
      </w:r>
      <w:r>
        <w:rPr>
          <w:rFonts w:hint="eastAsia"/>
          <w:lang w:val="zh-CN"/>
        </w:rPr>
        <w:t>在这种仪式上，</w:t>
      </w:r>
      <w:r>
        <w:rPr>
          <w:lang w:val="zh-CN"/>
        </w:rPr>
        <w:t>宗教少数群体被迫皈依印度教。根据收到的报告，过去十年来，数千</w:t>
      </w:r>
      <w:r>
        <w:rPr>
          <w:rFonts w:hint="eastAsia"/>
          <w:lang w:val="zh-CN"/>
        </w:rPr>
        <w:t>名</w:t>
      </w:r>
      <w:r>
        <w:rPr>
          <w:lang w:val="zh-CN"/>
        </w:rPr>
        <w:t>基督教徒和穆斯林在这种仪式上改信印度教</w:t>
      </w:r>
      <w:r>
        <w:rPr>
          <w:lang w:val="zh-CN"/>
        </w:rPr>
        <w:t>(</w:t>
      </w:r>
      <w:r>
        <w:rPr>
          <w:lang w:val="zh-CN"/>
        </w:rPr>
        <w:t>第</w:t>
      </w:r>
      <w:r>
        <w:rPr>
          <w:rFonts w:hint="eastAsia"/>
          <w:lang w:val="zh-CN"/>
        </w:rPr>
        <w:t>二</w:t>
      </w:r>
      <w:r>
        <w:rPr>
          <w:lang w:val="zh-CN"/>
        </w:rPr>
        <w:t>、</w:t>
      </w:r>
      <w:r>
        <w:rPr>
          <w:rFonts w:hint="eastAsia"/>
          <w:lang w:val="zh-CN"/>
        </w:rPr>
        <w:t>第十八</w:t>
      </w:r>
      <w:r>
        <w:rPr>
          <w:lang w:val="zh-CN"/>
        </w:rPr>
        <w:t>、</w:t>
      </w:r>
      <w:r>
        <w:rPr>
          <w:rFonts w:hint="eastAsia"/>
          <w:lang w:val="zh-CN"/>
        </w:rPr>
        <w:t>第二十</w:t>
      </w:r>
      <w:r>
        <w:rPr>
          <w:lang w:val="zh-CN"/>
        </w:rPr>
        <w:t>、</w:t>
      </w:r>
      <w:r>
        <w:rPr>
          <w:rFonts w:hint="eastAsia"/>
          <w:lang w:val="zh-CN"/>
        </w:rPr>
        <w:t>第二十六</w:t>
      </w:r>
      <w:r>
        <w:rPr>
          <w:lang w:val="zh-CN"/>
        </w:rPr>
        <w:t>和</w:t>
      </w:r>
      <w:r>
        <w:rPr>
          <w:rFonts w:hint="eastAsia"/>
          <w:lang w:val="zh-CN"/>
        </w:rPr>
        <w:t>第二十七</w:t>
      </w:r>
      <w:r>
        <w:rPr>
          <w:lang w:val="zh-CN"/>
        </w:rPr>
        <w:t>条</w:t>
      </w:r>
      <w:r>
        <w:rPr>
          <w:lang w:val="zh-CN"/>
        </w:rPr>
        <w:t>)</w:t>
      </w:r>
      <w:r>
        <w:rPr>
          <w:lang w:val="zh-CN"/>
        </w:rPr>
        <w:t>。</w:t>
      </w:r>
    </w:p>
    <w:p w14:paraId="47F52820" w14:textId="77777777" w:rsidR="003B1764" w:rsidRPr="00FE408B" w:rsidRDefault="003B1764" w:rsidP="003B1764">
      <w:pPr>
        <w:pStyle w:val="SingleTxtGC"/>
        <w:rPr>
          <w:rFonts w:eastAsia="SimHei"/>
        </w:rPr>
      </w:pPr>
      <w:r>
        <w:rPr>
          <w:lang w:val="zh-CN"/>
        </w:rPr>
        <w:t>48.</w:t>
      </w:r>
      <w:r>
        <w:rPr>
          <w:lang w:val="zh-CN"/>
        </w:rPr>
        <w:tab/>
      </w:r>
      <w:r w:rsidRPr="00FE408B">
        <w:rPr>
          <w:rFonts w:eastAsia="SimHei"/>
          <w:lang w:val="zh-CN"/>
        </w:rPr>
        <w:t>缔约国应在法律上和实践中保障宗教自由和信仰自由的有效行使，避免超越《公约》第十八条第三款</w:t>
      </w:r>
      <w:r>
        <w:rPr>
          <w:rFonts w:eastAsia="SimHei" w:hint="eastAsia"/>
          <w:lang w:val="zh-CN"/>
        </w:rPr>
        <w:t>准予</w:t>
      </w:r>
      <w:r w:rsidRPr="00D3326B">
        <w:rPr>
          <w:rFonts w:eastAsia="SimHei"/>
          <w:lang w:val="zh-CN"/>
        </w:rPr>
        <w:t>限制</w:t>
      </w:r>
      <w:r w:rsidRPr="00D3326B">
        <w:rPr>
          <w:rFonts w:eastAsia="SimHei" w:hint="eastAsia"/>
          <w:lang w:val="zh-CN"/>
        </w:rPr>
        <w:t>的狭窄</w:t>
      </w:r>
      <w:r w:rsidRPr="00FE408B">
        <w:rPr>
          <w:rFonts w:eastAsia="SimHei"/>
          <w:lang w:val="zh-CN"/>
        </w:rPr>
        <w:t>范围对这些权利施加任何限制。具体而言，缔约国应：</w:t>
      </w:r>
    </w:p>
    <w:p w14:paraId="23113FC0"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(a)</w:t>
      </w:r>
      <w:r w:rsidRPr="00FE408B">
        <w:rPr>
          <w:rFonts w:eastAsia="SimHei"/>
          <w:lang w:val="zh-CN"/>
        </w:rPr>
        <w:tab/>
      </w:r>
      <w:r w:rsidRPr="00FE408B">
        <w:rPr>
          <w:rFonts w:eastAsia="SimHei"/>
          <w:lang w:val="zh-CN"/>
        </w:rPr>
        <w:t>废除或修订所有基于良心和宗教</w:t>
      </w:r>
      <w:r>
        <w:rPr>
          <w:rFonts w:eastAsia="SimHei" w:hint="eastAsia"/>
          <w:lang w:val="zh-CN"/>
        </w:rPr>
        <w:t>进行</w:t>
      </w:r>
      <w:r w:rsidRPr="00FE408B">
        <w:rPr>
          <w:rFonts w:eastAsia="SimHei"/>
          <w:lang w:val="zh-CN"/>
        </w:rPr>
        <w:t>歧视的法律和政策，包括关于改变宗教信仰的法律和政策，并确保这些法律和政策完全符合《公约》第十八条；</w:t>
      </w:r>
    </w:p>
    <w:p w14:paraId="67C76058"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(b)</w:t>
      </w:r>
      <w:r w:rsidRPr="00FE408B">
        <w:rPr>
          <w:rFonts w:eastAsia="SimHei"/>
          <w:lang w:val="zh-CN"/>
        </w:rPr>
        <w:tab/>
      </w:r>
      <w:r w:rsidRPr="00FE408B">
        <w:rPr>
          <w:rFonts w:eastAsia="SimHei"/>
          <w:lang w:val="zh-CN"/>
        </w:rPr>
        <w:t>防止、打击和制裁攻击宗教少数群体的行为，采取措施</w:t>
      </w:r>
      <w:r>
        <w:rPr>
          <w:rFonts w:eastAsia="SimHei" w:hint="eastAsia"/>
          <w:lang w:val="zh-CN"/>
        </w:rPr>
        <w:t>从“</w:t>
      </w:r>
      <w:r w:rsidRPr="00FE408B">
        <w:rPr>
          <w:rFonts w:eastAsia="SimHei"/>
          <w:lang w:val="zh-CN"/>
        </w:rPr>
        <w:t>加尔</w:t>
      </w:r>
      <w:r>
        <w:rPr>
          <w:rFonts w:hint="eastAsia"/>
        </w:rPr>
        <w:t>·</w:t>
      </w:r>
      <w:r w:rsidRPr="00FE408B">
        <w:rPr>
          <w:rFonts w:eastAsia="SimHei"/>
          <w:lang w:val="zh-CN"/>
        </w:rPr>
        <w:t>瓦普斯</w:t>
      </w:r>
      <w:r>
        <w:rPr>
          <w:rFonts w:eastAsia="SimHei" w:hint="eastAsia"/>
          <w:lang w:val="zh-CN"/>
        </w:rPr>
        <w:t>”</w:t>
      </w:r>
      <w:r w:rsidRPr="00FE408B">
        <w:rPr>
          <w:rFonts w:eastAsia="SimHei"/>
          <w:lang w:val="zh-CN"/>
        </w:rPr>
        <w:t>仪式</w:t>
      </w:r>
      <w:r>
        <w:rPr>
          <w:rFonts w:eastAsia="SimHei" w:hint="eastAsia"/>
          <w:lang w:val="zh-CN"/>
        </w:rPr>
        <w:t>中</w:t>
      </w:r>
      <w:r w:rsidRPr="00FE408B">
        <w:rPr>
          <w:rFonts w:eastAsia="SimHei"/>
          <w:lang w:val="zh-CN"/>
        </w:rPr>
        <w:t>排除任何形式</w:t>
      </w:r>
      <w:r>
        <w:rPr>
          <w:rFonts w:eastAsia="SimHei" w:hint="eastAsia"/>
          <w:lang w:val="zh-CN"/>
        </w:rPr>
        <w:t>的</w:t>
      </w:r>
      <w:r w:rsidRPr="00FE408B">
        <w:rPr>
          <w:rFonts w:eastAsia="SimHei"/>
          <w:lang w:val="zh-CN"/>
        </w:rPr>
        <w:t>强迫，并相应保护宗教少数群体。</w:t>
      </w:r>
    </w:p>
    <w:p w14:paraId="66C807A1" w14:textId="77777777" w:rsidR="003B1764" w:rsidRPr="001D12A6" w:rsidRDefault="003B1764" w:rsidP="003B1764">
      <w:pPr>
        <w:pStyle w:val="H23GC"/>
      </w:pPr>
      <w:r>
        <w:rPr>
          <w:lang w:val="zh-CN"/>
        </w:rPr>
        <w:tab/>
      </w:r>
      <w:r>
        <w:rPr>
          <w:lang w:val="zh-CN"/>
        </w:rPr>
        <w:tab/>
      </w:r>
      <w:r w:rsidRPr="0016790F">
        <w:rPr>
          <w:lang w:val="zh-CN"/>
        </w:rPr>
        <w:t>表达与和平集会自由</w:t>
      </w:r>
    </w:p>
    <w:p w14:paraId="22D98867" w14:textId="77777777" w:rsidR="003B1764" w:rsidRPr="001D12A6" w:rsidRDefault="003B1764" w:rsidP="003B1764">
      <w:pPr>
        <w:pStyle w:val="SingleTxtGC"/>
      </w:pPr>
      <w:r>
        <w:rPr>
          <w:lang w:val="zh-CN"/>
        </w:rPr>
        <w:t>49.</w:t>
      </w:r>
      <w:r>
        <w:rPr>
          <w:lang w:val="zh-CN"/>
        </w:rPr>
        <w:tab/>
      </w:r>
      <w:r>
        <w:rPr>
          <w:lang w:val="zh-CN"/>
        </w:rPr>
        <w:t>委员会感到关切的是，缔约国在法律上和实践中任意限制线上和线下的表达自由，包括广泛而频繁地使用关闭互联网的做法，诸如</w:t>
      </w:r>
      <w:r>
        <w:rPr>
          <w:lang w:val="zh-CN"/>
        </w:rPr>
        <w:t>2016</w:t>
      </w:r>
      <w:r>
        <w:rPr>
          <w:lang w:val="zh-CN"/>
        </w:rPr>
        <w:t>年在查谟和克什米尔完全禁止移动互联网设施长达数月之久</w:t>
      </w:r>
      <w:r>
        <w:rPr>
          <w:rFonts w:hint="eastAsia"/>
          <w:lang w:val="zh-CN"/>
        </w:rPr>
        <w:t>；</w:t>
      </w:r>
      <w:r>
        <w:rPr>
          <w:lang w:val="zh-CN"/>
        </w:rPr>
        <w:t>2019</w:t>
      </w:r>
      <w:r>
        <w:rPr>
          <w:lang w:val="zh-CN"/>
        </w:rPr>
        <w:t>年禁止</w:t>
      </w:r>
      <w:r>
        <w:rPr>
          <w:rFonts w:hint="eastAsia"/>
          <w:lang w:val="zh-CN"/>
        </w:rPr>
        <w:t>了</w:t>
      </w:r>
      <w:r>
        <w:rPr>
          <w:lang w:val="zh-CN"/>
        </w:rPr>
        <w:t>18</w:t>
      </w:r>
      <w:r>
        <w:rPr>
          <w:lang w:val="zh-CN"/>
        </w:rPr>
        <w:t>个月之久</w:t>
      </w:r>
      <w:r>
        <w:rPr>
          <w:rFonts w:hint="eastAsia"/>
          <w:lang w:val="zh-CN"/>
        </w:rPr>
        <w:t>；以</w:t>
      </w:r>
      <w:r>
        <w:rPr>
          <w:lang w:val="zh-CN"/>
        </w:rPr>
        <w:t>模糊定</w:t>
      </w:r>
      <w:r>
        <w:rPr>
          <w:rFonts w:hint="eastAsia"/>
          <w:lang w:val="zh-CN"/>
        </w:rPr>
        <w:t>义</w:t>
      </w:r>
      <w:r>
        <w:rPr>
          <w:lang w:val="zh-CN"/>
        </w:rPr>
        <w:t>的理由封锁在线内容</w:t>
      </w:r>
      <w:r>
        <w:rPr>
          <w:rFonts w:hint="eastAsia"/>
          <w:lang w:val="zh-CN"/>
        </w:rPr>
        <w:t>而且不</w:t>
      </w:r>
      <w:r>
        <w:rPr>
          <w:lang w:val="zh-CN"/>
        </w:rPr>
        <w:t>经法院授权</w:t>
      </w:r>
      <w:r>
        <w:rPr>
          <w:rFonts w:hint="eastAsia"/>
          <w:lang w:val="zh-CN"/>
        </w:rPr>
        <w:t>；</w:t>
      </w:r>
      <w:r>
        <w:rPr>
          <w:lang w:val="zh-CN"/>
        </w:rPr>
        <w:t>禁止书籍和电影。委员会赞扬缔约国废除</w:t>
      </w:r>
      <w:r>
        <w:rPr>
          <w:rFonts w:hint="eastAsia"/>
          <w:lang w:val="zh-CN"/>
        </w:rPr>
        <w:t>前</w:t>
      </w:r>
      <w:r>
        <w:rPr>
          <w:lang w:val="zh-CN"/>
        </w:rPr>
        <w:t>《刑法》中的煽动罪，但</w:t>
      </w:r>
      <w:r>
        <w:rPr>
          <w:rFonts w:hint="eastAsia"/>
          <w:lang w:val="zh-CN"/>
        </w:rPr>
        <w:t>依然</w:t>
      </w:r>
      <w:r>
        <w:rPr>
          <w:lang w:val="zh-CN"/>
        </w:rPr>
        <w:t>感</w:t>
      </w:r>
      <w:r>
        <w:rPr>
          <w:rFonts w:hint="eastAsia"/>
          <w:lang w:val="zh-CN"/>
        </w:rPr>
        <w:t>到</w:t>
      </w:r>
      <w:r>
        <w:rPr>
          <w:lang w:val="zh-CN"/>
        </w:rPr>
        <w:t>关切的是，</w:t>
      </w:r>
      <w:r>
        <w:rPr>
          <w:lang w:val="zh-CN"/>
        </w:rPr>
        <w:t>2023</w:t>
      </w:r>
      <w:r>
        <w:rPr>
          <w:lang w:val="zh-CN"/>
        </w:rPr>
        <w:t>年《印度司法法典》第</w:t>
      </w:r>
      <w:r>
        <w:rPr>
          <w:lang w:val="zh-CN"/>
        </w:rPr>
        <w:t>150</w:t>
      </w:r>
      <w:r>
        <w:rPr>
          <w:lang w:val="zh-CN"/>
        </w:rPr>
        <w:t>节</w:t>
      </w:r>
      <w:r>
        <w:rPr>
          <w:rFonts w:hint="eastAsia"/>
          <w:lang w:val="zh-CN"/>
        </w:rPr>
        <w:t>罗列</w:t>
      </w:r>
      <w:r>
        <w:rPr>
          <w:lang w:val="zh-CN"/>
        </w:rPr>
        <w:t>了危及缔约国主权、统一和完整的表达形式。委员会还感到关切的是滥用措辞含糊和笼统的立法规定，诸如关于反恐的立法规定。根据</w:t>
      </w:r>
      <w:r>
        <w:rPr>
          <w:rFonts w:hint="eastAsia"/>
          <w:lang w:val="zh-CN"/>
        </w:rPr>
        <w:t>所</w:t>
      </w:r>
      <w:r>
        <w:rPr>
          <w:lang w:val="zh-CN"/>
        </w:rPr>
        <w:t>收到的资料，这</w:t>
      </w:r>
      <w:r>
        <w:rPr>
          <w:rFonts w:hint="eastAsia"/>
          <w:lang w:val="zh-CN"/>
        </w:rPr>
        <w:t>种</w:t>
      </w:r>
      <w:r>
        <w:rPr>
          <w:lang w:val="zh-CN"/>
        </w:rPr>
        <w:t>规定被滥用于任意逮捕和起诉少数群体、记者和其他表达少数意见或不同意见以及行使和平集会权的个人</w:t>
      </w:r>
      <w:r>
        <w:rPr>
          <w:lang w:val="zh-CN"/>
        </w:rPr>
        <w:t>(</w:t>
      </w:r>
      <w:r>
        <w:rPr>
          <w:lang w:val="zh-CN"/>
        </w:rPr>
        <w:t>第</w:t>
      </w:r>
      <w:r>
        <w:rPr>
          <w:rFonts w:hint="eastAsia"/>
          <w:lang w:val="zh-CN"/>
        </w:rPr>
        <w:t>十九</w:t>
      </w:r>
      <w:r>
        <w:rPr>
          <w:lang w:val="zh-CN"/>
        </w:rPr>
        <w:t>和</w:t>
      </w:r>
      <w:r>
        <w:rPr>
          <w:rFonts w:hint="eastAsia"/>
          <w:lang w:val="zh-CN"/>
        </w:rPr>
        <w:t>第二十一</w:t>
      </w:r>
      <w:r>
        <w:rPr>
          <w:lang w:val="zh-CN"/>
        </w:rPr>
        <w:t>条</w:t>
      </w:r>
      <w:r>
        <w:rPr>
          <w:lang w:val="zh-CN"/>
        </w:rPr>
        <w:t>)</w:t>
      </w:r>
      <w:r>
        <w:rPr>
          <w:lang w:val="zh-CN"/>
        </w:rPr>
        <w:t>。</w:t>
      </w:r>
    </w:p>
    <w:p w14:paraId="0E5293E3" w14:textId="77777777" w:rsidR="003B1764" w:rsidRPr="00FE408B" w:rsidRDefault="003B1764" w:rsidP="003B1764">
      <w:pPr>
        <w:pStyle w:val="SingleTxtGC"/>
        <w:rPr>
          <w:rFonts w:eastAsia="SimHei"/>
        </w:rPr>
      </w:pPr>
      <w:r>
        <w:rPr>
          <w:lang w:val="zh-CN"/>
        </w:rPr>
        <w:t>50.</w:t>
      </w:r>
      <w:r>
        <w:rPr>
          <w:lang w:val="zh-CN"/>
        </w:rPr>
        <w:tab/>
      </w:r>
      <w:r w:rsidRPr="00FE408B">
        <w:rPr>
          <w:rFonts w:eastAsia="SimHei"/>
          <w:lang w:val="zh-CN"/>
        </w:rPr>
        <w:t>缔约国应按照《公约》第十九条和委员会第</w:t>
      </w:r>
      <w:r w:rsidRPr="00FE408B">
        <w:rPr>
          <w:rFonts w:eastAsia="SimHei"/>
          <w:lang w:val="zh-CN"/>
        </w:rPr>
        <w:t>34</w:t>
      </w:r>
      <w:r w:rsidRPr="00FE408B">
        <w:rPr>
          <w:rFonts w:eastAsia="SimHei"/>
          <w:lang w:val="zh-CN"/>
        </w:rPr>
        <w:t>号一般性意见</w:t>
      </w:r>
      <w:r w:rsidRPr="00FE408B">
        <w:rPr>
          <w:rFonts w:eastAsia="SimHei"/>
          <w:lang w:val="zh-CN"/>
        </w:rPr>
        <w:t>(2011</w:t>
      </w:r>
      <w:r w:rsidRPr="00FE408B">
        <w:rPr>
          <w:rFonts w:eastAsia="SimHei"/>
          <w:lang w:val="zh-CN"/>
        </w:rPr>
        <w:t>年</w:t>
      </w:r>
      <w:r w:rsidRPr="00FE408B">
        <w:rPr>
          <w:rFonts w:eastAsia="SimHei"/>
          <w:lang w:val="zh-CN"/>
        </w:rPr>
        <w:t>)</w:t>
      </w:r>
      <w:r w:rsidRPr="00FE408B">
        <w:rPr>
          <w:rFonts w:eastAsia="SimHei"/>
          <w:lang w:val="zh-CN"/>
        </w:rPr>
        <w:t>，采取一切必要措施，保证人人充分享有表达自由，并保证任何限制都符合《公约》第十九条第三款的严格要求。具体而言，缔约国应：</w:t>
      </w:r>
    </w:p>
    <w:p w14:paraId="11003559"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(a)</w:t>
      </w:r>
      <w:r w:rsidRPr="00FE408B">
        <w:rPr>
          <w:rFonts w:eastAsia="SimHei"/>
          <w:lang w:val="zh-CN"/>
        </w:rPr>
        <w:tab/>
      </w:r>
      <w:r w:rsidRPr="00FE408B">
        <w:rPr>
          <w:rFonts w:eastAsia="SimHei"/>
          <w:lang w:val="zh-CN"/>
        </w:rPr>
        <w:t>修订和修正不当限制表达自由的立法，诸如关闭互联网以及封锁网站和在线资源，确保任何限制</w:t>
      </w:r>
      <w:r>
        <w:rPr>
          <w:rFonts w:eastAsia="SimHei" w:hint="eastAsia"/>
          <w:lang w:val="zh-CN"/>
        </w:rPr>
        <w:t>都</w:t>
      </w:r>
      <w:r w:rsidRPr="00FE408B">
        <w:rPr>
          <w:rFonts w:eastAsia="SimHei"/>
          <w:lang w:val="zh-CN"/>
        </w:rPr>
        <w:t>符合《公约》的要求，避免任意审查书籍、电影和其他材料，并恢复这些材料；</w:t>
      </w:r>
    </w:p>
    <w:p w14:paraId="500B4E8E"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(b)</w:t>
      </w:r>
      <w:r w:rsidRPr="00FE408B">
        <w:rPr>
          <w:rFonts w:eastAsia="SimHei"/>
          <w:lang w:val="zh-CN"/>
        </w:rPr>
        <w:tab/>
      </w:r>
      <w:r w:rsidRPr="00FE408B">
        <w:rPr>
          <w:rFonts w:eastAsia="SimHei"/>
          <w:lang w:val="zh-CN"/>
        </w:rPr>
        <w:t>考虑</w:t>
      </w:r>
      <w:r>
        <w:rPr>
          <w:rFonts w:eastAsia="SimHei" w:hint="eastAsia"/>
          <w:lang w:val="zh-CN"/>
        </w:rPr>
        <w:t>将</w:t>
      </w:r>
      <w:r w:rsidRPr="00FE408B">
        <w:rPr>
          <w:rFonts w:eastAsia="SimHei"/>
          <w:lang w:val="zh-CN"/>
        </w:rPr>
        <w:t>诽谤、侮辱和新刑法第</w:t>
      </w:r>
      <w:r w:rsidRPr="00FE408B">
        <w:rPr>
          <w:rFonts w:eastAsia="SimHei"/>
          <w:lang w:val="zh-CN"/>
        </w:rPr>
        <w:t>150</w:t>
      </w:r>
      <w:r>
        <w:rPr>
          <w:rFonts w:eastAsia="SimHei" w:hint="eastAsia"/>
          <w:lang w:val="zh-CN"/>
        </w:rPr>
        <w:t>节</w:t>
      </w:r>
      <w:r w:rsidRPr="00FE408B">
        <w:rPr>
          <w:rFonts w:eastAsia="SimHei"/>
          <w:lang w:val="zh-CN"/>
        </w:rPr>
        <w:t>所列罪行</w:t>
      </w:r>
      <w:r>
        <w:rPr>
          <w:rFonts w:eastAsia="SimHei" w:hint="eastAsia"/>
          <w:lang w:val="zh-CN"/>
        </w:rPr>
        <w:t>非刑</w:t>
      </w:r>
      <w:r w:rsidRPr="00FE408B">
        <w:rPr>
          <w:rFonts w:eastAsia="SimHei"/>
          <w:lang w:val="zh-CN"/>
        </w:rPr>
        <w:t>罪</w:t>
      </w:r>
      <w:r>
        <w:rPr>
          <w:rFonts w:eastAsia="SimHei" w:hint="eastAsia"/>
          <w:lang w:val="zh-CN"/>
        </w:rPr>
        <w:t>化</w:t>
      </w:r>
      <w:r w:rsidRPr="00FE408B">
        <w:rPr>
          <w:rFonts w:eastAsia="SimHei"/>
          <w:lang w:val="zh-CN"/>
        </w:rPr>
        <w:t>，仅对最严重的案件诉诸刑法，确保不</w:t>
      </w:r>
      <w:r>
        <w:rPr>
          <w:rFonts w:eastAsia="SimHei" w:hint="eastAsia"/>
          <w:lang w:val="zh-CN"/>
        </w:rPr>
        <w:t>将</w:t>
      </w:r>
      <w:r w:rsidRPr="00FE408B">
        <w:rPr>
          <w:rFonts w:eastAsia="SimHei"/>
          <w:lang w:val="zh-CN"/>
        </w:rPr>
        <w:t>刑法和反恐立法用于压制表达批评意见和反对意见以及举行和平集会。</w:t>
      </w:r>
    </w:p>
    <w:p w14:paraId="5CD17267" w14:textId="77777777" w:rsidR="003B1764" w:rsidRPr="001D12A6" w:rsidRDefault="003B1764" w:rsidP="003B1764">
      <w:pPr>
        <w:pStyle w:val="SingleTxtGC"/>
      </w:pPr>
      <w:r>
        <w:rPr>
          <w:lang w:val="zh-CN"/>
        </w:rPr>
        <w:t>51.</w:t>
      </w:r>
      <w:r>
        <w:rPr>
          <w:lang w:val="zh-CN"/>
        </w:rPr>
        <w:tab/>
      </w:r>
      <w:r>
        <w:rPr>
          <w:lang w:val="zh-CN"/>
        </w:rPr>
        <w:t>委员会感到关切的是，</w:t>
      </w:r>
      <w:r>
        <w:rPr>
          <w:lang w:val="zh-CN"/>
        </w:rPr>
        <w:t>2006</w:t>
      </w:r>
      <w:r>
        <w:rPr>
          <w:lang w:val="zh-CN"/>
        </w:rPr>
        <w:t>年以来，有</w:t>
      </w:r>
      <w:r>
        <w:rPr>
          <w:lang w:val="zh-CN"/>
        </w:rPr>
        <w:t>59</w:t>
      </w:r>
      <w:r>
        <w:rPr>
          <w:lang w:val="zh-CN"/>
        </w:rPr>
        <w:t>名记者被杀害，</w:t>
      </w:r>
      <w:r>
        <w:rPr>
          <w:rFonts w:hint="eastAsia"/>
          <w:lang w:val="zh-CN"/>
        </w:rPr>
        <w:t>而且</w:t>
      </w:r>
      <w:r>
        <w:rPr>
          <w:lang w:val="zh-CN"/>
        </w:rPr>
        <w:t>据称</w:t>
      </w:r>
      <w:r>
        <w:rPr>
          <w:rFonts w:hint="eastAsia"/>
          <w:lang w:val="zh-CN"/>
        </w:rPr>
        <w:t>禁止</w:t>
      </w:r>
      <w:r>
        <w:rPr>
          <w:lang w:val="zh-CN"/>
        </w:rPr>
        <w:t>人权维护者到印度境外旅行和与联合国机构接触，诸如克什米尔人权维护者</w:t>
      </w:r>
      <w:r>
        <w:rPr>
          <w:lang w:val="zh-CN"/>
        </w:rPr>
        <w:t>Khurram Parvez</w:t>
      </w:r>
      <w:r>
        <w:rPr>
          <w:lang w:val="zh-CN"/>
        </w:rPr>
        <w:t>一案。他被阻止前往日内瓦参加人权理事会的届会，并且自</w:t>
      </w:r>
      <w:r>
        <w:rPr>
          <w:lang w:val="zh-CN"/>
        </w:rPr>
        <w:t>2021</w:t>
      </w:r>
      <w:r>
        <w:rPr>
          <w:lang w:val="zh-CN"/>
        </w:rPr>
        <w:t>年以来一直被任意拘留。委员会还感到关切的是，有资料表明，政治反对派和人权维护者遭到跨国镇压</w:t>
      </w:r>
      <w:r>
        <w:rPr>
          <w:rFonts w:hint="eastAsia"/>
          <w:lang w:val="zh-CN"/>
        </w:rPr>
        <w:t>；</w:t>
      </w:r>
      <w:r>
        <w:rPr>
          <w:lang w:val="zh-CN"/>
        </w:rPr>
        <w:t>游行示威经常</w:t>
      </w:r>
      <w:r>
        <w:rPr>
          <w:rFonts w:hint="eastAsia"/>
          <w:lang w:val="zh-CN"/>
        </w:rPr>
        <w:t>受干扰</w:t>
      </w:r>
      <w:r>
        <w:rPr>
          <w:lang w:val="zh-CN"/>
        </w:rPr>
        <w:t>，并存在过度使用武力的情况，诸如</w:t>
      </w:r>
      <w:r>
        <w:rPr>
          <w:lang w:val="zh-CN"/>
        </w:rPr>
        <w:t>2018</w:t>
      </w:r>
      <w:r>
        <w:rPr>
          <w:lang w:val="zh-CN"/>
        </w:rPr>
        <w:t>年泰米尔纳德邦的抗议活动导致</w:t>
      </w:r>
      <w:r>
        <w:rPr>
          <w:lang w:val="zh-CN"/>
        </w:rPr>
        <w:t>13</w:t>
      </w:r>
      <w:r>
        <w:rPr>
          <w:lang w:val="zh-CN"/>
        </w:rPr>
        <w:t>人死亡</w:t>
      </w:r>
      <w:r>
        <w:rPr>
          <w:rFonts w:hint="eastAsia"/>
          <w:lang w:val="zh-CN"/>
        </w:rPr>
        <w:t>；</w:t>
      </w:r>
      <w:r>
        <w:rPr>
          <w:lang w:val="zh-CN"/>
        </w:rPr>
        <w:t>自</w:t>
      </w:r>
      <w:r>
        <w:rPr>
          <w:lang w:val="zh-CN"/>
        </w:rPr>
        <w:t>2010</w:t>
      </w:r>
      <w:r>
        <w:rPr>
          <w:lang w:val="zh-CN"/>
        </w:rPr>
        <w:t>年以来使用粒弹枪控制人群，造成多人受伤，尤其在克什米尔。委员会还感到关切的是，新的刑事立法</w:t>
      </w:r>
      <w:r>
        <w:rPr>
          <w:rFonts w:hint="eastAsia"/>
          <w:lang w:val="zh-CN"/>
        </w:rPr>
        <w:t>有</w:t>
      </w:r>
      <w:r>
        <w:rPr>
          <w:lang w:val="zh-CN"/>
        </w:rPr>
        <w:t>某些条款可能被任意</w:t>
      </w:r>
      <w:r>
        <w:rPr>
          <w:rFonts w:hint="eastAsia"/>
          <w:lang w:val="zh-CN"/>
        </w:rPr>
        <w:t>使</w:t>
      </w:r>
      <w:r>
        <w:rPr>
          <w:lang w:val="zh-CN"/>
        </w:rPr>
        <w:t>用，诸如</w:t>
      </w:r>
      <w:r>
        <w:rPr>
          <w:rFonts w:hint="eastAsia"/>
          <w:lang w:val="zh-CN"/>
        </w:rPr>
        <w:t>涉及</w:t>
      </w:r>
      <w:r>
        <w:rPr>
          <w:lang w:val="zh-CN"/>
        </w:rPr>
        <w:t>和平集会的公共秩序条款</w:t>
      </w:r>
      <w:r>
        <w:rPr>
          <w:lang w:val="zh-CN"/>
        </w:rPr>
        <w:t>(</w:t>
      </w:r>
      <w:r>
        <w:rPr>
          <w:lang w:val="zh-CN"/>
        </w:rPr>
        <w:t>第</w:t>
      </w:r>
      <w:r>
        <w:rPr>
          <w:rFonts w:hint="eastAsia"/>
          <w:lang w:val="zh-CN"/>
        </w:rPr>
        <w:t>十九</w:t>
      </w:r>
      <w:r>
        <w:rPr>
          <w:lang w:val="zh-CN"/>
        </w:rPr>
        <w:t>和</w:t>
      </w:r>
      <w:r>
        <w:rPr>
          <w:rFonts w:hint="eastAsia"/>
          <w:lang w:val="zh-CN"/>
        </w:rPr>
        <w:t>第二十一</w:t>
      </w:r>
      <w:r>
        <w:rPr>
          <w:lang w:val="zh-CN"/>
        </w:rPr>
        <w:t>条</w:t>
      </w:r>
      <w:r>
        <w:rPr>
          <w:lang w:val="zh-CN"/>
        </w:rPr>
        <w:t>)</w:t>
      </w:r>
      <w:r>
        <w:rPr>
          <w:lang w:val="zh-CN"/>
        </w:rPr>
        <w:t>。</w:t>
      </w:r>
    </w:p>
    <w:p w14:paraId="6A1ECAEF" w14:textId="77777777" w:rsidR="003B1764" w:rsidRPr="00FE408B" w:rsidRDefault="003B1764" w:rsidP="003B1764">
      <w:pPr>
        <w:pStyle w:val="SingleTxtGC"/>
        <w:rPr>
          <w:rFonts w:eastAsia="SimHei"/>
        </w:rPr>
      </w:pPr>
      <w:r>
        <w:rPr>
          <w:lang w:val="zh-CN"/>
        </w:rPr>
        <w:t>52.</w:t>
      </w:r>
      <w:r>
        <w:rPr>
          <w:lang w:val="zh-CN"/>
        </w:rPr>
        <w:tab/>
      </w:r>
      <w:r w:rsidRPr="00FE408B">
        <w:rPr>
          <w:rFonts w:eastAsia="SimHei"/>
          <w:lang w:val="zh-CN"/>
        </w:rPr>
        <w:t>缔约国应按照《公约》第二十一条和委员会关于和平集会权的第</w:t>
      </w:r>
      <w:r w:rsidRPr="00FE408B">
        <w:rPr>
          <w:rFonts w:eastAsia="SimHei"/>
          <w:lang w:val="zh-CN"/>
        </w:rPr>
        <w:t>37</w:t>
      </w:r>
      <w:r w:rsidRPr="00FE408B">
        <w:rPr>
          <w:rFonts w:eastAsia="SimHei"/>
          <w:lang w:val="zh-CN"/>
        </w:rPr>
        <w:t>号一般性意见</w:t>
      </w:r>
      <w:r w:rsidRPr="00FE408B">
        <w:rPr>
          <w:rFonts w:eastAsia="SimHei"/>
          <w:lang w:val="zh-CN"/>
        </w:rPr>
        <w:t>(2020</w:t>
      </w:r>
      <w:r w:rsidRPr="00FE408B">
        <w:rPr>
          <w:rFonts w:eastAsia="SimHei"/>
          <w:lang w:val="zh-CN"/>
        </w:rPr>
        <w:t>年</w:t>
      </w:r>
      <w:r w:rsidRPr="00FE408B">
        <w:rPr>
          <w:rFonts w:eastAsia="SimHei"/>
          <w:lang w:val="zh-CN"/>
        </w:rPr>
        <w:t>)</w:t>
      </w:r>
      <w:r w:rsidRPr="00FE408B">
        <w:rPr>
          <w:rFonts w:eastAsia="SimHei"/>
          <w:lang w:val="zh-CN"/>
        </w:rPr>
        <w:t>采取措施，确保人人都能行使表达自由权及和平集会权。具体而言，缔约国应：</w:t>
      </w:r>
    </w:p>
    <w:p w14:paraId="3A5C13C8"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(a)</w:t>
      </w:r>
      <w:r w:rsidRPr="00FE408B">
        <w:rPr>
          <w:rFonts w:eastAsia="SimHei"/>
          <w:lang w:val="zh-CN"/>
        </w:rPr>
        <w:tab/>
      </w:r>
      <w:r w:rsidRPr="00FE408B">
        <w:rPr>
          <w:rFonts w:eastAsia="SimHei"/>
          <w:lang w:val="zh-CN"/>
        </w:rPr>
        <w:t>防止和打击骚扰、恐吓、迫害和暴力侵害记者、媒体工作者、人权维护者和任何</w:t>
      </w:r>
      <w:r>
        <w:rPr>
          <w:rFonts w:eastAsia="SimHei" w:hint="eastAsia"/>
          <w:lang w:val="zh-CN"/>
        </w:rPr>
        <w:t>对</w:t>
      </w:r>
      <w:r w:rsidRPr="00FE408B">
        <w:rPr>
          <w:rFonts w:eastAsia="SimHei"/>
          <w:lang w:val="zh-CN"/>
        </w:rPr>
        <w:t>公共当局的行动或政策</w:t>
      </w:r>
      <w:r>
        <w:rPr>
          <w:rFonts w:eastAsia="SimHei" w:hint="eastAsia"/>
          <w:lang w:val="zh-CN"/>
        </w:rPr>
        <w:t>表达</w:t>
      </w:r>
      <w:r w:rsidRPr="00FE408B">
        <w:rPr>
          <w:rFonts w:eastAsia="SimHei"/>
          <w:lang w:val="zh-CN"/>
        </w:rPr>
        <w:t>批评</w:t>
      </w:r>
      <w:r>
        <w:rPr>
          <w:rFonts w:eastAsia="SimHei" w:hint="eastAsia"/>
          <w:lang w:val="zh-CN"/>
        </w:rPr>
        <w:t>意见的人</w:t>
      </w:r>
      <w:r w:rsidRPr="00FE408B">
        <w:rPr>
          <w:rFonts w:eastAsia="SimHei"/>
          <w:lang w:val="zh-CN"/>
        </w:rPr>
        <w:t>的行为，包括任意拘留和起诉，采取一切必要措施，保证有效保护这些人，并确保他们能够自由开展工作，无需</w:t>
      </w:r>
      <w:r>
        <w:rPr>
          <w:rFonts w:eastAsia="SimHei" w:hint="eastAsia"/>
          <w:lang w:val="zh-CN"/>
        </w:rPr>
        <w:t>担心</w:t>
      </w:r>
      <w:r w:rsidRPr="00FE408B">
        <w:rPr>
          <w:rFonts w:eastAsia="SimHei"/>
          <w:lang w:val="zh-CN"/>
        </w:rPr>
        <w:t>骚扰、暴力或报复；</w:t>
      </w:r>
    </w:p>
    <w:p w14:paraId="796FBB24"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(b)</w:t>
      </w:r>
      <w:r w:rsidRPr="00FE408B">
        <w:rPr>
          <w:rFonts w:eastAsia="SimHei"/>
          <w:lang w:val="zh-CN"/>
        </w:rPr>
        <w:tab/>
      </w:r>
      <w:r w:rsidRPr="00FE408B">
        <w:rPr>
          <w:rFonts w:eastAsia="SimHei"/>
          <w:lang w:val="zh-CN"/>
        </w:rPr>
        <w:t>确保迅速、彻底、独立和公正调查所</w:t>
      </w:r>
      <w:r>
        <w:rPr>
          <w:rFonts w:eastAsia="SimHei" w:hint="eastAsia"/>
          <w:lang w:val="zh-CN"/>
        </w:rPr>
        <w:t>有对</w:t>
      </w:r>
      <w:r w:rsidRPr="00FE408B">
        <w:rPr>
          <w:rFonts w:eastAsia="SimHei"/>
          <w:lang w:val="zh-CN"/>
        </w:rPr>
        <w:t>骚扰、恐吓和暴力侵害记者、人权维护者和抗议者</w:t>
      </w:r>
      <w:r>
        <w:rPr>
          <w:rFonts w:eastAsia="SimHei" w:hint="eastAsia"/>
          <w:lang w:val="zh-CN"/>
        </w:rPr>
        <w:t>的行为</w:t>
      </w:r>
      <w:r w:rsidRPr="00FE408B">
        <w:rPr>
          <w:rFonts w:eastAsia="SimHei"/>
          <w:lang w:val="zh-CN"/>
        </w:rPr>
        <w:t>以及国家工作人员过度使用武力的行为</w:t>
      </w:r>
      <w:r>
        <w:rPr>
          <w:rFonts w:eastAsia="SimHei" w:hint="eastAsia"/>
          <w:lang w:val="zh-CN"/>
        </w:rPr>
        <w:t>提出的</w:t>
      </w:r>
      <w:r w:rsidRPr="00234FD3">
        <w:rPr>
          <w:rFonts w:eastAsia="SimHei"/>
          <w:lang w:val="zh-CN"/>
        </w:rPr>
        <w:t>指</w:t>
      </w:r>
      <w:r w:rsidRPr="00234FD3">
        <w:rPr>
          <w:rFonts w:eastAsia="SimHei" w:hint="eastAsia"/>
          <w:lang w:val="zh-CN"/>
        </w:rPr>
        <w:t>控</w:t>
      </w:r>
      <w:r w:rsidRPr="00FE408B">
        <w:rPr>
          <w:rFonts w:eastAsia="SimHei"/>
          <w:lang w:val="zh-CN"/>
        </w:rPr>
        <w:t>，起诉行为人，而且如果定罪，根据罪行的严重程度处以相应惩罚，并向受害者提供有效补救；</w:t>
      </w:r>
    </w:p>
    <w:p w14:paraId="4E6B4BF6"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(c)</w:t>
      </w:r>
      <w:r w:rsidRPr="00FE408B">
        <w:rPr>
          <w:rFonts w:eastAsia="SimHei"/>
          <w:lang w:val="zh-CN"/>
        </w:rPr>
        <w:tab/>
      </w:r>
      <w:r w:rsidRPr="00FE408B">
        <w:rPr>
          <w:rFonts w:eastAsia="SimHei"/>
          <w:lang w:val="zh-CN"/>
        </w:rPr>
        <w:t>为行使和平集会权创造有利环境，并确保对这一权利的限制严格遵守《公约》第二十一条</w:t>
      </w:r>
      <w:r>
        <w:rPr>
          <w:rFonts w:eastAsia="SimHei" w:hint="eastAsia"/>
          <w:lang w:val="zh-CN"/>
        </w:rPr>
        <w:t>以及</w:t>
      </w:r>
      <w:r w:rsidRPr="00FE408B">
        <w:rPr>
          <w:rFonts w:eastAsia="SimHei"/>
          <w:lang w:val="zh-CN"/>
        </w:rPr>
        <w:t>相称性</w:t>
      </w:r>
      <w:r>
        <w:rPr>
          <w:rFonts w:eastAsia="SimHei" w:hint="eastAsia"/>
          <w:lang w:val="zh-CN"/>
        </w:rPr>
        <w:t>和</w:t>
      </w:r>
      <w:r w:rsidRPr="00FE408B">
        <w:rPr>
          <w:rFonts w:eastAsia="SimHei"/>
          <w:lang w:val="zh-CN"/>
        </w:rPr>
        <w:t>必要性原则。确保</w:t>
      </w:r>
      <w:r>
        <w:rPr>
          <w:rFonts w:eastAsia="SimHei" w:hint="eastAsia"/>
          <w:lang w:val="zh-CN"/>
        </w:rPr>
        <w:t>依</w:t>
      </w:r>
      <w:r w:rsidRPr="00FE408B">
        <w:rPr>
          <w:rFonts w:eastAsia="SimHei"/>
          <w:lang w:val="zh-CN"/>
        </w:rPr>
        <w:t>据刑事立法禁止和平集会的任何决定都接受司法监督；</w:t>
      </w:r>
    </w:p>
    <w:p w14:paraId="054E0E30"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(d)</w:t>
      </w:r>
      <w:r w:rsidRPr="00FE408B">
        <w:rPr>
          <w:rFonts w:eastAsia="SimHei"/>
          <w:lang w:val="zh-CN"/>
        </w:rPr>
        <w:tab/>
      </w:r>
      <w:r w:rsidRPr="00FE408B">
        <w:rPr>
          <w:rFonts w:eastAsia="SimHei"/>
          <w:lang w:val="zh-CN"/>
        </w:rPr>
        <w:t>采取一切必要措施，防止和消除执法人员过度使用武力的所有形式，包括使用粒弹枪，并就使用武力、使用非暴力手段控制人群</w:t>
      </w:r>
      <w:r>
        <w:rPr>
          <w:rFonts w:eastAsia="SimHei" w:hint="eastAsia"/>
          <w:lang w:val="zh-CN"/>
        </w:rPr>
        <w:t>(</w:t>
      </w:r>
      <w:r w:rsidRPr="00FE408B">
        <w:rPr>
          <w:rFonts w:eastAsia="SimHei"/>
          <w:lang w:val="zh-CN"/>
        </w:rPr>
        <w:t>尤其在示威</w:t>
      </w:r>
      <w:r>
        <w:rPr>
          <w:rFonts w:eastAsia="SimHei" w:hint="eastAsia"/>
          <w:lang w:val="zh-CN"/>
        </w:rPr>
        <w:t>时</w:t>
      </w:r>
      <w:r>
        <w:rPr>
          <w:rFonts w:eastAsia="SimHei" w:hint="eastAsia"/>
          <w:lang w:val="zh-CN"/>
        </w:rPr>
        <w:t>)</w:t>
      </w:r>
      <w:r w:rsidRPr="00FE408B">
        <w:rPr>
          <w:rFonts w:eastAsia="SimHei"/>
          <w:lang w:val="zh-CN"/>
        </w:rPr>
        <w:t>、严格遵守必要性和相称性原则</w:t>
      </w:r>
      <w:r>
        <w:rPr>
          <w:rFonts w:eastAsia="SimHei" w:hint="eastAsia"/>
          <w:lang w:val="zh-CN"/>
        </w:rPr>
        <w:t>的</w:t>
      </w:r>
      <w:r w:rsidRPr="00FE408B">
        <w:rPr>
          <w:rFonts w:eastAsia="SimHei"/>
          <w:lang w:val="zh-CN"/>
        </w:rPr>
        <w:t>需要以及《执法人员使用武力和火器的基本原则》和《联合国关于在执法中使用低致命性武器的人权指南》提供培训。</w:t>
      </w:r>
    </w:p>
    <w:p w14:paraId="1E82F78B" w14:textId="77777777" w:rsidR="003B1764" w:rsidRPr="001D12A6" w:rsidRDefault="003B1764" w:rsidP="003B1764">
      <w:pPr>
        <w:pStyle w:val="H23GC"/>
      </w:pPr>
      <w:r>
        <w:rPr>
          <w:lang w:val="zh-CN"/>
        </w:rPr>
        <w:tab/>
      </w:r>
      <w:r>
        <w:rPr>
          <w:lang w:val="zh-CN"/>
        </w:rPr>
        <w:tab/>
      </w:r>
      <w:r w:rsidRPr="0016790F">
        <w:rPr>
          <w:lang w:val="zh-CN"/>
        </w:rPr>
        <w:t>结社自由</w:t>
      </w:r>
    </w:p>
    <w:p w14:paraId="215F5A80" w14:textId="77777777" w:rsidR="003B1764" w:rsidRPr="001D12A6" w:rsidRDefault="003B1764" w:rsidP="003B1764">
      <w:pPr>
        <w:pStyle w:val="SingleTxtGC"/>
      </w:pPr>
      <w:r>
        <w:rPr>
          <w:lang w:val="zh-CN"/>
        </w:rPr>
        <w:t>53.</w:t>
      </w:r>
      <w:r>
        <w:rPr>
          <w:lang w:val="zh-CN"/>
        </w:rPr>
        <w:tab/>
      </w:r>
      <w:r>
        <w:rPr>
          <w:lang w:val="zh-CN"/>
        </w:rPr>
        <w:t>委员会对滥用</w:t>
      </w:r>
      <w:r>
        <w:rPr>
          <w:lang w:val="zh-CN"/>
        </w:rPr>
        <w:t>2010</w:t>
      </w:r>
      <w:r>
        <w:rPr>
          <w:lang w:val="zh-CN"/>
        </w:rPr>
        <w:t>年《外国捐款</w:t>
      </w:r>
      <w:r>
        <w:rPr>
          <w:lang w:val="zh-CN"/>
        </w:rPr>
        <w:t>(</w:t>
      </w:r>
      <w:r>
        <w:rPr>
          <w:lang w:val="zh-CN"/>
        </w:rPr>
        <w:t>监管</w:t>
      </w:r>
      <w:r>
        <w:rPr>
          <w:lang w:val="zh-CN"/>
        </w:rPr>
        <w:t>)</w:t>
      </w:r>
      <w:r>
        <w:rPr>
          <w:lang w:val="zh-CN"/>
        </w:rPr>
        <w:t>法》感到关切。根据</w:t>
      </w:r>
      <w:r>
        <w:rPr>
          <w:rFonts w:hint="eastAsia"/>
          <w:lang w:val="zh-CN"/>
        </w:rPr>
        <w:t>所</w:t>
      </w:r>
      <w:r>
        <w:rPr>
          <w:lang w:val="zh-CN"/>
        </w:rPr>
        <w:t>收到的资料，该法被用于针对批评政府的非政府组织，并用于压制不同声音，包括从事人权问题工作的非政府组织。委员会获悉，</w:t>
      </w:r>
      <w:r>
        <w:rPr>
          <w:lang w:val="zh-CN"/>
        </w:rPr>
        <w:t>2011</w:t>
      </w:r>
      <w:r>
        <w:rPr>
          <w:lang w:val="zh-CN"/>
        </w:rPr>
        <w:t>年至</w:t>
      </w:r>
      <w:r>
        <w:rPr>
          <w:lang w:val="zh-CN"/>
        </w:rPr>
        <w:t>2021</w:t>
      </w:r>
      <w:r>
        <w:rPr>
          <w:lang w:val="zh-CN"/>
        </w:rPr>
        <w:t>年期间</w:t>
      </w:r>
      <w:r>
        <w:rPr>
          <w:rFonts w:hint="eastAsia"/>
          <w:lang w:val="zh-CN"/>
        </w:rPr>
        <w:t>，</w:t>
      </w:r>
      <w:r>
        <w:rPr>
          <w:lang w:val="zh-CN"/>
        </w:rPr>
        <w:t>缔约国根据该法吊销了</w:t>
      </w:r>
      <w:r>
        <w:rPr>
          <w:lang w:val="zh-CN"/>
        </w:rPr>
        <w:t>20</w:t>
      </w:r>
      <w:r>
        <w:rPr>
          <w:rFonts w:hint="eastAsia"/>
          <w:lang w:val="zh-CN"/>
        </w:rPr>
        <w:t xml:space="preserve"> </w:t>
      </w:r>
      <w:r>
        <w:rPr>
          <w:lang w:val="zh-CN"/>
        </w:rPr>
        <w:t>600</w:t>
      </w:r>
      <w:r>
        <w:rPr>
          <w:lang w:val="zh-CN"/>
        </w:rPr>
        <w:t>多个非政府组织的许可证</w:t>
      </w:r>
      <w:r>
        <w:rPr>
          <w:lang w:val="zh-CN"/>
        </w:rPr>
        <w:t>(</w:t>
      </w:r>
      <w:r>
        <w:rPr>
          <w:lang w:val="zh-CN"/>
        </w:rPr>
        <w:t>第</w:t>
      </w:r>
      <w:r>
        <w:rPr>
          <w:rFonts w:hint="eastAsia"/>
          <w:lang w:val="zh-CN"/>
        </w:rPr>
        <w:t>二十二</w:t>
      </w:r>
      <w:r>
        <w:rPr>
          <w:lang w:val="zh-CN"/>
        </w:rPr>
        <w:t>条</w:t>
      </w:r>
      <w:r>
        <w:rPr>
          <w:lang w:val="zh-CN"/>
        </w:rPr>
        <w:t>)</w:t>
      </w:r>
      <w:r>
        <w:rPr>
          <w:lang w:val="zh-CN"/>
        </w:rPr>
        <w:t>。</w:t>
      </w:r>
    </w:p>
    <w:p w14:paraId="621FB385" w14:textId="77777777" w:rsidR="003B1764" w:rsidRPr="00FE408B" w:rsidRDefault="003B1764" w:rsidP="003B1764">
      <w:pPr>
        <w:pStyle w:val="SingleTxtGC"/>
        <w:rPr>
          <w:rFonts w:eastAsia="SimHei"/>
        </w:rPr>
      </w:pPr>
      <w:r>
        <w:rPr>
          <w:lang w:val="zh-CN"/>
        </w:rPr>
        <w:t>54.</w:t>
      </w:r>
      <w:r>
        <w:rPr>
          <w:lang w:val="zh-CN"/>
        </w:rPr>
        <w:tab/>
      </w:r>
      <w:r w:rsidRPr="00FE408B">
        <w:rPr>
          <w:rFonts w:eastAsia="SimHei"/>
          <w:lang w:val="zh-CN"/>
        </w:rPr>
        <w:t>缔约国应在法律上和实践中保证为民间社会组织提供一个安全和有利的环境，并保证任何限制都符合《公约》第二十二条。具体而言，缔约国应：</w:t>
      </w:r>
    </w:p>
    <w:p w14:paraId="7536D90B"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(a)</w:t>
      </w:r>
      <w:r w:rsidRPr="00FE408B">
        <w:rPr>
          <w:rFonts w:eastAsia="SimHei"/>
          <w:lang w:val="zh-CN"/>
        </w:rPr>
        <w:tab/>
      </w:r>
      <w:r w:rsidRPr="00FE408B">
        <w:rPr>
          <w:rFonts w:eastAsia="SimHei"/>
          <w:lang w:val="zh-CN"/>
        </w:rPr>
        <w:t>审查和修订</w:t>
      </w:r>
      <w:r w:rsidRPr="00FE408B">
        <w:rPr>
          <w:rFonts w:eastAsia="SimHei"/>
          <w:lang w:val="zh-CN"/>
        </w:rPr>
        <w:t>2010</w:t>
      </w:r>
      <w:r w:rsidRPr="00FE408B">
        <w:rPr>
          <w:rFonts w:eastAsia="SimHei"/>
          <w:lang w:val="zh-CN"/>
        </w:rPr>
        <w:t>年《外国捐款</w:t>
      </w:r>
      <w:r w:rsidRPr="00FE408B">
        <w:rPr>
          <w:rFonts w:eastAsia="SimHei"/>
          <w:lang w:val="zh-CN"/>
        </w:rPr>
        <w:t>(</w:t>
      </w:r>
      <w:r w:rsidRPr="00FE408B">
        <w:rPr>
          <w:rFonts w:eastAsia="SimHei"/>
          <w:lang w:val="zh-CN"/>
        </w:rPr>
        <w:t>监管</w:t>
      </w:r>
      <w:r w:rsidRPr="00FE408B">
        <w:rPr>
          <w:rFonts w:eastAsia="SimHei"/>
          <w:lang w:val="zh-CN"/>
        </w:rPr>
        <w:t>)</w:t>
      </w:r>
      <w:r w:rsidRPr="00FE408B">
        <w:rPr>
          <w:rFonts w:eastAsia="SimHei"/>
          <w:lang w:val="zh-CN"/>
        </w:rPr>
        <w:t>法》，澄清其含糊笼统的规定，并确保该法和管理外国资金的条例不限制行使结社自由权或导致对民间社会组织自由和有效运作的能力进行不当控制和干预；</w:t>
      </w:r>
    </w:p>
    <w:p w14:paraId="54317222"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(b)</w:t>
      </w:r>
      <w:r w:rsidRPr="00FE408B">
        <w:rPr>
          <w:rFonts w:eastAsia="SimHei"/>
          <w:lang w:val="zh-CN"/>
        </w:rPr>
        <w:tab/>
      </w:r>
      <w:r w:rsidRPr="00FE408B">
        <w:rPr>
          <w:rFonts w:eastAsia="SimHei"/>
          <w:lang w:val="zh-CN"/>
        </w:rPr>
        <w:t>确保民间社会组织能够在不受政府不当干预和影响的情况下运作，而且不必</w:t>
      </w:r>
      <w:r w:rsidRPr="00FE65E2">
        <w:rPr>
          <w:rFonts w:eastAsia="SimHei"/>
          <w:lang w:val="zh-CN"/>
        </w:rPr>
        <w:t>担心</w:t>
      </w:r>
      <w:r>
        <w:rPr>
          <w:rFonts w:eastAsia="SimHei" w:hint="eastAsia"/>
          <w:lang w:val="zh-CN"/>
        </w:rPr>
        <w:t>遭到</w:t>
      </w:r>
      <w:r w:rsidRPr="00FE408B">
        <w:rPr>
          <w:rFonts w:eastAsia="SimHei"/>
          <w:lang w:val="zh-CN"/>
        </w:rPr>
        <w:t>报复或对其运作实施有违《公约》规定的限制。</w:t>
      </w:r>
    </w:p>
    <w:p w14:paraId="07F45500" w14:textId="77777777" w:rsidR="003B1764" w:rsidRPr="001D12A6" w:rsidRDefault="003B1764" w:rsidP="003B1764">
      <w:pPr>
        <w:pStyle w:val="H23GC"/>
      </w:pPr>
      <w:r>
        <w:rPr>
          <w:lang w:val="zh-CN"/>
        </w:rPr>
        <w:tab/>
      </w:r>
      <w:r>
        <w:rPr>
          <w:lang w:val="zh-CN"/>
        </w:rPr>
        <w:tab/>
      </w:r>
      <w:r w:rsidRPr="0016790F">
        <w:rPr>
          <w:lang w:val="zh-CN"/>
        </w:rPr>
        <w:t>公民身份和防止无国籍状态</w:t>
      </w:r>
    </w:p>
    <w:p w14:paraId="436DA1E3" w14:textId="77777777" w:rsidR="003B1764" w:rsidRPr="001D12A6" w:rsidRDefault="003B1764" w:rsidP="003B1764">
      <w:pPr>
        <w:pStyle w:val="SingleTxtGC"/>
      </w:pPr>
      <w:r>
        <w:rPr>
          <w:lang w:val="zh-CN"/>
        </w:rPr>
        <w:t>55.</w:t>
      </w:r>
      <w:r>
        <w:rPr>
          <w:lang w:val="zh-CN"/>
        </w:rPr>
        <w:tab/>
      </w:r>
      <w:r>
        <w:rPr>
          <w:lang w:val="zh-CN"/>
        </w:rPr>
        <w:t>委员会感到关切的是，</w:t>
      </w:r>
      <w:r>
        <w:rPr>
          <w:lang w:val="zh-CN"/>
        </w:rPr>
        <w:t>2019</w:t>
      </w:r>
      <w:r>
        <w:rPr>
          <w:lang w:val="zh-CN"/>
        </w:rPr>
        <w:t>年《公民身份</w:t>
      </w:r>
      <w:r>
        <w:rPr>
          <w:lang w:val="zh-CN"/>
        </w:rPr>
        <w:t>(</w:t>
      </w:r>
      <w:r>
        <w:rPr>
          <w:lang w:val="zh-CN"/>
        </w:rPr>
        <w:t>修正法</w:t>
      </w:r>
      <w:r>
        <w:rPr>
          <w:lang w:val="zh-CN"/>
        </w:rPr>
        <w:t>)</w:t>
      </w:r>
      <w:r>
        <w:rPr>
          <w:lang w:val="zh-CN"/>
        </w:rPr>
        <w:t>》和</w:t>
      </w:r>
      <w:r>
        <w:rPr>
          <w:lang w:val="zh-CN"/>
        </w:rPr>
        <w:t>2024</w:t>
      </w:r>
      <w:r>
        <w:rPr>
          <w:lang w:val="zh-CN"/>
        </w:rPr>
        <w:t>年《公民身份</w:t>
      </w:r>
      <w:r>
        <w:rPr>
          <w:lang w:val="zh-CN"/>
        </w:rPr>
        <w:t>(</w:t>
      </w:r>
      <w:r>
        <w:rPr>
          <w:lang w:val="zh-CN"/>
        </w:rPr>
        <w:t>修正规则</w:t>
      </w:r>
      <w:r>
        <w:rPr>
          <w:lang w:val="zh-CN"/>
        </w:rPr>
        <w:t>)</w:t>
      </w:r>
      <w:r>
        <w:rPr>
          <w:lang w:val="zh-CN"/>
        </w:rPr>
        <w:t>》根据宗教标准为寻求庇护者和难民</w:t>
      </w:r>
      <w:r>
        <w:rPr>
          <w:rFonts w:hint="eastAsia"/>
          <w:lang w:val="zh-CN"/>
        </w:rPr>
        <w:t>制</w:t>
      </w:r>
      <w:r>
        <w:rPr>
          <w:lang w:val="zh-CN"/>
        </w:rPr>
        <w:t>定获得公民身份的途径，尤其歧视穆斯林。据</w:t>
      </w:r>
      <w:r>
        <w:rPr>
          <w:rFonts w:hint="eastAsia"/>
          <w:lang w:val="zh-CN"/>
        </w:rPr>
        <w:t>此</w:t>
      </w:r>
      <w:r>
        <w:rPr>
          <w:lang w:val="zh-CN"/>
        </w:rPr>
        <w:t>立法，公民身份</w:t>
      </w:r>
      <w:r>
        <w:rPr>
          <w:rFonts w:hint="eastAsia"/>
          <w:lang w:val="zh-CN"/>
        </w:rPr>
        <w:t>只</w:t>
      </w:r>
      <w:r>
        <w:rPr>
          <w:lang w:val="zh-CN"/>
        </w:rPr>
        <w:t>留给来自阿富汗、孟加拉国和巴基斯坦的印度教徒、锡克教徒、佛教徒、帕西人、基督徒和耆那教徒。此外，委员会对穆斯林面临过于复杂的程序以及国家人口登记册和国家公民登记册要求的证据感到关切。</w:t>
      </w:r>
      <w:r>
        <w:rPr>
          <w:rFonts w:hint="eastAsia"/>
          <w:lang w:val="zh-CN"/>
        </w:rPr>
        <w:t>造成的结果</w:t>
      </w:r>
      <w:r>
        <w:rPr>
          <w:lang w:val="zh-CN"/>
        </w:rPr>
        <w:t>是，阿萨姆邦有</w:t>
      </w:r>
      <w:r>
        <w:rPr>
          <w:lang w:val="zh-CN"/>
        </w:rPr>
        <w:t>200</w:t>
      </w:r>
      <w:r>
        <w:rPr>
          <w:lang w:val="zh-CN"/>
        </w:rPr>
        <w:t>多万已经有公民身份的穆斯林面临无国籍风险</w:t>
      </w:r>
      <w:r>
        <w:rPr>
          <w:rFonts w:hint="eastAsia"/>
          <w:lang w:val="zh-CN"/>
        </w:rPr>
        <w:t>，并面临</w:t>
      </w:r>
      <w:r>
        <w:rPr>
          <w:lang w:val="zh-CN"/>
        </w:rPr>
        <w:t>从缔约国领土驱逐出境之前被无限期关押在拘留中心</w:t>
      </w:r>
      <w:r>
        <w:rPr>
          <w:rFonts w:hint="eastAsia"/>
          <w:lang w:val="zh-CN"/>
        </w:rPr>
        <w:t>的风险</w:t>
      </w:r>
      <w:r>
        <w:rPr>
          <w:lang w:val="zh-CN"/>
        </w:rPr>
        <w:t>。委员会还感到关切的是，根据内政部</w:t>
      </w:r>
      <w:r>
        <w:rPr>
          <w:lang w:val="zh-CN"/>
        </w:rPr>
        <w:t>1986</w:t>
      </w:r>
      <w:r>
        <w:rPr>
          <w:lang w:val="zh-CN"/>
        </w:rPr>
        <w:t>年发布的通知，身为印度裔泰米尔人的斯里兰卡难民</w:t>
      </w:r>
      <w:r>
        <w:rPr>
          <w:rFonts w:hint="eastAsia"/>
          <w:lang w:val="zh-CN"/>
        </w:rPr>
        <w:t>无法</w:t>
      </w:r>
      <w:r>
        <w:rPr>
          <w:lang w:val="zh-CN"/>
        </w:rPr>
        <w:t>获得公民身份。委员会还感到关切的是，难民父母</w:t>
      </w:r>
      <w:r>
        <w:rPr>
          <w:rFonts w:hint="eastAsia"/>
          <w:lang w:val="zh-CN"/>
        </w:rPr>
        <w:t>难以</w:t>
      </w:r>
      <w:r>
        <w:rPr>
          <w:lang w:val="zh-CN"/>
        </w:rPr>
        <w:t>登记子女</w:t>
      </w:r>
      <w:r>
        <w:rPr>
          <w:lang w:val="zh-CN"/>
        </w:rPr>
        <w:t>(</w:t>
      </w:r>
      <w:r>
        <w:rPr>
          <w:lang w:val="zh-CN"/>
        </w:rPr>
        <w:t>第</w:t>
      </w:r>
      <w:r>
        <w:rPr>
          <w:rFonts w:hint="eastAsia"/>
          <w:lang w:val="zh-CN"/>
        </w:rPr>
        <w:t>二</w:t>
      </w:r>
      <w:r>
        <w:rPr>
          <w:lang w:val="zh-CN"/>
        </w:rPr>
        <w:t>、</w:t>
      </w:r>
      <w:r>
        <w:rPr>
          <w:rFonts w:hint="eastAsia"/>
          <w:lang w:val="zh-CN"/>
        </w:rPr>
        <w:t>第三</w:t>
      </w:r>
      <w:r>
        <w:rPr>
          <w:lang w:val="zh-CN"/>
        </w:rPr>
        <w:t>、</w:t>
      </w:r>
      <w:r>
        <w:rPr>
          <w:rFonts w:hint="eastAsia"/>
          <w:lang w:val="zh-CN"/>
        </w:rPr>
        <w:t>第十八</w:t>
      </w:r>
      <w:r>
        <w:rPr>
          <w:lang w:val="zh-CN"/>
        </w:rPr>
        <w:t>、</w:t>
      </w:r>
      <w:r>
        <w:rPr>
          <w:rFonts w:hint="eastAsia"/>
          <w:lang w:val="zh-CN"/>
        </w:rPr>
        <w:t>第二十四</w:t>
      </w:r>
      <w:r>
        <w:rPr>
          <w:lang w:val="zh-CN"/>
        </w:rPr>
        <w:t>和</w:t>
      </w:r>
      <w:r>
        <w:rPr>
          <w:rFonts w:hint="eastAsia"/>
          <w:lang w:val="zh-CN"/>
        </w:rPr>
        <w:t>第二十六</w:t>
      </w:r>
      <w:r>
        <w:rPr>
          <w:lang w:val="zh-CN"/>
        </w:rPr>
        <w:t>条</w:t>
      </w:r>
      <w:r>
        <w:rPr>
          <w:lang w:val="zh-CN"/>
        </w:rPr>
        <w:t>)</w:t>
      </w:r>
      <w:r>
        <w:rPr>
          <w:lang w:val="zh-CN"/>
        </w:rPr>
        <w:t>。</w:t>
      </w:r>
    </w:p>
    <w:p w14:paraId="5FE866D7" w14:textId="77777777" w:rsidR="003B1764" w:rsidRPr="00FE408B" w:rsidRDefault="003B1764" w:rsidP="003B1764">
      <w:pPr>
        <w:pStyle w:val="SingleTxtGC"/>
        <w:rPr>
          <w:rFonts w:eastAsia="SimHei"/>
        </w:rPr>
      </w:pPr>
      <w:r>
        <w:rPr>
          <w:lang w:val="zh-CN"/>
        </w:rPr>
        <w:t>56.</w:t>
      </w:r>
      <w:r w:rsidRPr="00FE408B">
        <w:rPr>
          <w:rFonts w:eastAsia="SimHei"/>
          <w:lang w:val="zh-CN"/>
        </w:rPr>
        <w:tab/>
      </w:r>
      <w:r w:rsidRPr="00FE408B">
        <w:rPr>
          <w:rFonts w:eastAsia="SimHei"/>
          <w:lang w:val="zh-CN"/>
        </w:rPr>
        <w:t>缔约国应废除或修订</w:t>
      </w:r>
      <w:r w:rsidRPr="00FE408B">
        <w:rPr>
          <w:rFonts w:eastAsia="SimHei"/>
          <w:lang w:val="zh-CN"/>
        </w:rPr>
        <w:t>2019</w:t>
      </w:r>
      <w:r w:rsidRPr="00FE408B">
        <w:rPr>
          <w:rFonts w:eastAsia="SimHei"/>
          <w:lang w:val="zh-CN"/>
        </w:rPr>
        <w:t>年《公民身份</w:t>
      </w:r>
      <w:r w:rsidRPr="00FE408B">
        <w:rPr>
          <w:rFonts w:eastAsia="SimHei"/>
          <w:lang w:val="zh-CN"/>
        </w:rPr>
        <w:t>(</w:t>
      </w:r>
      <w:r w:rsidRPr="00FE408B">
        <w:rPr>
          <w:rFonts w:eastAsia="SimHei"/>
          <w:lang w:val="zh-CN"/>
        </w:rPr>
        <w:t>修正</w:t>
      </w:r>
      <w:r w:rsidRPr="00FE408B">
        <w:rPr>
          <w:rFonts w:eastAsia="SimHei"/>
          <w:lang w:val="zh-CN"/>
        </w:rPr>
        <w:t>)</w:t>
      </w:r>
      <w:r w:rsidRPr="00FE408B">
        <w:rPr>
          <w:rFonts w:eastAsia="SimHei"/>
          <w:lang w:val="zh-CN"/>
        </w:rPr>
        <w:t>法》和</w:t>
      </w:r>
      <w:r w:rsidRPr="00FE408B">
        <w:rPr>
          <w:rFonts w:eastAsia="SimHei"/>
          <w:lang w:val="zh-CN"/>
        </w:rPr>
        <w:t>2024</w:t>
      </w:r>
      <w:r w:rsidRPr="00FE408B">
        <w:rPr>
          <w:rFonts w:eastAsia="SimHei"/>
          <w:lang w:val="zh-CN"/>
        </w:rPr>
        <w:t>年《公民身份</w:t>
      </w:r>
      <w:r w:rsidRPr="00FE408B">
        <w:rPr>
          <w:rFonts w:eastAsia="SimHei"/>
          <w:lang w:val="zh-CN"/>
        </w:rPr>
        <w:t>(</w:t>
      </w:r>
      <w:r w:rsidRPr="00FE408B">
        <w:rPr>
          <w:rFonts w:eastAsia="SimHei"/>
          <w:lang w:val="zh-CN"/>
        </w:rPr>
        <w:t>修正</w:t>
      </w:r>
      <w:r w:rsidRPr="00FE408B">
        <w:rPr>
          <w:rFonts w:eastAsia="SimHei"/>
          <w:lang w:val="zh-CN"/>
        </w:rPr>
        <w:t>)</w:t>
      </w:r>
      <w:r w:rsidRPr="00FE408B">
        <w:rPr>
          <w:rFonts w:eastAsia="SimHei"/>
          <w:lang w:val="zh-CN"/>
        </w:rPr>
        <w:t>规则》，确保两者符合《公约》的规定，包括禁止以宗教为由进行歧视，并确保符合国际习惯法，其中禁止任意剥夺国籍，包括以宗教为由剥夺国籍。缔约国还应：</w:t>
      </w:r>
    </w:p>
    <w:p w14:paraId="71BE3D17"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(a)</w:t>
      </w:r>
      <w:r w:rsidRPr="00FE408B">
        <w:rPr>
          <w:rFonts w:eastAsia="SimHei"/>
          <w:lang w:val="zh-CN"/>
        </w:rPr>
        <w:tab/>
      </w:r>
      <w:r w:rsidRPr="00FE408B">
        <w:rPr>
          <w:rFonts w:eastAsia="SimHei"/>
          <w:lang w:val="zh-CN"/>
        </w:rPr>
        <w:t>确保</w:t>
      </w:r>
      <w:r>
        <w:rPr>
          <w:rFonts w:eastAsia="SimHei" w:hint="eastAsia"/>
          <w:lang w:val="zh-CN"/>
        </w:rPr>
        <w:t>没有</w:t>
      </w:r>
      <w:r w:rsidRPr="00FE408B">
        <w:rPr>
          <w:rFonts w:eastAsia="SimHei"/>
          <w:lang w:val="zh-CN"/>
        </w:rPr>
        <w:t>人成</w:t>
      </w:r>
      <w:r>
        <w:rPr>
          <w:rFonts w:eastAsia="SimHei" w:hint="eastAsia"/>
          <w:lang w:val="zh-CN"/>
        </w:rPr>
        <w:t>为</w:t>
      </w:r>
      <w:r w:rsidRPr="00FE408B">
        <w:rPr>
          <w:rFonts w:eastAsia="SimHei"/>
          <w:lang w:val="zh-CN"/>
        </w:rPr>
        <w:t>无国籍或保持无国籍状态，为此酌情给予无国籍人公民身份或向其颁发身份证件，并保证每个儿童获得国籍的权利；</w:t>
      </w:r>
    </w:p>
    <w:p w14:paraId="2A3A8648"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(b)</w:t>
      </w:r>
      <w:r w:rsidRPr="00FE408B">
        <w:rPr>
          <w:rFonts w:eastAsia="SimHei"/>
          <w:lang w:val="zh-CN"/>
        </w:rPr>
        <w:tab/>
      </w:r>
      <w:r w:rsidRPr="00FE408B">
        <w:rPr>
          <w:rFonts w:eastAsia="SimHei"/>
          <w:lang w:val="zh-CN"/>
        </w:rPr>
        <w:t>考虑废除或修订内政部</w:t>
      </w:r>
      <w:r w:rsidRPr="00FE408B">
        <w:rPr>
          <w:rFonts w:eastAsia="SimHei"/>
          <w:lang w:val="zh-CN"/>
        </w:rPr>
        <w:t>1986</w:t>
      </w:r>
      <w:r w:rsidRPr="00FE408B">
        <w:rPr>
          <w:rFonts w:eastAsia="SimHei"/>
          <w:lang w:val="zh-CN"/>
        </w:rPr>
        <w:t>年发布的通知，其中规定根据</w:t>
      </w:r>
      <w:r w:rsidRPr="00FE408B">
        <w:rPr>
          <w:rFonts w:eastAsia="SimHei"/>
          <w:lang w:val="zh-CN"/>
        </w:rPr>
        <w:t>1955</w:t>
      </w:r>
      <w:r w:rsidRPr="00FE408B">
        <w:rPr>
          <w:rFonts w:eastAsia="SimHei"/>
          <w:lang w:val="zh-CN"/>
        </w:rPr>
        <w:t>年《公民</w:t>
      </w:r>
      <w:r w:rsidRPr="002E5C8C">
        <w:rPr>
          <w:rFonts w:eastAsia="SimHei"/>
        </w:rPr>
        <w:t>身份</w:t>
      </w:r>
      <w:r w:rsidRPr="00FE408B">
        <w:rPr>
          <w:rFonts w:eastAsia="SimHei"/>
          <w:lang w:val="zh-CN"/>
        </w:rPr>
        <w:t>法》</w:t>
      </w:r>
      <w:r>
        <w:rPr>
          <w:rFonts w:eastAsia="SimHei" w:hint="eastAsia"/>
          <w:lang w:val="zh-CN"/>
        </w:rPr>
        <w:t>条文，</w:t>
      </w:r>
      <w:r w:rsidRPr="00FE408B">
        <w:rPr>
          <w:rFonts w:eastAsia="SimHei"/>
          <w:lang w:val="zh-CN"/>
        </w:rPr>
        <w:t>斯里兰卡难民不得入籍或登记。</w:t>
      </w:r>
    </w:p>
    <w:p w14:paraId="223E336D" w14:textId="77777777" w:rsidR="003B1764" w:rsidRPr="001D12A6" w:rsidRDefault="003B1764" w:rsidP="003B1764">
      <w:pPr>
        <w:pStyle w:val="H23GC"/>
      </w:pPr>
      <w:r>
        <w:rPr>
          <w:lang w:val="zh-CN"/>
        </w:rPr>
        <w:tab/>
      </w:r>
      <w:r>
        <w:rPr>
          <w:lang w:val="zh-CN"/>
        </w:rPr>
        <w:tab/>
      </w:r>
      <w:r w:rsidRPr="0016790F">
        <w:rPr>
          <w:lang w:val="zh-CN"/>
        </w:rPr>
        <w:t>参与公共生活</w:t>
      </w:r>
    </w:p>
    <w:p w14:paraId="4747AA13" w14:textId="77777777" w:rsidR="003B1764" w:rsidRPr="001D12A6" w:rsidRDefault="003B1764" w:rsidP="003B1764">
      <w:pPr>
        <w:pStyle w:val="SingleTxtGC"/>
      </w:pPr>
      <w:r>
        <w:rPr>
          <w:lang w:val="zh-CN"/>
        </w:rPr>
        <w:t>57.</w:t>
      </w:r>
      <w:r>
        <w:rPr>
          <w:lang w:val="zh-CN"/>
        </w:rPr>
        <w:tab/>
      </w:r>
      <w:r>
        <w:rPr>
          <w:lang w:val="zh-CN"/>
        </w:rPr>
        <w:t>委员会感到关切的是，根据</w:t>
      </w:r>
      <w:r>
        <w:rPr>
          <w:lang w:val="zh-CN"/>
        </w:rPr>
        <w:t>1951</w:t>
      </w:r>
      <w:r>
        <w:rPr>
          <w:lang w:val="zh-CN"/>
        </w:rPr>
        <w:t>年《人民代表法》第</w:t>
      </w:r>
      <w:r>
        <w:rPr>
          <w:lang w:val="zh-CN"/>
        </w:rPr>
        <w:t>16</w:t>
      </w:r>
      <w:r>
        <w:rPr>
          <w:lang w:val="zh-CN"/>
        </w:rPr>
        <w:t>条</w:t>
      </w:r>
      <w:r>
        <w:rPr>
          <w:lang w:val="zh-CN"/>
        </w:rPr>
        <w:t>(b)</w:t>
      </w:r>
      <w:r>
        <w:rPr>
          <w:lang w:val="zh-CN"/>
        </w:rPr>
        <w:t>款被认定为</w:t>
      </w:r>
      <w:r>
        <w:rPr>
          <w:rFonts w:hint="eastAsia"/>
          <w:lang w:val="zh-CN"/>
        </w:rPr>
        <w:t>“</w:t>
      </w:r>
      <w:r>
        <w:rPr>
          <w:lang w:val="zh-CN"/>
        </w:rPr>
        <w:t>心智不健全并经主管法院宣布为心智不健全</w:t>
      </w:r>
      <w:r>
        <w:rPr>
          <w:rFonts w:hint="eastAsia"/>
          <w:lang w:val="zh-CN"/>
        </w:rPr>
        <w:t>”</w:t>
      </w:r>
      <w:r>
        <w:rPr>
          <w:lang w:val="zh-CN"/>
        </w:rPr>
        <w:t>的人无权投票。委员会感到遗憾的是，在一些邦，政府工作和补贴的配额仍留给子女不超过两个的成年人</w:t>
      </w:r>
      <w:r>
        <w:rPr>
          <w:lang w:val="zh-CN"/>
        </w:rPr>
        <w:t>(</w:t>
      </w:r>
      <w:r>
        <w:rPr>
          <w:lang w:val="zh-CN"/>
        </w:rPr>
        <w:t>第</w:t>
      </w:r>
      <w:r>
        <w:rPr>
          <w:rFonts w:hint="eastAsia"/>
          <w:lang w:val="zh-CN"/>
        </w:rPr>
        <w:t>二十五</w:t>
      </w:r>
      <w:r>
        <w:rPr>
          <w:lang w:val="zh-CN"/>
        </w:rPr>
        <w:t>和</w:t>
      </w:r>
      <w:r>
        <w:rPr>
          <w:rFonts w:hint="eastAsia"/>
          <w:lang w:val="zh-CN"/>
        </w:rPr>
        <w:t>第二十六</w:t>
      </w:r>
      <w:r>
        <w:rPr>
          <w:lang w:val="zh-CN"/>
        </w:rPr>
        <w:t>条</w:t>
      </w:r>
      <w:r>
        <w:rPr>
          <w:lang w:val="zh-CN"/>
        </w:rPr>
        <w:t>)</w:t>
      </w:r>
      <w:r>
        <w:rPr>
          <w:lang w:val="zh-CN"/>
        </w:rPr>
        <w:t>。</w:t>
      </w:r>
    </w:p>
    <w:p w14:paraId="23546DB3" w14:textId="77777777" w:rsidR="003B1764" w:rsidRPr="00C211E8" w:rsidRDefault="003B1764" w:rsidP="003B1764">
      <w:pPr>
        <w:pStyle w:val="SingleTxtGC"/>
        <w:rPr>
          <w:b/>
          <w:bCs/>
        </w:rPr>
      </w:pPr>
      <w:r>
        <w:rPr>
          <w:lang w:val="zh-CN"/>
        </w:rPr>
        <w:t>58.</w:t>
      </w:r>
      <w:r>
        <w:rPr>
          <w:lang w:val="zh-CN"/>
        </w:rPr>
        <w:tab/>
      </w:r>
      <w:r w:rsidRPr="00FE408B">
        <w:rPr>
          <w:rFonts w:eastAsia="SimHei"/>
          <w:lang w:val="zh-CN"/>
        </w:rPr>
        <w:t>根据《公约》第二十五条和委员会第</w:t>
      </w:r>
      <w:r w:rsidRPr="00FE408B">
        <w:rPr>
          <w:rFonts w:eastAsia="SimHei"/>
          <w:lang w:val="zh-CN"/>
        </w:rPr>
        <w:t>25</w:t>
      </w:r>
      <w:r w:rsidRPr="00FE408B">
        <w:rPr>
          <w:rFonts w:eastAsia="SimHei"/>
          <w:lang w:val="zh-CN"/>
        </w:rPr>
        <w:t>号一般性意见</w:t>
      </w:r>
      <w:r w:rsidRPr="00FE408B">
        <w:rPr>
          <w:rFonts w:eastAsia="SimHei"/>
          <w:lang w:val="zh-CN"/>
        </w:rPr>
        <w:t>(1996</w:t>
      </w:r>
      <w:r w:rsidRPr="00FE408B">
        <w:rPr>
          <w:rFonts w:eastAsia="SimHei"/>
          <w:lang w:val="zh-CN"/>
        </w:rPr>
        <w:t>年</w:t>
      </w:r>
      <w:r w:rsidRPr="00FE408B">
        <w:rPr>
          <w:rFonts w:eastAsia="SimHei"/>
          <w:lang w:val="zh-CN"/>
        </w:rPr>
        <w:t>)</w:t>
      </w:r>
      <w:r w:rsidRPr="00FE408B">
        <w:rPr>
          <w:rFonts w:eastAsia="SimHei"/>
          <w:lang w:val="zh-CN"/>
        </w:rPr>
        <w:t>，缔约国应充分落实每个人参与公共事务的权利，包括智力或社会心理残疾者在内，不予歧视。缔约国应确保选举进程完全透明，包括政党筹资在内。缔约国还应保证每个公民都能在普遍平等的条件下获得公共服务。</w:t>
      </w:r>
    </w:p>
    <w:p w14:paraId="79013AD9" w14:textId="77777777" w:rsidR="003B1764" w:rsidRPr="001D12A6" w:rsidRDefault="003B1764" w:rsidP="003B1764">
      <w:pPr>
        <w:pStyle w:val="H23GC"/>
      </w:pPr>
      <w:r>
        <w:rPr>
          <w:lang w:val="zh-CN"/>
        </w:rPr>
        <w:tab/>
      </w:r>
      <w:r>
        <w:rPr>
          <w:lang w:val="zh-CN"/>
        </w:rPr>
        <w:tab/>
      </w:r>
      <w:r w:rsidRPr="0016790F">
        <w:rPr>
          <w:lang w:val="zh-CN"/>
        </w:rPr>
        <w:t>少数群体和土著人民的权利</w:t>
      </w:r>
    </w:p>
    <w:p w14:paraId="3F3B9A55" w14:textId="77777777" w:rsidR="003B1764" w:rsidRPr="001D12A6" w:rsidRDefault="003B1764" w:rsidP="003B1764">
      <w:pPr>
        <w:pStyle w:val="SingleTxtGC"/>
      </w:pPr>
      <w:r>
        <w:rPr>
          <w:lang w:val="zh-CN"/>
        </w:rPr>
        <w:t>59.</w:t>
      </w:r>
      <w:r>
        <w:rPr>
          <w:lang w:val="zh-CN"/>
        </w:rPr>
        <w:tab/>
      </w:r>
      <w:r>
        <w:rPr>
          <w:lang w:val="zh-CN"/>
        </w:rPr>
        <w:t>委员会承认缔约国努力设想有利于某些社区的平权行动和</w:t>
      </w:r>
      <w:r>
        <w:rPr>
          <w:rFonts w:hint="eastAsia"/>
          <w:lang w:val="zh-CN"/>
        </w:rPr>
        <w:t>赋</w:t>
      </w:r>
      <w:r>
        <w:rPr>
          <w:lang w:val="zh-CN"/>
        </w:rPr>
        <w:t>权</w:t>
      </w:r>
      <w:r>
        <w:rPr>
          <w:rFonts w:hint="eastAsia"/>
          <w:lang w:val="zh-CN"/>
        </w:rPr>
        <w:t>措施</w:t>
      </w:r>
      <w:r>
        <w:rPr>
          <w:lang w:val="zh-CN"/>
        </w:rPr>
        <w:t>，但委员会感到关切的是，在册部落</w:t>
      </w:r>
      <w:r>
        <w:rPr>
          <w:rFonts w:hint="eastAsia"/>
          <w:lang w:val="zh-CN"/>
        </w:rPr>
        <w:t>依</w:t>
      </w:r>
      <w:r>
        <w:rPr>
          <w:lang w:val="zh-CN"/>
        </w:rPr>
        <w:t>然</w:t>
      </w:r>
      <w:r>
        <w:rPr>
          <w:rFonts w:hint="eastAsia"/>
          <w:lang w:val="zh-CN"/>
        </w:rPr>
        <w:t>是</w:t>
      </w:r>
      <w:r>
        <w:rPr>
          <w:lang w:val="zh-CN"/>
        </w:rPr>
        <w:t>属于最弱势的社会经济群体。委员会还感到关切的是，土著和部落人民的土地权往往受到发展项目以及采掘业和其他行业活动的威胁，</w:t>
      </w:r>
      <w:r>
        <w:rPr>
          <w:rFonts w:hint="eastAsia"/>
          <w:lang w:val="zh-CN"/>
        </w:rPr>
        <w:t>却</w:t>
      </w:r>
      <w:r>
        <w:rPr>
          <w:lang w:val="zh-CN"/>
        </w:rPr>
        <w:t>不与他们适当协商并获得他们自由、事先和知情同意。委员会还感到关切的是，颁布的保护土地权以及防止暴力侵害和歧视土著和部落人民的法律</w:t>
      </w:r>
      <w:r>
        <w:rPr>
          <w:rFonts w:hint="eastAsia"/>
          <w:lang w:val="zh-CN"/>
        </w:rPr>
        <w:t>并</w:t>
      </w:r>
      <w:r>
        <w:rPr>
          <w:lang w:val="zh-CN"/>
        </w:rPr>
        <w:t>未充分执行。委员会感到关切的是，收到的资料</w:t>
      </w:r>
      <w:r>
        <w:rPr>
          <w:rFonts w:hint="eastAsia"/>
          <w:lang w:val="zh-CN"/>
        </w:rPr>
        <w:t>表明</w:t>
      </w:r>
      <w:r>
        <w:rPr>
          <w:lang w:val="zh-CN"/>
        </w:rPr>
        <w:t>，在恰蒂斯加尔邦的赖格尔，有</w:t>
      </w:r>
      <w:r>
        <w:rPr>
          <w:lang w:val="zh-CN"/>
        </w:rPr>
        <w:t>1</w:t>
      </w:r>
      <w:r>
        <w:rPr>
          <w:rFonts w:hint="eastAsia"/>
          <w:lang w:val="zh-CN"/>
        </w:rPr>
        <w:t xml:space="preserve"> </w:t>
      </w:r>
      <w:r>
        <w:rPr>
          <w:lang w:val="zh-CN"/>
        </w:rPr>
        <w:t>176</w:t>
      </w:r>
      <w:r>
        <w:rPr>
          <w:lang w:val="zh-CN"/>
        </w:rPr>
        <w:t>起强行获得部落土地而未经自由、事先和知情同意的案件仍未</w:t>
      </w:r>
      <w:r>
        <w:rPr>
          <w:rFonts w:hint="eastAsia"/>
          <w:lang w:val="zh-CN"/>
        </w:rPr>
        <w:t>得到</w:t>
      </w:r>
      <w:r>
        <w:rPr>
          <w:lang w:val="zh-CN"/>
        </w:rPr>
        <w:t>处理，而且国家在册种姓或在册部落委员会关于这一问题的建议也未予落实</w:t>
      </w:r>
      <w:r>
        <w:rPr>
          <w:lang w:val="zh-CN"/>
        </w:rPr>
        <w:t>(</w:t>
      </w:r>
      <w:r>
        <w:rPr>
          <w:lang w:val="zh-CN"/>
        </w:rPr>
        <w:t>第</w:t>
      </w:r>
      <w:r>
        <w:rPr>
          <w:rFonts w:hint="eastAsia"/>
          <w:lang w:val="zh-CN"/>
        </w:rPr>
        <w:t>二十七</w:t>
      </w:r>
      <w:r>
        <w:rPr>
          <w:lang w:val="zh-CN"/>
        </w:rPr>
        <w:t>条</w:t>
      </w:r>
      <w:r>
        <w:rPr>
          <w:lang w:val="zh-CN"/>
        </w:rPr>
        <w:t>)</w:t>
      </w:r>
      <w:r>
        <w:rPr>
          <w:lang w:val="zh-CN"/>
        </w:rPr>
        <w:t>。</w:t>
      </w:r>
    </w:p>
    <w:p w14:paraId="6C9C8053" w14:textId="77777777" w:rsidR="003B1764" w:rsidRPr="00FE408B" w:rsidRDefault="003B1764" w:rsidP="003B1764">
      <w:pPr>
        <w:pStyle w:val="SingleTxtGC"/>
        <w:rPr>
          <w:rFonts w:eastAsia="SimHei"/>
        </w:rPr>
      </w:pPr>
      <w:r>
        <w:rPr>
          <w:lang w:val="zh-CN"/>
        </w:rPr>
        <w:t>60.</w:t>
      </w:r>
      <w:r>
        <w:rPr>
          <w:lang w:val="zh-CN"/>
        </w:rPr>
        <w:tab/>
      </w:r>
      <w:r w:rsidRPr="00FE408B">
        <w:rPr>
          <w:rFonts w:eastAsia="SimHei"/>
          <w:lang w:val="zh-CN"/>
        </w:rPr>
        <w:t>缔约国应确保在法律上和实践中承认、尊重和保护土著和部落人民拥有、使用和开发其祖传土地和资源的权利。缔约国还应：</w:t>
      </w:r>
    </w:p>
    <w:p w14:paraId="4AF3DB00"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(a)</w:t>
      </w:r>
      <w:r w:rsidRPr="00FE408B">
        <w:rPr>
          <w:rFonts w:eastAsia="SimHei"/>
          <w:lang w:val="zh-CN"/>
        </w:rPr>
        <w:tab/>
      </w:r>
      <w:r w:rsidRPr="00FE408B">
        <w:rPr>
          <w:rFonts w:eastAsia="SimHei"/>
          <w:lang w:val="zh-CN"/>
        </w:rPr>
        <w:t>保证在涉及影响土著和部落人民的所有决定中，系统</w:t>
      </w:r>
      <w:r>
        <w:rPr>
          <w:rFonts w:eastAsia="SimHei" w:hint="eastAsia"/>
          <w:lang w:val="zh-CN"/>
        </w:rPr>
        <w:t>实施</w:t>
      </w:r>
      <w:r w:rsidRPr="00FE408B">
        <w:rPr>
          <w:rFonts w:eastAsia="SimHei"/>
          <w:lang w:val="zh-CN"/>
        </w:rPr>
        <w:t>获得其自由、事先和知情同意的必要参与程序，并按照国际标准行事，确保遵守与</w:t>
      </w:r>
      <w:r>
        <w:rPr>
          <w:rFonts w:eastAsia="SimHei" w:hint="eastAsia"/>
          <w:lang w:val="zh-CN"/>
        </w:rPr>
        <w:t>国家</w:t>
      </w:r>
      <w:r w:rsidRPr="00FE408B">
        <w:rPr>
          <w:rFonts w:eastAsia="SimHei"/>
          <w:lang w:val="zh-CN"/>
        </w:rPr>
        <w:t>、公共和私营公司达成的协议；</w:t>
      </w:r>
    </w:p>
    <w:p w14:paraId="082569BE"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(b)</w:t>
      </w:r>
      <w:r w:rsidRPr="00FE408B">
        <w:rPr>
          <w:rFonts w:eastAsia="SimHei"/>
          <w:lang w:val="zh-CN"/>
        </w:rPr>
        <w:tab/>
      </w:r>
      <w:r w:rsidRPr="00FE408B">
        <w:rPr>
          <w:rFonts w:eastAsia="SimHei"/>
          <w:lang w:val="zh-CN"/>
        </w:rPr>
        <w:t>确保有效执行</w:t>
      </w:r>
      <w:r w:rsidRPr="00FE408B">
        <w:rPr>
          <w:rFonts w:eastAsia="SimHei"/>
          <w:lang w:val="zh-CN"/>
        </w:rPr>
        <w:t>2006</w:t>
      </w:r>
      <w:r w:rsidRPr="00FE408B">
        <w:rPr>
          <w:rFonts w:eastAsia="SimHei"/>
          <w:lang w:val="zh-CN"/>
        </w:rPr>
        <w:t>年《在册部落和其他传统森林居民</w:t>
      </w:r>
      <w:r w:rsidRPr="00FE408B">
        <w:rPr>
          <w:rFonts w:eastAsia="SimHei"/>
          <w:lang w:val="zh-CN"/>
        </w:rPr>
        <w:t>(</w:t>
      </w:r>
      <w:r w:rsidRPr="00FE408B">
        <w:rPr>
          <w:rFonts w:eastAsia="SimHei"/>
          <w:lang w:val="zh-CN"/>
        </w:rPr>
        <w:t>承认森林权利</w:t>
      </w:r>
      <w:r w:rsidRPr="00FE408B">
        <w:rPr>
          <w:rFonts w:eastAsia="SimHei"/>
          <w:lang w:val="zh-CN"/>
        </w:rPr>
        <w:t>)</w:t>
      </w:r>
      <w:r w:rsidRPr="00FE408B">
        <w:rPr>
          <w:rFonts w:eastAsia="SimHei"/>
          <w:lang w:val="zh-CN"/>
        </w:rPr>
        <w:t>法》</w:t>
      </w:r>
      <w:r>
        <w:rPr>
          <w:rFonts w:eastAsia="SimHei" w:hint="eastAsia"/>
          <w:lang w:val="zh-CN"/>
        </w:rPr>
        <w:t>，并执行</w:t>
      </w:r>
      <w:r w:rsidRPr="00FE408B">
        <w:rPr>
          <w:rFonts w:eastAsia="SimHei"/>
          <w:lang w:val="zh-CN"/>
        </w:rPr>
        <w:t>《联合国土著人民权利宣言》等关于土著人民权利的其他国际标准；</w:t>
      </w:r>
    </w:p>
    <w:p w14:paraId="1E56503A"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(c)</w:t>
      </w:r>
      <w:r w:rsidRPr="00FE408B">
        <w:rPr>
          <w:rFonts w:eastAsia="SimHei"/>
          <w:lang w:val="zh-CN"/>
        </w:rPr>
        <w:tab/>
      </w:r>
      <w:r w:rsidRPr="00FE408B">
        <w:rPr>
          <w:rFonts w:eastAsia="SimHei"/>
          <w:lang w:val="zh-CN"/>
        </w:rPr>
        <w:t>确保迁离在无法避免的情况下按照正当法律程序进行，事先与当事人协商并考虑替代方案，而且允许申诉，</w:t>
      </w:r>
      <w:r>
        <w:rPr>
          <w:rFonts w:eastAsia="SimHei" w:hint="eastAsia"/>
          <w:lang w:val="zh-CN"/>
        </w:rPr>
        <w:t>达成</w:t>
      </w:r>
      <w:r w:rsidRPr="00FE408B">
        <w:rPr>
          <w:rFonts w:eastAsia="SimHei"/>
          <w:lang w:val="zh-CN"/>
        </w:rPr>
        <w:t>恢复原状或提供适当赔偿</w:t>
      </w:r>
      <w:r>
        <w:rPr>
          <w:rFonts w:eastAsia="SimHei" w:hint="eastAsia"/>
          <w:lang w:val="zh-CN"/>
        </w:rPr>
        <w:t>的结果</w:t>
      </w:r>
      <w:r w:rsidRPr="00FE408B">
        <w:rPr>
          <w:rFonts w:eastAsia="SimHei"/>
          <w:lang w:val="zh-CN"/>
        </w:rPr>
        <w:t>；</w:t>
      </w:r>
    </w:p>
    <w:p w14:paraId="70508F5E"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(d)</w:t>
      </w:r>
      <w:r w:rsidRPr="00FE408B">
        <w:rPr>
          <w:rFonts w:eastAsia="SimHei"/>
          <w:lang w:val="zh-CN"/>
        </w:rPr>
        <w:tab/>
      </w:r>
      <w:r w:rsidRPr="00FE408B">
        <w:rPr>
          <w:rFonts w:eastAsia="SimHei"/>
          <w:lang w:val="zh-CN"/>
        </w:rPr>
        <w:t>改善向弱势土著和部落人民提供基本公共服务的情况；</w:t>
      </w:r>
    </w:p>
    <w:p w14:paraId="5D99023B" w14:textId="77777777" w:rsidR="003B1764" w:rsidRPr="00FE408B" w:rsidRDefault="003B1764" w:rsidP="003B1764">
      <w:pPr>
        <w:pStyle w:val="SingleTxtGC"/>
        <w:rPr>
          <w:rFonts w:eastAsia="SimHei"/>
        </w:rPr>
      </w:pPr>
      <w:r>
        <w:rPr>
          <w:rFonts w:eastAsia="SimHei"/>
          <w:lang w:val="zh-CN"/>
        </w:rPr>
        <w:tab/>
      </w:r>
      <w:r w:rsidRPr="00FE408B">
        <w:rPr>
          <w:rFonts w:eastAsia="SimHei"/>
          <w:lang w:val="zh-CN"/>
        </w:rPr>
        <w:t>(e)</w:t>
      </w:r>
      <w:r w:rsidRPr="00FE408B">
        <w:rPr>
          <w:rFonts w:eastAsia="SimHei"/>
          <w:lang w:val="zh-CN"/>
        </w:rPr>
        <w:tab/>
      </w:r>
      <w:r w:rsidRPr="00FE408B">
        <w:rPr>
          <w:rFonts w:eastAsia="SimHei"/>
          <w:lang w:val="zh-CN"/>
        </w:rPr>
        <w:t>确保充分获得迅速和有效的司法</w:t>
      </w:r>
      <w:r w:rsidRPr="00B20807">
        <w:rPr>
          <w:rFonts w:eastAsia="SimHei"/>
        </w:rPr>
        <w:t>救助</w:t>
      </w:r>
      <w:r w:rsidRPr="00FE408B">
        <w:rPr>
          <w:rFonts w:eastAsia="SimHei"/>
          <w:lang w:val="zh-CN"/>
        </w:rPr>
        <w:t>和补救以及公平和充分的补偿和赔偿，包括对恰蒂斯加尔邦赖格尔尚未解决的</w:t>
      </w:r>
      <w:r w:rsidRPr="00FE408B">
        <w:rPr>
          <w:rFonts w:eastAsia="SimHei"/>
          <w:lang w:val="zh-CN"/>
        </w:rPr>
        <w:t>1</w:t>
      </w:r>
      <w:r>
        <w:rPr>
          <w:rFonts w:eastAsia="SimHei" w:hint="eastAsia"/>
          <w:lang w:val="zh-CN"/>
        </w:rPr>
        <w:t xml:space="preserve"> </w:t>
      </w:r>
      <w:r w:rsidRPr="00FE408B">
        <w:rPr>
          <w:rFonts w:eastAsia="SimHei"/>
          <w:lang w:val="zh-CN"/>
        </w:rPr>
        <w:t>176</w:t>
      </w:r>
      <w:r w:rsidRPr="00FE408B">
        <w:rPr>
          <w:rFonts w:eastAsia="SimHei"/>
          <w:lang w:val="zh-CN"/>
        </w:rPr>
        <w:t>起部落土地案件而言。</w:t>
      </w:r>
    </w:p>
    <w:p w14:paraId="51F77FA7" w14:textId="77777777" w:rsidR="003B1764" w:rsidRPr="001D12A6" w:rsidRDefault="003B1764" w:rsidP="003B1764">
      <w:pPr>
        <w:pStyle w:val="H1GC"/>
      </w:pPr>
      <w:r>
        <w:rPr>
          <w:rFonts w:eastAsiaTheme="minorEastAsia"/>
          <w:bCs/>
          <w:lang w:val="zh-CN"/>
        </w:rPr>
        <w:tab/>
      </w:r>
      <w:r>
        <w:rPr>
          <w:bCs/>
          <w:lang w:val="zh-CN"/>
        </w:rPr>
        <w:t>D.</w:t>
      </w:r>
      <w:r>
        <w:rPr>
          <w:lang w:val="zh-CN"/>
        </w:rPr>
        <w:tab/>
      </w:r>
      <w:r w:rsidRPr="00CC197A">
        <w:rPr>
          <w:lang w:val="zh-CN"/>
        </w:rPr>
        <w:t>传播和后续落实</w:t>
      </w:r>
    </w:p>
    <w:p w14:paraId="1EE90AED" w14:textId="77777777" w:rsidR="003B1764" w:rsidRPr="00661AB9" w:rsidRDefault="003B1764" w:rsidP="003B1764">
      <w:pPr>
        <w:pStyle w:val="SingleTxtGC"/>
        <w:rPr>
          <w:rFonts w:eastAsia="SimHei"/>
        </w:rPr>
      </w:pPr>
      <w:r w:rsidRPr="00661AB9">
        <w:rPr>
          <w:rFonts w:eastAsia="SimHei"/>
          <w:lang w:val="zh-CN"/>
        </w:rPr>
        <w:t>61.</w:t>
      </w:r>
      <w:r w:rsidRPr="00661AB9">
        <w:rPr>
          <w:rFonts w:eastAsia="SimHei"/>
          <w:lang w:val="zh-CN"/>
        </w:rPr>
        <w:tab/>
      </w:r>
      <w:r w:rsidRPr="00661AB9">
        <w:rPr>
          <w:rFonts w:eastAsia="SimHei"/>
          <w:lang w:val="zh-CN"/>
        </w:rPr>
        <w:t>缔约国应广泛传播《公约》、缔约国的第四次定期报告和本结论性意见，以提高司法、立法和行政部门以及在缔约国开展活动的民间社会团体和非政府组织及广大公众对《公约》所载权利的认识。缔约国应确保定期报告和本结论性意见译成缔约国的其他官方语言，并应考虑译成缔约国境内常用的其他语言。</w:t>
      </w:r>
      <w:bookmarkStart w:id="13" w:name="_Hlk168404895"/>
      <w:bookmarkEnd w:id="13"/>
    </w:p>
    <w:p w14:paraId="6D54F718" w14:textId="77777777" w:rsidR="003B1764" w:rsidRPr="00661AB9" w:rsidRDefault="003B1764" w:rsidP="003B1764">
      <w:pPr>
        <w:pStyle w:val="SingleTxtGC"/>
        <w:rPr>
          <w:rFonts w:eastAsia="SimHei"/>
        </w:rPr>
      </w:pPr>
      <w:r w:rsidRPr="00661AB9">
        <w:rPr>
          <w:rFonts w:eastAsia="SimHei"/>
          <w:lang w:val="zh-CN"/>
        </w:rPr>
        <w:t>62.</w:t>
      </w:r>
      <w:r w:rsidRPr="00661AB9">
        <w:rPr>
          <w:rFonts w:eastAsia="SimHei"/>
          <w:lang w:val="zh-CN"/>
        </w:rPr>
        <w:tab/>
      </w:r>
      <w:r w:rsidRPr="00661AB9">
        <w:rPr>
          <w:rFonts w:eastAsia="SimHei"/>
          <w:lang w:val="zh-CN"/>
        </w:rPr>
        <w:t>根据委员会议事规则第</w:t>
      </w:r>
      <w:r w:rsidRPr="00661AB9">
        <w:rPr>
          <w:rFonts w:eastAsia="SimHei"/>
          <w:lang w:val="zh-CN"/>
        </w:rPr>
        <w:t>75</w:t>
      </w:r>
      <w:r w:rsidRPr="00661AB9">
        <w:rPr>
          <w:rFonts w:eastAsia="SimHei"/>
          <w:lang w:val="zh-CN"/>
        </w:rPr>
        <w:t>条第</w:t>
      </w:r>
      <w:r w:rsidRPr="00661AB9">
        <w:rPr>
          <w:rFonts w:eastAsia="SimHei"/>
          <w:lang w:val="zh-CN"/>
        </w:rPr>
        <w:t>1</w:t>
      </w:r>
      <w:r w:rsidRPr="00661AB9">
        <w:rPr>
          <w:rFonts w:eastAsia="SimHei"/>
          <w:lang w:val="zh-CN"/>
        </w:rPr>
        <w:t>款，缔约国应在</w:t>
      </w:r>
      <w:r w:rsidRPr="00661AB9">
        <w:rPr>
          <w:rFonts w:eastAsia="SimHei"/>
          <w:lang w:val="zh-CN"/>
        </w:rPr>
        <w:t>2027</w:t>
      </w:r>
      <w:r w:rsidRPr="00661AB9">
        <w:rPr>
          <w:rFonts w:eastAsia="SimHei"/>
          <w:lang w:val="zh-CN"/>
        </w:rPr>
        <w:t>年</w:t>
      </w:r>
      <w:r w:rsidRPr="00661AB9">
        <w:rPr>
          <w:rFonts w:eastAsia="SimHei"/>
          <w:lang w:val="zh-CN"/>
        </w:rPr>
        <w:t>7</w:t>
      </w:r>
      <w:r w:rsidRPr="00661AB9">
        <w:rPr>
          <w:rFonts w:eastAsia="SimHei"/>
          <w:lang w:val="zh-CN"/>
        </w:rPr>
        <w:t>月</w:t>
      </w:r>
      <w:r w:rsidRPr="00661AB9">
        <w:rPr>
          <w:rFonts w:eastAsia="SimHei"/>
          <w:lang w:val="zh-CN"/>
        </w:rPr>
        <w:t>23</w:t>
      </w:r>
      <w:r w:rsidRPr="00661AB9">
        <w:rPr>
          <w:rFonts w:eastAsia="SimHei"/>
          <w:lang w:val="zh-CN"/>
        </w:rPr>
        <w:t>日之前提供资料，说明委员会在上文第</w:t>
      </w:r>
      <w:r w:rsidRPr="00661AB9">
        <w:rPr>
          <w:rFonts w:eastAsia="SimHei"/>
          <w:lang w:val="zh-CN"/>
        </w:rPr>
        <w:t>12</w:t>
      </w:r>
      <w:r w:rsidRPr="00661AB9">
        <w:rPr>
          <w:rFonts w:eastAsia="SimHei"/>
          <w:lang w:val="zh-CN"/>
        </w:rPr>
        <w:t>段</w:t>
      </w:r>
      <w:r w:rsidRPr="00661AB9">
        <w:rPr>
          <w:rFonts w:eastAsia="SimHei"/>
          <w:lang w:val="zh-CN"/>
        </w:rPr>
        <w:t>(</w:t>
      </w:r>
      <w:r w:rsidRPr="00661AB9">
        <w:rPr>
          <w:rFonts w:eastAsia="SimHei"/>
          <w:lang w:val="zh-CN"/>
        </w:rPr>
        <w:t>反腐败措施</w:t>
      </w:r>
      <w:r w:rsidRPr="00661AB9">
        <w:rPr>
          <w:rFonts w:eastAsia="SimHei"/>
          <w:lang w:val="zh-CN"/>
        </w:rPr>
        <w:t>)</w:t>
      </w:r>
      <w:r w:rsidRPr="00661AB9">
        <w:rPr>
          <w:rFonts w:eastAsia="SimHei"/>
          <w:lang w:val="zh-CN"/>
        </w:rPr>
        <w:t>、第</w:t>
      </w:r>
      <w:r w:rsidRPr="00661AB9">
        <w:rPr>
          <w:rFonts w:eastAsia="SimHei"/>
          <w:lang w:val="zh-CN"/>
        </w:rPr>
        <w:t>16</w:t>
      </w:r>
      <w:r w:rsidRPr="00661AB9">
        <w:rPr>
          <w:rFonts w:eastAsia="SimHei"/>
          <w:lang w:val="zh-CN"/>
        </w:rPr>
        <w:t>段</w:t>
      </w:r>
      <w:r w:rsidRPr="00661AB9">
        <w:rPr>
          <w:rFonts w:eastAsia="SimHei"/>
          <w:lang w:val="zh-CN"/>
        </w:rPr>
        <w:t>(</w:t>
      </w:r>
      <w:r w:rsidRPr="00661AB9">
        <w:rPr>
          <w:rFonts w:eastAsia="SimHei"/>
          <w:lang w:val="zh-CN"/>
        </w:rPr>
        <w:t>不歧视</w:t>
      </w:r>
      <w:r w:rsidRPr="00661AB9">
        <w:rPr>
          <w:rFonts w:eastAsia="SimHei"/>
          <w:lang w:val="zh-CN"/>
        </w:rPr>
        <w:t>)</w:t>
      </w:r>
      <w:r w:rsidRPr="00661AB9">
        <w:rPr>
          <w:rFonts w:eastAsia="SimHei"/>
          <w:lang w:val="zh-CN"/>
        </w:rPr>
        <w:t>和第</w:t>
      </w:r>
      <w:r w:rsidRPr="00661AB9">
        <w:rPr>
          <w:rFonts w:eastAsia="SimHei"/>
          <w:lang w:val="zh-CN"/>
        </w:rPr>
        <w:t>28</w:t>
      </w:r>
      <w:r w:rsidRPr="00661AB9">
        <w:rPr>
          <w:rFonts w:eastAsia="SimHei"/>
          <w:lang w:val="zh-CN"/>
        </w:rPr>
        <w:t>段</w:t>
      </w:r>
      <w:r w:rsidRPr="00661AB9">
        <w:rPr>
          <w:rFonts w:eastAsia="SimHei"/>
          <w:lang w:val="zh-CN"/>
        </w:rPr>
        <w:t>(</w:t>
      </w:r>
      <w:r w:rsidRPr="00661AB9">
        <w:rPr>
          <w:rFonts w:eastAsia="SimHei"/>
          <w:lang w:val="zh-CN"/>
        </w:rPr>
        <w:t>反恐怖主义措施和安全措施，追究严重侵犯人权行为的责任</w:t>
      </w:r>
      <w:r w:rsidRPr="00661AB9">
        <w:rPr>
          <w:rFonts w:eastAsia="SimHei"/>
          <w:lang w:val="zh-CN"/>
        </w:rPr>
        <w:t>)</w:t>
      </w:r>
      <w:r w:rsidRPr="00661AB9">
        <w:rPr>
          <w:rFonts w:eastAsia="SimHei"/>
          <w:lang w:val="zh-CN"/>
        </w:rPr>
        <w:t>所提建议的落实情况。</w:t>
      </w:r>
    </w:p>
    <w:p w14:paraId="6F983B1E" w14:textId="77777777" w:rsidR="003B1764" w:rsidRDefault="003B1764" w:rsidP="003B1764">
      <w:pPr>
        <w:pStyle w:val="SingleTxtGC"/>
        <w:rPr>
          <w:rFonts w:eastAsia="SimHei"/>
        </w:rPr>
      </w:pPr>
      <w:r w:rsidRPr="00661AB9">
        <w:rPr>
          <w:rFonts w:eastAsia="SimHei"/>
          <w:lang w:val="zh-CN"/>
        </w:rPr>
        <w:t>63.</w:t>
      </w:r>
      <w:r w:rsidRPr="00661AB9">
        <w:rPr>
          <w:rFonts w:eastAsia="SimHei"/>
          <w:lang w:val="zh-CN"/>
        </w:rPr>
        <w:tab/>
      </w:r>
      <w:r w:rsidRPr="00661AB9">
        <w:rPr>
          <w:rFonts w:eastAsia="SimHei"/>
          <w:lang w:val="zh-CN"/>
        </w:rPr>
        <w:t>根据委员会可预测的审议周期，缔约国将在</w:t>
      </w:r>
      <w:r w:rsidRPr="00661AB9">
        <w:rPr>
          <w:rFonts w:eastAsia="SimHei"/>
          <w:lang w:val="zh-CN"/>
        </w:rPr>
        <w:t>2030</w:t>
      </w:r>
      <w:r w:rsidRPr="00661AB9">
        <w:rPr>
          <w:rFonts w:eastAsia="SimHei"/>
          <w:lang w:val="zh-CN"/>
        </w:rPr>
        <w:t>年收到委员会发送的报告前问题清单，并应在一年内提交答复，该答复将构成缔约国的第五次定期报告。委员会还请缔约国在编写报告时广泛征求在缔约国开展活动的民间社会团体和非政府组织的意见。按照大会第</w:t>
      </w:r>
      <w:r w:rsidRPr="00661AB9">
        <w:rPr>
          <w:rFonts w:eastAsia="SimHei"/>
          <w:lang w:val="zh-CN"/>
        </w:rPr>
        <w:t>68/268</w:t>
      </w:r>
      <w:r w:rsidRPr="00661AB9">
        <w:rPr>
          <w:rFonts w:eastAsia="SimHei"/>
          <w:lang w:val="zh-CN"/>
        </w:rPr>
        <w:t>号决议，报告字数应限制在</w:t>
      </w:r>
      <w:r w:rsidRPr="00661AB9">
        <w:rPr>
          <w:rFonts w:eastAsia="SimHei"/>
          <w:lang w:val="zh-CN"/>
        </w:rPr>
        <w:t>21 200</w:t>
      </w:r>
      <w:r w:rsidRPr="00661AB9">
        <w:rPr>
          <w:rFonts w:eastAsia="SimHei"/>
          <w:lang w:val="zh-CN"/>
        </w:rPr>
        <w:t>字以内。与缔约国的下一次建设性对话将于</w:t>
      </w:r>
      <w:r w:rsidRPr="00661AB9">
        <w:rPr>
          <w:rFonts w:eastAsia="SimHei"/>
          <w:lang w:val="zh-CN"/>
        </w:rPr>
        <w:t>2032</w:t>
      </w:r>
      <w:r w:rsidRPr="00661AB9">
        <w:rPr>
          <w:rFonts w:eastAsia="SimHei"/>
          <w:lang w:val="zh-CN"/>
        </w:rPr>
        <w:t>年在日内瓦举行。</w:t>
      </w:r>
    </w:p>
    <w:p w14:paraId="5F1C5266" w14:textId="77777777" w:rsidR="003B1764" w:rsidRPr="003B1764" w:rsidRDefault="003B1764" w:rsidP="003B1764">
      <w:pPr>
        <w:pStyle w:val="SingleTxtGC"/>
        <w:rPr>
          <w:rFonts w:eastAsia="SimHei"/>
          <w:b/>
          <w:bCs/>
        </w:rPr>
      </w:pPr>
    </w:p>
    <w:p w14:paraId="0C51A673" w14:textId="77777777" w:rsidR="003B1764" w:rsidRPr="002D6A9C" w:rsidRDefault="003B176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E20E137" w14:textId="4F6FBA79" w:rsidR="003B1764" w:rsidRPr="00C151E9" w:rsidRDefault="003B1764" w:rsidP="003B1764">
      <w:pPr>
        <w:spacing w:before="240"/>
        <w:jc w:val="center"/>
        <w:rPr>
          <w:u w:val="single"/>
        </w:rPr>
      </w:pPr>
    </w:p>
    <w:sectPr w:rsidR="003B1764" w:rsidRPr="00C151E9"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AAD71" w14:textId="77777777" w:rsidR="00DF2AB4" w:rsidRPr="000D319F" w:rsidRDefault="00DF2AB4" w:rsidP="000D319F">
      <w:pPr>
        <w:pStyle w:val="af0"/>
        <w:spacing w:after="240"/>
        <w:ind w:left="907"/>
        <w:rPr>
          <w:rFonts w:asciiTheme="majorBidi" w:eastAsia="宋体" w:hAnsiTheme="majorBidi" w:cstheme="majorBidi"/>
          <w:sz w:val="21"/>
          <w:szCs w:val="21"/>
          <w:lang w:val="en-US"/>
        </w:rPr>
      </w:pPr>
    </w:p>
    <w:p w14:paraId="0FDCA4F7" w14:textId="77777777" w:rsidR="00DF2AB4" w:rsidRPr="000D319F" w:rsidRDefault="00DF2AB4"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13F7F269" w14:textId="77777777" w:rsidR="00DF2AB4" w:rsidRPr="000D319F" w:rsidRDefault="00DF2AB4" w:rsidP="000D319F">
      <w:pPr>
        <w:pStyle w:val="af0"/>
      </w:pPr>
    </w:p>
  </w:endnote>
  <w:endnote w:type="continuationNotice" w:id="1">
    <w:p w14:paraId="76D9B3F7" w14:textId="77777777" w:rsidR="00DF2AB4" w:rsidRDefault="00DF2A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KaiTi">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409C2" w14:textId="77777777" w:rsidR="00117CCB" w:rsidRPr="003A7E51" w:rsidRDefault="003A7E51" w:rsidP="003A7E5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3A7E51">
      <w:rPr>
        <w:rStyle w:val="af2"/>
        <w:b w:val="0"/>
        <w:snapToGrid w:val="0"/>
        <w:sz w:val="16"/>
      </w:rPr>
      <w:t>GE.24-14141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8DDF9" w14:textId="77777777" w:rsidR="00117CCB" w:rsidRPr="003A7E51" w:rsidRDefault="003A7E51" w:rsidP="003A7E51">
    <w:pPr>
      <w:pStyle w:val="af0"/>
      <w:tabs>
        <w:tab w:val="clear" w:pos="431"/>
        <w:tab w:val="right" w:pos="9638"/>
      </w:tabs>
      <w:rPr>
        <w:rStyle w:val="af2"/>
      </w:rPr>
    </w:pPr>
    <w:r>
      <w:t>GE.24-14141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94C3F" w14:textId="1DFC44AB" w:rsidR="00117CCB" w:rsidRPr="00487939" w:rsidRDefault="003A7E51"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299B31C" wp14:editId="4D78FA22">
          <wp:simplePos x="0" y="0"/>
          <wp:positionH relativeFrom="column">
            <wp:align>right</wp:align>
          </wp:positionH>
          <wp:positionV relativeFrom="paragraph">
            <wp:posOffset>-69850</wp:posOffset>
          </wp:positionV>
          <wp:extent cx="571500" cy="571500"/>
          <wp:effectExtent l="0" t="0" r="0" b="0"/>
          <wp:wrapNone/>
          <wp:docPr id="1948768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GE.24-14141</w:t>
    </w:r>
    <w:r w:rsidR="00731A42" w:rsidRPr="00EE277A">
      <w:rPr>
        <w:sz w:val="20"/>
        <w:lang w:eastAsia="zh-CN"/>
      </w:rPr>
      <w:t xml:space="preserve"> (C)</w:t>
    </w:r>
    <w:r w:rsidR="00EA7E67">
      <w:rPr>
        <w:sz w:val="20"/>
        <w:lang w:eastAsia="zh-CN"/>
      </w:rPr>
      <w:tab/>
    </w:r>
    <w:r w:rsidR="003B1764">
      <w:rPr>
        <w:sz w:val="20"/>
        <w:lang w:eastAsia="zh-CN"/>
      </w:rPr>
      <w:t>0710</w:t>
    </w:r>
    <w:r w:rsidR="0060122D">
      <w:rPr>
        <w:sz w:val="20"/>
        <w:lang w:eastAsia="zh-CN"/>
      </w:rPr>
      <w:t>2</w:t>
    </w:r>
    <w:r w:rsidR="00912990">
      <w:rPr>
        <w:sz w:val="20"/>
        <w:lang w:eastAsia="zh-CN"/>
      </w:rPr>
      <w:t>4</w:t>
    </w:r>
    <w:r w:rsidR="00731A42">
      <w:rPr>
        <w:sz w:val="20"/>
        <w:lang w:eastAsia="zh-CN"/>
      </w:rPr>
      <w:tab/>
    </w:r>
    <w:r w:rsidR="003B1764">
      <w:rPr>
        <w:sz w:val="20"/>
        <w:lang w:eastAsia="zh-CN"/>
      </w:rPr>
      <w:t>2711</w:t>
    </w:r>
    <w:r w:rsidR="0060122D">
      <w:rPr>
        <w:sz w:val="20"/>
        <w:lang w:eastAsia="zh-CN"/>
      </w:rPr>
      <w:t>2</w:t>
    </w:r>
    <w:r w:rsidR="00912990">
      <w:rPr>
        <w:sz w:val="20"/>
        <w:lang w:eastAsia="zh-CN"/>
      </w:rPr>
      <w:t>4</w:t>
    </w:r>
    <w:r w:rsidR="00731A42">
      <w:rPr>
        <w:b/>
        <w:sz w:val="21"/>
      </w:rPr>
      <w:tab/>
    </w:r>
    <w:r w:rsidR="00A1364C">
      <w:rPr>
        <w:rFonts w:hint="eastAsia"/>
        <w:b/>
        <w:noProof/>
        <w:snapToGrid/>
        <w:sz w:val="21"/>
        <w:lang w:val="en-US" w:eastAsia="zh-CN"/>
      </w:rPr>
      <w:drawing>
        <wp:inline distT="0" distB="0" distL="0" distR="0" wp14:anchorId="3520D6B3" wp14:editId="47D95D8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098F6" w14:textId="77777777" w:rsidR="00DF2AB4" w:rsidRPr="000157B1" w:rsidRDefault="00DF2AB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52AD556" w14:textId="77777777" w:rsidR="00DF2AB4" w:rsidRPr="000157B1" w:rsidRDefault="00DF2AB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0FD5F0F" w14:textId="77777777" w:rsidR="00DF2AB4" w:rsidRDefault="00DF2AB4"/>
  </w:footnote>
  <w:footnote w:id="2">
    <w:p w14:paraId="7D926BF6" w14:textId="77777777" w:rsidR="003B1764" w:rsidRPr="001D12A6" w:rsidRDefault="003B1764" w:rsidP="003B1764">
      <w:pPr>
        <w:pStyle w:val="a6"/>
        <w:ind w:hanging="234"/>
      </w:pPr>
      <w:r>
        <w:rPr>
          <w:lang w:val="zh-CN"/>
        </w:rPr>
        <w:tab/>
      </w:r>
      <w:r w:rsidRPr="00EF33C8">
        <w:rPr>
          <w:sz w:val="21"/>
          <w:szCs w:val="21"/>
          <w:lang w:val="zh-CN"/>
        </w:rPr>
        <w:t>*</w:t>
      </w:r>
      <w:r>
        <w:rPr>
          <w:lang w:val="zh-CN"/>
        </w:rPr>
        <w:tab/>
      </w:r>
      <w:r>
        <w:rPr>
          <w:lang w:val="zh-CN"/>
        </w:rPr>
        <w:t>委员会第一四一届会议通过</w:t>
      </w:r>
      <w:r>
        <w:rPr>
          <w:lang w:val="zh-CN"/>
        </w:rPr>
        <w:t>(2024</w:t>
      </w:r>
      <w:r>
        <w:rPr>
          <w:lang w:val="zh-CN"/>
        </w:rPr>
        <w:t>年</w:t>
      </w:r>
      <w:r>
        <w:rPr>
          <w:lang w:val="zh-CN"/>
        </w:rPr>
        <w:t>7</w:t>
      </w:r>
      <w:r>
        <w:rPr>
          <w:lang w:val="zh-CN"/>
        </w:rPr>
        <w:t>月</w:t>
      </w:r>
      <w:r>
        <w:rPr>
          <w:lang w:val="zh-CN"/>
        </w:rPr>
        <w:t>1</w:t>
      </w:r>
      <w:r>
        <w:rPr>
          <w:lang w:val="zh-CN"/>
        </w:rPr>
        <w:t>日至</w:t>
      </w:r>
      <w:r>
        <w:rPr>
          <w:lang w:val="zh-CN"/>
        </w:rPr>
        <w:t>23</w:t>
      </w:r>
      <w:r>
        <w:rPr>
          <w:lang w:val="zh-CN"/>
        </w:rPr>
        <w:t>日</w:t>
      </w:r>
      <w:r>
        <w:rPr>
          <w:lang w:val="zh-CN"/>
        </w:rPr>
        <w:t>)</w:t>
      </w:r>
      <w:r>
        <w:rPr>
          <w:lang w:val="zh-CN"/>
        </w:rPr>
        <w:t>。</w:t>
      </w:r>
    </w:p>
  </w:footnote>
  <w:footnote w:id="3">
    <w:p w14:paraId="7544B91F" w14:textId="634C1248" w:rsidR="003B1764" w:rsidRPr="001D12A6" w:rsidRDefault="003B1764" w:rsidP="003B1764">
      <w:pPr>
        <w:pStyle w:val="a6"/>
        <w:tabs>
          <w:tab w:val="clear" w:pos="1021"/>
          <w:tab w:val="right" w:pos="1020"/>
        </w:tabs>
      </w:pPr>
      <w:r w:rsidRPr="001D12A6">
        <w:rPr>
          <w:lang w:val="zh-CN"/>
        </w:rPr>
        <w:tab/>
      </w:r>
      <w:r w:rsidRPr="00AF3F1A">
        <w:rPr>
          <w:rStyle w:val="a8"/>
          <w:rFonts w:eastAsia="宋体"/>
          <w:lang w:val="zh-CN"/>
        </w:rPr>
        <w:footnoteRef/>
      </w:r>
      <w:r>
        <w:rPr>
          <w:lang w:val="zh-CN"/>
        </w:rPr>
        <w:tab/>
      </w:r>
      <w:r>
        <w:rPr>
          <w:lang w:val="zh-CN"/>
        </w:rPr>
        <w:t>见</w:t>
      </w:r>
      <w:r w:rsidRPr="003A51D6">
        <w:t>CCPR/C/SR.4134</w:t>
      </w:r>
      <w:r>
        <w:rPr>
          <w:lang w:val="zh-CN"/>
        </w:rPr>
        <w:t>和</w:t>
      </w:r>
      <w:r w:rsidRPr="003A51D6">
        <w:t>CCPR/C/SR.4135</w:t>
      </w:r>
      <w:r>
        <w:rPr>
          <w:lang w:val="zh-CN"/>
        </w:rPr>
        <w:t>。</w:t>
      </w:r>
    </w:p>
  </w:footnote>
  <w:footnote w:id="4">
    <w:p w14:paraId="687EC4BC" w14:textId="2CE3740F" w:rsidR="003B1764" w:rsidRPr="001D12A6" w:rsidRDefault="003B1764" w:rsidP="003B1764">
      <w:pPr>
        <w:pStyle w:val="a6"/>
        <w:tabs>
          <w:tab w:val="clear" w:pos="1021"/>
          <w:tab w:val="right" w:pos="1020"/>
        </w:tabs>
      </w:pPr>
      <w:r w:rsidRPr="001D12A6">
        <w:rPr>
          <w:lang w:val="zh-CN"/>
        </w:rPr>
        <w:tab/>
      </w:r>
      <w:r w:rsidRPr="00AF3F1A">
        <w:rPr>
          <w:rStyle w:val="a8"/>
          <w:rFonts w:eastAsia="宋体"/>
          <w:lang w:val="zh-CN"/>
        </w:rPr>
        <w:footnoteRef/>
      </w:r>
      <w:r>
        <w:rPr>
          <w:lang w:val="zh-CN"/>
        </w:rPr>
        <w:tab/>
      </w:r>
      <w:r w:rsidRPr="003A51D6">
        <w:t>CCPR/C/IND/4</w:t>
      </w:r>
      <w:r>
        <w:rPr>
          <w:lang w:val="zh-CN"/>
        </w:rPr>
        <w:t>。</w:t>
      </w:r>
    </w:p>
  </w:footnote>
  <w:footnote w:id="5">
    <w:p w14:paraId="624E3E7B" w14:textId="24A93304" w:rsidR="003B1764" w:rsidRDefault="003B1764" w:rsidP="003B1764">
      <w:pPr>
        <w:pStyle w:val="a6"/>
      </w:pPr>
      <w:r w:rsidRPr="001D12A6">
        <w:rPr>
          <w:lang w:val="zh-CN"/>
        </w:rPr>
        <w:tab/>
      </w:r>
      <w:r w:rsidRPr="00AF3F1A">
        <w:rPr>
          <w:rStyle w:val="a8"/>
          <w:rFonts w:eastAsia="宋体"/>
          <w:lang w:val="zh-CN"/>
        </w:rPr>
        <w:footnoteRef/>
      </w:r>
      <w:r>
        <w:rPr>
          <w:lang w:val="zh-CN"/>
        </w:rPr>
        <w:tab/>
      </w:r>
      <w:r w:rsidRPr="003A51D6">
        <w:t>CCPR/C/IND/QPR/4</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EDDEA" w14:textId="77777777" w:rsidR="00117CCB" w:rsidRDefault="003A7E51" w:rsidP="003A7E51">
    <w:pPr>
      <w:pStyle w:val="af3"/>
    </w:pPr>
    <w:r>
      <w:t>CCPR/C/IND/CO/4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02C91" w14:textId="77777777" w:rsidR="00117CCB" w:rsidRPr="00202A30" w:rsidRDefault="003A7E51" w:rsidP="003A7E51">
    <w:pPr>
      <w:pStyle w:val="af3"/>
      <w:jc w:val="right"/>
    </w:pPr>
    <w:r>
      <w:t>CCPR/C/IND/CO/4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300AEC"/>
    <w:multiLevelType w:val="hybridMultilevel"/>
    <w:tmpl w:val="774E6EAA"/>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2" w15:restartNumberingAfterBreak="0">
    <w:nsid w:val="0D954887"/>
    <w:multiLevelType w:val="hybridMultilevel"/>
    <w:tmpl w:val="2B362816"/>
    <w:lvl w:ilvl="0" w:tplc="A34882AA">
      <w:start w:val="1"/>
      <w:numFmt w:val="decimal"/>
      <w:lvlText w:val="%1."/>
      <w:lvlJc w:val="left"/>
      <w:pPr>
        <w:tabs>
          <w:tab w:val="num" w:pos="1701"/>
        </w:tabs>
        <w:ind w:left="1134" w:firstLine="0"/>
      </w:pPr>
      <w:rPr>
        <w:rFonts w:ascii="Times New Roman" w:hAnsi="Times New Roman" w:hint="default"/>
        <w:b w:val="0"/>
        <w:i w:val="0"/>
        <w:sz w:val="20"/>
      </w:rPr>
    </w:lvl>
    <w:lvl w:ilvl="1" w:tplc="4A2044CE" w:tentative="1">
      <w:start w:val="1"/>
      <w:numFmt w:val="lowerLetter"/>
      <w:lvlText w:val="%2."/>
      <w:lvlJc w:val="left"/>
      <w:pPr>
        <w:tabs>
          <w:tab w:val="num" w:pos="1440"/>
        </w:tabs>
        <w:ind w:left="1440" w:hanging="360"/>
      </w:pPr>
    </w:lvl>
    <w:lvl w:ilvl="2" w:tplc="12F23272" w:tentative="1">
      <w:start w:val="1"/>
      <w:numFmt w:val="lowerRoman"/>
      <w:lvlText w:val="%3."/>
      <w:lvlJc w:val="right"/>
      <w:pPr>
        <w:tabs>
          <w:tab w:val="num" w:pos="2160"/>
        </w:tabs>
        <w:ind w:left="2160" w:hanging="180"/>
      </w:pPr>
    </w:lvl>
    <w:lvl w:ilvl="3" w:tplc="85FCACA0" w:tentative="1">
      <w:start w:val="1"/>
      <w:numFmt w:val="decimal"/>
      <w:lvlText w:val="%4."/>
      <w:lvlJc w:val="left"/>
      <w:pPr>
        <w:tabs>
          <w:tab w:val="num" w:pos="2880"/>
        </w:tabs>
        <w:ind w:left="2880" w:hanging="360"/>
      </w:pPr>
    </w:lvl>
    <w:lvl w:ilvl="4" w:tplc="E6943C1E" w:tentative="1">
      <w:start w:val="1"/>
      <w:numFmt w:val="lowerLetter"/>
      <w:lvlText w:val="%5."/>
      <w:lvlJc w:val="left"/>
      <w:pPr>
        <w:tabs>
          <w:tab w:val="num" w:pos="3600"/>
        </w:tabs>
        <w:ind w:left="3600" w:hanging="360"/>
      </w:pPr>
    </w:lvl>
    <w:lvl w:ilvl="5" w:tplc="CC72C22A" w:tentative="1">
      <w:start w:val="1"/>
      <w:numFmt w:val="lowerRoman"/>
      <w:lvlText w:val="%6."/>
      <w:lvlJc w:val="right"/>
      <w:pPr>
        <w:tabs>
          <w:tab w:val="num" w:pos="4320"/>
        </w:tabs>
        <w:ind w:left="4320" w:hanging="180"/>
      </w:pPr>
    </w:lvl>
    <w:lvl w:ilvl="6" w:tplc="78EEAD72" w:tentative="1">
      <w:start w:val="1"/>
      <w:numFmt w:val="decimal"/>
      <w:lvlText w:val="%7."/>
      <w:lvlJc w:val="left"/>
      <w:pPr>
        <w:tabs>
          <w:tab w:val="num" w:pos="5040"/>
        </w:tabs>
        <w:ind w:left="5040" w:hanging="360"/>
      </w:pPr>
    </w:lvl>
    <w:lvl w:ilvl="7" w:tplc="84726B0E" w:tentative="1">
      <w:start w:val="1"/>
      <w:numFmt w:val="lowerLetter"/>
      <w:lvlText w:val="%8."/>
      <w:lvlJc w:val="left"/>
      <w:pPr>
        <w:tabs>
          <w:tab w:val="num" w:pos="5760"/>
        </w:tabs>
        <w:ind w:left="5760" w:hanging="360"/>
      </w:pPr>
    </w:lvl>
    <w:lvl w:ilvl="8" w:tplc="5F0CB89C" w:tentative="1">
      <w:start w:val="1"/>
      <w:numFmt w:val="lowerRoman"/>
      <w:lvlText w:val="%9."/>
      <w:lvlJc w:val="right"/>
      <w:pPr>
        <w:tabs>
          <w:tab w:val="num" w:pos="6480"/>
        </w:tabs>
        <w:ind w:left="6480" w:hanging="180"/>
      </w:pPr>
    </w:lvl>
  </w:abstractNum>
  <w:abstractNum w:abstractNumId="13"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F5960BA"/>
    <w:multiLevelType w:val="hybridMultilevel"/>
    <w:tmpl w:val="FB92D246"/>
    <w:lvl w:ilvl="0" w:tplc="717AE822">
      <w:start w:val="10"/>
      <w:numFmt w:val="bullet"/>
      <w:lvlText w:val="-"/>
      <w:lvlJc w:val="left"/>
      <w:pPr>
        <w:ind w:left="720" w:hanging="360"/>
      </w:pPr>
      <w:rPr>
        <w:rFonts w:ascii="Times New Roman" w:eastAsia="宋体"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82F469E"/>
    <w:multiLevelType w:val="hybridMultilevel"/>
    <w:tmpl w:val="947ABAD8"/>
    <w:lvl w:ilvl="0" w:tplc="FFCC021E">
      <w:start w:val="5"/>
      <w:numFmt w:val="bullet"/>
      <w:lvlText w:val="-"/>
      <w:lvlJc w:val="left"/>
      <w:pPr>
        <w:ind w:left="720" w:hanging="360"/>
      </w:pPr>
      <w:rPr>
        <w:rFonts w:ascii="Times New Roman" w:eastAsia="宋体"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3" w15:restartNumberingAfterBreak="0">
    <w:nsid w:val="2C9F1CCA"/>
    <w:multiLevelType w:val="hybridMultilevel"/>
    <w:tmpl w:val="75D2946E"/>
    <w:lvl w:ilvl="0" w:tplc="5450EDA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DB31858"/>
    <w:multiLevelType w:val="hybridMultilevel"/>
    <w:tmpl w:val="0688F1DA"/>
    <w:lvl w:ilvl="0" w:tplc="70306D00">
      <w:start w:val="5"/>
      <w:numFmt w:val="bullet"/>
      <w:lvlText w:val="-"/>
      <w:lvlJc w:val="left"/>
      <w:pPr>
        <w:ind w:left="720" w:hanging="360"/>
      </w:pPr>
      <w:rPr>
        <w:rFonts w:ascii="Times New Roman" w:eastAsia="宋体"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0116CC"/>
    <w:multiLevelType w:val="hybridMultilevel"/>
    <w:tmpl w:val="171E2630"/>
    <w:lvl w:ilvl="0" w:tplc="E6A8581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69342C18"/>
    <w:multiLevelType w:val="hybridMultilevel"/>
    <w:tmpl w:val="774E6EAA"/>
    <w:lvl w:ilvl="0" w:tplc="D11EE0E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97942271">
    <w:abstractNumId w:val="14"/>
  </w:num>
  <w:num w:numId="2" w16cid:durableId="1488473444">
    <w:abstractNumId w:val="31"/>
  </w:num>
  <w:num w:numId="3" w16cid:durableId="1881046147">
    <w:abstractNumId w:val="15"/>
  </w:num>
  <w:num w:numId="4" w16cid:durableId="2042706911">
    <w:abstractNumId w:val="8"/>
  </w:num>
  <w:num w:numId="5" w16cid:durableId="17302258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34"/>
  </w:num>
  <w:num w:numId="8" w16cid:durableId="246697977">
    <w:abstractNumId w:val="16"/>
  </w:num>
  <w:num w:numId="9" w16cid:durableId="570771093">
    <w:abstractNumId w:val="22"/>
  </w:num>
  <w:num w:numId="10" w16cid:durableId="584844463">
    <w:abstractNumId w:val="3"/>
  </w:num>
  <w:num w:numId="11" w16cid:durableId="1396003504">
    <w:abstractNumId w:val="2"/>
  </w:num>
  <w:num w:numId="12" w16cid:durableId="678192555">
    <w:abstractNumId w:val="1"/>
  </w:num>
  <w:num w:numId="13" w16cid:durableId="1340623988">
    <w:abstractNumId w:val="0"/>
  </w:num>
  <w:num w:numId="14" w16cid:durableId="1569338586">
    <w:abstractNumId w:val="9"/>
  </w:num>
  <w:num w:numId="15" w16cid:durableId="413817224">
    <w:abstractNumId w:val="7"/>
  </w:num>
  <w:num w:numId="16" w16cid:durableId="801119462">
    <w:abstractNumId w:val="6"/>
  </w:num>
  <w:num w:numId="17" w16cid:durableId="505095522">
    <w:abstractNumId w:val="5"/>
  </w:num>
  <w:num w:numId="18" w16cid:durableId="967707581">
    <w:abstractNumId w:val="4"/>
  </w:num>
  <w:num w:numId="19" w16cid:durableId="1513954369">
    <w:abstractNumId w:val="18"/>
  </w:num>
  <w:num w:numId="20" w16cid:durableId="1311061048">
    <w:abstractNumId w:val="30"/>
  </w:num>
  <w:num w:numId="21" w16cid:durableId="1879007351">
    <w:abstractNumId w:val="24"/>
  </w:num>
  <w:num w:numId="22" w16cid:durableId="349069830">
    <w:abstractNumId w:val="19"/>
  </w:num>
  <w:num w:numId="23" w16cid:durableId="1787767631">
    <w:abstractNumId w:val="10"/>
  </w:num>
  <w:num w:numId="24" w16cid:durableId="1293900602">
    <w:abstractNumId w:val="28"/>
  </w:num>
  <w:num w:numId="25" w16cid:durableId="1427726436">
    <w:abstractNumId w:val="29"/>
  </w:num>
  <w:num w:numId="26" w16cid:durableId="1782727258">
    <w:abstractNumId w:val="35"/>
  </w:num>
  <w:num w:numId="27" w16cid:durableId="401104833">
    <w:abstractNumId w:val="17"/>
  </w:num>
  <w:num w:numId="28" w16cid:durableId="1930693826">
    <w:abstractNumId w:val="12"/>
  </w:num>
  <w:num w:numId="29" w16cid:durableId="1471901851">
    <w:abstractNumId w:val="25"/>
  </w:num>
  <w:num w:numId="30" w16cid:durableId="1959677241">
    <w:abstractNumId w:val="13"/>
  </w:num>
  <w:num w:numId="31" w16cid:durableId="1714117482">
    <w:abstractNumId w:val="27"/>
  </w:num>
  <w:num w:numId="32" w16cid:durableId="1732193572">
    <w:abstractNumId w:val="23"/>
  </w:num>
  <w:num w:numId="33" w16cid:durableId="1815681255">
    <w:abstractNumId w:val="26"/>
  </w:num>
  <w:num w:numId="34" w16cid:durableId="431166106">
    <w:abstractNumId w:val="21"/>
  </w:num>
  <w:num w:numId="35" w16cid:durableId="1165169662">
    <w:abstractNumId w:val="33"/>
  </w:num>
  <w:num w:numId="36" w16cid:durableId="778139176">
    <w:abstractNumId w:val="11"/>
  </w:num>
  <w:num w:numId="37" w16cid:durableId="110939605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AB4"/>
    <w:rsid w:val="00011483"/>
    <w:rsid w:val="0004554F"/>
    <w:rsid w:val="00080D76"/>
    <w:rsid w:val="000B5AD4"/>
    <w:rsid w:val="000B5BD5"/>
    <w:rsid w:val="000D319F"/>
    <w:rsid w:val="000E4D0E"/>
    <w:rsid w:val="000F5EB8"/>
    <w:rsid w:val="00117CCB"/>
    <w:rsid w:val="00126EB7"/>
    <w:rsid w:val="00144B69"/>
    <w:rsid w:val="00153E86"/>
    <w:rsid w:val="00172E04"/>
    <w:rsid w:val="001B1BD1"/>
    <w:rsid w:val="001C3EF2"/>
    <w:rsid w:val="001D17F6"/>
    <w:rsid w:val="00204B42"/>
    <w:rsid w:val="0021265F"/>
    <w:rsid w:val="002231C3"/>
    <w:rsid w:val="0024417F"/>
    <w:rsid w:val="00250F8D"/>
    <w:rsid w:val="0025482B"/>
    <w:rsid w:val="002B5450"/>
    <w:rsid w:val="002E1C97"/>
    <w:rsid w:val="002F5834"/>
    <w:rsid w:val="003006AB"/>
    <w:rsid w:val="00326EBF"/>
    <w:rsid w:val="00327FE4"/>
    <w:rsid w:val="003333CC"/>
    <w:rsid w:val="00385347"/>
    <w:rsid w:val="003A51D6"/>
    <w:rsid w:val="003A7E51"/>
    <w:rsid w:val="003B1764"/>
    <w:rsid w:val="00427F63"/>
    <w:rsid w:val="00434D38"/>
    <w:rsid w:val="00494EB8"/>
    <w:rsid w:val="004B3BCB"/>
    <w:rsid w:val="004C4A0A"/>
    <w:rsid w:val="004D0A00"/>
    <w:rsid w:val="004E473D"/>
    <w:rsid w:val="004F348E"/>
    <w:rsid w:val="00501220"/>
    <w:rsid w:val="00554B9F"/>
    <w:rsid w:val="0057615F"/>
    <w:rsid w:val="005E403A"/>
    <w:rsid w:val="005E4086"/>
    <w:rsid w:val="0060122D"/>
    <w:rsid w:val="00604D91"/>
    <w:rsid w:val="00607905"/>
    <w:rsid w:val="006257FE"/>
    <w:rsid w:val="00654DD9"/>
    <w:rsid w:val="00670DEE"/>
    <w:rsid w:val="00680656"/>
    <w:rsid w:val="006B1119"/>
    <w:rsid w:val="006D3757"/>
    <w:rsid w:val="006D37EB"/>
    <w:rsid w:val="006E3E46"/>
    <w:rsid w:val="006E71B1"/>
    <w:rsid w:val="006F1404"/>
    <w:rsid w:val="0070593B"/>
    <w:rsid w:val="00705D89"/>
    <w:rsid w:val="00727798"/>
    <w:rsid w:val="00731A42"/>
    <w:rsid w:val="00755487"/>
    <w:rsid w:val="00757C88"/>
    <w:rsid w:val="00767E69"/>
    <w:rsid w:val="0077079A"/>
    <w:rsid w:val="007710C4"/>
    <w:rsid w:val="00771504"/>
    <w:rsid w:val="007A5599"/>
    <w:rsid w:val="0084128A"/>
    <w:rsid w:val="00856233"/>
    <w:rsid w:val="00860F27"/>
    <w:rsid w:val="008A1560"/>
    <w:rsid w:val="008B0560"/>
    <w:rsid w:val="008B2BFA"/>
    <w:rsid w:val="008D31F4"/>
    <w:rsid w:val="008E6A3F"/>
    <w:rsid w:val="008E6FEB"/>
    <w:rsid w:val="00912990"/>
    <w:rsid w:val="00923557"/>
    <w:rsid w:val="00936F03"/>
    <w:rsid w:val="00943B69"/>
    <w:rsid w:val="00944CB3"/>
    <w:rsid w:val="0096722F"/>
    <w:rsid w:val="00986624"/>
    <w:rsid w:val="009B09D7"/>
    <w:rsid w:val="009D35ED"/>
    <w:rsid w:val="009E4D61"/>
    <w:rsid w:val="00A03CB6"/>
    <w:rsid w:val="00A1364C"/>
    <w:rsid w:val="00A21076"/>
    <w:rsid w:val="00A31BA8"/>
    <w:rsid w:val="00A3739A"/>
    <w:rsid w:val="00A52DAF"/>
    <w:rsid w:val="00A84072"/>
    <w:rsid w:val="00B16570"/>
    <w:rsid w:val="00B16989"/>
    <w:rsid w:val="00B23B03"/>
    <w:rsid w:val="00B43EB7"/>
    <w:rsid w:val="00B53320"/>
    <w:rsid w:val="00B614C4"/>
    <w:rsid w:val="00B712F3"/>
    <w:rsid w:val="00BC6522"/>
    <w:rsid w:val="00BE1FFE"/>
    <w:rsid w:val="00C121D5"/>
    <w:rsid w:val="00C13AFF"/>
    <w:rsid w:val="00C17349"/>
    <w:rsid w:val="00C323A4"/>
    <w:rsid w:val="00C351AA"/>
    <w:rsid w:val="00C43CF0"/>
    <w:rsid w:val="00C70852"/>
    <w:rsid w:val="00C7253F"/>
    <w:rsid w:val="00C829C3"/>
    <w:rsid w:val="00C90707"/>
    <w:rsid w:val="00CE1D1C"/>
    <w:rsid w:val="00CF4A2B"/>
    <w:rsid w:val="00D26A05"/>
    <w:rsid w:val="00D9309B"/>
    <w:rsid w:val="00D97B98"/>
    <w:rsid w:val="00DB0D94"/>
    <w:rsid w:val="00DC671F"/>
    <w:rsid w:val="00DE4DA7"/>
    <w:rsid w:val="00DF2AB4"/>
    <w:rsid w:val="00E02C13"/>
    <w:rsid w:val="00E33B38"/>
    <w:rsid w:val="00E442A1"/>
    <w:rsid w:val="00E47FE5"/>
    <w:rsid w:val="00E574AF"/>
    <w:rsid w:val="00E73B33"/>
    <w:rsid w:val="00EA7E67"/>
    <w:rsid w:val="00F24E6D"/>
    <w:rsid w:val="00F379B8"/>
    <w:rsid w:val="00F553BD"/>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C10021"/>
  <w15:docId w15:val="{93D987E5-948C-41CC-8CA9-C8C380264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SimHei"/>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SimHei"/>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SimHei"/>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SimHei"/>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KaiTi"/>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rsid w:val="003B1764"/>
    <w:rPr>
      <w:color w:val="0000FF"/>
      <w:u w:val="none"/>
    </w:rPr>
  </w:style>
  <w:style w:type="character" w:styleId="af7">
    <w:name w:val="FollowedHyperlink"/>
    <w:basedOn w:val="a0"/>
    <w:semiHidden/>
    <w:rsid w:val="003B1764"/>
    <w:rPr>
      <w:color w:val="0000FF"/>
      <w:u w:val="none"/>
    </w:rPr>
  </w:style>
  <w:style w:type="paragraph" w:styleId="af8">
    <w:name w:val="macro"/>
    <w:link w:val="af9"/>
    <w:semiHidden/>
    <w:rsid w:val="003B1764"/>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9">
    <w:name w:val="宏文本 字符"/>
    <w:basedOn w:val="a0"/>
    <w:link w:val="af8"/>
    <w:semiHidden/>
    <w:rsid w:val="003B1764"/>
    <w:rPr>
      <w:kern w:val="24"/>
      <w:sz w:val="24"/>
      <w:szCs w:val="24"/>
    </w:rPr>
  </w:style>
  <w:style w:type="character" w:styleId="afa">
    <w:name w:val="Unresolved Mention"/>
    <w:basedOn w:val="a0"/>
    <w:uiPriority w:val="99"/>
    <w:semiHidden/>
    <w:unhideWhenUsed/>
    <w:rsid w:val="003B1764"/>
    <w:rPr>
      <w:color w:val="605E5C"/>
      <w:shd w:val="clear" w:color="auto" w:fill="E1DFDD"/>
    </w:rPr>
  </w:style>
  <w:style w:type="paragraph" w:customStyle="1" w:styleId="HMG">
    <w:name w:val="_ H __M_G"/>
    <w:basedOn w:val="a"/>
    <w:next w:val="a"/>
    <w:qFormat/>
    <w:rsid w:val="003B1764"/>
    <w:pPr>
      <w:keepNext/>
      <w:keepLines/>
      <w:tabs>
        <w:tab w:val="clear" w:pos="431"/>
        <w:tab w:val="right" w:pos="851"/>
      </w:tabs>
      <w:suppressAutoHyphens/>
      <w:overflowPunct/>
      <w:adjustRightInd/>
      <w:snapToGrid/>
      <w:spacing w:before="240" w:after="240" w:line="360" w:lineRule="exact"/>
      <w:ind w:left="1134" w:right="1134" w:hanging="1134"/>
      <w:outlineLvl w:val="0"/>
    </w:pPr>
    <w:rPr>
      <w:rFonts w:eastAsia="Times New Roman"/>
      <w:b/>
      <w:snapToGrid/>
      <w:sz w:val="34"/>
      <w:szCs w:val="10"/>
    </w:rPr>
  </w:style>
  <w:style w:type="paragraph" w:customStyle="1" w:styleId="HChG">
    <w:name w:val="_ H _Ch_G"/>
    <w:basedOn w:val="a"/>
    <w:next w:val="a"/>
    <w:qFormat/>
    <w:rsid w:val="003B1764"/>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H1G">
    <w:name w:val="_ H_1_G"/>
    <w:basedOn w:val="a"/>
    <w:next w:val="a"/>
    <w:qFormat/>
    <w:rsid w:val="003B1764"/>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qFormat/>
    <w:rsid w:val="003B1764"/>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H4G">
    <w:name w:val="_ H_4_G"/>
    <w:basedOn w:val="a"/>
    <w:next w:val="a"/>
    <w:qFormat/>
    <w:rsid w:val="003B1764"/>
    <w:pPr>
      <w:keepNext/>
      <w:keepLines/>
      <w:tabs>
        <w:tab w:val="clear" w:pos="431"/>
        <w:tab w:val="right" w:pos="851"/>
      </w:tabs>
      <w:suppressAutoHyphens/>
      <w:overflowPunct/>
      <w:adjustRightInd/>
      <w:snapToGrid/>
      <w:spacing w:before="240" w:after="120" w:line="240" w:lineRule="exact"/>
      <w:ind w:left="1134" w:right="1134" w:hanging="1134"/>
      <w:outlineLvl w:val="4"/>
    </w:pPr>
    <w:rPr>
      <w:rFonts w:eastAsia="Times New Roman"/>
      <w:i/>
      <w:snapToGrid/>
      <w:szCs w:val="10"/>
    </w:rPr>
  </w:style>
  <w:style w:type="paragraph" w:customStyle="1" w:styleId="H56G">
    <w:name w:val="_ H_5/6_G"/>
    <w:basedOn w:val="a"/>
    <w:next w:val="a"/>
    <w:qFormat/>
    <w:rsid w:val="003B1764"/>
    <w:pPr>
      <w:keepNext/>
      <w:keepLines/>
      <w:tabs>
        <w:tab w:val="clear" w:pos="431"/>
        <w:tab w:val="right" w:pos="851"/>
      </w:tabs>
      <w:suppressAutoHyphens/>
      <w:overflowPunct/>
      <w:adjustRightInd/>
      <w:snapToGrid/>
      <w:spacing w:before="240" w:after="120" w:line="240" w:lineRule="exact"/>
      <w:ind w:left="1134" w:right="1134" w:hanging="1134"/>
      <w:outlineLvl w:val="5"/>
    </w:pPr>
    <w:rPr>
      <w:rFonts w:eastAsia="Times New Roman"/>
      <w:snapToGrid/>
      <w:szCs w:val="10"/>
    </w:rPr>
  </w:style>
  <w:style w:type="paragraph" w:customStyle="1" w:styleId="SingleTxtG">
    <w:name w:val="_ Single Txt_G"/>
    <w:basedOn w:val="a"/>
    <w:link w:val="SingleTxtGChar"/>
    <w:qFormat/>
    <w:rsid w:val="003B1764"/>
    <w:pPr>
      <w:tabs>
        <w:tab w:val="clear" w:pos="431"/>
        <w:tab w:val="left" w:pos="1701"/>
        <w:tab w:val="left" w:pos="2268"/>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3B1764"/>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3B1764"/>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3B1764"/>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3B1764"/>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Bullet1G">
    <w:name w:val="_Bullet 1_G"/>
    <w:basedOn w:val="a"/>
    <w:qFormat/>
    <w:rsid w:val="003B1764"/>
    <w:pPr>
      <w:numPr>
        <w:numId w:val="21"/>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qFormat/>
    <w:rsid w:val="003B1764"/>
    <w:pPr>
      <w:numPr>
        <w:numId w:val="22"/>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3B1764"/>
    <w:pPr>
      <w:numPr>
        <w:numId w:val="23"/>
      </w:numPr>
      <w:tabs>
        <w:tab w:val="clear" w:pos="0"/>
        <w:tab w:val="num" w:pos="1996"/>
      </w:tabs>
      <w:ind w:left="1996" w:hanging="380"/>
    </w:pPr>
  </w:style>
  <w:style w:type="numbering" w:styleId="111111">
    <w:name w:val="Outline List 2"/>
    <w:basedOn w:val="a2"/>
    <w:semiHidden/>
    <w:rsid w:val="003B1764"/>
    <w:pPr>
      <w:numPr>
        <w:numId w:val="25"/>
      </w:numPr>
    </w:pPr>
  </w:style>
  <w:style w:type="numbering" w:styleId="1111110">
    <w:name w:val="Outline List 1"/>
    <w:basedOn w:val="a2"/>
    <w:semiHidden/>
    <w:rsid w:val="003B1764"/>
    <w:pPr>
      <w:numPr>
        <w:numId w:val="26"/>
      </w:numPr>
    </w:pPr>
  </w:style>
  <w:style w:type="character" w:styleId="afb">
    <w:name w:val="Book Title"/>
    <w:basedOn w:val="a0"/>
    <w:uiPriority w:val="33"/>
    <w:rsid w:val="003B1764"/>
    <w:rPr>
      <w:b/>
      <w:bCs/>
      <w:smallCaps/>
      <w:spacing w:val="5"/>
    </w:rPr>
  </w:style>
  <w:style w:type="paragraph" w:styleId="afc">
    <w:name w:val="Balloon Text"/>
    <w:basedOn w:val="a"/>
    <w:link w:val="afd"/>
    <w:uiPriority w:val="99"/>
    <w:semiHidden/>
    <w:unhideWhenUsed/>
    <w:rsid w:val="003B1764"/>
    <w:pPr>
      <w:tabs>
        <w:tab w:val="clear" w:pos="431"/>
      </w:tabs>
      <w:suppressAutoHyphens/>
      <w:overflowPunct/>
      <w:adjustRightInd/>
      <w:snapToGrid/>
      <w:spacing w:after="120" w:line="240" w:lineRule="auto"/>
    </w:pPr>
    <w:rPr>
      <w:rFonts w:ascii="Tahoma" w:eastAsia="Times New Roman" w:hAnsi="Tahoma" w:cs="Tahoma"/>
      <w:snapToGrid/>
      <w:sz w:val="16"/>
      <w:szCs w:val="16"/>
    </w:rPr>
  </w:style>
  <w:style w:type="character" w:customStyle="1" w:styleId="afd">
    <w:name w:val="批注框文本 字符"/>
    <w:basedOn w:val="a0"/>
    <w:link w:val="afc"/>
    <w:uiPriority w:val="99"/>
    <w:semiHidden/>
    <w:rsid w:val="003B1764"/>
    <w:rPr>
      <w:rFonts w:ascii="Tahoma" w:eastAsia="Times New Roman" w:hAnsi="Tahoma" w:cs="Tahoma"/>
      <w:sz w:val="16"/>
      <w:szCs w:val="16"/>
    </w:rPr>
  </w:style>
  <w:style w:type="character" w:customStyle="1" w:styleId="SingleTxtGChar">
    <w:name w:val="_ Single Txt_G Char"/>
    <w:link w:val="SingleTxtG"/>
    <w:locked/>
    <w:rsid w:val="003B1764"/>
    <w:rPr>
      <w:sz w:val="21"/>
      <w:szCs w:val="10"/>
    </w:rPr>
  </w:style>
  <w:style w:type="paragraph" w:styleId="afe">
    <w:name w:val="Revision"/>
    <w:hidden/>
    <w:uiPriority w:val="99"/>
    <w:semiHidden/>
    <w:rsid w:val="003B1764"/>
    <w:rPr>
      <w:rFonts w:eastAsia="Times New Roman"/>
      <w:lang w:val="en-GB" w:eastAsia="en-US"/>
    </w:rPr>
  </w:style>
  <w:style w:type="paragraph" w:styleId="aff">
    <w:name w:val="List Paragraph"/>
    <w:basedOn w:val="a"/>
    <w:uiPriority w:val="34"/>
    <w:qFormat/>
    <w:rsid w:val="003B1764"/>
    <w:pPr>
      <w:tabs>
        <w:tab w:val="clear" w:pos="431"/>
      </w:tabs>
      <w:overflowPunct/>
      <w:adjustRightInd/>
      <w:snapToGrid/>
      <w:spacing w:after="160" w:line="259" w:lineRule="auto"/>
      <w:ind w:left="720"/>
      <w:contextualSpacing/>
    </w:pPr>
    <w:rPr>
      <w:rFonts w:asciiTheme="minorHAnsi" w:eastAsiaTheme="minorHAnsi" w:hAnsiTheme="minorHAnsi" w:cstheme="minorBidi"/>
      <w:snapToGrid/>
      <w:kern w:val="2"/>
      <w:sz w:val="2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16</Pages>
  <Words>16078</Words>
  <Characters>16889</Characters>
  <Application>Microsoft Office Word</Application>
  <DocSecurity>0</DocSecurity>
  <Lines>586</Lines>
  <Paragraphs>190</Paragraphs>
  <ScaleCrop>false</ScaleCrop>
  <Company>DCM</Company>
  <LinksUpToDate>false</LinksUpToDate>
  <CharactersWithSpaces>17220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CCPR/C/IND/CO/4</dc:title>
  <dc:subject>2414141</dc:subject>
  <dc:creator>yang</dc:creator>
  <cp:keywords/>
  <dc:description/>
  <cp:lastModifiedBy>Xiaoqing Yang</cp:lastModifiedBy>
  <cp:revision>2</cp:revision>
  <cp:lastPrinted>2014-05-09T11:28:00Z</cp:lastPrinted>
  <dcterms:created xsi:type="dcterms:W3CDTF">2024-11-27T10:00:00Z</dcterms:created>
  <dcterms:modified xsi:type="dcterms:W3CDTF">2024-11-27T10:00:00Z</dcterms:modified>
</cp:coreProperties>
</file>