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  <w:lang w:val="en-US"/>
              </w:rPr>
              <w:instrText xml:space="preserve"> FILLIN  "Введите часть символа после CAT/"  \* MERGEFORMAT </w:instrText>
            </w:r>
            <w:r w:rsidRPr="004E6131">
              <w:rPr>
                <w:sz w:val="20"/>
                <w:lang w:val="en-US"/>
              </w:rPr>
              <w:fldChar w:fldCharType="separate"/>
            </w:r>
            <w:r w:rsidR="00786EAA">
              <w:rPr>
                <w:sz w:val="20"/>
                <w:lang w:val="en-US"/>
              </w:rPr>
              <w:t>C/SR.9</w:t>
            </w:r>
            <w:r w:rsidR="00F064ED">
              <w:rPr>
                <w:sz w:val="20"/>
                <w:lang w:val="en-US"/>
              </w:rPr>
              <w:t>40</w:t>
            </w:r>
            <w:r w:rsidRPr="004E6131">
              <w:rPr>
                <w:sz w:val="20"/>
                <w:lang w:val="en-US"/>
              </w:rPr>
              <w:fldChar w:fldCharType="end"/>
            </w:r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Distr</w:t>
            </w:r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4E6131" w:rsidRDefault="000B63A4" w:rsidP="00A325A9">
            <w:pPr>
              <w:spacing w:before="0" w:after="0"/>
              <w:rPr>
                <w:sz w:val="20"/>
              </w:rPr>
            </w:pPr>
            <w:r>
              <w:rPr>
                <w:sz w:val="20"/>
              </w:rPr>
              <w:t>2</w:t>
            </w:r>
            <w:r w:rsidR="000A53F7">
              <w:rPr>
                <w:sz w:val="20"/>
                <w:lang w:val="en-US"/>
              </w:rPr>
              <w:t>9</w:t>
            </w:r>
            <w:r w:rsidR="00F90607" w:rsidRPr="004E6131">
              <w:rPr>
                <w:sz w:val="20"/>
                <w:lang w:val="en-US"/>
              </w:rPr>
              <w:fldChar w:fldCharType="begin"/>
            </w:r>
            <w:r w:rsidR="00F90607" w:rsidRPr="004E6131">
              <w:rPr>
                <w:sz w:val="20"/>
              </w:rPr>
              <w:instrText xml:space="preserve"> </w:instrText>
            </w:r>
            <w:r w:rsidR="00F90607" w:rsidRPr="004E6131">
              <w:rPr>
                <w:sz w:val="20"/>
                <w:lang w:val="en-US"/>
              </w:rPr>
              <w:instrText>FILLIN</w:instrText>
            </w:r>
            <w:r w:rsidR="00F90607" w:rsidRPr="004E6131">
              <w:rPr>
                <w:sz w:val="20"/>
              </w:rPr>
              <w:instrText xml:space="preserve">  "Введите дату документа" \* </w:instrText>
            </w:r>
            <w:r w:rsidR="00F90607" w:rsidRPr="004E6131">
              <w:rPr>
                <w:sz w:val="20"/>
                <w:lang w:val="en-US"/>
              </w:rPr>
              <w:instrText>MERGEFORMAT</w:instrText>
            </w:r>
            <w:r w:rsidR="00F90607" w:rsidRPr="004E6131">
              <w:rPr>
                <w:sz w:val="20"/>
              </w:rPr>
              <w:instrText xml:space="preserve"> </w:instrText>
            </w:r>
            <w:r w:rsidR="00786EAA">
              <w:rPr>
                <w:sz w:val="20"/>
                <w:lang w:val="en-US"/>
              </w:rPr>
              <w:fldChar w:fldCharType="separate"/>
            </w:r>
            <w:r w:rsidR="00786EAA">
              <w:rPr>
                <w:sz w:val="20"/>
                <w:lang w:val="en-US"/>
              </w:rPr>
              <w:t xml:space="preserve"> May 2010</w:t>
            </w:r>
            <w:r w:rsidR="00F90607" w:rsidRPr="004E6131">
              <w:rPr>
                <w:sz w:val="20"/>
                <w:lang w:val="en-US"/>
              </w:rPr>
              <w:fldChar w:fldCharType="end"/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1"/>
          </w:p>
          <w:p w:rsidR="00F90607" w:rsidRPr="00767C58" w:rsidRDefault="00F90607" w:rsidP="00A325A9"/>
        </w:tc>
      </w:tr>
    </w:tbl>
    <w:p w:rsidR="003A525B" w:rsidRPr="00B27C8D" w:rsidRDefault="003A525B" w:rsidP="003A525B">
      <w:pPr>
        <w:spacing w:before="120"/>
        <w:rPr>
          <w:b/>
          <w:sz w:val="24"/>
          <w:szCs w:val="24"/>
        </w:rPr>
      </w:pPr>
      <w:r w:rsidRPr="00B27C8D">
        <w:rPr>
          <w:b/>
          <w:sz w:val="24"/>
          <w:szCs w:val="24"/>
        </w:rPr>
        <w:t>Комитет против пыток</w:t>
      </w:r>
    </w:p>
    <w:p w:rsidR="003A525B" w:rsidRPr="00B27C8D" w:rsidRDefault="003A525B" w:rsidP="003A525B">
      <w:pPr>
        <w:rPr>
          <w:b/>
        </w:rPr>
      </w:pPr>
      <w:r w:rsidRPr="00B27C8D">
        <w:rPr>
          <w:b/>
        </w:rPr>
        <w:t xml:space="preserve">Сорок </w:t>
      </w:r>
      <w:r>
        <w:rPr>
          <w:b/>
        </w:rPr>
        <w:t>четвертая</w:t>
      </w:r>
      <w:r w:rsidRPr="00B27C8D">
        <w:rPr>
          <w:b/>
        </w:rPr>
        <w:t xml:space="preserve"> сессия</w:t>
      </w:r>
    </w:p>
    <w:p w:rsidR="003A525B" w:rsidRPr="00B27C8D" w:rsidRDefault="003A525B" w:rsidP="003A525B">
      <w:pPr>
        <w:pStyle w:val="H23GR"/>
        <w:ind w:left="0" w:firstLine="0"/>
        <w:rPr>
          <w:b w:val="0"/>
        </w:rPr>
      </w:pPr>
      <w:r w:rsidRPr="00B27C8D">
        <w:t>Краткий отчет о первой (открытой)</w:t>
      </w:r>
      <w:r w:rsidRPr="00B27C8D">
        <w:rPr>
          <w:vertAlign w:val="superscript"/>
        </w:rPr>
        <w:footnoteReference w:customMarkFollows="1" w:id="1"/>
        <w:t>*</w:t>
      </w:r>
      <w:r w:rsidRPr="00B27C8D">
        <w:t xml:space="preserve"> части 9</w:t>
      </w:r>
      <w:r w:rsidR="00F064ED" w:rsidRPr="00F064ED">
        <w:t>40</w:t>
      </w:r>
      <w:r w:rsidRPr="00B27C8D">
        <w:t>-го заседания,</w:t>
      </w:r>
      <w:r>
        <w:br/>
      </w:r>
      <w:r w:rsidRPr="00B27C8D">
        <w:rPr>
          <w:b w:val="0"/>
        </w:rPr>
        <w:t>состоявшегося во Дворце Вильсона в Женеве</w:t>
      </w:r>
      <w:r>
        <w:rPr>
          <w:b w:val="0"/>
        </w:rPr>
        <w:br/>
      </w:r>
      <w:r w:rsidRPr="00B27C8D">
        <w:rPr>
          <w:b w:val="0"/>
        </w:rPr>
        <w:t>в</w:t>
      </w:r>
      <w:r w:rsidR="00F064ED" w:rsidRPr="00F064ED">
        <w:rPr>
          <w:b w:val="0"/>
        </w:rPr>
        <w:t xml:space="preserve"> </w:t>
      </w:r>
      <w:r w:rsidR="00F064ED">
        <w:rPr>
          <w:b w:val="0"/>
        </w:rPr>
        <w:t>среду</w:t>
      </w:r>
      <w:r w:rsidRPr="00B27C8D">
        <w:rPr>
          <w:b w:val="0"/>
        </w:rPr>
        <w:t>,</w:t>
      </w:r>
      <w:r>
        <w:rPr>
          <w:b w:val="0"/>
        </w:rPr>
        <w:t xml:space="preserve"> </w:t>
      </w:r>
      <w:r w:rsidR="00F064ED">
        <w:rPr>
          <w:b w:val="0"/>
        </w:rPr>
        <w:t>5</w:t>
      </w:r>
      <w:r>
        <w:rPr>
          <w:b w:val="0"/>
        </w:rPr>
        <w:t xml:space="preserve"> мая</w:t>
      </w:r>
      <w:r w:rsidRPr="00B27C8D">
        <w:rPr>
          <w:b w:val="0"/>
        </w:rPr>
        <w:t xml:space="preserve"> 20</w:t>
      </w:r>
      <w:r>
        <w:rPr>
          <w:b w:val="0"/>
        </w:rPr>
        <w:t>1</w:t>
      </w:r>
      <w:r w:rsidRPr="00B27C8D">
        <w:rPr>
          <w:b w:val="0"/>
        </w:rPr>
        <w:t>0 года, в 1</w:t>
      </w:r>
      <w:r>
        <w:rPr>
          <w:b w:val="0"/>
        </w:rPr>
        <w:t>0</w:t>
      </w:r>
      <w:r w:rsidRPr="00B27C8D">
        <w:rPr>
          <w:b w:val="0"/>
        </w:rPr>
        <w:t xml:space="preserve"> ч. 00 м.</w:t>
      </w:r>
    </w:p>
    <w:p w:rsidR="003A525B" w:rsidRPr="00B27C8D" w:rsidRDefault="003A525B" w:rsidP="003A525B">
      <w:r w:rsidRPr="00B27C8D">
        <w:rPr>
          <w:i/>
        </w:rPr>
        <w:t>Председатель:</w:t>
      </w:r>
      <w:r w:rsidRPr="00B27C8D">
        <w:t xml:space="preserve"> г-н Гроссман</w:t>
      </w:r>
    </w:p>
    <w:p w:rsidR="003A525B" w:rsidRDefault="003A525B" w:rsidP="003A525B">
      <w:pPr>
        <w:suppressAutoHyphens/>
        <w:spacing w:before="240" w:after="120"/>
        <w:rPr>
          <w:sz w:val="28"/>
        </w:rPr>
      </w:pPr>
      <w:r>
        <w:rPr>
          <w:sz w:val="28"/>
        </w:rPr>
        <w:t>Содержание</w:t>
      </w:r>
    </w:p>
    <w:p w:rsidR="003A525B" w:rsidRPr="00B27C8D" w:rsidRDefault="003A525B" w:rsidP="003A525B">
      <w:pPr>
        <w:pStyle w:val="SingleTxtGR"/>
      </w:pPr>
      <w:r w:rsidRPr="00B27C8D">
        <w:t>Рассмотрение докладов, представленных государствами-участниками в соо</w:t>
      </w:r>
      <w:r w:rsidRPr="00B27C8D">
        <w:t>т</w:t>
      </w:r>
      <w:r w:rsidRPr="00B27C8D">
        <w:t>ветствии со статьей 19 Ко</w:t>
      </w:r>
      <w:r w:rsidRPr="00B27C8D">
        <w:t>н</w:t>
      </w:r>
      <w:r w:rsidRPr="00B27C8D">
        <w:t>венции (</w:t>
      </w:r>
      <w:r w:rsidRPr="00B27C8D">
        <w:rPr>
          <w:i/>
        </w:rPr>
        <w:t>продолжение</w:t>
      </w:r>
      <w:r w:rsidRPr="00B27C8D">
        <w:t>)</w:t>
      </w:r>
    </w:p>
    <w:p w:rsidR="003A525B" w:rsidRPr="00B27C8D" w:rsidRDefault="003A525B" w:rsidP="003A525B">
      <w:pPr>
        <w:pStyle w:val="SingleTxtGR"/>
        <w:rPr>
          <w:i/>
        </w:rPr>
      </w:pPr>
      <w:r>
        <w:rPr>
          <w:i/>
        </w:rPr>
        <w:tab/>
      </w:r>
      <w:r w:rsidR="00F064ED">
        <w:rPr>
          <w:i/>
        </w:rPr>
        <w:t>Четвертый и пятый п</w:t>
      </w:r>
      <w:r w:rsidRPr="00B27C8D">
        <w:rPr>
          <w:i/>
        </w:rPr>
        <w:t>ериодически</w:t>
      </w:r>
      <w:r w:rsidR="00F064ED">
        <w:rPr>
          <w:i/>
        </w:rPr>
        <w:t>е</w:t>
      </w:r>
      <w:r w:rsidRPr="00B27C8D">
        <w:rPr>
          <w:i/>
        </w:rPr>
        <w:t xml:space="preserve"> доклад</w:t>
      </w:r>
      <w:r w:rsidR="00F064ED">
        <w:rPr>
          <w:i/>
        </w:rPr>
        <w:t>ы Австрии</w:t>
      </w:r>
    </w:p>
    <w:p w:rsidR="003A525B" w:rsidRPr="00B27C8D" w:rsidRDefault="003A525B" w:rsidP="003A525B">
      <w:pPr>
        <w:pStyle w:val="SingleTxtGR"/>
        <w:rPr>
          <w:i/>
        </w:rPr>
      </w:pPr>
      <w:r w:rsidRPr="00B27C8D">
        <w:rPr>
          <w:i/>
        </w:rPr>
        <w:br w:type="page"/>
        <w:t>Заседание открывается в 1</w:t>
      </w:r>
      <w:r w:rsidR="00952750">
        <w:rPr>
          <w:i/>
        </w:rPr>
        <w:t>0</w:t>
      </w:r>
      <w:r w:rsidRPr="00B27C8D">
        <w:rPr>
          <w:i/>
        </w:rPr>
        <w:t xml:space="preserve"> ч. 0</w:t>
      </w:r>
      <w:r w:rsidR="00466365">
        <w:rPr>
          <w:i/>
        </w:rPr>
        <w:t>0</w:t>
      </w:r>
      <w:r w:rsidRPr="00B27C8D">
        <w:rPr>
          <w:i/>
        </w:rPr>
        <w:t xml:space="preserve"> м.</w:t>
      </w:r>
    </w:p>
    <w:p w:rsidR="003A525B" w:rsidRDefault="003A525B" w:rsidP="003A525B">
      <w:pPr>
        <w:pStyle w:val="SingleTxtGR"/>
      </w:pPr>
      <w:r w:rsidRPr="00B27C8D">
        <w:rPr>
          <w:b/>
        </w:rPr>
        <w:t>Рассмотрение докладов, представленных государствами-участниками в с</w:t>
      </w:r>
      <w:r w:rsidRPr="00B27C8D">
        <w:rPr>
          <w:b/>
        </w:rPr>
        <w:t>о</w:t>
      </w:r>
      <w:r w:rsidRPr="00B27C8D">
        <w:rPr>
          <w:b/>
        </w:rPr>
        <w:t>ответствии со статьей 19 Конвенции</w:t>
      </w:r>
      <w:r w:rsidRPr="00B27C8D">
        <w:t xml:space="preserve"> (</w:t>
      </w:r>
      <w:r w:rsidRPr="00B27C8D">
        <w:rPr>
          <w:i/>
        </w:rPr>
        <w:t>продолжение</w:t>
      </w:r>
      <w:r w:rsidRPr="00A308F4">
        <w:t>)</w:t>
      </w:r>
    </w:p>
    <w:p w:rsidR="00466365" w:rsidRDefault="00466365" w:rsidP="000A53F7">
      <w:pPr>
        <w:pStyle w:val="SingleTxtGR"/>
        <w:jc w:val="left"/>
      </w:pPr>
      <w:r>
        <w:t>Четвертый и пяты</w:t>
      </w:r>
      <w:r w:rsidR="000A53F7">
        <w:t>й</w:t>
      </w:r>
      <w:r>
        <w:t xml:space="preserve"> периодические доклады Австрии (</w:t>
      </w:r>
      <w:r>
        <w:rPr>
          <w:lang w:val="en-US"/>
        </w:rPr>
        <w:t>CAT</w:t>
      </w:r>
      <w:r w:rsidRPr="00664C0D">
        <w:t>/</w:t>
      </w:r>
      <w:r>
        <w:rPr>
          <w:lang w:val="en-US"/>
        </w:rPr>
        <w:t>C</w:t>
      </w:r>
      <w:r w:rsidRPr="00664C0D">
        <w:t>/</w:t>
      </w:r>
      <w:r>
        <w:rPr>
          <w:lang w:val="en-US"/>
        </w:rPr>
        <w:t>AUT</w:t>
      </w:r>
      <w:r w:rsidRPr="00664C0D">
        <w:t xml:space="preserve">/4-5; </w:t>
      </w:r>
      <w:r>
        <w:rPr>
          <w:lang w:val="en-US"/>
        </w:rPr>
        <w:t>CAT</w:t>
      </w:r>
      <w:r w:rsidRPr="00664C0D">
        <w:t>/</w:t>
      </w:r>
      <w:r>
        <w:rPr>
          <w:lang w:val="en-US"/>
        </w:rPr>
        <w:t>C</w:t>
      </w:r>
      <w:r w:rsidRPr="00664C0D">
        <w:t>/</w:t>
      </w:r>
      <w:r>
        <w:rPr>
          <w:lang w:val="en-US"/>
        </w:rPr>
        <w:t>AUT</w:t>
      </w:r>
      <w:r w:rsidRPr="00664C0D">
        <w:t>/</w:t>
      </w:r>
      <w:r>
        <w:rPr>
          <w:lang w:val="en-US"/>
        </w:rPr>
        <w:t>Q</w:t>
      </w:r>
      <w:r w:rsidRPr="00664C0D">
        <w:t xml:space="preserve">/4-5 </w:t>
      </w:r>
      <w:r>
        <w:t xml:space="preserve">и </w:t>
      </w:r>
      <w:r>
        <w:rPr>
          <w:lang w:val="en-US"/>
        </w:rPr>
        <w:t>Add</w:t>
      </w:r>
      <w:r w:rsidRPr="00664C0D">
        <w:t>.1)</w:t>
      </w:r>
    </w:p>
    <w:p w:rsidR="00466365" w:rsidRPr="000A53F7" w:rsidRDefault="00466365" w:rsidP="00A22983">
      <w:pPr>
        <w:pStyle w:val="SingleTxtGR"/>
        <w:rPr>
          <w:i/>
        </w:rPr>
      </w:pPr>
      <w:r>
        <w:t>1.</w:t>
      </w:r>
      <w:r>
        <w:tab/>
      </w:r>
      <w:r w:rsidRPr="000A53F7">
        <w:rPr>
          <w:i/>
        </w:rPr>
        <w:t>По приглашению Председателя члены делегации Австрии занимают ме</w:t>
      </w:r>
      <w:r w:rsidRPr="000A53F7">
        <w:rPr>
          <w:i/>
        </w:rPr>
        <w:t>с</w:t>
      </w:r>
      <w:r w:rsidRPr="000A53F7">
        <w:rPr>
          <w:i/>
        </w:rPr>
        <w:t>та за столом Комитета.</w:t>
      </w:r>
    </w:p>
    <w:p w:rsidR="00466365" w:rsidRDefault="00466365" w:rsidP="00A22983">
      <w:pPr>
        <w:pStyle w:val="SingleTxtGR"/>
      </w:pPr>
      <w:r>
        <w:t>2.</w:t>
      </w:r>
      <w:r>
        <w:tab/>
      </w:r>
      <w:r>
        <w:rPr>
          <w:b/>
        </w:rPr>
        <w:t>Г-н Тихи</w:t>
      </w:r>
      <w:r>
        <w:t xml:space="preserve"> (Австрия) подчеркивает, что правительство его страны приве</w:t>
      </w:r>
      <w:r>
        <w:t>т</w:t>
      </w:r>
      <w:r>
        <w:t>ствует возможность провести с Комитетом диалог по своему докладу и извлечь пользу из глобального опыта Комитета. Австрия подтверждает свою всесторо</w:t>
      </w:r>
      <w:r>
        <w:t>н</w:t>
      </w:r>
      <w:r>
        <w:t>нюю приверженность поощрению и защите прав человека, а также господству права, и правительство придает большое значение соблюдению в полном объ</w:t>
      </w:r>
      <w:r>
        <w:t>е</w:t>
      </w:r>
      <w:r>
        <w:t>ме международных обязательств страны в области прав человека, особенно а</w:t>
      </w:r>
      <w:r>
        <w:t>б</w:t>
      </w:r>
      <w:r>
        <w:t>солютному запрещению пыток и других жесток</w:t>
      </w:r>
      <w:r w:rsidR="002B3043">
        <w:t>их</w:t>
      </w:r>
      <w:r>
        <w:t>, бесчеловечн</w:t>
      </w:r>
      <w:r w:rsidR="002B3043">
        <w:t>ых</w:t>
      </w:r>
      <w:r>
        <w:t xml:space="preserve"> или ун</w:t>
      </w:r>
      <w:r>
        <w:t>и</w:t>
      </w:r>
      <w:r>
        <w:t>жающего достоинство</w:t>
      </w:r>
      <w:r w:rsidR="002B3043">
        <w:t xml:space="preserve"> видов</w:t>
      </w:r>
      <w:r>
        <w:t xml:space="preserve"> обращения и наказания. Положения о запрещении всех форм пыток и жестокого обращения составляют часть конституционного, уголовного и административного права Австрии, которое располагает дейс</w:t>
      </w:r>
      <w:r>
        <w:t>т</w:t>
      </w:r>
      <w:r>
        <w:t>венными механизмами и процедурами для осуществления контроля за собл</w:t>
      </w:r>
      <w:r>
        <w:t>ю</w:t>
      </w:r>
      <w:r>
        <w:t xml:space="preserve">дением ее правозащитных обязательств. </w:t>
      </w:r>
    </w:p>
    <w:p w:rsidR="00466365" w:rsidRDefault="00466365" w:rsidP="00A22983">
      <w:pPr>
        <w:pStyle w:val="SingleTxtGR"/>
      </w:pPr>
      <w:r>
        <w:t>3.</w:t>
      </w:r>
      <w:r>
        <w:tab/>
        <w:t>23 февраля 2010 года правительством его страны были приняты "Заявл</w:t>
      </w:r>
      <w:r>
        <w:t>е</w:t>
      </w:r>
      <w:r>
        <w:t>ния и об</w:t>
      </w:r>
      <w:r>
        <w:t>я</w:t>
      </w:r>
      <w:r>
        <w:t xml:space="preserve">зательства", связанные с выдвижением кандидатуры </w:t>
      </w:r>
      <w:r w:rsidR="002B3043">
        <w:t xml:space="preserve">Австрии </w:t>
      </w:r>
      <w:r>
        <w:t>в состав членов Совета по правам человека на период 2011−2014 годов. К их числу о</w:t>
      </w:r>
      <w:r>
        <w:t>т</w:t>
      </w:r>
      <w:r>
        <w:t xml:space="preserve">носилось обязательство ратифицировать Факультативный протокол и включить в Уголовный кодекс Австрии </w:t>
      </w:r>
      <w:r w:rsidR="002B3043">
        <w:t xml:space="preserve">отдельное </w:t>
      </w:r>
      <w:r>
        <w:t xml:space="preserve">положение о пытках. </w:t>
      </w:r>
    </w:p>
    <w:p w:rsidR="00466365" w:rsidRDefault="00466365" w:rsidP="00A22983">
      <w:pPr>
        <w:pStyle w:val="SingleTxtGR"/>
      </w:pPr>
      <w:r>
        <w:t>4.</w:t>
      </w:r>
      <w:r>
        <w:tab/>
        <w:t>Принцип абсолютного запрещения пыток также нашел свое отражение в подходе Австрии к борьбе против терроризма. Признавая, что терроризм явл</w:t>
      </w:r>
      <w:r>
        <w:t>я</w:t>
      </w:r>
      <w:r>
        <w:t>ется глобальной угрозой, требующ</w:t>
      </w:r>
      <w:r w:rsidR="002B3043">
        <w:t>ей</w:t>
      </w:r>
      <w:r>
        <w:t xml:space="preserve"> особых контрмер, правительство по-прежнему убеждено в том, что усилия по борьбе с ним должны </w:t>
      </w:r>
      <w:r w:rsidR="00582CE4">
        <w:t>прилагаться</w:t>
      </w:r>
      <w:r>
        <w:t xml:space="preserve"> в полном соответствии с международными нормами прав человека и принципом господства права.</w:t>
      </w:r>
    </w:p>
    <w:p w:rsidR="00466365" w:rsidRDefault="00466365" w:rsidP="00A22983">
      <w:pPr>
        <w:pStyle w:val="SingleTxtGR"/>
      </w:pPr>
      <w:r>
        <w:t>5.</w:t>
      </w:r>
      <w:r>
        <w:tab/>
        <w:t xml:space="preserve">Австрия </w:t>
      </w:r>
      <w:r w:rsidR="00582CE4">
        <w:t>всегда</w:t>
      </w:r>
      <w:r>
        <w:t xml:space="preserve"> активн</w:t>
      </w:r>
      <w:r w:rsidR="00582CE4">
        <w:t>о</w:t>
      </w:r>
      <w:r>
        <w:t xml:space="preserve"> поддерж</w:t>
      </w:r>
      <w:r w:rsidR="00582CE4">
        <w:t>ивала</w:t>
      </w:r>
      <w:r>
        <w:t xml:space="preserve"> международны</w:t>
      </w:r>
      <w:r w:rsidR="00582CE4">
        <w:t>е</w:t>
      </w:r>
      <w:r>
        <w:t xml:space="preserve"> инициатив</w:t>
      </w:r>
      <w:r w:rsidR="00582CE4">
        <w:t>ы</w:t>
      </w:r>
      <w:r>
        <w:t xml:space="preserve"> по борьбе с пытками</w:t>
      </w:r>
      <w:r w:rsidR="00582CE4">
        <w:t>,</w:t>
      </w:r>
      <w:r>
        <w:t xml:space="preserve"> и в частности мандат Специального докладчика Организ</w:t>
      </w:r>
      <w:r>
        <w:t>а</w:t>
      </w:r>
      <w:r>
        <w:t>ции Объедине</w:t>
      </w:r>
      <w:r>
        <w:t>н</w:t>
      </w:r>
      <w:r>
        <w:t>ных Наций по вопросу о пытках. Она направила постоянные приглашения всем специальным процедурам Совета по правам человека и ос</w:t>
      </w:r>
      <w:r>
        <w:t>у</w:t>
      </w:r>
      <w:r>
        <w:t>ществляет всестороннее сотруднич</w:t>
      </w:r>
      <w:r>
        <w:t>е</w:t>
      </w:r>
      <w:r>
        <w:t>ство с международными и региональными механизмами мониторинга, в частности с правозащитными договорными орг</w:t>
      </w:r>
      <w:r>
        <w:t>а</w:t>
      </w:r>
      <w:r>
        <w:t>нами Организации Объединенных Наций и мех</w:t>
      </w:r>
      <w:r>
        <w:t>а</w:t>
      </w:r>
      <w:r>
        <w:t>низмами Совета Европы. В</w:t>
      </w:r>
      <w:r w:rsidR="00710460">
        <w:t> </w:t>
      </w:r>
      <w:r>
        <w:t>2009 году Европейский комитет по предупреждению пыток и бесчеловечных или унижающих достоинство видов обращения и наказания (КПП) и Европе</w:t>
      </w:r>
      <w:r>
        <w:t>й</w:t>
      </w:r>
      <w:r>
        <w:t>ская комиссия по борьбе против расизма и нетерп</w:t>
      </w:r>
      <w:r>
        <w:t>и</w:t>
      </w:r>
      <w:r>
        <w:t>мости (ЭКРИ) осуществили свои пятый и четвертый визиты в Австрию, соответственно. После опубликов</w:t>
      </w:r>
      <w:r>
        <w:t>а</w:t>
      </w:r>
      <w:r>
        <w:t>ния докладов обоих органов в марте 2010 года Австрия очень тщательно изуч</w:t>
      </w:r>
      <w:r>
        <w:t>и</w:t>
      </w:r>
      <w:r>
        <w:t>ла содержавшиеся в них рекомендации и приняла</w:t>
      </w:r>
      <w:r w:rsidR="00582CE4">
        <w:t xml:space="preserve"> по ним </w:t>
      </w:r>
      <w:r>
        <w:t>все</w:t>
      </w:r>
      <w:r w:rsidR="006B06AF">
        <w:t>сторонние</w:t>
      </w:r>
      <w:r>
        <w:t xml:space="preserve"> м</w:t>
      </w:r>
      <w:r>
        <w:t>е</w:t>
      </w:r>
      <w:r>
        <w:t xml:space="preserve">ры. </w:t>
      </w:r>
    </w:p>
    <w:p w:rsidR="00466365" w:rsidRDefault="00466365" w:rsidP="00A22983">
      <w:pPr>
        <w:pStyle w:val="SingleTxtGR"/>
      </w:pPr>
      <w:r>
        <w:t>6.</w:t>
      </w:r>
      <w:r>
        <w:tab/>
        <w:t>На национальном уровне подготовка докладов правозащитным догово</w:t>
      </w:r>
      <w:r>
        <w:t>р</w:t>
      </w:r>
      <w:r>
        <w:t>ным орган</w:t>
      </w:r>
      <w:r w:rsidR="006B06AF">
        <w:t>ам</w:t>
      </w:r>
      <w:r>
        <w:t xml:space="preserve"> Организации Объединенных Наций осуществляется координат</w:t>
      </w:r>
      <w:r>
        <w:t>о</w:t>
      </w:r>
      <w:r>
        <w:t>рами по вопр</w:t>
      </w:r>
      <w:r>
        <w:t>о</w:t>
      </w:r>
      <w:r>
        <w:t>сам прав человека в федеральных министерствах и федеральных провинциях</w:t>
      </w:r>
      <w:r w:rsidR="006B06AF">
        <w:t>;</w:t>
      </w:r>
      <w:r>
        <w:t xml:space="preserve"> они также ответственны за осуществление последующих мер по выполнению выводов и рекомендаций этих органов. В данном контексте Авс</w:t>
      </w:r>
      <w:r>
        <w:t>т</w:t>
      </w:r>
      <w:r>
        <w:t xml:space="preserve">рия вынуждена признать одну особую сложность, а именно: трудность с </w:t>
      </w:r>
      <w:r w:rsidR="006B06AF">
        <w:t>удо</w:t>
      </w:r>
      <w:r w:rsidR="006B06AF">
        <w:t>в</w:t>
      </w:r>
      <w:r w:rsidR="006B06AF">
        <w:t>летворением</w:t>
      </w:r>
      <w:r>
        <w:t xml:space="preserve"> всех запросов о подробных статистических данных. В некоторых областях структура статистических данных Австрии не позволяет ей предста</w:t>
      </w:r>
      <w:r>
        <w:t>в</w:t>
      </w:r>
      <w:r>
        <w:t xml:space="preserve">лять исчерпывающие ответы на все подобные запросы, однако правительство работает над улучшением </w:t>
      </w:r>
      <w:r w:rsidR="006B06AF">
        <w:t>положения</w:t>
      </w:r>
      <w:r>
        <w:t xml:space="preserve">. </w:t>
      </w:r>
    </w:p>
    <w:p w:rsidR="00466365" w:rsidRDefault="00466365" w:rsidP="00A22983">
      <w:pPr>
        <w:pStyle w:val="SingleTxtGR"/>
      </w:pPr>
      <w:r>
        <w:t>7.</w:t>
      </w:r>
      <w:r>
        <w:tab/>
      </w:r>
      <w:r w:rsidR="00A66794">
        <w:t>В отношении</w:t>
      </w:r>
      <w:r>
        <w:t xml:space="preserve"> ряда новых изменений, имевших место после представл</w:t>
      </w:r>
      <w:r>
        <w:t>е</w:t>
      </w:r>
      <w:r>
        <w:t>ния Австрией ответов на перечень вопросов, выступающий говорит, что тек</w:t>
      </w:r>
      <w:r>
        <w:t>у</w:t>
      </w:r>
      <w:r>
        <w:t>щая программа работы правительства конкретно отражает рекомендации Ком</w:t>
      </w:r>
      <w:r>
        <w:t>и</w:t>
      </w:r>
      <w:r>
        <w:t>тета и пред</w:t>
      </w:r>
      <w:r>
        <w:t>у</w:t>
      </w:r>
      <w:r>
        <w:t>сматривает ряд законодательных поправок, имеющих отношение к Конвенции против пыток. Это касается, в частности, включения конкретного положения о пытках в Уг</w:t>
      </w:r>
      <w:r>
        <w:t>о</w:t>
      </w:r>
      <w:r>
        <w:t>ловный кодекс и разработк</w:t>
      </w:r>
      <w:r w:rsidR="00A66794">
        <w:t>и</w:t>
      </w:r>
      <w:r>
        <w:t xml:space="preserve"> конкретных положений о наказаниях с целью осуществления положений Римского статута Междунаро</w:t>
      </w:r>
      <w:r>
        <w:t>д</w:t>
      </w:r>
      <w:r>
        <w:t>ного уголовного суда</w:t>
      </w:r>
      <w:r w:rsidR="00A66794">
        <w:t xml:space="preserve"> в связи с </w:t>
      </w:r>
      <w:r>
        <w:t>преступлени</w:t>
      </w:r>
      <w:r w:rsidR="00A66794">
        <w:t>ями</w:t>
      </w:r>
      <w:r>
        <w:t xml:space="preserve"> против человечности и вое</w:t>
      </w:r>
      <w:r>
        <w:t>н</w:t>
      </w:r>
      <w:r>
        <w:t>ны</w:t>
      </w:r>
      <w:r w:rsidR="00A66794">
        <w:t>ми</w:t>
      </w:r>
      <w:r>
        <w:t xml:space="preserve"> преступлени</w:t>
      </w:r>
      <w:r w:rsidR="00A66794">
        <w:t>ями</w:t>
      </w:r>
      <w:r>
        <w:t>. В предстоящие месяцы проект</w:t>
      </w:r>
      <w:r w:rsidR="00A66794">
        <w:t>ы</w:t>
      </w:r>
      <w:r>
        <w:t xml:space="preserve"> этих н</w:t>
      </w:r>
      <w:r>
        <w:t>о</w:t>
      </w:r>
      <w:r>
        <w:t>вых положений буд</w:t>
      </w:r>
      <w:r w:rsidR="00A66794">
        <w:t>у</w:t>
      </w:r>
      <w:r>
        <w:t>т рассмотрен</w:t>
      </w:r>
      <w:r w:rsidR="00A66794">
        <w:t>ы</w:t>
      </w:r>
      <w:r>
        <w:t xml:space="preserve"> различными экспертами. </w:t>
      </w:r>
    </w:p>
    <w:p w:rsidR="00466365" w:rsidRDefault="00466365" w:rsidP="00A22983">
      <w:pPr>
        <w:pStyle w:val="SingleTxtGR"/>
      </w:pPr>
      <w:r>
        <w:t>8.</w:t>
      </w:r>
      <w:r>
        <w:tab/>
        <w:t>В дополнение к этому будет создан национальный превентивный мех</w:t>
      </w:r>
      <w:r>
        <w:t>а</w:t>
      </w:r>
      <w:r>
        <w:t>низм, наличие которого является основной предпосылкой для ратификации Ф</w:t>
      </w:r>
      <w:r>
        <w:t>а</w:t>
      </w:r>
      <w:r>
        <w:t>культативного протокола. Опираясь на обширный опыт созданного при Фед</w:t>
      </w:r>
      <w:r>
        <w:t>е</w:t>
      </w:r>
      <w:r>
        <w:t>ральном министерстве внутренних дел Консультативного совета по правам ч</w:t>
      </w:r>
      <w:r>
        <w:t>е</w:t>
      </w:r>
      <w:r>
        <w:t>ловека, разработка соответствующего законодательства будет завершена во вт</w:t>
      </w:r>
      <w:r>
        <w:t>о</w:t>
      </w:r>
      <w:r>
        <w:t>рой половине 2010 года. Имеются планы поручить задачу осуществления ко</w:t>
      </w:r>
      <w:r>
        <w:t>н</w:t>
      </w:r>
      <w:r>
        <w:t>троля Совету омбудсмена Австрии и включить в новую структуру Консульт</w:t>
      </w:r>
      <w:r>
        <w:t>а</w:t>
      </w:r>
      <w:r>
        <w:t>тивный совет по правам человека вместе с его комиссиями.</w:t>
      </w:r>
    </w:p>
    <w:p w:rsidR="00466365" w:rsidRDefault="00466365" w:rsidP="00A22983">
      <w:pPr>
        <w:pStyle w:val="SingleTxtGR"/>
      </w:pPr>
      <w:r>
        <w:t>9.</w:t>
      </w:r>
      <w:r>
        <w:tab/>
      </w:r>
      <w:r w:rsidR="00A66794">
        <w:t>В Австрии д</w:t>
      </w:r>
      <w:r>
        <w:t>остигнуты значительные структурные улучшения в отнош</w:t>
      </w:r>
      <w:r>
        <w:t>е</w:t>
      </w:r>
      <w:r>
        <w:t>нии с</w:t>
      </w:r>
      <w:r>
        <w:t>о</w:t>
      </w:r>
      <w:r>
        <w:t>держания под стражей в период перед депортацией с целью обеспечения полностью раздельного содержания лиц, ожидающих депортации, и тех, кто был пом</w:t>
      </w:r>
      <w:r>
        <w:t>е</w:t>
      </w:r>
      <w:r>
        <w:t>щен под стражу в силу наказания за уголовное преступление. Прежде всего, на весну 2011 года запланировано начало работ по строительству совр</w:t>
      </w:r>
      <w:r>
        <w:t>е</w:t>
      </w:r>
      <w:r>
        <w:t>менного центра содержания под стражей на период, предшествующий депорт</w:t>
      </w:r>
      <w:r>
        <w:t>а</w:t>
      </w:r>
      <w:r>
        <w:t>ции, который рассчитан на 220 лиц. Деятельность этого учреждения будет о</w:t>
      </w:r>
      <w:r>
        <w:t>с</w:t>
      </w:r>
      <w:r>
        <w:t>нована на "концепции открытости" в соотве</w:t>
      </w:r>
      <w:r>
        <w:t>т</w:t>
      </w:r>
      <w:r>
        <w:t>ствии с международными нормами при надлежащем уважении человеческого достоинства и уделении внимания потребностям лиц, находящимся в ожидании депорт</w:t>
      </w:r>
      <w:r>
        <w:t>а</w:t>
      </w:r>
      <w:r>
        <w:t>ции.</w:t>
      </w:r>
    </w:p>
    <w:p w:rsidR="00466365" w:rsidRDefault="00466365" w:rsidP="00A22983">
      <w:pPr>
        <w:pStyle w:val="SingleTxtGR"/>
      </w:pPr>
      <w:r>
        <w:t>10.</w:t>
      </w:r>
      <w:r>
        <w:tab/>
        <w:t>Австрия всегда проводила последовательную политику абсолютной н</w:t>
      </w:r>
      <w:r>
        <w:t>е</w:t>
      </w:r>
      <w:r>
        <w:t>терпимости по отношению к любым формам пыток и другим жесток</w:t>
      </w:r>
      <w:r w:rsidR="00A66794">
        <w:t>им</w:t>
      </w:r>
      <w:r>
        <w:t>, бесч</w:t>
      </w:r>
      <w:r>
        <w:t>е</w:t>
      </w:r>
      <w:r>
        <w:t>ловечн</w:t>
      </w:r>
      <w:r w:rsidR="00A66794">
        <w:t>ым</w:t>
      </w:r>
      <w:r>
        <w:t xml:space="preserve"> или унижающ</w:t>
      </w:r>
      <w:r w:rsidR="00A66794">
        <w:t>им</w:t>
      </w:r>
      <w:r>
        <w:t xml:space="preserve"> достоинство</w:t>
      </w:r>
      <w:r w:rsidR="00A66794">
        <w:t xml:space="preserve"> видам</w:t>
      </w:r>
      <w:r>
        <w:t xml:space="preserve"> обращения</w:t>
      </w:r>
      <w:r w:rsidR="00A66794">
        <w:t xml:space="preserve"> со стороны</w:t>
      </w:r>
      <w:r>
        <w:t xml:space="preserve"> сотру</w:t>
      </w:r>
      <w:r>
        <w:t>д</w:t>
      </w:r>
      <w:r>
        <w:t>ник</w:t>
      </w:r>
      <w:r w:rsidR="00A66794">
        <w:t>ов</w:t>
      </w:r>
      <w:r>
        <w:t xml:space="preserve"> правоохранительных органов, однако, к сожалению, несмотря на все ус</w:t>
      </w:r>
      <w:r>
        <w:t>и</w:t>
      </w:r>
      <w:r>
        <w:t xml:space="preserve">лия, некоторые </w:t>
      </w:r>
      <w:r w:rsidR="00DF4B0C">
        <w:t>отдельные</w:t>
      </w:r>
      <w:r>
        <w:t xml:space="preserve"> случаи жестокого обращения имеют место. Все ж</w:t>
      </w:r>
      <w:r>
        <w:t>а</w:t>
      </w:r>
      <w:r>
        <w:t xml:space="preserve">лобы </w:t>
      </w:r>
      <w:r w:rsidR="00DF4B0C">
        <w:t>на</w:t>
      </w:r>
      <w:r>
        <w:t xml:space="preserve"> сотрудников служб безопасности подлежат незамедлительному, эффе</w:t>
      </w:r>
      <w:r>
        <w:t>к</w:t>
      </w:r>
      <w:r>
        <w:t>тивному и беспристрастному расследованию. Пр</w:t>
      </w:r>
      <w:r>
        <w:t>о</w:t>
      </w:r>
      <w:r>
        <w:t>цедуры расследования жалоб регламентированы соответствующим уголовным законодательством и внутре</w:t>
      </w:r>
      <w:r>
        <w:t>н</w:t>
      </w:r>
      <w:r>
        <w:t>ними приказами федеральных министерств внутренних дел и юстиции.</w:t>
      </w:r>
    </w:p>
    <w:p w:rsidR="00466365" w:rsidRDefault="00466365" w:rsidP="00A22983">
      <w:pPr>
        <w:pStyle w:val="SingleTxtGR"/>
      </w:pPr>
      <w:r>
        <w:t>11.</w:t>
      </w:r>
      <w:r>
        <w:tab/>
        <w:t>Поправки к Уголовно-процессуальному кодексу, вступившие в силу 1 января 2008 года, позволили значительно улучшить транспарентность и нез</w:t>
      </w:r>
      <w:r>
        <w:t>а</w:t>
      </w:r>
      <w:r>
        <w:t>висимость расследований. В соответствии с этими новыми положениями 6 н</w:t>
      </w:r>
      <w:r>
        <w:t>о</w:t>
      </w:r>
      <w:r>
        <w:t>ября 2009 года Федеральное министерство юстиции издало указ, касающийся обязанност</w:t>
      </w:r>
      <w:r w:rsidR="00DF4B0C">
        <w:t>ей</w:t>
      </w:r>
      <w:r>
        <w:t xml:space="preserve"> и процедур, применя</w:t>
      </w:r>
      <w:r>
        <w:t>е</w:t>
      </w:r>
      <w:r>
        <w:t>мых в случае получения жалоб на жестокое обращение. Цель этих новых положений состоит в том, чтобы исключить л</w:t>
      </w:r>
      <w:r>
        <w:t>ю</w:t>
      </w:r>
      <w:r>
        <w:t>бой намек на предвзятость на время проведения расследований и проверить п</w:t>
      </w:r>
      <w:r>
        <w:t>о</w:t>
      </w:r>
      <w:r>
        <w:t>дозрения на жестокое обращение со стороны сотрудников служб безопасности или тюремных надзирателей. Аналогичный указ был издан Мин</w:t>
      </w:r>
      <w:r>
        <w:t>и</w:t>
      </w:r>
      <w:r>
        <w:t xml:space="preserve">стерством внутренних дел и относится к сфере его компетенции. </w:t>
      </w:r>
    </w:p>
    <w:p w:rsidR="00466365" w:rsidRDefault="00466365" w:rsidP="00A22983">
      <w:pPr>
        <w:pStyle w:val="SingleTxtGR"/>
      </w:pPr>
      <w:r>
        <w:t>12.</w:t>
      </w:r>
      <w:r>
        <w:tab/>
        <w:t>На основании рекомендаций Консультативного совета по правам человека Авс</w:t>
      </w:r>
      <w:r>
        <w:t>т</w:t>
      </w:r>
      <w:r>
        <w:t xml:space="preserve">рии и КПП 1 января 2010 года создан новый орган по борьбе с коррупцией. Этот независимый орган был учрежден за </w:t>
      </w:r>
      <w:r w:rsidR="00A04E18">
        <w:t>рамками</w:t>
      </w:r>
      <w:r>
        <w:t xml:space="preserve"> традиционных правоохр</w:t>
      </w:r>
      <w:r>
        <w:t>а</w:t>
      </w:r>
      <w:r>
        <w:t>нительных стру</w:t>
      </w:r>
      <w:r>
        <w:t>к</w:t>
      </w:r>
      <w:r>
        <w:t>тур и проводит свое расследование в тесном сотрудничестве с государственными обвин</w:t>
      </w:r>
      <w:r>
        <w:t>и</w:t>
      </w:r>
      <w:r>
        <w:t>телями.</w:t>
      </w:r>
    </w:p>
    <w:p w:rsidR="00466365" w:rsidRDefault="00466365" w:rsidP="00A22983">
      <w:pPr>
        <w:pStyle w:val="SingleTxtGR"/>
      </w:pPr>
      <w:r>
        <w:t>13.</w:t>
      </w:r>
      <w:r>
        <w:tab/>
        <w:t>Австрийское руководство придает большое значение программам подг</w:t>
      </w:r>
      <w:r>
        <w:t>о</w:t>
      </w:r>
      <w:r>
        <w:t>товки и повышению осведомленности о правах человека среди сотрудников правоохранительных органов, судей и прокуроров. Австрийские сотрудники правоохранительных органов проходят специальную подготовку по недопущ</w:t>
      </w:r>
      <w:r>
        <w:t>е</w:t>
      </w:r>
      <w:r>
        <w:t>нию пыток, которая является нео</w:t>
      </w:r>
      <w:r>
        <w:t>б</w:t>
      </w:r>
      <w:r>
        <w:t>ходимым компонентом как базового курса подготовки, так и дальнейшего обучения. Такие программы существуют на пр</w:t>
      </w:r>
      <w:r>
        <w:t>о</w:t>
      </w:r>
      <w:r>
        <w:t>тяжении многих лет и постоянно улучшаются на основе рекомендаций Комит</w:t>
      </w:r>
      <w:r>
        <w:t>е</w:t>
      </w:r>
      <w:r>
        <w:t xml:space="preserve">та, КПП и ЭКРИ. Кроме того, существует множество добровольных курсов и семинаров по вопросам прав человека и недискриминации. </w:t>
      </w:r>
    </w:p>
    <w:p w:rsidR="00466365" w:rsidRPr="00DF7F8B" w:rsidRDefault="00466365" w:rsidP="00616536">
      <w:pPr>
        <w:pStyle w:val="SingleTxtGR"/>
      </w:pPr>
      <w:r>
        <w:t>14.</w:t>
      </w:r>
      <w:r>
        <w:tab/>
        <w:t>В числе курсов подготовки по правам человека для сотрудников полиции выступающий подробно опис</w:t>
      </w:r>
      <w:r w:rsidR="00A04E18">
        <w:t>ывает</w:t>
      </w:r>
      <w:r>
        <w:t xml:space="preserve"> один проект, целью которого является пок</w:t>
      </w:r>
      <w:r>
        <w:t>а</w:t>
      </w:r>
      <w:r>
        <w:t>зать роль полиции в качестве организации для защиты прав человека.</w:t>
      </w:r>
      <w:r w:rsidR="00616536">
        <w:t xml:space="preserve"> </w:t>
      </w:r>
      <w:r>
        <w:t>Это</w:t>
      </w:r>
      <w:r w:rsidR="0008301F">
        <w:t xml:space="preserve"> </w:t>
      </w:r>
      <w:r>
        <w:t>с</w:t>
      </w:r>
      <w:r>
        <w:t>о</w:t>
      </w:r>
      <w:r>
        <w:t>временное понимание оказало влияние на восприятие полицейскими</w:t>
      </w:r>
      <w:r w:rsidR="00616536">
        <w:t xml:space="preserve"> </w:t>
      </w:r>
      <w:r>
        <w:t>службами своей роли, на управление людскими ресурсами, на организационные структ</w:t>
      </w:r>
      <w:r>
        <w:t>у</w:t>
      </w:r>
      <w:r>
        <w:t xml:space="preserve">ры и на оперативные процедуры. </w:t>
      </w:r>
      <w:r w:rsidR="00A04E18">
        <w:t>Применяя</w:t>
      </w:r>
      <w:r>
        <w:t xml:space="preserve"> это</w:t>
      </w:r>
      <w:r w:rsidR="00A04E18">
        <w:t>т</w:t>
      </w:r>
      <w:r>
        <w:t xml:space="preserve"> нов</w:t>
      </w:r>
      <w:r w:rsidR="00A04E18">
        <w:t>ый</w:t>
      </w:r>
      <w:r>
        <w:t xml:space="preserve"> подход</w:t>
      </w:r>
      <w:r w:rsidR="00A04E18">
        <w:t>,</w:t>
      </w:r>
      <w:r w:rsidR="00616536">
        <w:t xml:space="preserve"> </w:t>
      </w:r>
      <w:r>
        <w:t>Федеральное министерство внутренних дел разработало новый курс подготовки под назван</w:t>
      </w:r>
      <w:r>
        <w:t>и</w:t>
      </w:r>
      <w:r w:rsidRPr="00616536">
        <w:rPr>
          <w:spacing w:val="2"/>
        </w:rPr>
        <w:t>ем "POLICE.(</w:t>
      </w:r>
      <w:r w:rsidRPr="00616536">
        <w:rPr>
          <w:spacing w:val="2"/>
          <w:lang w:val="en-US"/>
        </w:rPr>
        <w:t>EM</w:t>
      </w:r>
      <w:r w:rsidRPr="00616536">
        <w:rPr>
          <w:spacing w:val="2"/>
        </w:rPr>
        <w:t>)</w:t>
      </w:r>
      <w:r w:rsidRPr="00616536">
        <w:rPr>
          <w:spacing w:val="2"/>
          <w:lang w:val="en-US"/>
        </w:rPr>
        <w:t>POWERS</w:t>
      </w:r>
      <w:r w:rsidRPr="00616536">
        <w:rPr>
          <w:spacing w:val="2"/>
        </w:rPr>
        <w:t>.</w:t>
      </w:r>
      <w:r w:rsidRPr="00616536">
        <w:rPr>
          <w:spacing w:val="2"/>
          <w:lang w:val="en-US"/>
        </w:rPr>
        <w:t>HUMAN</w:t>
      </w:r>
      <w:r w:rsidRPr="00616536">
        <w:rPr>
          <w:spacing w:val="2"/>
        </w:rPr>
        <w:t>.</w:t>
      </w:r>
      <w:r w:rsidRPr="00616536">
        <w:rPr>
          <w:spacing w:val="2"/>
          <w:lang w:val="en-US"/>
        </w:rPr>
        <w:t>RIGHTS</w:t>
      </w:r>
      <w:r w:rsidRPr="00616536">
        <w:rPr>
          <w:spacing w:val="2"/>
        </w:rPr>
        <w:t>" ("ПОЛИЦИЯ"(ПРЕ)УМНОЖАЕТ.</w:t>
      </w:r>
      <w:r w:rsidR="00616536" w:rsidRPr="00616536">
        <w:rPr>
          <w:spacing w:val="2"/>
        </w:rPr>
        <w:t xml:space="preserve"> </w:t>
      </w:r>
      <w:r>
        <w:t>ПРАВА.ЧЕЛОВЕКА") с целью систематического распространения этих при</w:t>
      </w:r>
      <w:r>
        <w:t>н</w:t>
      </w:r>
      <w:r>
        <w:t>ципов ср</w:t>
      </w:r>
      <w:r>
        <w:t>е</w:t>
      </w:r>
      <w:r>
        <w:t>ди сотрудников полиции.</w:t>
      </w:r>
    </w:p>
    <w:p w:rsidR="004F569A" w:rsidRDefault="004F569A" w:rsidP="004F569A">
      <w:pPr>
        <w:pStyle w:val="SingleTxtGR"/>
      </w:pPr>
      <w:r w:rsidRPr="0063034C">
        <w:t>15.</w:t>
      </w:r>
      <w:r w:rsidRPr="0063034C">
        <w:tab/>
      </w:r>
      <w:r>
        <w:rPr>
          <w:b/>
        </w:rPr>
        <w:t>Г-н Гальегос Чирибога</w:t>
      </w:r>
      <w:r>
        <w:t>, первый Докладчик по стране, говорит, что до</w:t>
      </w:r>
      <w:r>
        <w:t>к</w:t>
      </w:r>
      <w:r>
        <w:t>лад, письменные ответы и выступление являются весьма содержательными. Отмечая, что в письменном ответе на вопрос 1 перечня вопросов содержится заявление о том, что Министерство юстиции готовит пре</w:t>
      </w:r>
      <w:r>
        <w:t>д</w:t>
      </w:r>
      <w:r>
        <w:t>ложение о включении в Уголовный кодекс определения пытки, основанного на статье 1 Конвенции, выступающий спрашивает, будет ли такое определение включать в себя все элементы, перечисленные в статье 1. Помимо Комитета, вопрос определения имеет основополагающее значение.</w:t>
      </w:r>
    </w:p>
    <w:p w:rsidR="004F569A" w:rsidRDefault="004F569A" w:rsidP="004F569A">
      <w:pPr>
        <w:pStyle w:val="SingleTxtGR"/>
      </w:pPr>
      <w:r>
        <w:t>16.</w:t>
      </w:r>
      <w:r>
        <w:tab/>
        <w:t>Выступающий отмечает, что акты пыток в настоящее время преследуются на основании статьи 312 Уголовного кодекса, в которой предусматриваю</w:t>
      </w:r>
      <w:r>
        <w:t>т</w:t>
      </w:r>
      <w:r>
        <w:t>ся весьма снисходительные наказания в виде тюремного заключения. Это предп</w:t>
      </w:r>
      <w:r>
        <w:t>о</w:t>
      </w:r>
      <w:r>
        <w:t xml:space="preserve">лагает необходимость предусмотреть в законодательстве строгое разграничение различных степеней применения пытки, учитывая тяжкий характер </w:t>
      </w:r>
      <w:r w:rsidR="00086D1C">
        <w:t>данного преступления.</w:t>
      </w:r>
    </w:p>
    <w:p w:rsidR="004F569A" w:rsidRDefault="004F569A" w:rsidP="004F569A">
      <w:pPr>
        <w:pStyle w:val="SingleTxtGR"/>
      </w:pPr>
      <w:r>
        <w:t>17.</w:t>
      </w:r>
      <w:r>
        <w:tab/>
        <w:t>В ответе на вопрос 4 перечня вопросов не содержится информации о сл</w:t>
      </w:r>
      <w:r>
        <w:t>у</w:t>
      </w:r>
      <w:r>
        <w:t>чаях пытки или жестокого обращения, при которых отягчающие обстоятельс</w:t>
      </w:r>
      <w:r>
        <w:t>т</w:t>
      </w:r>
      <w:r>
        <w:t>ва, упомянутые в статье 33 Уголовного кодекса Австрии, включая расизм и кс</w:t>
      </w:r>
      <w:r>
        <w:t>е</w:t>
      </w:r>
      <w:r>
        <w:t>нофобию, приводились в качестве факторов, определяющих н</w:t>
      </w:r>
      <w:r w:rsidR="00086D1C">
        <w:t>аказание за такие преступления.</w:t>
      </w:r>
    </w:p>
    <w:p w:rsidR="004F569A" w:rsidRDefault="004F569A" w:rsidP="004F569A">
      <w:pPr>
        <w:pStyle w:val="SingleTxtGR"/>
      </w:pPr>
      <w:r>
        <w:t>18.</w:t>
      </w:r>
      <w:r>
        <w:tab/>
        <w:t>Отмечая, что в ответе на вопрос 3 сообщается о том, что Министерство юстиции подготовит проект о включении в Уголовный кодекс обязательств, в</w:t>
      </w:r>
      <w:r>
        <w:t>ы</w:t>
      </w:r>
      <w:r>
        <w:t>текающих из Ри</w:t>
      </w:r>
      <w:r>
        <w:t>м</w:t>
      </w:r>
      <w:r>
        <w:t>ского статута Международного уголовного суда, касающихся преступлений против человечности и военных преступлений, выступающий просит делегацию представить Комитету обновленную информацию в отнош</w:t>
      </w:r>
      <w:r>
        <w:t>е</w:t>
      </w:r>
      <w:r w:rsidR="00086D1C">
        <w:t>нии предлагаемой поправки.</w:t>
      </w:r>
    </w:p>
    <w:p w:rsidR="004F569A" w:rsidRDefault="004F569A" w:rsidP="004F569A">
      <w:pPr>
        <w:pStyle w:val="SingleTxtGR"/>
      </w:pPr>
      <w:r>
        <w:t>19.</w:t>
      </w:r>
      <w:r>
        <w:tab/>
        <w:t>Отмечая, что в ответе на вопрос 5 указано, что Министерством юстиции не было получено никаких сообщений о сексуальном насилии в тюрьмах, в</w:t>
      </w:r>
      <w:r>
        <w:t>ы</w:t>
      </w:r>
      <w:r>
        <w:t>ступающий хотел бы узнать, осуществляет ли государство-участник монит</w:t>
      </w:r>
      <w:r>
        <w:t>о</w:t>
      </w:r>
      <w:r>
        <w:t>ринг сексуального насилия в центрах содержания под стражей. В случае пол</w:t>
      </w:r>
      <w:r>
        <w:t>о</w:t>
      </w:r>
      <w:r>
        <w:t>жительного ответа просьба указать, к</w:t>
      </w:r>
      <w:r>
        <w:t>а</w:t>
      </w:r>
      <w:r>
        <w:t>кие процедуры для этого используются. Крайне важно иметь статистические данные в разбивке по полу, э</w:t>
      </w:r>
      <w:r w:rsidR="00086D1C">
        <w:t>тническому происхождению и т.п.</w:t>
      </w:r>
    </w:p>
    <w:p w:rsidR="004F569A" w:rsidRDefault="004F569A" w:rsidP="004F569A">
      <w:pPr>
        <w:pStyle w:val="SingleTxtGR"/>
      </w:pPr>
      <w:r>
        <w:t>20.</w:t>
      </w:r>
      <w:r>
        <w:tab/>
        <w:t>Ему хотелось бы узнать, собирается ли государство-участник создать полноценную систему правовой помощи в контексте содержания под стражей в полиции для обеспечения того, чтобы те, кто не в состоянии оплатить услуги адвоката, тем не менее получали правовую помощь на протяжении всего пери</w:t>
      </w:r>
      <w:r>
        <w:t>о</w:t>
      </w:r>
      <w:r>
        <w:t>да пребывания под стражей. Выступающий просит делегацию представить д</w:t>
      </w:r>
      <w:r>
        <w:t>о</w:t>
      </w:r>
      <w:r>
        <w:t>полнительную подробную информацию о принятых мерах по обеспечению т</w:t>
      </w:r>
      <w:r>
        <w:t>о</w:t>
      </w:r>
      <w:r>
        <w:t>го, чтобы право встречаться с адвокатом наедине и право на присутствие адв</w:t>
      </w:r>
      <w:r>
        <w:t>о</w:t>
      </w:r>
      <w:r>
        <w:t>ката во время проведения допроса не подвергалось произвольному запрету на основании использования следственными органами довода о возможности "вмешательства в проведение расследования" или "фальсификации свид</w:t>
      </w:r>
      <w:r>
        <w:t>е</w:t>
      </w:r>
      <w:r>
        <w:t>тельств" (пункт 65 доклада).</w:t>
      </w:r>
    </w:p>
    <w:p w:rsidR="004F569A" w:rsidRDefault="004F569A" w:rsidP="004F569A">
      <w:pPr>
        <w:pStyle w:val="SingleTxtGR"/>
      </w:pPr>
      <w:r>
        <w:t>21.</w:t>
      </w:r>
      <w:r>
        <w:tab/>
        <w:t>Выступающий просит делегацию разъяснить комитету значение пун</w:t>
      </w:r>
      <w:r>
        <w:t>к</w:t>
      </w:r>
      <w:r>
        <w:t>та 24 Внутренней инструкции (</w:t>
      </w:r>
      <w:r>
        <w:rPr>
          <w:lang w:val="en-US"/>
        </w:rPr>
        <w:t>Erlass</w:t>
      </w:r>
      <w:r w:rsidRPr="00641886">
        <w:t>)</w:t>
      </w:r>
      <w:r>
        <w:t xml:space="preserve"> </w:t>
      </w:r>
      <w:r>
        <w:rPr>
          <w:lang w:val="en-US"/>
        </w:rPr>
        <w:t>Ref</w:t>
      </w:r>
      <w:r w:rsidRPr="00641886">
        <w:t xml:space="preserve">. </w:t>
      </w:r>
      <w:r>
        <w:rPr>
          <w:lang w:val="en-US"/>
        </w:rPr>
        <w:t>BMI</w:t>
      </w:r>
      <w:r w:rsidRPr="00641886">
        <w:t>-</w:t>
      </w:r>
      <w:r>
        <w:rPr>
          <w:lang w:val="en-US"/>
        </w:rPr>
        <w:t>EE</w:t>
      </w:r>
      <w:r w:rsidRPr="00641886">
        <w:t xml:space="preserve"> 1500/0007-</w:t>
      </w:r>
      <w:r>
        <w:rPr>
          <w:lang w:val="en-US"/>
        </w:rPr>
        <w:t>II</w:t>
      </w:r>
      <w:r w:rsidRPr="00641886">
        <w:t>/2/</w:t>
      </w:r>
      <w:r>
        <w:rPr>
          <w:lang w:val="en-US"/>
        </w:rPr>
        <w:t>a</w:t>
      </w:r>
      <w:r w:rsidRPr="00641886">
        <w:t>/2009</w:t>
      </w:r>
      <w:r>
        <w:t>, и</w:t>
      </w:r>
      <w:r>
        <w:t>з</w:t>
      </w:r>
      <w:r>
        <w:t>данной Федеральным министерством внутренних дел в связи с осуществлением права на доступ к адвокату во время содержания под стражей в полиции. Он также просит делегацию прояснить, какие конкретные меры уже были приняты для обеспечения того, чтобы задержанные несовершеннолетние не подверг</w:t>
      </w:r>
      <w:r>
        <w:t>а</w:t>
      </w:r>
      <w:r>
        <w:t>лись полицейскому допросу без присутствия довере</w:t>
      </w:r>
      <w:r>
        <w:t>н</w:t>
      </w:r>
      <w:r>
        <w:t xml:space="preserve">ного лица и/или адвоката. </w:t>
      </w:r>
    </w:p>
    <w:p w:rsidR="004F569A" w:rsidRDefault="004F569A" w:rsidP="004F569A">
      <w:pPr>
        <w:pStyle w:val="SingleTxtGR"/>
      </w:pPr>
      <w:r>
        <w:t>22.</w:t>
      </w:r>
      <w:r>
        <w:tab/>
        <w:t>Выступающий интересуется, проводится ли оценка воздействия мер, принима</w:t>
      </w:r>
      <w:r>
        <w:t>е</w:t>
      </w:r>
      <w:r>
        <w:t>мых с целью того, чтобы кадровый состав сотрудников полиции в большей степени отражал половой и этнический состав населения. Отметив, что на 1 февраля 2010 года 12% сотрудников полиции составляли женщины (3 274 из 27 244), выступающий предполагает, что необходимо принять меры с ц</w:t>
      </w:r>
      <w:r>
        <w:t>е</w:t>
      </w:r>
      <w:r>
        <w:t xml:space="preserve">лью улучшения сложившегося положения. </w:t>
      </w:r>
    </w:p>
    <w:p w:rsidR="004F569A" w:rsidRDefault="004F569A" w:rsidP="004F569A">
      <w:pPr>
        <w:pStyle w:val="SingleTxtGR"/>
      </w:pPr>
      <w:r>
        <w:t>23.</w:t>
      </w:r>
      <w:r>
        <w:tab/>
        <w:t>Он просит делегацию представить дополнительную информацию о пр</w:t>
      </w:r>
      <w:r>
        <w:t>и</w:t>
      </w:r>
      <w:r>
        <w:t>нятой государством принципиальной позиции отказа от использования дипл</w:t>
      </w:r>
      <w:r>
        <w:t>о</w:t>
      </w:r>
      <w:r>
        <w:t>матических зав</w:t>
      </w:r>
      <w:r>
        <w:t>е</w:t>
      </w:r>
      <w:r>
        <w:t xml:space="preserve">рений в целях содействия передачи лиц в страну, где им может угрожать опасность применения пыток. </w:t>
      </w:r>
    </w:p>
    <w:p w:rsidR="004F569A" w:rsidRDefault="004F569A" w:rsidP="004F569A">
      <w:pPr>
        <w:pStyle w:val="SingleTxtGR"/>
      </w:pPr>
      <w:r>
        <w:t>24.</w:t>
      </w:r>
      <w:r>
        <w:tab/>
        <w:t>Хотя в ответе на вопрос 9 перечня вопросов указано, что в 2009 году б</w:t>
      </w:r>
      <w:r>
        <w:t>ы</w:t>
      </w:r>
      <w:r>
        <w:t>ло проведено 28 предварительных расследований случаев предполагаемых на</w:t>
      </w:r>
      <w:r>
        <w:t>д</w:t>
      </w:r>
      <w:r>
        <w:t>ругательств со стороны сотрудников правоохранительных органов в отношении просителей убежища, выступающий спрашивает у делегации, имеются ли в н</w:t>
      </w:r>
      <w:r>
        <w:t>а</w:t>
      </w:r>
      <w:r>
        <w:t xml:space="preserve">личии данные за период 2006−2008 годов. </w:t>
      </w:r>
    </w:p>
    <w:p w:rsidR="004F569A" w:rsidRDefault="004F569A" w:rsidP="004F569A">
      <w:pPr>
        <w:pStyle w:val="SingleTxtGR"/>
      </w:pPr>
      <w:r>
        <w:t>25.</w:t>
      </w:r>
      <w:r>
        <w:tab/>
        <w:t>Полученная Комитетом информация, очевидно, указывает на то, что г</w:t>
      </w:r>
      <w:r>
        <w:t>о</w:t>
      </w:r>
      <w:r>
        <w:t>сударство-участник ввело дополнительные ограничения в связи с законодател</w:t>
      </w:r>
      <w:r>
        <w:t>ь</w:t>
      </w:r>
      <w:r>
        <w:t>ством о предоставлении убежища после поправок, внесенных в 2004 году в З</w:t>
      </w:r>
      <w:r>
        <w:t>а</w:t>
      </w:r>
      <w:r>
        <w:t>кон о предоставлении убежища. Например, отсутствуют средства правовой з</w:t>
      </w:r>
      <w:r>
        <w:t>а</w:t>
      </w:r>
      <w:r>
        <w:t>щиты для обращения с повторным ходатайством о предоставлении междун</w:t>
      </w:r>
      <w:r>
        <w:t>а</w:t>
      </w:r>
      <w:r>
        <w:t>родной защиты в определенных ситуациях, а также расширена база оснований для помещения просителей убежища под стражу на период перед депортацией. Правовые положения, касающиеся базовых потребностей просителей убеж</w:t>
      </w:r>
      <w:r>
        <w:t>и</w:t>
      </w:r>
      <w:r>
        <w:t>ща, в настоящее время приняты всеми землями, как это было рекомендовано Ком</w:t>
      </w:r>
      <w:r>
        <w:t>и</w:t>
      </w:r>
      <w:r>
        <w:t>тетом в его предыдущих заключительных замечаниях. Вместе с тем Ком</w:t>
      </w:r>
      <w:r>
        <w:t>и</w:t>
      </w:r>
      <w:r>
        <w:t>тетом были получены сообщения об имеющихся основаниях для отзыва или прекр</w:t>
      </w:r>
      <w:r>
        <w:t>а</w:t>
      </w:r>
      <w:r>
        <w:t>щения действия положений о предоставлении помощи, в результате которых нуждающиеся просители убежища могут остаться без места размещения и м</w:t>
      </w:r>
      <w:r>
        <w:t>е</w:t>
      </w:r>
      <w:r>
        <w:t xml:space="preserve">дицинской помощи. </w:t>
      </w:r>
    </w:p>
    <w:p w:rsidR="004F569A" w:rsidRDefault="004F569A" w:rsidP="004F569A">
      <w:pPr>
        <w:pStyle w:val="SingleTxtGR"/>
      </w:pPr>
      <w:r>
        <w:t>26.</w:t>
      </w:r>
      <w:r>
        <w:tab/>
        <w:t>В своем ответе на вопрос 12 с) перечня вопросов государство-участник сообщило, что в 2009 году Суд по делам о предоставлении убежища предост</w:t>
      </w:r>
      <w:r>
        <w:t>а</w:t>
      </w:r>
      <w:r>
        <w:t>вил освобождения от экстрадиции приблизительно в 600 делах, однако в ответе не представлена информация об общем количестве дел с ходатайствами о пр</w:t>
      </w:r>
      <w:r>
        <w:t>е</w:t>
      </w:r>
      <w:r>
        <w:t>доставлении освобождения от экстрадиции, отклоненных Независимой фед</w:t>
      </w:r>
      <w:r>
        <w:t>е</w:t>
      </w:r>
      <w:r>
        <w:t>ральной комиссией по вопросам убежища (в н</w:t>
      </w:r>
      <w:r>
        <w:t>а</w:t>
      </w:r>
      <w:r>
        <w:t>стоящее время преобразованной в Суд по делам о предоставлении убежища) за ра</w:t>
      </w:r>
      <w:r>
        <w:t>с</w:t>
      </w:r>
      <w:r>
        <w:t>сматриваемый период. Кроме того, в ответе на вопрос 12 е) не представлено информации о количестве прос</w:t>
      </w:r>
      <w:r>
        <w:t>и</w:t>
      </w:r>
      <w:r>
        <w:t xml:space="preserve">телей, которые были высланы или </w:t>
      </w:r>
      <w:r w:rsidR="00785A25">
        <w:t>экстрадированы</w:t>
      </w:r>
      <w:r>
        <w:t xml:space="preserve"> до вынесения решения по ходатайству о пересмотре решений об отказе в убежище по процедурным мот</w:t>
      </w:r>
      <w:r>
        <w:t>и</w:t>
      </w:r>
      <w:r>
        <w:t>вам. Выступающий просит делегацию пояснить, какие конкретные меры были приняты для предоставления просителям убежища доступа к надлежащей юр</w:t>
      </w:r>
      <w:r>
        <w:t>и</w:t>
      </w:r>
      <w:r>
        <w:t>дической помощи в течение всей процедуры рассмотрения ходатайства о пр</w:t>
      </w:r>
      <w:r>
        <w:t>е</w:t>
      </w:r>
      <w:r>
        <w:t>доставлении убежища, в том числе во время применения любых мер, связанных с помещением под стражу, которые могут быть применены по отношении к пр</w:t>
      </w:r>
      <w:r>
        <w:t>о</w:t>
      </w:r>
      <w:r>
        <w:t xml:space="preserve">сителям, как это было рекомендовано ЭКРИ в ее четвертом обзорном докладе по Австрии. </w:t>
      </w:r>
    </w:p>
    <w:p w:rsidR="004F569A" w:rsidRDefault="004F569A" w:rsidP="004F569A">
      <w:pPr>
        <w:pStyle w:val="SingleTxtGR"/>
      </w:pPr>
      <w:r>
        <w:t>27.</w:t>
      </w:r>
      <w:r>
        <w:tab/>
        <w:t>Комитет с удовлетворением отмечает, что в новом Законе о предоставл</w:t>
      </w:r>
      <w:r>
        <w:t>е</w:t>
      </w:r>
      <w:r>
        <w:t>нии убежища, вступившим в силу 1 января 2006 года, конкретно указано, что просители убежища, которые утверждают, что они являются жертвами секс</w:t>
      </w:r>
      <w:r>
        <w:t>у</w:t>
      </w:r>
      <w:r>
        <w:t>ального надругательства или подверглись посягательству на него, должны до</w:t>
      </w:r>
      <w:r>
        <w:t>п</w:t>
      </w:r>
      <w:r>
        <w:t>рашиваться лицами того же пола. Вместе с тем Комитет получал сообщения о том, что это правило соблюдается лишь в ограниченной степени. Выступающий спрашивает, существуют ли какие-либо руков</w:t>
      </w:r>
      <w:r>
        <w:t>о</w:t>
      </w:r>
      <w:r>
        <w:t>дства, предназначенные для должностных лиц, производящих определение статуса беженцев, с разъяснен</w:t>
      </w:r>
      <w:r>
        <w:t>и</w:t>
      </w:r>
      <w:r>
        <w:t xml:space="preserve">ем вопросов, связанных с преследованиями по признаку пола и возраста. </w:t>
      </w:r>
    </w:p>
    <w:p w:rsidR="004F569A" w:rsidRDefault="004F569A" w:rsidP="004F569A">
      <w:pPr>
        <w:pStyle w:val="SingleTxtGR"/>
      </w:pPr>
      <w:r>
        <w:t>28.</w:t>
      </w:r>
      <w:r>
        <w:tab/>
        <w:t>Отмечая, что просители убежища часто не могут представить доказател</w:t>
      </w:r>
      <w:r>
        <w:t>ь</w:t>
      </w:r>
      <w:r>
        <w:t>ства в подтверждение своего заявленного несовершеннолетнего статуса, выст</w:t>
      </w:r>
      <w:r>
        <w:t>у</w:t>
      </w:r>
      <w:r>
        <w:t>пающий просит делегацию представить подробную информацию о том, какие методы медицинского обследования включены в новую процедуру определения возраста и включают ли процедуры медицинского обследования систематич</w:t>
      </w:r>
      <w:r>
        <w:t>е</w:t>
      </w:r>
      <w:r>
        <w:t>ский осмотр половых органов соотве</w:t>
      </w:r>
      <w:r>
        <w:t>т</w:t>
      </w:r>
      <w:r>
        <w:t>ствующего просителя убежища. Если это соответствует действительности, то выст</w:t>
      </w:r>
      <w:r>
        <w:t>у</w:t>
      </w:r>
      <w:r>
        <w:t xml:space="preserve">пающий просит прояснить основания для такого решения. </w:t>
      </w:r>
    </w:p>
    <w:p w:rsidR="004F569A" w:rsidRDefault="004F569A" w:rsidP="004F569A">
      <w:pPr>
        <w:pStyle w:val="SingleTxtGR"/>
      </w:pPr>
      <w:r>
        <w:t>29.</w:t>
      </w:r>
      <w:r>
        <w:tab/>
        <w:t xml:space="preserve">В связи с вопросом об инвалидах выступающий отмечает, что некоторые НПО просили Комитет передать государству-участнику ряд рекомендаций, включая следующие: отменить практику принудительных медицинских мер, а также любое ограничение свободы или превентивные меры, связанные с их </w:t>
      </w:r>
      <w:r>
        <w:t>о</w:t>
      </w:r>
      <w:r>
        <w:t>существлением в тех случаях, когда это касается наличия инвалидности, н</w:t>
      </w:r>
      <w:r>
        <w:t>а</w:t>
      </w:r>
      <w:r>
        <w:t>пример в виде явного или диагностированного психического расстройства, обеспечить, чтобы система проведения проверок в тюрьмах, психиатрических учреждениях и в других учреждениях, обслуживающих инвалидов, соответс</w:t>
      </w:r>
      <w:r>
        <w:t>т</w:t>
      </w:r>
      <w:r>
        <w:t>вовала требованиям Конвенции о правах инвалидов; а также обеспечить отм</w:t>
      </w:r>
      <w:r>
        <w:t>е</w:t>
      </w:r>
      <w:r>
        <w:t xml:space="preserve">ну любых законов, допускающих изоляцию или недобровольное помещение под стражу на основании инвалидности, с целью осуществления статьей 12, 14, 17 и 25 этой Конвенции. </w:t>
      </w:r>
    </w:p>
    <w:p w:rsidR="004F569A" w:rsidRDefault="004F569A" w:rsidP="004F569A">
      <w:pPr>
        <w:pStyle w:val="SingleTxtGR"/>
      </w:pPr>
      <w:r>
        <w:t>30.</w:t>
      </w:r>
      <w:r>
        <w:tab/>
        <w:t>Выступающий говорит о том, что он завершил рассмотрение статьей 1−9, которые составляют его конкретную обязанность, однако хотел бы перейти к рассмотрению ряда более широких тематических вопросов, первым из которых являются права женщин и детей. Он просит государство-участник представить информацию о случаях, в которых полиции удалось пресечь деятельность пр</w:t>
      </w:r>
      <w:r>
        <w:t>е</w:t>
      </w:r>
      <w:r>
        <w:t>ступных группировок, занимающихся торговлей людьми, проституцией или п</w:t>
      </w:r>
      <w:r>
        <w:t>о</w:t>
      </w:r>
      <w:r>
        <w:t>хищением, включая всеобъемлющие и дезагрегированные статистические да</w:t>
      </w:r>
      <w:r>
        <w:t>н</w:t>
      </w:r>
      <w:r>
        <w:t>ные о количестве женщин и детей, пострадавших от торговли людьми. Он та</w:t>
      </w:r>
      <w:r>
        <w:t>к</w:t>
      </w:r>
      <w:r>
        <w:t>же просит представить обновленную информацию, касающуюся недавних и</w:t>
      </w:r>
      <w:r>
        <w:t>з</w:t>
      </w:r>
      <w:r>
        <w:t>менений в области двустороннего, регионального и международного сотрудн</w:t>
      </w:r>
      <w:r>
        <w:t>и</w:t>
      </w:r>
      <w:r>
        <w:t>чества со странами происхождения, транзита и назначения торговли людьми в целях дальнейшего преодоления этого явления. Выступающий просит делег</w:t>
      </w:r>
      <w:r>
        <w:t>а</w:t>
      </w:r>
      <w:r>
        <w:t>цию указать, какие меры подготовки и усилия в области укрепления потенциала были предложены государством-участником для сотрудников правоохранител</w:t>
      </w:r>
      <w:r>
        <w:t>ь</w:t>
      </w:r>
      <w:r>
        <w:t>ных органов и пограничной службы в целях повышения их способности выя</w:t>
      </w:r>
      <w:r>
        <w:t>в</w:t>
      </w:r>
      <w:r>
        <w:t>лять потенциальных жертв торговли людьми. Он также хотел бы узнать, пред</w:t>
      </w:r>
      <w:r>
        <w:t>у</w:t>
      </w:r>
      <w:r>
        <w:t>сматривает ли недавно разработанный Национальный план действий против торговли людьми профилактические меры, меры по предоставлению эффекти</w:t>
      </w:r>
      <w:r>
        <w:t>в</w:t>
      </w:r>
      <w:r>
        <w:t>ной защиты и обеспечению наказания виновных, а также меры по оказанию помощи жертвам, включая правовую, психологическую и в случае необходим</w:t>
      </w:r>
      <w:r>
        <w:t>о</w:t>
      </w:r>
      <w:r>
        <w:t>сти помощь в обеспечении средств к сущес</w:t>
      </w:r>
      <w:r>
        <w:t>т</w:t>
      </w:r>
      <w:r>
        <w:t>вованию.</w:t>
      </w:r>
    </w:p>
    <w:p w:rsidR="004F569A" w:rsidRDefault="004F569A" w:rsidP="004F569A">
      <w:pPr>
        <w:pStyle w:val="SingleTxtGR"/>
      </w:pPr>
      <w:r>
        <w:t>31.</w:t>
      </w:r>
      <w:r>
        <w:tab/>
        <w:t>В связи с проблемой дискриминации в отношении женщин выступающих интер</w:t>
      </w:r>
      <w:r>
        <w:t>е</w:t>
      </w:r>
      <w:r>
        <w:t>суется, какие меры были приняты с целью соблюдения принципа равной оплаты за труд равной значимости, а также для укрепления защиты лиц, раб</w:t>
      </w:r>
      <w:r>
        <w:t>о</w:t>
      </w:r>
      <w:r>
        <w:t xml:space="preserve">тающих по неординарным трудовым соглашениям. </w:t>
      </w:r>
    </w:p>
    <w:p w:rsidR="004F569A" w:rsidRDefault="004F569A" w:rsidP="004F569A">
      <w:pPr>
        <w:pStyle w:val="SingleTxtGR"/>
      </w:pPr>
      <w:r>
        <w:t>32.</w:t>
      </w:r>
      <w:r>
        <w:tab/>
        <w:t>По мнению Комитета, на насилие в отношении женщин и на насилие в быту приходится значительная доля случаев жестокого, бесчеловечного или унижающего достоинство обращения. На этом фоне выделяется имевший место в Австрии случай с Йозефом Фритцелем. В результате этого случая в мире сформиров</w:t>
      </w:r>
      <w:r>
        <w:t>а</w:t>
      </w:r>
      <w:r>
        <w:t>лось мнение о том, что необходимо приложить дальнейшие усилия в данной области. Несмотря на свою трагичность, данный случай может п</w:t>
      </w:r>
      <w:r>
        <w:t>о</w:t>
      </w:r>
      <w:r>
        <w:t>служить уроком для всего мира в отношении того, что такие злодеяния являю</w:t>
      </w:r>
      <w:r>
        <w:t>т</w:t>
      </w:r>
      <w:r>
        <w:t>ся недопустимыми и что государство и правительство несут ответственность за защиту уязвимых групп, включая женщин и детей, даже в пределах их собс</w:t>
      </w:r>
      <w:r>
        <w:t>т</w:t>
      </w:r>
      <w:r>
        <w:t>венного жилища.</w:t>
      </w:r>
    </w:p>
    <w:p w:rsidR="004F569A" w:rsidRDefault="004F569A" w:rsidP="004F569A">
      <w:pPr>
        <w:pStyle w:val="SingleTxtGR"/>
      </w:pPr>
      <w:r>
        <w:t>33.</w:t>
      </w:r>
      <w:r>
        <w:tab/>
        <w:t>По поводу женщин из числа трудящихся-мигрантов выступающий хотел бы узнать, какие меры были приняты для эффективного удовлетворения их п</w:t>
      </w:r>
      <w:r>
        <w:t>о</w:t>
      </w:r>
      <w:r>
        <w:t>требностей, а также с целью интеграции в общество и в систему занятости женщин из числа всех уязвимых групп и групп мен</w:t>
      </w:r>
      <w:r>
        <w:t>ь</w:t>
      </w:r>
      <w:r>
        <w:t xml:space="preserve">шинств. </w:t>
      </w:r>
    </w:p>
    <w:p w:rsidR="004F569A" w:rsidRDefault="004F569A" w:rsidP="004F569A">
      <w:pPr>
        <w:pStyle w:val="SingleTxtGR"/>
      </w:pPr>
      <w:r>
        <w:t>34.</w:t>
      </w:r>
      <w:r>
        <w:tab/>
        <w:t>В связи с проблемой торговли детьми и секс-туризма выступающий пр</w:t>
      </w:r>
      <w:r>
        <w:t>о</w:t>
      </w:r>
      <w:r>
        <w:t>сит государство-участник сообщить Комитету обновленные данные о ходе в</w:t>
      </w:r>
      <w:r>
        <w:t>ы</w:t>
      </w:r>
      <w:r>
        <w:t>полнения рекомендаций, сформулированных Комитетом по правам ребенка, к числу которых относится всеобъемлющий план действий по преодолению то</w:t>
      </w:r>
      <w:r>
        <w:t>р</w:t>
      </w:r>
      <w:r>
        <w:t>говли, детской проституции и детской порнографии, включающий все аспекты профилактики, восстановления и реинтеграции; проводимая в масштабах всей страны политика координации, предоста</w:t>
      </w:r>
      <w:r>
        <w:t>в</w:t>
      </w:r>
      <w:r>
        <w:t>ления ухода и помощи пострадавшим детям; эффективная система регистрации и информационно-справочная сист</w:t>
      </w:r>
      <w:r>
        <w:t>е</w:t>
      </w:r>
      <w:r>
        <w:t>ма; предоставление подготовки и информации по ос</w:t>
      </w:r>
      <w:r>
        <w:t>о</w:t>
      </w:r>
      <w:r>
        <w:t>бым потребностям детей-просителей убежища законным представителям и опекунам разлученных с р</w:t>
      </w:r>
      <w:r>
        <w:t>о</w:t>
      </w:r>
      <w:r>
        <w:t>дителями детей-просителей убежища; предоставление гарантированного до</w:t>
      </w:r>
      <w:r>
        <w:t>с</w:t>
      </w:r>
      <w:r>
        <w:t>тупа к надлежащим процедурам взыскания ущерба с юридически ответстве</w:t>
      </w:r>
      <w:r>
        <w:t>н</w:t>
      </w:r>
      <w:r>
        <w:t>ных лиц всем пострадавшим детям; выделение дополнительных средств на приведение направленных против секс-туризма кампаний по повышению осв</w:t>
      </w:r>
      <w:r>
        <w:t>е</w:t>
      </w:r>
      <w:r>
        <w:t>домленности населения; укрепление сотрудничества с индустрией туризма и организациями гражданского общества в целях поощрения ответственного т</w:t>
      </w:r>
      <w:r>
        <w:t>у</w:t>
      </w:r>
      <w:r>
        <w:t>ризма посредством распространения Кодекса поведения Всемирной турис</w:t>
      </w:r>
      <w:r>
        <w:t>т</w:t>
      </w:r>
      <w:r>
        <w:t>ской организации; включение в законодательство в качестве уголовно-наказуемого деяния незаконного усыновления/удочерения внутри страны; а также предо</w:t>
      </w:r>
      <w:r>
        <w:t>с</w:t>
      </w:r>
      <w:r>
        <w:t>тавление дезагрегированных данных по внутригосударственным и междун</w:t>
      </w:r>
      <w:r>
        <w:t>а</w:t>
      </w:r>
      <w:r>
        <w:t>родным усыновлениям/удочерениям.</w:t>
      </w:r>
    </w:p>
    <w:p w:rsidR="004F569A" w:rsidRDefault="004F569A" w:rsidP="004F569A">
      <w:pPr>
        <w:pStyle w:val="SingleTxtGR"/>
      </w:pPr>
      <w:r>
        <w:t>35.</w:t>
      </w:r>
      <w:r>
        <w:tab/>
        <w:t>В связи с вопросом о правах меньшинств, особенно рома, выступающий спраш</w:t>
      </w:r>
      <w:r>
        <w:t>и</w:t>
      </w:r>
      <w:r>
        <w:t>вает, какие меры были приняты для недопущения проведения допросов, арестов и обысков по признакам физической внешности, цвета кожи или пр</w:t>
      </w:r>
      <w:r>
        <w:t>и</w:t>
      </w:r>
      <w:r>
        <w:t>надлежности к расовой или этнической группе. Он также интересуется, являе</w:t>
      </w:r>
      <w:r>
        <w:t>т</w:t>
      </w:r>
      <w:r>
        <w:t>ся ли обязательной проводимая в настоящее время подготовка сотрудников п</w:t>
      </w:r>
      <w:r>
        <w:t>о</w:t>
      </w:r>
      <w:r>
        <w:t>лиции с целью предупреждения дискриминации в отношении всех уязвимых этнических групп, а также предоставляются ли какие-либо программы подг</w:t>
      </w:r>
      <w:r>
        <w:t>о</w:t>
      </w:r>
      <w:r>
        <w:t>товки по вопросам прав человека и демокр</w:t>
      </w:r>
      <w:r>
        <w:t>а</w:t>
      </w:r>
      <w:r>
        <w:t xml:space="preserve">тии государственным гражданским служащим, сотрудникам полиции, социальным работникам и специалистам в области здравоохранения. </w:t>
      </w:r>
    </w:p>
    <w:p w:rsidR="004F569A" w:rsidRDefault="004F569A" w:rsidP="004F569A">
      <w:pPr>
        <w:pStyle w:val="SingleTxtGR"/>
      </w:pPr>
      <w:r>
        <w:t>36.</w:t>
      </w:r>
      <w:r>
        <w:tab/>
        <w:t>Отметив, что, согласно представленным правительством статистическим данным за 2005 год, было зарегистрировано 1047 жалоб населения на действия сотрудников федеральной полиции, выступающий просит делегацию предст</w:t>
      </w:r>
      <w:r>
        <w:t>а</w:t>
      </w:r>
      <w:r>
        <w:t>вить статистические данные за период, начиная с 2006 года, а также указать, какие санкции были применены за акты ненадлежащего обращения, соверше</w:t>
      </w:r>
      <w:r>
        <w:t>н</w:t>
      </w:r>
      <w:r>
        <w:t>ные сотрудниками правоохранительных о</w:t>
      </w:r>
      <w:r>
        <w:t>р</w:t>
      </w:r>
      <w:r w:rsidR="00086D1C">
        <w:t>ганов в отношении неграждан.</w:t>
      </w:r>
    </w:p>
    <w:p w:rsidR="004F569A" w:rsidRDefault="004F569A" w:rsidP="004F569A">
      <w:pPr>
        <w:pStyle w:val="SingleTxtGR"/>
      </w:pPr>
      <w:r>
        <w:t>37.</w:t>
      </w:r>
      <w:r>
        <w:tab/>
        <w:t>В соответствии с рекомендацией, сформулированной, в частности, Ком</w:t>
      </w:r>
      <w:r>
        <w:t>и</w:t>
      </w:r>
      <w:r>
        <w:t>тетом по ликвидации расовой дискриминации, выступающий предлагает гос</w:t>
      </w:r>
      <w:r>
        <w:t>у</w:t>
      </w:r>
      <w:r>
        <w:t>дарству-участнику принимать решительные меры по противодействию любым попыткам, особенно со стороны политиков, преследовать, клеймить, особо в</w:t>
      </w:r>
      <w:r>
        <w:t>ы</w:t>
      </w:r>
      <w:r>
        <w:t>делять и создавать стереотипы лиц по признаку их расы, цвета кожи, происхо</w:t>
      </w:r>
      <w:r>
        <w:t>ж</w:t>
      </w:r>
      <w:r>
        <w:t>дения, национальной или этнической пр</w:t>
      </w:r>
      <w:r>
        <w:t>и</w:t>
      </w:r>
      <w:r>
        <w:t>надлежности. Государству-участнику следует обеспечить строгое соблюдение судьями, прокурорами и сотрудниками полиции статьи 283 Уголовного кодекса и других положений, предусматрива</w:t>
      </w:r>
      <w:r>
        <w:t>ю</w:t>
      </w:r>
      <w:r>
        <w:t>щих преследование за подстрекательство к расовой или рел</w:t>
      </w:r>
      <w:r>
        <w:t>и</w:t>
      </w:r>
      <w:r>
        <w:t>гиозной ненависти. Какие меры были приняты для выполнения этих рекомендаций?</w:t>
      </w:r>
    </w:p>
    <w:p w:rsidR="004F569A" w:rsidRDefault="004F569A" w:rsidP="004F569A">
      <w:pPr>
        <w:pStyle w:val="SingleTxtGR"/>
      </w:pPr>
      <w:r>
        <w:t>38.</w:t>
      </w:r>
      <w:r>
        <w:tab/>
        <w:t>Комитет отмечает, что государство-участник приняло меры для борьбы с расизмом, сложившимися стереотипами и расовыми предрассудками в средс</w:t>
      </w:r>
      <w:r>
        <w:t>т</w:t>
      </w:r>
      <w:r>
        <w:t>вах массовой информации, такие как включение в Федеральный закон о радио- и телевещании Австрии положения, запрещающего подстрекательство к рас</w:t>
      </w:r>
      <w:r>
        <w:t>о</w:t>
      </w:r>
      <w:r>
        <w:t>вой ненависти. Вместе с тем с сентября 2008 года механизм саморегулиров</w:t>
      </w:r>
      <w:r>
        <w:t>а</w:t>
      </w:r>
      <w:r>
        <w:t>ния печатных средств массовой информации в рамках Австрийского совета по печ</w:t>
      </w:r>
      <w:r>
        <w:t>а</w:t>
      </w:r>
      <w:r>
        <w:t>ти бездействует. Выступающий интересуется, принимались ли с тех пор меры по обеспечению функционирования этого механи</w:t>
      </w:r>
      <w:r>
        <w:t>з</w:t>
      </w:r>
      <w:r>
        <w:t>ма.</w:t>
      </w:r>
    </w:p>
    <w:p w:rsidR="004F569A" w:rsidRDefault="004F569A" w:rsidP="004F569A">
      <w:pPr>
        <w:pStyle w:val="SingleTxtGR"/>
      </w:pPr>
      <w:r>
        <w:t>39.</w:t>
      </w:r>
      <w:r>
        <w:tab/>
        <w:t>Отмечая, что представителям рома и лицам африканского и латиноамер</w:t>
      </w:r>
      <w:r>
        <w:t>и</w:t>
      </w:r>
      <w:r>
        <w:t>канского происхождения часто запрещают доступ в места, предназначенные для общего пользования, выступающий интересуется, проводились ли по данному вопросу какие-либо учебные или просветительские кампании в средствах ма</w:t>
      </w:r>
      <w:r>
        <w:t>с</w:t>
      </w:r>
      <w:r>
        <w:t>совой информации, посв</w:t>
      </w:r>
      <w:r>
        <w:t>я</w:t>
      </w:r>
      <w:r>
        <w:t xml:space="preserve">щенные вопросам </w:t>
      </w:r>
      <w:r w:rsidR="00086D1C">
        <w:t>прав человека и демократии.</w:t>
      </w:r>
    </w:p>
    <w:p w:rsidR="004F569A" w:rsidRDefault="004F569A" w:rsidP="004F569A">
      <w:pPr>
        <w:pStyle w:val="SingleTxtGR"/>
      </w:pPr>
      <w:r>
        <w:t>40.</w:t>
      </w:r>
      <w:r>
        <w:tab/>
        <w:t>Приветствуя упоминание делегацией конструктивного диалога между правительственными должностными лицами и гражданским обществом, выст</w:t>
      </w:r>
      <w:r>
        <w:t>у</w:t>
      </w:r>
      <w:r>
        <w:t>пающих с удивлением отмечает, что ни одна НПО не прибыла в Женеву для т</w:t>
      </w:r>
      <w:r>
        <w:t>о</w:t>
      </w:r>
      <w:r>
        <w:t>го, чтобы проинформир</w:t>
      </w:r>
      <w:r>
        <w:t>о</w:t>
      </w:r>
      <w:r>
        <w:t xml:space="preserve">вать Комитет о положении в стране. </w:t>
      </w:r>
    </w:p>
    <w:p w:rsidR="004F569A" w:rsidRDefault="004F569A" w:rsidP="004F569A">
      <w:pPr>
        <w:pStyle w:val="SingleTxtGR"/>
      </w:pPr>
      <w:r w:rsidRPr="00086D1C">
        <w:rPr>
          <w:spacing w:val="2"/>
        </w:rPr>
        <w:t>41.</w:t>
      </w:r>
      <w:r w:rsidRPr="00086D1C">
        <w:rPr>
          <w:spacing w:val="2"/>
        </w:rPr>
        <w:tab/>
        <w:t>Согласно докладу, утвержденному Комитетом по правовым вопросам Па</w:t>
      </w:r>
      <w:r w:rsidRPr="00086D1C">
        <w:rPr>
          <w:spacing w:val="2"/>
        </w:rPr>
        <w:t>р</w:t>
      </w:r>
      <w:r w:rsidRPr="00086D1C">
        <w:rPr>
          <w:spacing w:val="2"/>
        </w:rPr>
        <w:t xml:space="preserve">ламентской ассамблеи Совета Европы в 2007 году, в период с 2002 по 2005 годы </w:t>
      </w:r>
      <w:r>
        <w:t>"особо ценные" заключенные Соединенных Штатов содержались в секретных центрах содержания под стражей Центрального разведывательного управления (ЦРУ) в Польше и Румынии. Согласно Европейскому парламенту, страны Евр</w:t>
      </w:r>
      <w:r>
        <w:t>о</w:t>
      </w:r>
      <w:r>
        <w:t>пейского союза не обращали внимания на производимую через их территорию и воздушное пространство чрезвычайную выдачу подозреваемых. Цель сист</w:t>
      </w:r>
      <w:r>
        <w:t>е</w:t>
      </w:r>
      <w:r>
        <w:t>мы чрезвычайной выдачи заключалась в получении информации о подозрева</w:t>
      </w:r>
      <w:r>
        <w:t>е</w:t>
      </w:r>
      <w:r>
        <w:t>мых террористах любой ценой, включая пытки, содержание под стражей без связи с внешним миром, похищение и скрытные авиадоставки ч</w:t>
      </w:r>
      <w:r>
        <w:t>е</w:t>
      </w:r>
      <w:r>
        <w:t>рез третьи страны. Подозреваемых содержат без предъявления обвинений и без соблюд</w:t>
      </w:r>
      <w:r>
        <w:t>е</w:t>
      </w:r>
      <w:r>
        <w:t>ния процессуальных гарантий. Выступающий интересуется позицией Австрии по п</w:t>
      </w:r>
      <w:r>
        <w:t>о</w:t>
      </w:r>
      <w:r>
        <w:t xml:space="preserve">воду такой системы "чрезвычайной выдачи" задержанных. </w:t>
      </w:r>
    </w:p>
    <w:p w:rsidR="004F569A" w:rsidRDefault="004F569A" w:rsidP="004F569A">
      <w:pPr>
        <w:pStyle w:val="SingleTxtGR"/>
      </w:pPr>
      <w:r>
        <w:t>42.</w:t>
      </w:r>
      <w:r>
        <w:tab/>
        <w:t>Он с удовлетворением отмечает позицию правительства Австрии о том, что выд</w:t>
      </w:r>
      <w:r>
        <w:t>а</w:t>
      </w:r>
      <w:r>
        <w:t xml:space="preserve">ча не будет производиться на основании дипломатических заверений. </w:t>
      </w:r>
    </w:p>
    <w:p w:rsidR="004F569A" w:rsidRDefault="004F569A" w:rsidP="004F569A">
      <w:pPr>
        <w:pStyle w:val="SingleTxtGR"/>
      </w:pPr>
      <w:r>
        <w:t>43.</w:t>
      </w:r>
      <w:r>
        <w:tab/>
        <w:t>В своем ежегодном докладе, опубликованном 15 апреля 2007 года, Центр Визенталя классифицировал расследования военных преступлений в Австрии под рубрикой "неудачи на практике". Он предлагает делегации прокомментир</w:t>
      </w:r>
      <w:r>
        <w:t>о</w:t>
      </w:r>
      <w:r>
        <w:t xml:space="preserve">вать это. </w:t>
      </w:r>
    </w:p>
    <w:p w:rsidR="004F569A" w:rsidRDefault="004F569A" w:rsidP="004F569A">
      <w:pPr>
        <w:pStyle w:val="SingleTxtGR"/>
      </w:pPr>
      <w:r>
        <w:t>44.</w:t>
      </w:r>
      <w:r>
        <w:tab/>
        <w:t>Предоставление разрешений на поселение с целью воссоединения с семьей гра</w:t>
      </w:r>
      <w:r>
        <w:t>ж</w:t>
      </w:r>
      <w:r>
        <w:t>данам третьих стран в Австрии осуществляется на основе системы квот. Пересматр</w:t>
      </w:r>
      <w:r>
        <w:t>и</w:t>
      </w:r>
      <w:r>
        <w:t>ваемые ежегодно квоты распределяются между провинциями, причем самая большая квота приходится на Вену. Ходатайства, которые были отклонены по причине исчерп</w:t>
      </w:r>
      <w:r>
        <w:t>а</w:t>
      </w:r>
      <w:r>
        <w:t>ния квоты, подлежат трехгодичной отсрочке, прежде чем по ним принимаются дальнейшие меры. Выступающий интересуе</w:t>
      </w:r>
      <w:r>
        <w:t>т</w:t>
      </w:r>
      <w:r>
        <w:t xml:space="preserve">ся, применяется ли система квот с целью воссоединения семей в отношении лиц, проживающих в Австрии в течение длительного времени. </w:t>
      </w:r>
    </w:p>
    <w:p w:rsidR="004F569A" w:rsidRDefault="004F569A" w:rsidP="004F569A">
      <w:pPr>
        <w:pStyle w:val="SingleTxtGR"/>
      </w:pPr>
      <w:r>
        <w:t>45.</w:t>
      </w:r>
      <w:r>
        <w:tab/>
      </w:r>
      <w:r>
        <w:rPr>
          <w:b/>
        </w:rPr>
        <w:t>Председатель</w:t>
      </w:r>
      <w:r>
        <w:t>, выступая в качестве второго Докладчика по стране, гов</w:t>
      </w:r>
      <w:r>
        <w:t>о</w:t>
      </w:r>
      <w:r>
        <w:t>рит, что он с удовлетворением узнал о том, что Австрия собирается ратифиц</w:t>
      </w:r>
      <w:r>
        <w:t>и</w:t>
      </w:r>
      <w:r>
        <w:t>ровать Факультативный протокол к Конвенции. Он также приветствует полит</w:t>
      </w:r>
      <w:r>
        <w:t>и</w:t>
      </w:r>
      <w:r>
        <w:t>ку абсолютной нетерпим</w:t>
      </w:r>
      <w:r>
        <w:t>о</w:t>
      </w:r>
      <w:r>
        <w:t>сти государства-участника по отношению к пыткам и жестокому обращению, его по</w:t>
      </w:r>
      <w:r>
        <w:t>д</w:t>
      </w:r>
      <w:r>
        <w:t>ход к борьбе с терроризмом и предоставленные им постоянные приглашения специальным процедурам Совета по правам чел</w:t>
      </w:r>
      <w:r>
        <w:t>о</w:t>
      </w:r>
      <w:r>
        <w:t xml:space="preserve">века. </w:t>
      </w:r>
    </w:p>
    <w:p w:rsidR="004F569A" w:rsidRDefault="004F569A" w:rsidP="004F569A">
      <w:pPr>
        <w:pStyle w:val="SingleTxtGR"/>
      </w:pPr>
      <w:r>
        <w:t>46.</w:t>
      </w:r>
      <w:r>
        <w:tab/>
        <w:t>Комитету было бы интересно узнать более подробную информацию в о</w:t>
      </w:r>
      <w:r>
        <w:t>т</w:t>
      </w:r>
      <w:r>
        <w:t>ношении опыта функционирования в государстве-участнике системы "откр</w:t>
      </w:r>
      <w:r>
        <w:t>ы</w:t>
      </w:r>
      <w:r>
        <w:t>тых пунктов" с</w:t>
      </w:r>
      <w:r>
        <w:t>о</w:t>
      </w:r>
      <w:r>
        <w:t xml:space="preserve">держания подлежащих высылке лиц, а также об укреплении значения прав человека в работе сотрудников правоохранительных органов. </w:t>
      </w:r>
    </w:p>
    <w:p w:rsidR="004F569A" w:rsidRDefault="004F569A" w:rsidP="004F569A">
      <w:pPr>
        <w:pStyle w:val="SingleTxtGR"/>
      </w:pPr>
      <w:r>
        <w:t>47.</w:t>
      </w:r>
      <w:r>
        <w:tab/>
        <w:t>Он приветствует достигнутый прогресс в области осуществления закл</w:t>
      </w:r>
      <w:r>
        <w:t>ю</w:t>
      </w:r>
      <w:r>
        <w:t>чительных замечаний Комитета по третьему периодическому докладу Австрии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AUT</w:t>
      </w:r>
      <w:r>
        <w:t>/</w:t>
      </w:r>
      <w:r>
        <w:rPr>
          <w:lang w:val="en-US"/>
        </w:rPr>
        <w:t>CO</w:t>
      </w:r>
      <w:r>
        <w:t>/3). Например, в своем ответе на вопрос 13 перечня вопросов государство-участник сообщило о том, что любая обеспокоенность в связи с тем, что подлежащее высылке лицо может быть подвергнуто пыткам или же</w:t>
      </w:r>
      <w:r>
        <w:t>с</w:t>
      </w:r>
      <w:r>
        <w:t>токому и бесчеловечному обращению, не может быть устранена дипломатич</w:t>
      </w:r>
      <w:r>
        <w:t>е</w:t>
      </w:r>
      <w:r>
        <w:t>скими заверениями. Был дости</w:t>
      </w:r>
      <w:r>
        <w:t>г</w:t>
      </w:r>
      <w:r>
        <w:t>нут прогресс в области борьбы с торговлей людьми и решения проблемы самоубийств среди заключенных, а также знач</w:t>
      </w:r>
      <w:r>
        <w:t>и</w:t>
      </w:r>
      <w:r>
        <w:t>тельное внимание было уделено программам подготовки и повышения осв</w:t>
      </w:r>
      <w:r>
        <w:t>е</w:t>
      </w:r>
      <w:r>
        <w:t>домленности, рассчитанным на сотрудников полиции, прок</w:t>
      </w:r>
      <w:r>
        <w:t>у</w:t>
      </w:r>
      <w:r>
        <w:t xml:space="preserve">роров и судей. </w:t>
      </w:r>
    </w:p>
    <w:p w:rsidR="003A331A" w:rsidRDefault="003A331A" w:rsidP="003A331A">
      <w:pPr>
        <w:pStyle w:val="SingleTxtGR"/>
      </w:pPr>
      <w:r>
        <w:t>48.</w:t>
      </w:r>
      <w:r>
        <w:tab/>
        <w:t>Предполагается, что в Уголовный кодекс будет включено новое определ</w:t>
      </w:r>
      <w:r>
        <w:t>е</w:t>
      </w:r>
      <w:r>
        <w:t>ние пытки. Выступающий интересуется, существует ли проект определения, с которым могут ознакомиться члены Комитета.</w:t>
      </w:r>
    </w:p>
    <w:p w:rsidR="003A331A" w:rsidRDefault="003A331A" w:rsidP="003A331A">
      <w:pPr>
        <w:pStyle w:val="SingleTxtGR"/>
      </w:pPr>
      <w:r>
        <w:t>49.</w:t>
      </w:r>
      <w:r>
        <w:tab/>
        <w:t>Согласно пункту 68 доклада, Австрия стремиться обеспечить, чтобы у всех обвиняемых, независимо от их финансового положения, имелась возмо</w:t>
      </w:r>
      <w:r>
        <w:t>ж</w:t>
      </w:r>
      <w:r>
        <w:t>ность быть представленными адвокатом. Однако в данном пункте также упом</w:t>
      </w:r>
      <w:r>
        <w:t>и</w:t>
      </w:r>
      <w:r>
        <w:t>наются "определенные условия" и говорится о том, что решения относительно необходимости назначения адвоката принимается судом. Какие критерии пр</w:t>
      </w:r>
      <w:r>
        <w:t>и</w:t>
      </w:r>
      <w:r>
        <w:t>меняются судами для принятия такого решения? Комитет хотел бы получить информацию о конкретных примерах отклонения и принятия заявлений на пр</w:t>
      </w:r>
      <w:r>
        <w:t>е</w:t>
      </w:r>
      <w:r>
        <w:t xml:space="preserve">доставление услуг адвоката. </w:t>
      </w:r>
    </w:p>
    <w:p w:rsidR="003A331A" w:rsidRDefault="003A331A" w:rsidP="003A331A">
      <w:pPr>
        <w:pStyle w:val="SingleTxtGR"/>
      </w:pPr>
      <w:r>
        <w:t>50.</w:t>
      </w:r>
      <w:r>
        <w:tab/>
        <w:t>Закон о реформе уголовного судопроизводства 2008 года гарантирует о</w:t>
      </w:r>
      <w:r>
        <w:t>б</w:t>
      </w:r>
      <w:r>
        <w:t>виняемому право на присутствие адвоката во время допроса, за исключением тех случаев, когда необходимо не допустить вмешательства в проведение ра</w:t>
      </w:r>
      <w:r>
        <w:t>с</w:t>
      </w:r>
      <w:r>
        <w:t>следования или фальсификации свидетельств. Каким образом определяется т</w:t>
      </w:r>
      <w:r>
        <w:t>а</w:t>
      </w:r>
      <w:r>
        <w:t>кая необходимость и какие доказательства могут потребоваться для отказа о</w:t>
      </w:r>
      <w:r>
        <w:t>б</w:t>
      </w:r>
      <w:r>
        <w:t>виняемому в праве на адвоката? В своем ответе на вопрос Комитета, каса</w:t>
      </w:r>
      <w:r>
        <w:t>ю</w:t>
      </w:r>
      <w:r>
        <w:t>щийся доказательной силы заявлений, сделанных во время допроса обвиняем</w:t>
      </w:r>
      <w:r>
        <w:t>о</w:t>
      </w:r>
      <w:r>
        <w:t>го при отсутствии адвоката, государство-участник отмечает, что обвиняемые имеют право отказаться от своих заявлений. Следует ли из этого, что доказ</w:t>
      </w:r>
      <w:r>
        <w:t>а</w:t>
      </w:r>
      <w:r>
        <w:t>тельную силу заявлений должен определять суд в том случае, если обв</w:t>
      </w:r>
      <w:r>
        <w:t>и</w:t>
      </w:r>
      <w:r>
        <w:t>няемый может подтвердить применение силы или других несоответствующих методов дознания. Что подразумевается под выражением "недопустимые формы возде</w:t>
      </w:r>
      <w:r>
        <w:t>й</w:t>
      </w:r>
      <w:r>
        <w:t>ствия на св</w:t>
      </w:r>
      <w:r>
        <w:t>о</w:t>
      </w:r>
      <w:r>
        <w:t xml:space="preserve">бодное волеизъявление"? </w:t>
      </w:r>
    </w:p>
    <w:p w:rsidR="003A331A" w:rsidRDefault="003A331A" w:rsidP="003A331A">
      <w:pPr>
        <w:pStyle w:val="SingleTxtGR"/>
      </w:pPr>
      <w:r>
        <w:t>51.</w:t>
      </w:r>
      <w:r>
        <w:tab/>
        <w:t>В своих предыдущих заключительных замечаниях Комитет просил пре</w:t>
      </w:r>
      <w:r>
        <w:t>д</w:t>
      </w:r>
      <w:r>
        <w:t>ставить дополнительную информацию о стандартизации методов, использу</w:t>
      </w:r>
      <w:r>
        <w:t>е</w:t>
      </w:r>
      <w:r>
        <w:t>мых для допроса лиц, содержащихся под стражей в полиции, и об использов</w:t>
      </w:r>
      <w:r>
        <w:t>а</w:t>
      </w:r>
      <w:r>
        <w:t>нии новых методов, в частности видеозаписи допросов. Выступающий интер</w:t>
      </w:r>
      <w:r>
        <w:t>е</w:t>
      </w:r>
      <w:r>
        <w:t>суется, какие меры были приняты для стандартизации таких методов и прои</w:t>
      </w:r>
      <w:r>
        <w:t>з</w:t>
      </w:r>
      <w:r>
        <w:t>водятся ли видеозаписи допросов.</w:t>
      </w:r>
    </w:p>
    <w:p w:rsidR="003A331A" w:rsidRDefault="003A331A" w:rsidP="003A331A">
      <w:pPr>
        <w:pStyle w:val="SingleTxtGR"/>
      </w:pPr>
      <w:r>
        <w:t>52.</w:t>
      </w:r>
      <w:r>
        <w:tab/>
        <w:t>В ответе на вопрос 16 перечня вопросов, касающийся информации о пр</w:t>
      </w:r>
      <w:r>
        <w:t>о</w:t>
      </w:r>
      <w:r>
        <w:t>граммах подготовки для судей, прокуроров, судебно-медицинских экспертов и медицинского персонала, которые работают с лишенными свободы лицами с целью оказания им помощи в выявлении и документальном оформлении физ</w:t>
      </w:r>
      <w:r>
        <w:t>и</w:t>
      </w:r>
      <w:r>
        <w:t>ческих и психологических п</w:t>
      </w:r>
      <w:r>
        <w:t>о</w:t>
      </w:r>
      <w:r>
        <w:t>следствий применения пыток, государство-участник перечислило ряд подобных программ. Выступающий интересуется, какие из них являются обязательными и предусмотрено ли предоставление к</w:t>
      </w:r>
      <w:r>
        <w:t>а</w:t>
      </w:r>
      <w:r>
        <w:t>ких-либо стимулов должностным лицам, с тем чтобы они посещали семинары, которые не являются обязательными. Рассматриваются ли в рамках обязател</w:t>
      </w:r>
      <w:r>
        <w:t>ь</w:t>
      </w:r>
      <w:r>
        <w:t>ных программ положения Руководства по эффективному расследованию и д</w:t>
      </w:r>
      <w:r>
        <w:t>о</w:t>
      </w:r>
      <w:r>
        <w:t>кументированию пыток и других жестоких, бесчеловечных и унижающих до</w:t>
      </w:r>
      <w:r>
        <w:t>с</w:t>
      </w:r>
      <w:r>
        <w:t>тоинство видов обращения и наказания, известного как Стамбульский прот</w:t>
      </w:r>
      <w:r>
        <w:t>о</w:t>
      </w:r>
      <w:r>
        <w:t>кол? А также предусматривают ли курсы, рассчитанные на судей и прокуроров, повышение осведомленности о расизме и культурном многообразии?</w:t>
      </w:r>
    </w:p>
    <w:p w:rsidR="003A331A" w:rsidRDefault="003A331A" w:rsidP="003A331A">
      <w:pPr>
        <w:pStyle w:val="SingleTxtGR"/>
      </w:pPr>
      <w:r>
        <w:t>53.</w:t>
      </w:r>
      <w:r>
        <w:tab/>
        <w:t>В своем докладе за 2008 год организация "Международная амнистия" указала, что, хотя в Австрии принимаются эффективные меры по ликвидации дискриминационной практики среди сотрудников полиции, существует необх</w:t>
      </w:r>
      <w:r>
        <w:t>о</w:t>
      </w:r>
      <w:r>
        <w:t>димость в дополнительных мерах. По данным этой организации, добровольные программы не привлекают сотрудников полиции, которые в наибольшей степ</w:t>
      </w:r>
      <w:r>
        <w:t>е</w:t>
      </w:r>
      <w:r>
        <w:t>ни нуждаются в такой подготовке. Выступающий считает, что необходимо вв</w:t>
      </w:r>
      <w:r>
        <w:t>е</w:t>
      </w:r>
      <w:r>
        <w:t xml:space="preserve">сти систему оценки результативности. </w:t>
      </w:r>
    </w:p>
    <w:p w:rsidR="003A331A" w:rsidRDefault="003A331A" w:rsidP="003A331A">
      <w:pPr>
        <w:pStyle w:val="SingleTxtGR"/>
      </w:pPr>
      <w:r>
        <w:t>54.</w:t>
      </w:r>
      <w:r>
        <w:tab/>
        <w:t>В отношении высокого уровня самоубийств среди заключенных, выст</w:t>
      </w:r>
      <w:r>
        <w:t>у</w:t>
      </w:r>
      <w:r>
        <w:t>пающий отмечает, что государством-участником принимаются меры по реш</w:t>
      </w:r>
      <w:r>
        <w:t>е</w:t>
      </w:r>
      <w:r>
        <w:t>нию данной проблемы и что было принято руководство по распределению з</w:t>
      </w:r>
      <w:r>
        <w:t>а</w:t>
      </w:r>
      <w:r>
        <w:t>ключенных по камерам на основе системы, аналогичной принципам работы системы управления дорожным дв</w:t>
      </w:r>
      <w:r>
        <w:t>и</w:t>
      </w:r>
      <w:r>
        <w:t>жением. Упоминаются различные причины смерти, однако отсутствуют какие-либо подтверждения в отношении того, что некоторые случаи смерти могли быть вызваны внутритюремным насилием или полицейской жестокостью. Выступающий интересуется, какие медицинские у</w:t>
      </w:r>
      <w:r>
        <w:t>с</w:t>
      </w:r>
      <w:r>
        <w:t>луги предоставляются заключенным и какие меры принимаются в отношении заключенных, нуждающихся в медицинской помощи. Предусмотрено ли оказ</w:t>
      </w:r>
      <w:r>
        <w:t>а</w:t>
      </w:r>
      <w:r>
        <w:t xml:space="preserve">ние психологической помощи? </w:t>
      </w:r>
    </w:p>
    <w:p w:rsidR="003A331A" w:rsidRDefault="003A331A" w:rsidP="003A331A">
      <w:pPr>
        <w:pStyle w:val="SingleTxtGR"/>
      </w:pPr>
      <w:r>
        <w:t>55.</w:t>
      </w:r>
      <w:r>
        <w:tab/>
        <w:t>Частыми причинами смерти являются повешения и удушения, а также был зарегистрирован один случай утопления. В таблице за 2009 год указано, что одного заключенного из тюрьмы Гёллерсдоф "переехал поезд". Выступа</w:t>
      </w:r>
      <w:r>
        <w:t>ю</w:t>
      </w:r>
      <w:r>
        <w:t>щий не понимает, каким образом по территории тюрьмы мог проезжать поезд. Еще в одном случае указано, что причина смерти не установлена. Он интерес</w:t>
      </w:r>
      <w:r>
        <w:t>у</w:t>
      </w:r>
      <w:r>
        <w:t>ется, производилось ли вскрытие. В 2008 году один заключенный скончался от "выстрела в голову". Он вновь не может понять, каким образом человек мог быть застрелен в тюрьме. В 2007 году женщина выпала из окна. Произошло ли это во время допроса и производилось ли последующее вскрытие?</w:t>
      </w:r>
    </w:p>
    <w:p w:rsidR="003A331A" w:rsidRDefault="003A331A" w:rsidP="003A331A">
      <w:pPr>
        <w:pStyle w:val="SingleTxtGR"/>
      </w:pPr>
      <w:r w:rsidRPr="00086D1C">
        <w:rPr>
          <w:spacing w:val="0"/>
        </w:rPr>
        <w:t>56.</w:t>
      </w:r>
      <w:r w:rsidRPr="00086D1C">
        <w:rPr>
          <w:spacing w:val="0"/>
        </w:rPr>
        <w:tab/>
        <w:t>Выступающий приветствует принятые меры по недопущению внутрит</w:t>
      </w:r>
      <w:r w:rsidRPr="00086D1C">
        <w:rPr>
          <w:spacing w:val="0"/>
        </w:rPr>
        <w:t>ю</w:t>
      </w:r>
      <w:r w:rsidRPr="00086D1C">
        <w:rPr>
          <w:spacing w:val="0"/>
        </w:rPr>
        <w:t>ремного насилия. Количество случаев такого насилия сократилось с 216 в 2008</w:t>
      </w:r>
      <w:r w:rsidR="00086D1C" w:rsidRPr="00086D1C">
        <w:rPr>
          <w:spacing w:val="0"/>
        </w:rPr>
        <w:t xml:space="preserve"> </w:t>
      </w:r>
      <w:r w:rsidRPr="00086D1C">
        <w:rPr>
          <w:spacing w:val="0"/>
        </w:rPr>
        <w:t>г</w:t>
      </w:r>
      <w:r w:rsidRPr="00086D1C">
        <w:rPr>
          <w:spacing w:val="0"/>
        </w:rPr>
        <w:t>о</w:t>
      </w:r>
      <w:r w:rsidRPr="00086D1C">
        <w:rPr>
          <w:spacing w:val="0"/>
        </w:rPr>
        <w:t xml:space="preserve">ду </w:t>
      </w:r>
      <w:r>
        <w:t>до 153 в 2009 году.</w:t>
      </w:r>
    </w:p>
    <w:p w:rsidR="003A331A" w:rsidRDefault="003A331A" w:rsidP="003A331A">
      <w:pPr>
        <w:pStyle w:val="SingleTxtGR"/>
      </w:pPr>
      <w:r>
        <w:t>57.</w:t>
      </w:r>
      <w:r>
        <w:tab/>
        <w:t>Комитет просил представить данные, касающиеся сообщений о случаях жесток</w:t>
      </w:r>
      <w:r>
        <w:t>о</w:t>
      </w:r>
      <w:r>
        <w:t>го обращения, за рассматриваемый период. Однако статистические данные имеются тол</w:t>
      </w:r>
      <w:r>
        <w:t>ь</w:t>
      </w:r>
      <w:r>
        <w:t>ко за 2009 год. Зарегистрировано 445 случаев нарушений, от которых в общей сложности пострадали 455 человек, что, очевидно, подр</w:t>
      </w:r>
      <w:r>
        <w:t>а</w:t>
      </w:r>
      <w:r>
        <w:t>зумевает, что в отдельных случаях имелось несколько жертв. Выступающий и</w:t>
      </w:r>
      <w:r>
        <w:t>н</w:t>
      </w:r>
      <w:r>
        <w:t>тересуется, какова доля пострадавших из числа этнических меньшинств. Каким образом понятие "злоупотребление" определяется в юридических терминах и каким образом это понятие доводится до широких слоев населения, с тем чтобы люди знали, в каких случаях они имеют право обращаться с жалобами? Согла</w:t>
      </w:r>
      <w:r>
        <w:t>с</w:t>
      </w:r>
      <w:r>
        <w:t>но государству-участнику, статистические оценки результатов расследования утверждений о злоупотреблениях и о назначенных наказаниях еще не заверш</w:t>
      </w:r>
      <w:r>
        <w:t>е</w:t>
      </w:r>
      <w:r>
        <w:t>ны. Он х</w:t>
      </w:r>
      <w:r>
        <w:t>о</w:t>
      </w:r>
      <w:r>
        <w:t>тел бы узнать, как скоро может завершиться проведение таких оценок.</w:t>
      </w:r>
    </w:p>
    <w:p w:rsidR="003A331A" w:rsidRDefault="003A331A" w:rsidP="003A331A">
      <w:pPr>
        <w:pStyle w:val="SingleTxtGR"/>
      </w:pPr>
      <w:r>
        <w:t>58.</w:t>
      </w:r>
      <w:r>
        <w:tab/>
        <w:t>Консультативный совет по правам человека уполномочен предоставлять систем</w:t>
      </w:r>
      <w:r>
        <w:t>а</w:t>
      </w:r>
      <w:r>
        <w:t>тическое руководство сотрудникам полиции безопасности посредством наблюдения и проведения регулярных обзоров с целью обеспечения соблюд</w:t>
      </w:r>
      <w:r>
        <w:t>е</w:t>
      </w:r>
      <w:r>
        <w:t>ния прав человека. Входящие в его состав члены от неправительственных орг</w:t>
      </w:r>
      <w:r>
        <w:t>а</w:t>
      </w:r>
      <w:r>
        <w:t>низаций назначаются Федеральным министром внутренних дел. Хотя в Мин</w:t>
      </w:r>
      <w:r>
        <w:t>и</w:t>
      </w:r>
      <w:r>
        <w:t>стерстве предусмотрено Управление, ответственное за выполнение рекоменд</w:t>
      </w:r>
      <w:r>
        <w:t>а</w:t>
      </w:r>
      <w:r>
        <w:t>ций Совета, из 106 рекомендаций было выполнено только 55. По утверждению государства-участника, Совет занимается лишь системными и структурными изменениями и не получает индивидуальных жалоб. Имеется ли какой-либо н</w:t>
      </w:r>
      <w:r>
        <w:t>е</w:t>
      </w:r>
      <w:r>
        <w:t>зависимый орган, уполномоченный получать и расследовать жалобы на дейс</w:t>
      </w:r>
      <w:r>
        <w:t>т</w:t>
      </w:r>
      <w:r>
        <w:t>вия сотрудников правоохранительных органов?</w:t>
      </w:r>
    </w:p>
    <w:p w:rsidR="003A331A" w:rsidRDefault="003A331A" w:rsidP="003A331A">
      <w:pPr>
        <w:pStyle w:val="SingleTxtGR"/>
      </w:pPr>
      <w:r>
        <w:t>59.</w:t>
      </w:r>
      <w:r>
        <w:tab/>
        <w:t>В июле 2003 года в ходе проведения ареста полицией Вены скончался мавританец Шейбани Вагуе, проживавший на законных основаниях в Австрии. Между ним и его работодателем на улице произошла ссора, и последний вызвал полицию и скорую помощь. При аресте г-ну Вагуе была сделана инъекция и его оставили лежать на земле без присмотра на несколько минут, прежде чем сан</w:t>
      </w:r>
      <w:r>
        <w:t>и</w:t>
      </w:r>
      <w:r>
        <w:t>тары попытались его реанимировать. Он умер по дороге в больницу. Сотрудн</w:t>
      </w:r>
      <w:r>
        <w:t>и</w:t>
      </w:r>
      <w:r>
        <w:t>ки полиции и врач скорой помощи были признаны виновными в прест</w:t>
      </w:r>
      <w:r>
        <w:t>у</w:t>
      </w:r>
      <w:r>
        <w:t>плении непреднамеренного убийства, за которое они были приговорены к условному тюремного заключению на семимесячный срок. Приговор, назначенный с</w:t>
      </w:r>
      <w:r>
        <w:t>о</w:t>
      </w:r>
      <w:r>
        <w:t>трудникам полиции, был сокращен с семи до четырех месяцев с учетом смя</w:t>
      </w:r>
      <w:r>
        <w:t>г</w:t>
      </w:r>
      <w:r>
        <w:t xml:space="preserve">чающих обстоятельств. </w:t>
      </w:r>
    </w:p>
    <w:p w:rsidR="003A331A" w:rsidRPr="008D4F38" w:rsidRDefault="003A331A" w:rsidP="003A331A">
      <w:pPr>
        <w:pStyle w:val="SingleTxtGR"/>
      </w:pPr>
      <w:r>
        <w:t>60.</w:t>
      </w:r>
      <w:r>
        <w:tab/>
        <w:t>Комитет просил сообщить подробности по делу гражданина Гамбии Б</w:t>
      </w:r>
      <w:r>
        <w:t>а</w:t>
      </w:r>
      <w:r>
        <w:t>кари Дж., которого должны были депортировать из Австрии после того, как он был осужден за хранение наркотиков. По данным организации "Междун</w:t>
      </w:r>
      <w:r>
        <w:t>а</w:t>
      </w:r>
      <w:r>
        <w:t>родная амнистия", после того как Бакари Дж. отказался подняться на борт самолета, трое полицейских доставили его в пустое складское помещение в Вене, где к ним присоединился четвертый полицейский, и сообщили ему о том, что им приказано его убить. По утверждению Бакари Дж., один из полицейских уп</w:t>
      </w:r>
      <w:r>
        <w:t>о</w:t>
      </w:r>
      <w:r>
        <w:t>мянул Гитлера, сказав, что тот ненавидел черных и евреев и убил шесть ми</w:t>
      </w:r>
      <w:r>
        <w:t>л</w:t>
      </w:r>
      <w:r>
        <w:t>лионов из них. Бакари Дж. чуть не стал жертвой номер шесть миллионов один. Полицейские избивали его кулаками и ногами. Один из них наехал на него м</w:t>
      </w:r>
      <w:r>
        <w:t>а</w:t>
      </w:r>
      <w:r>
        <w:t>шиной задним ходом, пока он лежал на полу, ударив его в спину и в шею. Уч</w:t>
      </w:r>
      <w:r>
        <w:t>и</w:t>
      </w:r>
      <w:r>
        <w:t>тывая серьезность полученных им травм, полицейские решили доставить его в больницу. На основании свидетельских показаний полицейских врач зарегис</w:t>
      </w:r>
      <w:r>
        <w:t>т</w:t>
      </w:r>
      <w:r>
        <w:t>рировал, что травмы были получены Бакари Дж. при пытке к бегству. В докладе государства-участника сообщается, что у потерпевшего был обнаружен "пер</w:t>
      </w:r>
      <w:r>
        <w:t>е</w:t>
      </w:r>
      <w:r>
        <w:t>лом кости без смещения между глазной впадиной и челюстью". Трое сотрудн</w:t>
      </w:r>
      <w:r>
        <w:t>и</w:t>
      </w:r>
      <w:r>
        <w:t>ков полиции были приговорены к восьми месяцам тюремного заключения ка</w:t>
      </w:r>
      <w:r>
        <w:t>ж</w:t>
      </w:r>
      <w:r>
        <w:t>дый с отсрочкой исполнения приговора, а четвертый − к шести месяцам тюре</w:t>
      </w:r>
      <w:r>
        <w:t>м</w:t>
      </w:r>
      <w:r>
        <w:t>ного заключения с отсрочкой исполнения приговора. Бакари Дж. было прису</w:t>
      </w:r>
      <w:r>
        <w:t>ж</w:t>
      </w:r>
      <w:r>
        <w:t>дено возмещение вреда в размере 3 000 евро, одн</w:t>
      </w:r>
      <w:r>
        <w:t>а</w:t>
      </w:r>
      <w:r>
        <w:t>ко остается неясным, была ли эта сумма фактически выплачена. В 2007 году старший прокурор Венской пр</w:t>
      </w:r>
      <w:r>
        <w:t>о</w:t>
      </w:r>
      <w:r>
        <w:t>куратуры подал ходатайство о признании претензий недействительными, кот</w:t>
      </w:r>
      <w:r>
        <w:t>о</w:t>
      </w:r>
      <w:r>
        <w:t>рое было поддержано Верховным судом. Представитель жертвы подал встре</w:t>
      </w:r>
      <w:r>
        <w:t>ч</w:t>
      </w:r>
      <w:r>
        <w:t>ный иск. Выступающий интересуется, существует ли какая-либо перспектива скорейшего урегулирования данного дела. Приговоры с отсрочкой и</w:t>
      </w:r>
      <w:r>
        <w:t>с</w:t>
      </w:r>
      <w:r>
        <w:t>полнения по делу Шейбани Вагуе и Бакари Дж. представляются весьма мягк</w:t>
      </w:r>
      <w:r>
        <w:t>и</w:t>
      </w:r>
      <w:r>
        <w:t>ми. Комитет по правам человека в своих заключительных замечаниях по четвертому пери</w:t>
      </w:r>
      <w:r>
        <w:t>о</w:t>
      </w:r>
      <w:r>
        <w:t>дическому докладу Австрии (</w:t>
      </w:r>
      <w:r>
        <w:rPr>
          <w:lang w:val="en-US"/>
        </w:rPr>
        <w:t>CCPR</w:t>
      </w:r>
      <w:r w:rsidRPr="008D4F38">
        <w:t>/</w:t>
      </w:r>
      <w:r>
        <w:rPr>
          <w:lang w:val="en-US"/>
        </w:rPr>
        <w:t>C</w:t>
      </w:r>
      <w:r w:rsidRPr="008D4F38">
        <w:t>/</w:t>
      </w:r>
      <w:r>
        <w:rPr>
          <w:lang w:val="en-US"/>
        </w:rPr>
        <w:t>AUT</w:t>
      </w:r>
      <w:r w:rsidRPr="008D4F38">
        <w:t>/</w:t>
      </w:r>
      <w:r>
        <w:rPr>
          <w:lang w:val="en-US"/>
        </w:rPr>
        <w:t>CO</w:t>
      </w:r>
      <w:r w:rsidRPr="008D4F38">
        <w:t>/4)</w:t>
      </w:r>
      <w:r>
        <w:t xml:space="preserve"> рекомендовал государству-участнику незамедлительно принять эффективные меры по обеспечению того, чтобы случаи смерти и избиений задержанных в полицейских участках опер</w:t>
      </w:r>
      <w:r>
        <w:t>а</w:t>
      </w:r>
      <w:r>
        <w:t>тивно расследовались независимым и беспристрас</w:t>
      </w:r>
      <w:r>
        <w:t>т</w:t>
      </w:r>
      <w:r>
        <w:t>ным органом, не входящим в систему Министерства внутренних дел, и чтобы порядок вынесения пригов</w:t>
      </w:r>
      <w:r>
        <w:t>о</w:t>
      </w:r>
      <w:r>
        <w:t>ров и дисциплинарных санкций против сотрудников полиции не был слишком мягким. Какие меры принимаются в связи с данной рекомендац</w:t>
      </w:r>
      <w:r>
        <w:t>и</w:t>
      </w:r>
      <w:r>
        <w:t>ей?</w:t>
      </w:r>
    </w:p>
    <w:p w:rsidR="003A331A" w:rsidRDefault="003A331A" w:rsidP="003A331A">
      <w:pPr>
        <w:pStyle w:val="SingleTxtGR"/>
      </w:pPr>
      <w:r w:rsidRPr="00075A3B">
        <w:t>61.</w:t>
      </w:r>
      <w:r w:rsidRPr="00075A3B">
        <w:tab/>
      </w:r>
      <w:r>
        <w:t>Поскольку Закон о жертвах преступлений применяется по отношению к негра</w:t>
      </w:r>
      <w:r>
        <w:t>ж</w:t>
      </w:r>
      <w:r>
        <w:t>данам только начиная с 30 июня 2005 года, выступающий интересуется, какие виды правовой защиты предоставляются лицам, которые не являются гражданами Австрии и подвергались пыткам или жестокому обращению до этой даты. По сообщению газеты "Нью-Йорк Таймс", г-н Майк Б., учитель а</w:t>
      </w:r>
      <w:r>
        <w:t>ф</w:t>
      </w:r>
      <w:r>
        <w:t>роамериканского происхождения, в феврале 2009 года был избит сотрудником полиции в штатском во время поездки в венском метро, поскольку он был ош</w:t>
      </w:r>
      <w:r>
        <w:t>и</w:t>
      </w:r>
      <w:r>
        <w:t>бочно принят за наркоторговца. Было ли ему предоставлено право на компенс</w:t>
      </w:r>
      <w:r>
        <w:t>а</w:t>
      </w:r>
      <w:r>
        <w:t>цию, как негражданину Австрии?</w:t>
      </w:r>
    </w:p>
    <w:p w:rsidR="003A331A" w:rsidRDefault="003A331A" w:rsidP="003A331A">
      <w:pPr>
        <w:pStyle w:val="SingleTxtGR"/>
      </w:pPr>
      <w:r>
        <w:t>62.</w:t>
      </w:r>
      <w:r>
        <w:tab/>
        <w:t>Выступающему хотелось бы узнать, какова была реакция политического руководства страны и населения в целом на дело Бакари Дж. Был ли этот пр</w:t>
      </w:r>
      <w:r>
        <w:t>и</w:t>
      </w:r>
      <w:r>
        <w:t>мер включен в курсы подготовки сотрудников полиции?</w:t>
      </w:r>
    </w:p>
    <w:p w:rsidR="003A331A" w:rsidRDefault="003A331A" w:rsidP="003A331A">
      <w:pPr>
        <w:pStyle w:val="SingleTxtGR"/>
      </w:pPr>
      <w:r>
        <w:t>63.</w:t>
      </w:r>
      <w:r>
        <w:tab/>
        <w:t>Согласно докладу о правах человека за 2009 год</w:t>
      </w:r>
      <w:r w:rsidRPr="00DF743F">
        <w:t xml:space="preserve"> </w:t>
      </w:r>
      <w:r>
        <w:t>Государственного депа</w:t>
      </w:r>
      <w:r>
        <w:t>р</w:t>
      </w:r>
      <w:r>
        <w:t>тамента Соединенных Штатов, в некоторых австри</w:t>
      </w:r>
      <w:r>
        <w:t>й</w:t>
      </w:r>
      <w:r>
        <w:t>ских тюрьмах по-прежнему наблюдается проблема переполненности. Консультативный совет по правам ч</w:t>
      </w:r>
      <w:r>
        <w:t>е</w:t>
      </w:r>
      <w:r>
        <w:t>ловека неоднократно описывал, как сомнительные с точки зрения соблюдения прав человека те условия, с которыми сталкиваются иностранцы в период, предшествующий их высылке. В своих ответах на перечень вопросов госуда</w:t>
      </w:r>
      <w:r>
        <w:t>р</w:t>
      </w:r>
      <w:r>
        <w:t>ство-участник признало переполненность некоторых т</w:t>
      </w:r>
      <w:r>
        <w:t>ю</w:t>
      </w:r>
      <w:r>
        <w:t>рем, например, тюрьмы Йозефштадт в Вене, тюрьме Зиммеринг в Вене, тюрем в Фельдкирхе и в Но</w:t>
      </w:r>
      <w:r>
        <w:t>й</w:t>
      </w:r>
      <w:r>
        <w:t>штадте. Какие меры принимаются для решения этой пр</w:t>
      </w:r>
      <w:r>
        <w:t>о</w:t>
      </w:r>
      <w:r>
        <w:t>блемы?</w:t>
      </w:r>
    </w:p>
    <w:p w:rsidR="003A331A" w:rsidRDefault="003A331A" w:rsidP="003A331A">
      <w:pPr>
        <w:pStyle w:val="SingleTxtGR"/>
      </w:pPr>
      <w:r>
        <w:t>64.</w:t>
      </w:r>
      <w:r>
        <w:tab/>
        <w:t>Государство-участник ответило на вопрос Комитета по поводу обеспеч</w:t>
      </w:r>
      <w:r>
        <w:t>е</w:t>
      </w:r>
      <w:r>
        <w:t>ния того, чтобы лишение свободы в случае детей всегда использовалось лишь в качестве крайней меры. Выступающий спрашивает, были ли изданы какие-либо руководства в этой связи и какие альтерн</w:t>
      </w:r>
      <w:r w:rsidR="00CC2825">
        <w:t>ативные меры имеются в наличии.</w:t>
      </w:r>
    </w:p>
    <w:p w:rsidR="003A331A" w:rsidRDefault="003A331A" w:rsidP="003A331A">
      <w:pPr>
        <w:pStyle w:val="SingleTxtGR"/>
      </w:pPr>
      <w:r>
        <w:t>65.</w:t>
      </w:r>
      <w:r>
        <w:tab/>
        <w:t>Комитет по правам человека заявил о том, что его беспокоит случай Я</w:t>
      </w:r>
      <w:r>
        <w:t>н</w:t>
      </w:r>
      <w:r>
        <w:t>кубы Сэсэ, восемнадцатилетнего просителя убежища из Гамбии, ожидавшего высылки, который умер в октябре 2005 года в камере "безопасного содержания" после 11 дней голодовки, а также случай Джеффри А., содержавшегося под стражей нигерийца, который ожидал высылки и который был выпущен на св</w:t>
      </w:r>
      <w:r>
        <w:t>о</w:t>
      </w:r>
      <w:r>
        <w:t>боду в августе 2006 года после 41 дня голодовки. Выступающий интересуется состоянием медицинского наблюдени</w:t>
      </w:r>
      <w:r w:rsidR="00CC2825">
        <w:t>я за ожидающими высылки лицами.</w:t>
      </w:r>
    </w:p>
    <w:p w:rsidR="003A331A" w:rsidRDefault="003A331A" w:rsidP="003A331A">
      <w:pPr>
        <w:pStyle w:val="SingleTxtGR"/>
      </w:pPr>
      <w:r>
        <w:t>66.</w:t>
      </w:r>
      <w:r>
        <w:tab/>
        <w:t>По данным НПО Венского форума работников секс-индустрии, секс-индустрия легализована в Австрии, однако лица, занятые в сфере оказания се</w:t>
      </w:r>
      <w:r>
        <w:t>к</w:t>
      </w:r>
      <w:r>
        <w:t>суальных услуг, обязаны проходить регулярные медицинские осмотры и зарег</w:t>
      </w:r>
      <w:r>
        <w:t>и</w:t>
      </w:r>
      <w:r>
        <w:t>стрироваться в местном органе власти. Венское городское управление здрав</w:t>
      </w:r>
      <w:r>
        <w:t>о</w:t>
      </w:r>
      <w:r>
        <w:t>охранения отвечает за медицинское обследование приблизительно 1 850 зарег</w:t>
      </w:r>
      <w:r>
        <w:t>и</w:t>
      </w:r>
      <w:r>
        <w:t>стрированных лиц, занятых в сфере оказания сексуальных услуг, однако эта служба работает только 20 часов в неделю и испытывает острую нехватку пе</w:t>
      </w:r>
      <w:r>
        <w:t>р</w:t>
      </w:r>
      <w:r>
        <w:t>сонала. НПО обвиняет власти в бесчеловечном и унижающим достоинство о</w:t>
      </w:r>
      <w:r>
        <w:t>б</w:t>
      </w:r>
      <w:r>
        <w:t>ращении. Выступающий предлагает делегации прокомментировать это обвин</w:t>
      </w:r>
      <w:r>
        <w:t>е</w:t>
      </w:r>
      <w:r>
        <w:t>ние. Та же НПО утверждает, что просительницам убежища отказывают в дост</w:t>
      </w:r>
      <w:r>
        <w:t>у</w:t>
      </w:r>
      <w:r>
        <w:t>пе к регулярной форме занятости с тем, чтобы они могли обеспечить себе сре</w:t>
      </w:r>
      <w:r>
        <w:t>д</w:t>
      </w:r>
      <w:r>
        <w:t>ства к существованию и содержание своих семей; в силу трудовых и иммигр</w:t>
      </w:r>
      <w:r>
        <w:t>а</w:t>
      </w:r>
      <w:r>
        <w:t>ционных нормативных положений занятость в сфере секс-услуг является еди</w:t>
      </w:r>
      <w:r>
        <w:t>н</w:t>
      </w:r>
      <w:r>
        <w:t>ственным доступным источником дохода для просительниц убежища, незав</w:t>
      </w:r>
      <w:r>
        <w:t>и</w:t>
      </w:r>
      <w:r>
        <w:t>симо от их квалификации. Выст</w:t>
      </w:r>
      <w:r>
        <w:t>у</w:t>
      </w:r>
      <w:r>
        <w:t xml:space="preserve">пающий спрашивает, действительно ли это так. </w:t>
      </w:r>
    </w:p>
    <w:p w:rsidR="003A331A" w:rsidRDefault="003A331A" w:rsidP="003A331A">
      <w:pPr>
        <w:pStyle w:val="SingleTxtGR"/>
      </w:pPr>
      <w:r>
        <w:t>67.</w:t>
      </w:r>
      <w:r>
        <w:tab/>
        <w:t>По данным организации "Международная амнистия", Австрия приняла образцовые меры в отношении применения электрошокового пистолета</w:t>
      </w:r>
      <w:r w:rsidR="00CC2825">
        <w:t xml:space="preserve"> </w:t>
      </w:r>
      <w:r>
        <w:t>"Та</w:t>
      </w:r>
      <w:r>
        <w:t>й</w:t>
      </w:r>
      <w:r>
        <w:t>зер</w:t>
      </w:r>
      <w:r w:rsidR="00CC2825">
        <w:t> </w:t>
      </w:r>
      <w:r>
        <w:t>Х</w:t>
      </w:r>
      <w:r w:rsidR="00CC2825">
        <w:t> </w:t>
      </w:r>
      <w:r>
        <w:t>26". Комитет считает, что подобное оружие следует запретить. Выст</w:t>
      </w:r>
      <w:r>
        <w:t>у</w:t>
      </w:r>
      <w:r>
        <w:t>пающий спрашивает, каково т</w:t>
      </w:r>
      <w:r>
        <w:t>е</w:t>
      </w:r>
      <w:r>
        <w:t xml:space="preserve">кущее положение в связи с его применением. </w:t>
      </w:r>
    </w:p>
    <w:p w:rsidR="003A331A" w:rsidRDefault="003A331A" w:rsidP="003A331A">
      <w:pPr>
        <w:pStyle w:val="SingleTxtGR"/>
      </w:pPr>
      <w:r>
        <w:t>68.</w:t>
      </w:r>
      <w:r>
        <w:tab/>
        <w:t>Когда Австрия собирается ратифицировать Факультативный протокол к Конве</w:t>
      </w:r>
      <w:r>
        <w:t>н</w:t>
      </w:r>
      <w:r>
        <w:t xml:space="preserve">ции? </w:t>
      </w:r>
    </w:p>
    <w:p w:rsidR="003A331A" w:rsidRDefault="003A331A" w:rsidP="003A331A">
      <w:pPr>
        <w:pStyle w:val="SingleTxtGR"/>
      </w:pPr>
      <w:r>
        <w:t>69.</w:t>
      </w:r>
      <w:r>
        <w:tab/>
        <w:t>Ему хотелось бы получить более подробную информацию о содержании Закона о предупреждении терроризма 2010 года, а также о количестве и видах приговоров, назначенных лицам, признанным виновными в совершении терр</w:t>
      </w:r>
      <w:r>
        <w:t>о</w:t>
      </w:r>
      <w:r>
        <w:t xml:space="preserve">ристических актов. </w:t>
      </w:r>
    </w:p>
    <w:p w:rsidR="003A331A" w:rsidRDefault="003A331A" w:rsidP="003A331A">
      <w:pPr>
        <w:pStyle w:val="SingleTxtGR"/>
      </w:pPr>
      <w:r>
        <w:t>70.</w:t>
      </w:r>
      <w:r>
        <w:tab/>
      </w:r>
      <w:r>
        <w:rPr>
          <w:b/>
        </w:rPr>
        <w:t>Г-н Бруни</w:t>
      </w:r>
      <w:r>
        <w:t xml:space="preserve"> отмечает, что, согласно пункту 67 доклада государства-участника, в тех случаях, когда адвокатам обвиняемых не разрешается прису</w:t>
      </w:r>
      <w:r>
        <w:t>т</w:t>
      </w:r>
      <w:r>
        <w:t>ствовать во время допроса, должна производиться, "если это возможно", аудио- или видеозапись допроса. Выступающий интересуется, почему такие средства не используются в обязательном порядке, поскольку они представляют собой одну из важнейших гарантий в условиях о</w:t>
      </w:r>
      <w:r>
        <w:t>т</w:t>
      </w:r>
      <w:r>
        <w:t xml:space="preserve">сутствия адвоката. </w:t>
      </w:r>
    </w:p>
    <w:p w:rsidR="003A331A" w:rsidRDefault="003A331A" w:rsidP="003A331A">
      <w:pPr>
        <w:pStyle w:val="SingleTxtGR"/>
      </w:pPr>
      <w:r>
        <w:t>71.</w:t>
      </w:r>
      <w:r>
        <w:tab/>
        <w:t>В отношении подготовки медицинского персонала, предусмотренного в статье 10 Конвенции, выступающий отмечает, что в настоящее время при изл</w:t>
      </w:r>
      <w:r>
        <w:t>о</w:t>
      </w:r>
      <w:r>
        <w:t>жении симптомов уделяется больше внимания межкультурным различиям. П</w:t>
      </w:r>
      <w:r>
        <w:t>о</w:t>
      </w:r>
      <w:r>
        <w:t>скольку правительство планирует провести подготовку по данному вопросу в 2010 году, выступающий интерес</w:t>
      </w:r>
      <w:r>
        <w:t>у</w:t>
      </w:r>
      <w:r>
        <w:t xml:space="preserve">ется, было ли предусмотрено включить в эти программы материал из Стамбульского протокола, являющегося руководством, конкретно предназначенным для обращения с жертвами пыток, являющимися представителями различных культур. </w:t>
      </w:r>
    </w:p>
    <w:p w:rsidR="003A331A" w:rsidRDefault="003A331A" w:rsidP="003A331A">
      <w:pPr>
        <w:pStyle w:val="SingleTxtGR"/>
      </w:pPr>
      <w:r>
        <w:t>72.</w:t>
      </w:r>
      <w:r>
        <w:tab/>
        <w:t>В отношении статей 12 и 13 оратор отмечает, что, хотя в пункте 23 пис</w:t>
      </w:r>
      <w:r>
        <w:t>ь</w:t>
      </w:r>
      <w:r>
        <w:t>менных ответов на перечень вопросов упоминается о 445 случаях злоупотре</w:t>
      </w:r>
      <w:r>
        <w:t>б</w:t>
      </w:r>
      <w:r>
        <w:t>лений, совершенных сотрудниками правоохранительных органов в 2009 году, никакой информации не представлено о результатах каких-либо расследований в связи с этими обвинениями. Он просит делегацию представить более подро</w:t>
      </w:r>
      <w:r>
        <w:t>б</w:t>
      </w:r>
      <w:r>
        <w:t xml:space="preserve">ную информацию по данным делам. </w:t>
      </w:r>
    </w:p>
    <w:p w:rsidR="003A331A" w:rsidRDefault="003A331A" w:rsidP="003A331A">
      <w:pPr>
        <w:pStyle w:val="SingleTxtGR"/>
      </w:pPr>
      <w:r>
        <w:t>73.</w:t>
      </w:r>
      <w:r>
        <w:tab/>
        <w:t xml:space="preserve">В соответствии со статьей 15 Конвенции, статья 166 Уголовно-процессуального кодекса содержит прямое запрещение признавать в качестве доказательства заявления, полученные с применением пыток. Выступающий интересуется, приводились ли в судах ссылки на статью 166 после вступления в силу в январе 2008 года Закона о реформе уголовного судопроизводства. </w:t>
      </w:r>
    </w:p>
    <w:p w:rsidR="003A331A" w:rsidRDefault="003A331A" w:rsidP="003A331A">
      <w:pPr>
        <w:pStyle w:val="SingleTxtGR"/>
      </w:pPr>
      <w:r>
        <w:t>74.</w:t>
      </w:r>
      <w:r>
        <w:tab/>
        <w:t>В докладе государства-участника отмечается сокращение случаев сам</w:t>
      </w:r>
      <w:r>
        <w:t>о</w:t>
      </w:r>
      <w:r>
        <w:t>убийства в тюрьмах в период с 2006 года по 30 апреля 2008 года. Вместе с тем выступающий с обеспокоенностью отмечает другие данные, представленные в пункте 20 письменных ответов, которые свидетельствуют о том, что число сл</w:t>
      </w:r>
      <w:r>
        <w:t>у</w:t>
      </w:r>
      <w:r>
        <w:t>чаев продолжало оставаться значительно в 2008/09 годах. Он отмечает, что пр</w:t>
      </w:r>
      <w:r>
        <w:t>о</w:t>
      </w:r>
      <w:r>
        <w:t xml:space="preserve">грамма распределения заключенных по камерам была введена в конце 2007 года с целью сокращения уровня самоубийств, а также интересуется, не могла бы делегация представить информацию о результатах этой меры. </w:t>
      </w:r>
    </w:p>
    <w:p w:rsidR="003A331A" w:rsidRDefault="003A331A" w:rsidP="003A331A">
      <w:pPr>
        <w:pStyle w:val="SingleTxtGR"/>
      </w:pPr>
      <w:r>
        <w:t>75.</w:t>
      </w:r>
      <w:r>
        <w:tab/>
        <w:t>Выступающий с удовлетворением отмечает, что в Австрии имеются мн</w:t>
      </w:r>
      <w:r>
        <w:t>о</w:t>
      </w:r>
      <w:r>
        <w:t>гочисленные программы реабилитации для жертв пыток и насилия на наци</w:t>
      </w:r>
      <w:r>
        <w:t>о</w:t>
      </w:r>
      <w:r>
        <w:t>нальном уровне. Ему хотелось бы получить подтверждение о том, что на ме</w:t>
      </w:r>
      <w:r>
        <w:t>ж</w:t>
      </w:r>
      <w:r>
        <w:t>дународном уровне Австрия продолжит производить отчисления в Фонд добр</w:t>
      </w:r>
      <w:r>
        <w:t>о</w:t>
      </w:r>
      <w:r>
        <w:t>вольных взносов О</w:t>
      </w:r>
      <w:r>
        <w:t>р</w:t>
      </w:r>
      <w:r>
        <w:t xml:space="preserve">ганизации Объединенных Наций для жертв пыток. </w:t>
      </w:r>
    </w:p>
    <w:p w:rsidR="003A331A" w:rsidRDefault="003A331A" w:rsidP="003A331A">
      <w:pPr>
        <w:pStyle w:val="SingleTxtGR"/>
      </w:pPr>
      <w:r>
        <w:t>76.</w:t>
      </w:r>
      <w:r>
        <w:tab/>
      </w:r>
      <w:r>
        <w:rPr>
          <w:b/>
        </w:rPr>
        <w:t xml:space="preserve">Г-н Гайе </w:t>
      </w:r>
      <w:r>
        <w:t>приветствует решение Верховного суда Австрии провести дал</w:t>
      </w:r>
      <w:r>
        <w:t>ь</w:t>
      </w:r>
      <w:r>
        <w:t>нейшее рассмотрение предполагаемых нарушений прав человека в деле о предъявленном Хорватией запросе о высылке, которое уже было рассмотрено по апелляции. Принцип, согласно которому Верховный суд соглашается ра</w:t>
      </w:r>
      <w:r>
        <w:t>с</w:t>
      </w:r>
      <w:r>
        <w:t>сматривать и выносить решение по таким делам, является важным, поскольку предоставляет надлежащие гарантии лицам, в отношении которых применяется процедура высылки. В связи с решениями, выносимым Судом по делам о пре</w:t>
      </w:r>
      <w:r>
        <w:t>д</w:t>
      </w:r>
      <w:r>
        <w:t>ставлении убежища, который является судом последней инстанции и чьи реш</w:t>
      </w:r>
      <w:r>
        <w:t>е</w:t>
      </w:r>
      <w:r>
        <w:t>ния могут пересматриваться лишь Конституционным судом в случае предпол</w:t>
      </w:r>
      <w:r>
        <w:t>а</w:t>
      </w:r>
      <w:r>
        <w:t>гаемого нарушения конституционных прав, выступающий просит делегацию разъяснить различия между основополагающими правами и конституционными правами. Он также хотел бы узнать, имелись ли какие-либо дела о предоставл</w:t>
      </w:r>
      <w:r>
        <w:t>е</w:t>
      </w:r>
      <w:r>
        <w:t>нии убежища, решения по которым прин</w:t>
      </w:r>
      <w:r>
        <w:t>и</w:t>
      </w:r>
      <w:r>
        <w:t xml:space="preserve">мались Конституционным судом. </w:t>
      </w:r>
    </w:p>
    <w:p w:rsidR="003A331A" w:rsidRDefault="003A331A" w:rsidP="003A331A">
      <w:pPr>
        <w:pStyle w:val="SingleTxtGR"/>
      </w:pPr>
      <w:r>
        <w:t>77.</w:t>
      </w:r>
      <w:r>
        <w:tab/>
        <w:t>Возвращаясь к вопросу о допросе обвиняемых в условиях отказа или о</w:t>
      </w:r>
      <w:r>
        <w:t>г</w:t>
      </w:r>
      <w:r>
        <w:t>раничения в доступе к адвокату, выступающий считает, что положения Уголо</w:t>
      </w:r>
      <w:r>
        <w:t>в</w:t>
      </w:r>
      <w:r>
        <w:t>но-процессуального кодекса, предусматривающие проведение "если это во</w:t>
      </w:r>
      <w:r>
        <w:t>з</w:t>
      </w:r>
      <w:r>
        <w:t>можно", аудио- или видеозаписей, являются расплывчатыми и нуждаются в уточн</w:t>
      </w:r>
      <w:r>
        <w:t>е</w:t>
      </w:r>
      <w:r>
        <w:t xml:space="preserve">нии. </w:t>
      </w:r>
    </w:p>
    <w:p w:rsidR="00206FBB" w:rsidRDefault="003A331A" w:rsidP="00206FBB">
      <w:pPr>
        <w:pStyle w:val="SingleTxtGR"/>
      </w:pPr>
      <w:r>
        <w:t>78.</w:t>
      </w:r>
      <w:r>
        <w:tab/>
        <w:t>По вопросу о принудительном возвращении и высылке выступающий о</w:t>
      </w:r>
      <w:r>
        <w:t>т</w:t>
      </w:r>
      <w:r>
        <w:t>мечает, что после случая с Бакари Дж. практика высылки из государства-участника была подвергнута всеобъемлющей оценке, что проблематичные сл</w:t>
      </w:r>
      <w:r>
        <w:t>у</w:t>
      </w:r>
      <w:r>
        <w:t>чаи высылки все чаще осуществляются с использованием конкретно зафрахт</w:t>
      </w:r>
      <w:r>
        <w:t>о</w:t>
      </w:r>
      <w:r>
        <w:t>ванных для этой цели самолетов и получили название "совместные опер</w:t>
      </w:r>
      <w:r>
        <w:t>а</w:t>
      </w:r>
      <w:r>
        <w:t>ции по возвращению". Выступающий интересуется, что конкретно это означает на практике. Он также обеспокоен по поводу нечеткости положений, каса</w:t>
      </w:r>
      <w:r>
        <w:t>ю</w:t>
      </w:r>
      <w:r>
        <w:t xml:space="preserve">щихся роли Консультативного совета по правам человека, по контролированию таких случаев высылки. </w:t>
      </w:r>
      <w:r w:rsidR="00206FBB">
        <w:t>Выступающий интересуется, является ли присутствие членов Совета во время этих процедур обязательным или только возможным.</w:t>
      </w:r>
    </w:p>
    <w:p w:rsidR="00206FBB" w:rsidRDefault="00206FBB" w:rsidP="00206FBB">
      <w:pPr>
        <w:pStyle w:val="SingleTxtGR"/>
      </w:pPr>
      <w:r>
        <w:t>79.</w:t>
      </w:r>
      <w:r>
        <w:tab/>
      </w:r>
      <w:r w:rsidRPr="00922A72">
        <w:rPr>
          <w:b/>
        </w:rPr>
        <w:t>Г-жа Гаер</w:t>
      </w:r>
      <w:r>
        <w:t>, напоминая о том, что в статье 3 Конвенции указано, что "ни одно государство-участник не должно высылать, возвращать (</w:t>
      </w:r>
      <w:r w:rsidRPr="00DB231E">
        <w:rPr>
          <w:i/>
          <w:lang w:val="en-US"/>
        </w:rPr>
        <w:t>refouler</w:t>
      </w:r>
      <w:r w:rsidRPr="00CB7A9E">
        <w:t xml:space="preserve">) </w:t>
      </w:r>
      <w:r>
        <w:t>или в</w:t>
      </w:r>
      <w:r>
        <w:t>ы</w:t>
      </w:r>
      <w:r>
        <w:t>давать какое-либо лицо другому государству, если существуют серьезные осн</w:t>
      </w:r>
      <w:r>
        <w:t>о</w:t>
      </w:r>
      <w:r>
        <w:t>вания полагать, что ему может угрожать там применение пыток", спрашивает, какой уровень доказательства или определенности требуется в подобных о</w:t>
      </w:r>
      <w:r>
        <w:t>б</w:t>
      </w:r>
      <w:r>
        <w:t>стоятельствах в соответствии с австрийским законодательством и используе</w:t>
      </w:r>
      <w:r>
        <w:t>т</w:t>
      </w:r>
      <w:r>
        <w:t>ся ли для этих целей процедура административного или судебного пересмотра.</w:t>
      </w:r>
    </w:p>
    <w:p w:rsidR="00206FBB" w:rsidRPr="00DB231E" w:rsidRDefault="00206FBB" w:rsidP="00206FBB">
      <w:pPr>
        <w:pStyle w:val="SingleTxtGR"/>
      </w:pPr>
      <w:r>
        <w:t>80.</w:t>
      </w:r>
      <w:r>
        <w:tab/>
        <w:t>В отношении состава полицейских сил выступающая спрашивает, какая доля с</w:t>
      </w:r>
      <w:r>
        <w:t>о</w:t>
      </w:r>
      <w:r>
        <w:t>трудников имеет опыт взаимодействия с меньшинствами и мигрантами. Согласно представленной в письменных ответах информации, женщины с</w:t>
      </w:r>
      <w:r>
        <w:t>о</w:t>
      </w:r>
      <w:r>
        <w:t>ставляют 12% сотрудников правоохранительных органов на всех служебных уровнях. Выступающая интересуется, сколько женщин участвует в выполнении непосредственно полицейских функций и к</w:t>
      </w:r>
      <w:r>
        <w:t>а</w:t>
      </w:r>
      <w:r>
        <w:t xml:space="preserve">кая доля занимается вопросами, связанными с гендерной проблематикой. </w:t>
      </w:r>
    </w:p>
    <w:p w:rsidR="00206FBB" w:rsidRDefault="00206FBB" w:rsidP="00206FBB">
      <w:pPr>
        <w:pStyle w:val="SingleTxtGR"/>
      </w:pPr>
      <w:r w:rsidRPr="00AC700E">
        <w:t>81.</w:t>
      </w:r>
      <w:r w:rsidRPr="00AC700E">
        <w:tab/>
      </w:r>
      <w:r>
        <w:t>В 2009 году было проведено в общей сложности 28 предварительных расследований по делам о предполагаемом жестоком обращении с просителями убежища сотрудников правоохранительных органов. Разбирательство было о</w:t>
      </w:r>
      <w:r>
        <w:t>т</w:t>
      </w:r>
      <w:r>
        <w:t>клонено в 16 из этих дел, 1 из них было прекращено, а в отношении 11 дел ра</w:t>
      </w:r>
      <w:r>
        <w:t>з</w:t>
      </w:r>
      <w:r>
        <w:t>бирательство еще не закончено. Выступающая хотела бы узнать, кто произв</w:t>
      </w:r>
      <w:r>
        <w:t>о</w:t>
      </w:r>
      <w:r>
        <w:t>дит оценку результатов таких предв</w:t>
      </w:r>
      <w:r>
        <w:t>а</w:t>
      </w:r>
      <w:r>
        <w:t>рительных расследований.</w:t>
      </w:r>
    </w:p>
    <w:p w:rsidR="00206FBB" w:rsidRDefault="00206FBB" w:rsidP="00206FBB">
      <w:pPr>
        <w:pStyle w:val="SingleTxtGR"/>
      </w:pPr>
      <w:r>
        <w:t>82.</w:t>
      </w:r>
      <w:r>
        <w:tab/>
        <w:t>Выступающая благодарит делегацию за представленную в письменных ответах информацию по делу о выдаче Египту г-на Биласи-Ашри с указанием о том, что попытка заручиться дипломатическими заверениями была приостано</w:t>
      </w:r>
      <w:r>
        <w:t>в</w:t>
      </w:r>
      <w:r>
        <w:t>лена. Выступающая спрашивает, на каком уровне осуществлялись дипломат</w:t>
      </w:r>
      <w:r>
        <w:t>и</w:t>
      </w:r>
      <w:r>
        <w:t>ческие контакты и насколько формальной или неформальной была сама проц</w:t>
      </w:r>
      <w:r>
        <w:t>е</w:t>
      </w:r>
      <w:r>
        <w:t>дура. Ей также хотелось бы получить подтверждение по поводу отсутствия др</w:t>
      </w:r>
      <w:r>
        <w:t>у</w:t>
      </w:r>
      <w:r>
        <w:t xml:space="preserve">гих подобных дел. </w:t>
      </w:r>
    </w:p>
    <w:p w:rsidR="00206FBB" w:rsidRDefault="00206FBB" w:rsidP="00206FBB">
      <w:pPr>
        <w:pStyle w:val="SingleTxtGR"/>
      </w:pPr>
      <w:r>
        <w:t>83.</w:t>
      </w:r>
      <w:r>
        <w:tab/>
        <w:t>Комитет просил сообщить о дополнительных положениях Закона о пр</w:t>
      </w:r>
      <w:r>
        <w:t>е</w:t>
      </w:r>
      <w:r>
        <w:t>доставлении убежища, позволяющих властям принимать решения по делам всех членов семьи одновременно в рамках обычной процедуры. Вместе с тем остается неясным, распространяется ли решение об отклонении ходатайства одного из членов семьи на всех членов семьи, которые находятся в ожидании решений по своим ходатайствам. Комитет хотел бы получить разъяснение по данному вопросу.</w:t>
      </w:r>
    </w:p>
    <w:p w:rsidR="00206FBB" w:rsidRDefault="00206FBB" w:rsidP="00206FBB">
      <w:pPr>
        <w:pStyle w:val="SingleTxtGR"/>
      </w:pPr>
      <w:r>
        <w:t>84.</w:t>
      </w:r>
      <w:r>
        <w:tab/>
        <w:t>В отношении случая с г-ном Шейбани Вагуе государство-участник в св</w:t>
      </w:r>
      <w:r>
        <w:t>о</w:t>
      </w:r>
      <w:r>
        <w:t>их письменных ответах указало, что первоначально вынесенный виновному с</w:t>
      </w:r>
      <w:r>
        <w:t>о</w:t>
      </w:r>
      <w:r>
        <w:t>труднику полиции приговор к семи месяцам лишения свободы с отсрочкой и</w:t>
      </w:r>
      <w:r>
        <w:t>с</w:t>
      </w:r>
      <w:r>
        <w:t>полнения был сокращен до четырех месяцев и что возможность возбуждения гражданского разбирательства отсутствует. В связи с вышеизложенным она и</w:t>
      </w:r>
      <w:r>
        <w:t>н</w:t>
      </w:r>
      <w:r>
        <w:t>тересуется, на какой стадии лицо, ж</w:t>
      </w:r>
      <w:r>
        <w:t>е</w:t>
      </w:r>
      <w:r>
        <w:t>лающее получить возмещение за жестокое обращение или пытку, может фактически возбудить гражданский иск. Было бы полезным узнать, имеются ли какие-либо конкретные законы или судебные р</w:t>
      </w:r>
      <w:r>
        <w:t>е</w:t>
      </w:r>
      <w:r>
        <w:t xml:space="preserve">шения, которые применяются или используются при толковании этих процедур. </w:t>
      </w:r>
    </w:p>
    <w:p w:rsidR="00206FBB" w:rsidRDefault="00206FBB" w:rsidP="00206FBB">
      <w:pPr>
        <w:pStyle w:val="SingleTxtGR"/>
      </w:pPr>
      <w:r>
        <w:t>85.</w:t>
      </w:r>
      <w:r>
        <w:tab/>
      </w:r>
      <w:r w:rsidRPr="003A5661">
        <w:rPr>
          <w:b/>
        </w:rPr>
        <w:t>Г-жа Свеасс</w:t>
      </w:r>
      <w:r>
        <w:t xml:space="preserve"> выражает обеспокоенность в связи с продолжающимся и</w:t>
      </w:r>
      <w:r>
        <w:t>с</w:t>
      </w:r>
      <w:r>
        <w:t>пользованием коек, огороженных металлическими прутьями или сеткой, в пс</w:t>
      </w:r>
      <w:r>
        <w:t>и</w:t>
      </w:r>
      <w:r>
        <w:t>хиатрических лечебницах, поскольку от этой практики отказались в больши</w:t>
      </w:r>
      <w:r>
        <w:t>н</w:t>
      </w:r>
      <w:r>
        <w:t>стве европейских стран. Необходимо соблюдать права лиц, проходящих курс принудительного лечения. Выступающая надеется, что правительство пер</w:t>
      </w:r>
      <w:r>
        <w:t>е</w:t>
      </w:r>
      <w:r>
        <w:t>смотрит свою позицию по данному вопросу.</w:t>
      </w:r>
    </w:p>
    <w:p w:rsidR="00206FBB" w:rsidRDefault="00206FBB" w:rsidP="00206FBB">
      <w:pPr>
        <w:pStyle w:val="SingleTxtGR"/>
      </w:pPr>
      <w:r>
        <w:t>86.</w:t>
      </w:r>
      <w:r>
        <w:tab/>
        <w:t>Выступающая интересуется, каким образом два широко известных случая пох</w:t>
      </w:r>
      <w:r>
        <w:t>и</w:t>
      </w:r>
      <w:r>
        <w:t>щения людей, касавшихся Наташи Кампуш и Йозефа Фритцеля, повлияли на процедуры и положения, предназначенные для лиц, работающих в сфере с</w:t>
      </w:r>
      <w:r>
        <w:t>о</w:t>
      </w:r>
      <w:r>
        <w:t xml:space="preserve">циальной помощи. </w:t>
      </w:r>
    </w:p>
    <w:p w:rsidR="00206FBB" w:rsidRDefault="00206FBB" w:rsidP="00206FBB">
      <w:pPr>
        <w:pStyle w:val="SingleTxtGR"/>
      </w:pPr>
      <w:r>
        <w:t>87.</w:t>
      </w:r>
      <w:r>
        <w:tab/>
        <w:t>По имеющейся в распоряжении Комитета информации, значительное число жалоб с утверждениями о жестоком обращении со стороны полиции о</w:t>
      </w:r>
      <w:r>
        <w:t>с</w:t>
      </w:r>
      <w:r>
        <w:t>тается без внимания. Выступающая хотела бы узнать, какой орган занимается рассмотрением этих жалоб.</w:t>
      </w:r>
    </w:p>
    <w:p w:rsidR="00206FBB" w:rsidRDefault="00206FBB" w:rsidP="00206FBB">
      <w:pPr>
        <w:pStyle w:val="SingleTxtGR"/>
      </w:pPr>
      <w:r>
        <w:t>88.</w:t>
      </w:r>
      <w:r>
        <w:tab/>
        <w:t>Несмотря на сокращение числа просителей убежища, находящихся под стражей, выступающая выражает обеспокоенность по поводу того, что оно все еще является значительным. Ей хотелось бы узнать, собирается ли правител</w:t>
      </w:r>
      <w:r>
        <w:t>ь</w:t>
      </w:r>
      <w:r>
        <w:t>ство по-прежнему возвр</w:t>
      </w:r>
      <w:r>
        <w:t>а</w:t>
      </w:r>
      <w:r>
        <w:t xml:space="preserve">щать просителей убежища в Грецию на основании Дублинского положения </w:t>
      </w:r>
      <w:r>
        <w:rPr>
          <w:lang w:val="en-US"/>
        </w:rPr>
        <w:t>II</w:t>
      </w:r>
      <w:r w:rsidRPr="003A5661">
        <w:t>.</w:t>
      </w:r>
    </w:p>
    <w:p w:rsidR="00206FBB" w:rsidRDefault="00206FBB" w:rsidP="00206FBB">
      <w:pPr>
        <w:pStyle w:val="SingleTxtGR"/>
      </w:pPr>
      <w:r>
        <w:t>89.</w:t>
      </w:r>
      <w:r>
        <w:tab/>
      </w:r>
      <w:r w:rsidRPr="003A5661">
        <w:rPr>
          <w:b/>
        </w:rPr>
        <w:t>Г-жа Бельмир</w:t>
      </w:r>
      <w:r>
        <w:t xml:space="preserve"> выражает сожаление в связи с возобновлением примен</w:t>
      </w:r>
      <w:r>
        <w:t>е</w:t>
      </w:r>
      <w:r>
        <w:t>ния тайзеров в тюрьмах. Выступающая просит правительство дать четкое раз</w:t>
      </w:r>
      <w:r>
        <w:t>ъ</w:t>
      </w:r>
      <w:r>
        <w:t>яснение о том, к</w:t>
      </w:r>
      <w:r>
        <w:t>а</w:t>
      </w:r>
      <w:r>
        <w:t>ким образом оно пришло к такому решению.</w:t>
      </w:r>
    </w:p>
    <w:p w:rsidR="00206FBB" w:rsidRDefault="00206FBB" w:rsidP="00206FBB">
      <w:pPr>
        <w:pStyle w:val="SingleTxtGR"/>
      </w:pPr>
      <w:r>
        <w:t>90.</w:t>
      </w:r>
      <w:r>
        <w:tab/>
        <w:t>Она хотела бы получить дополнительную информацию о том, какая коо</w:t>
      </w:r>
      <w:r>
        <w:t>р</w:t>
      </w:r>
      <w:r>
        <w:t xml:space="preserve">динация осуществляется между Консультативным советом по правам человека при Федеральном министерстве внутренних дел и Министерством юстиции. </w:t>
      </w:r>
    </w:p>
    <w:p w:rsidR="00206FBB" w:rsidRDefault="00206FBB" w:rsidP="00206FBB">
      <w:pPr>
        <w:pStyle w:val="SingleTxtGR"/>
      </w:pPr>
      <w:r>
        <w:t>91.</w:t>
      </w:r>
      <w:r>
        <w:tab/>
      </w:r>
      <w:r>
        <w:rPr>
          <w:b/>
        </w:rPr>
        <w:t>Г-н Мариньо Менендес</w:t>
      </w:r>
      <w:r>
        <w:t xml:space="preserve"> говорит, что критерии, используемые для опр</w:t>
      </w:r>
      <w:r>
        <w:t>е</w:t>
      </w:r>
      <w:r>
        <w:t>деления того, подвергается ли проситель убежища опасности принудительной высылки, очевидно, являются довольно широкими и более соответствуют евр</w:t>
      </w:r>
      <w:r>
        <w:t>о</w:t>
      </w:r>
      <w:r>
        <w:t>пейской практике, чем положениям Конвенции. Ему хотелось бы узнать, пр</w:t>
      </w:r>
      <w:r>
        <w:t>и</w:t>
      </w:r>
      <w:r>
        <w:t>меняются ли эти критерии на систематической основе.</w:t>
      </w:r>
    </w:p>
    <w:p w:rsidR="00206FBB" w:rsidRDefault="00206FBB" w:rsidP="00206FBB">
      <w:pPr>
        <w:pStyle w:val="SingleTxtGR"/>
      </w:pPr>
      <w:r>
        <w:t>92.</w:t>
      </w:r>
      <w:r>
        <w:tab/>
        <w:t>В связи с лицами, получившими статус беженцев у другого европейского государства в соответствии с Конвенцией о статусе беженцев, выступающий интересуется, будет ли Австрия соблюдать этот статус в случае получения з</w:t>
      </w:r>
      <w:r>
        <w:t>а</w:t>
      </w:r>
      <w:r>
        <w:t>проса о выдаче от третьей страны.</w:t>
      </w:r>
    </w:p>
    <w:p w:rsidR="00206FBB" w:rsidRDefault="00206FBB" w:rsidP="00206FBB">
      <w:pPr>
        <w:pStyle w:val="SingleTxtGR"/>
      </w:pPr>
      <w:r>
        <w:t>93.</w:t>
      </w:r>
      <w:r>
        <w:tab/>
        <w:t>Порой возможность осуществить возвращение просителей убежища, к</w:t>
      </w:r>
      <w:r>
        <w:t>о</w:t>
      </w:r>
      <w:r>
        <w:t>торым было отказано в статусе беженцев, в страну их происхождения отсутс</w:t>
      </w:r>
      <w:r>
        <w:t>т</w:t>
      </w:r>
      <w:r>
        <w:t>вует, поскольку неизвестно их гражданство. Выступающий хотел бы узнать, к</w:t>
      </w:r>
      <w:r>
        <w:t>а</w:t>
      </w:r>
      <w:r>
        <w:t xml:space="preserve">ковым является правовой статус таких лиц и может ли им быть выдан вид на жительство. В более широком смысле ему хотелось бы узнать о положении апатридов в Австрии. </w:t>
      </w:r>
    </w:p>
    <w:p w:rsidR="00206FBB" w:rsidRDefault="00206FBB" w:rsidP="00206FBB">
      <w:pPr>
        <w:pStyle w:val="SingleTxtGR"/>
      </w:pPr>
      <w:r>
        <w:t>94.</w:t>
      </w:r>
      <w:r>
        <w:tab/>
      </w:r>
      <w:r>
        <w:rPr>
          <w:b/>
        </w:rPr>
        <w:t>Г-н Ван Сюэсянь</w:t>
      </w:r>
      <w:r>
        <w:t xml:space="preserve"> просит делегацию прокомментировать заявление пр</w:t>
      </w:r>
      <w:r>
        <w:t>а</w:t>
      </w:r>
      <w:r>
        <w:t>вительства о том, что "Австрия может − на основании внутреннего законод</w:t>
      </w:r>
      <w:r>
        <w:t>а</w:t>
      </w:r>
      <w:r>
        <w:t>тельства − также удовлетворять запросы о высылке, исходя из принципа взаи</w:t>
      </w:r>
      <w:r>
        <w:t>м</w:t>
      </w:r>
      <w:r>
        <w:t>ности". Выступающий просит делегацию уточнить, какое внутреннее законод</w:t>
      </w:r>
      <w:r>
        <w:t>а</w:t>
      </w:r>
      <w:r>
        <w:t>тельство имеется в виду, и представить какие-либо примеры того, каким обр</w:t>
      </w:r>
      <w:r>
        <w:t>а</w:t>
      </w:r>
      <w:r>
        <w:t>зом этот принцип осуществляется на практике.</w:t>
      </w:r>
    </w:p>
    <w:p w:rsidR="00206FBB" w:rsidRDefault="00206FBB" w:rsidP="00F1210A">
      <w:pPr>
        <w:pStyle w:val="H4GR"/>
        <w:keepNext w:val="0"/>
        <w:suppressAutoHyphens w:val="0"/>
      </w:pPr>
      <w:r>
        <w:tab/>
      </w:r>
      <w:r>
        <w:tab/>
      </w:r>
      <w:r w:rsidRPr="00241E7F">
        <w:t>Открытая часть заседания закрывается в 12 ч. 10 м.</w:t>
      </w:r>
    </w:p>
    <w:p w:rsidR="00206FBB" w:rsidRPr="002478CE" w:rsidRDefault="00206FBB" w:rsidP="00206FBB">
      <w:pPr>
        <w:spacing w:before="240"/>
        <w:jc w:val="center"/>
        <w:rPr>
          <w:u w:val="single"/>
          <w:lang w:eastAsia="ru-RU"/>
        </w:rPr>
      </w:pPr>
      <w:r>
        <w:rPr>
          <w:u w:val="single"/>
          <w:lang w:eastAsia="ru-RU"/>
        </w:rPr>
        <w:tab/>
      </w:r>
      <w:r>
        <w:rPr>
          <w:u w:val="single"/>
          <w:lang w:eastAsia="ru-RU"/>
        </w:rPr>
        <w:tab/>
      </w:r>
      <w:r>
        <w:rPr>
          <w:u w:val="single"/>
          <w:lang w:eastAsia="ru-RU"/>
        </w:rPr>
        <w:tab/>
      </w:r>
    </w:p>
    <w:sectPr w:rsidR="00206FBB" w:rsidRPr="002478CE" w:rsidSect="00F9060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2648" w:rsidRDefault="00082648">
      <w:r>
        <w:rPr>
          <w:lang w:val="en-US"/>
        </w:rPr>
        <w:tab/>
      </w:r>
      <w:r>
        <w:separator/>
      </w:r>
    </w:p>
  </w:endnote>
  <w:endnote w:type="continuationSeparator" w:id="0">
    <w:p w:rsidR="00082648" w:rsidRDefault="000826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2648" w:rsidRPr="00B74BE2" w:rsidRDefault="00082648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GE.10-42132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2648" w:rsidRPr="00B74BE2" w:rsidRDefault="00082648">
    <w:pPr>
      <w:pStyle w:val="Footer"/>
      <w:rPr>
        <w:b/>
        <w:sz w:val="18"/>
        <w:szCs w:val="18"/>
        <w:lang w:val="en-US"/>
      </w:rPr>
    </w:pPr>
    <w:r>
      <w:rPr>
        <w:lang w:val="en-US"/>
      </w:rPr>
      <w:t>GE.</w:t>
    </w:r>
    <w:r w:rsidRPr="003B213C">
      <w:rPr>
        <w:rStyle w:val="PageNumber"/>
        <w:b w:val="0"/>
        <w:sz w:val="16"/>
        <w:szCs w:val="16"/>
        <w:lang w:val="en-US"/>
      </w:rPr>
      <w:t xml:space="preserve"> </w:t>
    </w:r>
    <w:r>
      <w:rPr>
        <w:rStyle w:val="PageNumber"/>
        <w:b w:val="0"/>
        <w:sz w:val="16"/>
        <w:szCs w:val="16"/>
        <w:lang w:val="en-US"/>
      </w:rPr>
      <w:t>10-42132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17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2648" w:rsidRPr="00B74BE2" w:rsidRDefault="00082648">
    <w:pPr>
      <w:pStyle w:val="Footer"/>
      <w:rPr>
        <w:sz w:val="20"/>
        <w:lang w:val="en-US"/>
      </w:rPr>
    </w:pPr>
    <w:r>
      <w:rPr>
        <w:sz w:val="20"/>
        <w:lang w:val="en-US"/>
      </w:rPr>
      <w:t>GE.10-42132  (R)</w:t>
    </w:r>
    <w:r>
      <w:rPr>
        <w:sz w:val="20"/>
        <w:lang w:val="ru-RU"/>
      </w:rPr>
      <w:t xml:space="preserve">  </w:t>
    </w:r>
    <w:r>
      <w:rPr>
        <w:sz w:val="20"/>
        <w:lang w:val="en-US"/>
      </w:rPr>
      <w:t xml:space="preserve"> 280610   290610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2648" w:rsidRPr="00F71F63" w:rsidRDefault="00082648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082648" w:rsidRPr="00F71F63" w:rsidRDefault="00082648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082648" w:rsidRPr="00635E86" w:rsidRDefault="00082648" w:rsidP="00635E86">
      <w:pPr>
        <w:pStyle w:val="Footer"/>
      </w:pPr>
    </w:p>
  </w:footnote>
  <w:footnote w:id="1">
    <w:p w:rsidR="00082648" w:rsidRDefault="00082648" w:rsidP="003A525B">
      <w:pPr>
        <w:pStyle w:val="FootnoteText"/>
        <w:rPr>
          <w:lang w:val="ru-RU"/>
        </w:rPr>
      </w:pPr>
      <w:r>
        <w:tab/>
      </w:r>
      <w:r w:rsidRPr="00EF71E9">
        <w:rPr>
          <w:rStyle w:val="FootnoteReference"/>
          <w:sz w:val="20"/>
          <w:lang w:val="ru-RU"/>
        </w:rPr>
        <w:t>*</w:t>
      </w:r>
      <w:r w:rsidRPr="00EF71E9">
        <w:rPr>
          <w:lang w:val="ru-RU"/>
        </w:rPr>
        <w:tab/>
      </w:r>
      <w:r>
        <w:rPr>
          <w:lang w:val="ru-RU"/>
        </w:rPr>
        <w:t xml:space="preserve">Краткий отчет о второй (закрытой) части заседания публикуется под условным обозначением </w:t>
      </w:r>
      <w:r w:rsidRPr="00AA74BD">
        <w:rPr>
          <w:lang w:val="fr-FR"/>
        </w:rPr>
        <w:t>CAT</w:t>
      </w:r>
      <w:r w:rsidRPr="006E4DEA">
        <w:rPr>
          <w:lang w:val="ru-RU"/>
        </w:rPr>
        <w:t>/</w:t>
      </w:r>
      <w:r w:rsidRPr="00AA74BD">
        <w:rPr>
          <w:lang w:val="fr-FR"/>
        </w:rPr>
        <w:t>C</w:t>
      </w:r>
      <w:r w:rsidRPr="006E4DEA">
        <w:rPr>
          <w:lang w:val="ru-RU"/>
        </w:rPr>
        <w:t>/</w:t>
      </w:r>
      <w:r w:rsidRPr="00AA74BD">
        <w:rPr>
          <w:lang w:val="fr-FR"/>
        </w:rPr>
        <w:t>SR</w:t>
      </w:r>
      <w:r>
        <w:rPr>
          <w:lang w:val="ru-RU"/>
        </w:rPr>
        <w:t>.940</w:t>
      </w:r>
      <w:r w:rsidRPr="006E4DEA">
        <w:rPr>
          <w:lang w:val="ru-RU"/>
        </w:rPr>
        <w:t>/</w:t>
      </w:r>
      <w:r w:rsidRPr="00AA74BD">
        <w:rPr>
          <w:lang w:val="fr-FR"/>
        </w:rPr>
        <w:t>Add</w:t>
      </w:r>
      <w:r w:rsidRPr="006E4DEA">
        <w:rPr>
          <w:lang w:val="ru-RU"/>
        </w:rPr>
        <w:t>.1.</w:t>
      </w:r>
    </w:p>
    <w:p w:rsidR="00082648" w:rsidRDefault="00082648" w:rsidP="003A525B">
      <w:pPr>
        <w:pStyle w:val="FootnoteText"/>
        <w:pBdr>
          <w:bottom w:val="single" w:sz="4" w:space="1" w:color="auto"/>
        </w:pBdr>
        <w:ind w:right="-20"/>
        <w:rPr>
          <w:lang w:val="ru-RU"/>
        </w:rPr>
      </w:pPr>
    </w:p>
    <w:p w:rsidR="00082648" w:rsidRDefault="00082648" w:rsidP="003A525B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 w:rsidRPr="00FF788D">
        <w:rPr>
          <w:lang w:val="ru-RU"/>
        </w:rPr>
        <w:t>В настоящий отчет могут вноситься поправки.</w:t>
      </w:r>
    </w:p>
    <w:p w:rsidR="00082648" w:rsidRDefault="00082648" w:rsidP="003A525B">
      <w:pPr>
        <w:pStyle w:val="FootnoteText"/>
        <w:spacing w:before="120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  </w:r>
      <w:r>
        <w:rPr>
          <w:i/>
          <w:lang w:val="ru-RU"/>
        </w:rPr>
        <w:t>в течение одной недели с момента выпуска настоящего документа</w:t>
      </w:r>
      <w:r>
        <w:rPr>
          <w:lang w:val="ru-RU"/>
        </w:rPr>
        <w:t xml:space="preserve"> в Группу редакционного контроля, комната Е.4108, Дворец Наций, Женева.</w:t>
      </w:r>
    </w:p>
    <w:p w:rsidR="00082648" w:rsidRPr="00867CF8" w:rsidRDefault="00082648" w:rsidP="003A525B">
      <w:pPr>
        <w:pStyle w:val="FootnoteText"/>
        <w:spacing w:before="120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Любые поправки к отчетам об открытых заседаниях Комитета на данной сессии будут сведены в единое исправление, которое будет издано вскоре после окончания сессии.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2648" w:rsidRPr="008C469F" w:rsidRDefault="00082648">
    <w:pPr>
      <w:pStyle w:val="Header"/>
      <w:rPr>
        <w:lang w:val="en-US"/>
      </w:rPr>
    </w:pPr>
    <w:r>
      <w:rPr>
        <w:lang w:val="en-US"/>
      </w:rPr>
      <w:t>CAT/C/SR.940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2648" w:rsidRPr="00B34E16" w:rsidRDefault="00082648">
    <w:pPr>
      <w:pStyle w:val="Header"/>
      <w:rPr>
        <w:lang w:val="en-US"/>
      </w:rPr>
    </w:pPr>
    <w:r>
      <w:rPr>
        <w:lang w:val="en-US"/>
      </w:rPr>
      <w:tab/>
      <w:t>CAT/</w:t>
    </w:r>
    <w:r>
      <w:rPr>
        <w:lang w:val="ru-RU"/>
      </w:rPr>
      <w:t>С/</w:t>
    </w:r>
    <w:r>
      <w:rPr>
        <w:lang w:val="en-US"/>
      </w:rPr>
      <w:t>SR.940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US" w:vendorID="64" w:dllVersion="131078" w:nlCheck="1" w:checkStyle="1"/>
  <w:activeWritingStyle w:appName="MSWord" w:lang="en-GB" w:vendorID="64" w:dllVersion="131078" w:nlCheck="1" w:checkStyle="1"/>
  <w:activeWritingStyle w:appName="MSWord" w:lang="fr-FR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86EAA"/>
    <w:rsid w:val="000033D8"/>
    <w:rsid w:val="00005C1C"/>
    <w:rsid w:val="00016553"/>
    <w:rsid w:val="000233B3"/>
    <w:rsid w:val="00023E9E"/>
    <w:rsid w:val="00024B59"/>
    <w:rsid w:val="00026B0C"/>
    <w:rsid w:val="0003638E"/>
    <w:rsid w:val="00036FF2"/>
    <w:rsid w:val="0004010A"/>
    <w:rsid w:val="00043D88"/>
    <w:rsid w:val="00046E4D"/>
    <w:rsid w:val="0006401A"/>
    <w:rsid w:val="00072C27"/>
    <w:rsid w:val="00082648"/>
    <w:rsid w:val="0008301F"/>
    <w:rsid w:val="00086182"/>
    <w:rsid w:val="00086D1C"/>
    <w:rsid w:val="00090891"/>
    <w:rsid w:val="00092E62"/>
    <w:rsid w:val="00097975"/>
    <w:rsid w:val="000A3DDF"/>
    <w:rsid w:val="000A53F7"/>
    <w:rsid w:val="000A60A0"/>
    <w:rsid w:val="000B63A4"/>
    <w:rsid w:val="000C3688"/>
    <w:rsid w:val="000D6863"/>
    <w:rsid w:val="000F4CBF"/>
    <w:rsid w:val="00117AEE"/>
    <w:rsid w:val="00125539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1C93"/>
    <w:rsid w:val="001D7B8F"/>
    <w:rsid w:val="001E48EE"/>
    <w:rsid w:val="001F2D04"/>
    <w:rsid w:val="0020059C"/>
    <w:rsid w:val="002019BD"/>
    <w:rsid w:val="00206FBB"/>
    <w:rsid w:val="00232D42"/>
    <w:rsid w:val="00237334"/>
    <w:rsid w:val="002444F4"/>
    <w:rsid w:val="002629A0"/>
    <w:rsid w:val="0028492B"/>
    <w:rsid w:val="00291C8F"/>
    <w:rsid w:val="002B3043"/>
    <w:rsid w:val="002C5036"/>
    <w:rsid w:val="002C6A71"/>
    <w:rsid w:val="002C6D5F"/>
    <w:rsid w:val="002D15EA"/>
    <w:rsid w:val="002D6C07"/>
    <w:rsid w:val="002E0CE6"/>
    <w:rsid w:val="002E1163"/>
    <w:rsid w:val="002E43F3"/>
    <w:rsid w:val="002E7178"/>
    <w:rsid w:val="003215F5"/>
    <w:rsid w:val="0033211D"/>
    <w:rsid w:val="00332891"/>
    <w:rsid w:val="00352AB4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A331A"/>
    <w:rsid w:val="003A525B"/>
    <w:rsid w:val="003B213C"/>
    <w:rsid w:val="003B40A9"/>
    <w:rsid w:val="003C016E"/>
    <w:rsid w:val="003D5EBD"/>
    <w:rsid w:val="003F770B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63D3B"/>
    <w:rsid w:val="00466365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4F569A"/>
    <w:rsid w:val="0051339C"/>
    <w:rsid w:val="0051412F"/>
    <w:rsid w:val="00521122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823C0"/>
    <w:rsid w:val="00582CE4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44F4"/>
    <w:rsid w:val="00606A3E"/>
    <w:rsid w:val="006115AA"/>
    <w:rsid w:val="006120AE"/>
    <w:rsid w:val="00616536"/>
    <w:rsid w:val="00635E86"/>
    <w:rsid w:val="00636A37"/>
    <w:rsid w:val="006501A5"/>
    <w:rsid w:val="006567B2"/>
    <w:rsid w:val="0066246F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06AF"/>
    <w:rsid w:val="006B23D9"/>
    <w:rsid w:val="006C1814"/>
    <w:rsid w:val="006C2F45"/>
    <w:rsid w:val="006C361A"/>
    <w:rsid w:val="006C5657"/>
    <w:rsid w:val="006D5E4E"/>
    <w:rsid w:val="006D7733"/>
    <w:rsid w:val="006E6860"/>
    <w:rsid w:val="006E7183"/>
    <w:rsid w:val="006F5FBF"/>
    <w:rsid w:val="0070327E"/>
    <w:rsid w:val="00707B5F"/>
    <w:rsid w:val="00710460"/>
    <w:rsid w:val="00727C66"/>
    <w:rsid w:val="0073421A"/>
    <w:rsid w:val="00735602"/>
    <w:rsid w:val="0075279B"/>
    <w:rsid w:val="00753748"/>
    <w:rsid w:val="00757B1B"/>
    <w:rsid w:val="00762446"/>
    <w:rsid w:val="00781ACB"/>
    <w:rsid w:val="00785A25"/>
    <w:rsid w:val="00786EAA"/>
    <w:rsid w:val="007A79EB"/>
    <w:rsid w:val="007D4CA0"/>
    <w:rsid w:val="007D7A23"/>
    <w:rsid w:val="007E38C3"/>
    <w:rsid w:val="007E549E"/>
    <w:rsid w:val="007E71C9"/>
    <w:rsid w:val="007F7553"/>
    <w:rsid w:val="00802D29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3422"/>
    <w:rsid w:val="008D6A7A"/>
    <w:rsid w:val="008E3E87"/>
    <w:rsid w:val="008E7F13"/>
    <w:rsid w:val="008F3185"/>
    <w:rsid w:val="00915B0A"/>
    <w:rsid w:val="00926904"/>
    <w:rsid w:val="009372F0"/>
    <w:rsid w:val="0095275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4E18"/>
    <w:rsid w:val="00A07232"/>
    <w:rsid w:val="00A14800"/>
    <w:rsid w:val="00A156DE"/>
    <w:rsid w:val="00A157ED"/>
    <w:rsid w:val="00A22983"/>
    <w:rsid w:val="00A2446A"/>
    <w:rsid w:val="00A325A9"/>
    <w:rsid w:val="00A4025D"/>
    <w:rsid w:val="00A66794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2F7B"/>
    <w:rsid w:val="00B14EA9"/>
    <w:rsid w:val="00B30A3C"/>
    <w:rsid w:val="00B34E16"/>
    <w:rsid w:val="00B46A1E"/>
    <w:rsid w:val="00B620DA"/>
    <w:rsid w:val="00B81305"/>
    <w:rsid w:val="00BB17DC"/>
    <w:rsid w:val="00BB1AF9"/>
    <w:rsid w:val="00BB4C4A"/>
    <w:rsid w:val="00BD3CAE"/>
    <w:rsid w:val="00BD5F3C"/>
    <w:rsid w:val="00BE0836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C2825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41186"/>
    <w:rsid w:val="00D6236B"/>
    <w:rsid w:val="00D809D1"/>
    <w:rsid w:val="00D84ECF"/>
    <w:rsid w:val="00DA2851"/>
    <w:rsid w:val="00DA2B7C"/>
    <w:rsid w:val="00DA5686"/>
    <w:rsid w:val="00DB2FC0"/>
    <w:rsid w:val="00DF18FA"/>
    <w:rsid w:val="00DF2717"/>
    <w:rsid w:val="00DF49CA"/>
    <w:rsid w:val="00DF4B0C"/>
    <w:rsid w:val="00DF775B"/>
    <w:rsid w:val="00E007F3"/>
    <w:rsid w:val="00E00DEA"/>
    <w:rsid w:val="00E06EF0"/>
    <w:rsid w:val="00E11679"/>
    <w:rsid w:val="00E307D1"/>
    <w:rsid w:val="00E46A04"/>
    <w:rsid w:val="00E52BF8"/>
    <w:rsid w:val="00E717F3"/>
    <w:rsid w:val="00E72C5E"/>
    <w:rsid w:val="00E73451"/>
    <w:rsid w:val="00E7489F"/>
    <w:rsid w:val="00E75147"/>
    <w:rsid w:val="00E8167D"/>
    <w:rsid w:val="00E907E9"/>
    <w:rsid w:val="00E9602D"/>
    <w:rsid w:val="00E96BE7"/>
    <w:rsid w:val="00EA2CD0"/>
    <w:rsid w:val="00EC0044"/>
    <w:rsid w:val="00EC6B9F"/>
    <w:rsid w:val="00EE516D"/>
    <w:rsid w:val="00EF4D1B"/>
    <w:rsid w:val="00EF7295"/>
    <w:rsid w:val="00F064ED"/>
    <w:rsid w:val="00F069D1"/>
    <w:rsid w:val="00F1210A"/>
    <w:rsid w:val="00F1503D"/>
    <w:rsid w:val="00F16784"/>
    <w:rsid w:val="00F22712"/>
    <w:rsid w:val="00F275F5"/>
    <w:rsid w:val="00F33188"/>
    <w:rsid w:val="00F35BDE"/>
    <w:rsid w:val="00F52A0E"/>
    <w:rsid w:val="00F71F63"/>
    <w:rsid w:val="00F87506"/>
    <w:rsid w:val="00F90607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17</Pages>
  <Words>7784</Words>
  <Characters>44373</Characters>
  <Application>Microsoft Office Word</Application>
  <DocSecurity>4</DocSecurity>
  <Lines>369</Lines>
  <Paragraphs>104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1042057</vt:lpstr>
    </vt:vector>
  </TitlesOfParts>
  <Company>CSD</Company>
  <LinksUpToDate>false</LinksUpToDate>
  <CharactersWithSpaces>52053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1042057</dc:title>
  <dc:subject/>
  <dc:creator>Kostomarova</dc:creator>
  <cp:keywords/>
  <dc:description/>
  <cp:lastModifiedBy>ARGOUNOVA</cp:lastModifiedBy>
  <cp:revision>2</cp:revision>
  <cp:lastPrinted>2010-06-29T06:58:00Z</cp:lastPrinted>
  <dcterms:created xsi:type="dcterms:W3CDTF">2010-06-29T07:03:00Z</dcterms:created>
  <dcterms:modified xsi:type="dcterms:W3CDTF">2010-06-29T07:03:00Z</dcterms:modified>
</cp:coreProperties>
</file>