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DB58B5" w14:paraId="7C3E9D53" w14:textId="77777777" w:rsidTr="00702DC1">
        <w:trPr>
          <w:trHeight w:hRule="exact" w:val="851"/>
        </w:trPr>
        <w:tc>
          <w:tcPr>
            <w:tcW w:w="1276" w:type="dxa"/>
            <w:tcBorders>
              <w:bottom w:val="single" w:sz="4" w:space="0" w:color="auto"/>
            </w:tcBorders>
          </w:tcPr>
          <w:p w14:paraId="065A3C6E" w14:textId="77777777" w:rsidR="009C3792" w:rsidRPr="00DB58B5" w:rsidRDefault="009C3792" w:rsidP="00CC4072"/>
        </w:tc>
        <w:tc>
          <w:tcPr>
            <w:tcW w:w="2268" w:type="dxa"/>
            <w:tcBorders>
              <w:bottom w:val="single" w:sz="4" w:space="0" w:color="auto"/>
            </w:tcBorders>
            <w:vAlign w:val="bottom"/>
          </w:tcPr>
          <w:p w14:paraId="4ECCFE82" w14:textId="77777777" w:rsidR="009C3792" w:rsidRPr="00DB58B5" w:rsidRDefault="009C3792" w:rsidP="00702DC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94CA40F" w14:textId="3AE5F90B" w:rsidR="009C3792" w:rsidRPr="00DB58B5" w:rsidRDefault="00CC4072" w:rsidP="00CC4072">
            <w:pPr>
              <w:jc w:val="right"/>
            </w:pPr>
            <w:r w:rsidRPr="00CC4072">
              <w:rPr>
                <w:sz w:val="40"/>
              </w:rPr>
              <w:t>HRI</w:t>
            </w:r>
            <w:r>
              <w:t>/CORE/GBR/2022</w:t>
            </w:r>
          </w:p>
        </w:tc>
      </w:tr>
      <w:tr w:rsidR="009C3792" w:rsidRPr="00DB58B5" w14:paraId="6FEBC667" w14:textId="77777777" w:rsidTr="00702DC1">
        <w:trPr>
          <w:trHeight w:hRule="exact" w:val="2835"/>
        </w:trPr>
        <w:tc>
          <w:tcPr>
            <w:tcW w:w="1276" w:type="dxa"/>
            <w:tcBorders>
              <w:top w:val="single" w:sz="4" w:space="0" w:color="auto"/>
              <w:bottom w:val="single" w:sz="12" w:space="0" w:color="auto"/>
            </w:tcBorders>
          </w:tcPr>
          <w:p w14:paraId="09267D1B" w14:textId="77777777" w:rsidR="009C3792" w:rsidRPr="00DB58B5" w:rsidRDefault="009C3792" w:rsidP="00702DC1">
            <w:pPr>
              <w:spacing w:before="120"/>
              <w:jc w:val="center"/>
            </w:pPr>
            <w:r>
              <w:rPr>
                <w:noProof/>
                <w:lang w:eastAsia="fr-CH"/>
              </w:rPr>
              <w:drawing>
                <wp:inline distT="0" distB="0" distL="0" distR="0" wp14:anchorId="588D0B17" wp14:editId="35EF5C8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9A2357" w14:textId="77777777" w:rsidR="009C3792" w:rsidRPr="00740562" w:rsidRDefault="009C3792" w:rsidP="00702DC1">
            <w:pPr>
              <w:spacing w:before="120" w:line="380" w:lineRule="exact"/>
              <w:rPr>
                <w:b/>
                <w:sz w:val="40"/>
                <w:szCs w:val="40"/>
              </w:rPr>
            </w:pPr>
            <w:r>
              <w:rPr>
                <w:b/>
                <w:sz w:val="34"/>
                <w:szCs w:val="34"/>
              </w:rPr>
              <w:t>Instruments internationaux</w:t>
            </w:r>
            <w:r>
              <w:rPr>
                <w:b/>
                <w:sz w:val="34"/>
                <w:szCs w:val="34"/>
              </w:rPr>
              <w:br/>
              <w:t>relatifs aux droits de l’homme</w:t>
            </w:r>
          </w:p>
        </w:tc>
        <w:tc>
          <w:tcPr>
            <w:tcW w:w="2835" w:type="dxa"/>
            <w:tcBorders>
              <w:top w:val="single" w:sz="4" w:space="0" w:color="auto"/>
              <w:bottom w:val="single" w:sz="12" w:space="0" w:color="auto"/>
            </w:tcBorders>
          </w:tcPr>
          <w:p w14:paraId="2E9350FB" w14:textId="77777777" w:rsidR="009C3792" w:rsidRDefault="00CC4072" w:rsidP="00702DC1">
            <w:pPr>
              <w:spacing w:before="240"/>
            </w:pPr>
            <w:r>
              <w:t>Distr. générale</w:t>
            </w:r>
          </w:p>
          <w:p w14:paraId="12A9E764" w14:textId="77777777" w:rsidR="00CC4072" w:rsidRDefault="00CC4072" w:rsidP="00CC4072">
            <w:pPr>
              <w:spacing w:line="240" w:lineRule="exact"/>
            </w:pPr>
            <w:r>
              <w:t>30 septembre 2022</w:t>
            </w:r>
          </w:p>
          <w:p w14:paraId="6A635F84" w14:textId="77777777" w:rsidR="00CC4072" w:rsidRDefault="00CC4072" w:rsidP="00CC4072">
            <w:pPr>
              <w:spacing w:line="240" w:lineRule="exact"/>
            </w:pPr>
            <w:r>
              <w:t>Français</w:t>
            </w:r>
          </w:p>
          <w:p w14:paraId="484A92BA" w14:textId="17392D36" w:rsidR="00CC4072" w:rsidRPr="00DB58B5" w:rsidRDefault="00CC4072" w:rsidP="00CC4072">
            <w:pPr>
              <w:spacing w:line="240" w:lineRule="exact"/>
            </w:pPr>
            <w:r>
              <w:t>Original : anglais</w:t>
            </w:r>
          </w:p>
        </w:tc>
      </w:tr>
    </w:tbl>
    <w:p w14:paraId="33EC7C94" w14:textId="4A71E60C" w:rsidR="00CC4072" w:rsidRPr="00CC4072" w:rsidRDefault="009F33DC" w:rsidP="009F33DC">
      <w:pPr>
        <w:pStyle w:val="HMG"/>
        <w:rPr>
          <w:lang w:val="fr-FR"/>
        </w:rPr>
      </w:pPr>
      <w:r>
        <w:rPr>
          <w:lang w:val="fr-FR"/>
        </w:rPr>
        <w:tab/>
      </w:r>
      <w:r>
        <w:rPr>
          <w:lang w:val="fr-FR"/>
        </w:rPr>
        <w:tab/>
      </w:r>
      <w:r w:rsidR="00CC4072" w:rsidRPr="00CC4072">
        <w:rPr>
          <w:lang w:val="fr-FR"/>
        </w:rPr>
        <w:t xml:space="preserve">Document de base commun faisant partie intégrante des rapports présentés par </w:t>
      </w:r>
      <w:r>
        <w:rPr>
          <w:lang w:val="fr-FR"/>
        </w:rPr>
        <w:br/>
      </w:r>
      <w:r w:rsidR="00CC4072" w:rsidRPr="00CC4072">
        <w:rPr>
          <w:lang w:val="fr-FR"/>
        </w:rPr>
        <w:t>les États parties</w:t>
      </w:r>
      <w:bookmarkStart w:id="0" w:name="_Toc115097206"/>
      <w:bookmarkEnd w:id="0"/>
    </w:p>
    <w:p w14:paraId="12741242" w14:textId="77777777" w:rsidR="00CC4072" w:rsidRPr="00CC4072" w:rsidRDefault="00CC4072" w:rsidP="009F33DC">
      <w:pPr>
        <w:pStyle w:val="HMG"/>
        <w:rPr>
          <w:lang w:val="fr-FR"/>
        </w:rPr>
      </w:pPr>
      <w:r w:rsidRPr="00CC4072">
        <w:rPr>
          <w:lang w:val="fr-FR"/>
        </w:rPr>
        <w:tab/>
      </w:r>
      <w:r w:rsidRPr="00CC4072">
        <w:rPr>
          <w:lang w:val="fr-FR"/>
        </w:rPr>
        <w:tab/>
        <w:t xml:space="preserve">Royaume-Uni de Grande-Bretagne et d’Irlande </w:t>
      </w:r>
      <w:r w:rsidRPr="00CC4072">
        <w:rPr>
          <w:lang w:val="fr-FR"/>
        </w:rPr>
        <w:br/>
        <w:t>du Nord</w:t>
      </w:r>
      <w:r w:rsidRPr="009F33DC">
        <w:rPr>
          <w:rFonts w:eastAsia="SimSun"/>
          <w:b w:val="0"/>
          <w:position w:val="6"/>
          <w:sz w:val="20"/>
          <w:lang w:val="fr-FR"/>
        </w:rPr>
        <w:footnoteReference w:customMarkFollows="1" w:id="2"/>
        <w:t>*</w:t>
      </w:r>
      <w:bookmarkStart w:id="1" w:name="_Toc115097207"/>
      <w:bookmarkEnd w:id="1"/>
    </w:p>
    <w:p w14:paraId="09ED3550" w14:textId="77777777" w:rsidR="00CC4072" w:rsidRPr="00CC4072" w:rsidRDefault="00CC4072" w:rsidP="009F33DC">
      <w:pPr>
        <w:pStyle w:val="SingleTxtG"/>
        <w:jc w:val="right"/>
        <w:rPr>
          <w:lang w:val="fr-FR"/>
        </w:rPr>
      </w:pPr>
      <w:r w:rsidRPr="00CC4072">
        <w:rPr>
          <w:lang w:val="fr-FR"/>
        </w:rPr>
        <w:t>[Date de réception : 20 mai 2022]</w:t>
      </w:r>
    </w:p>
    <w:p w14:paraId="6C22EE8A" w14:textId="77777777" w:rsidR="00CC4072" w:rsidRPr="00CC4072" w:rsidRDefault="00CC4072" w:rsidP="00CC4072">
      <w:pPr>
        <w:rPr>
          <w:sz w:val="28"/>
          <w:lang w:val="fr-FR"/>
        </w:rPr>
      </w:pPr>
      <w:bookmarkStart w:id="2" w:name="_Hlk107835470"/>
      <w:r w:rsidRPr="00CC4072">
        <w:rPr>
          <w:sz w:val="28"/>
          <w:lang w:val="fr-FR"/>
        </w:rPr>
        <w:br w:type="page"/>
      </w:r>
    </w:p>
    <w:p w14:paraId="57F5108C" w14:textId="5B4DE9DA" w:rsidR="009F33DC" w:rsidRPr="009F33DC" w:rsidRDefault="009F33DC" w:rsidP="009F33DC">
      <w:pPr>
        <w:spacing w:after="120"/>
        <w:rPr>
          <w:sz w:val="28"/>
        </w:rPr>
      </w:pPr>
      <w:r w:rsidRPr="009F33DC">
        <w:rPr>
          <w:sz w:val="28"/>
        </w:rPr>
        <w:lastRenderedPageBreak/>
        <w:t>Table des matières</w:t>
      </w:r>
    </w:p>
    <w:p w14:paraId="57113905" w14:textId="3812CA35" w:rsidR="009F33DC" w:rsidRPr="009F33DC" w:rsidRDefault="009F33DC" w:rsidP="009F33DC">
      <w:pPr>
        <w:tabs>
          <w:tab w:val="right" w:pos="9638"/>
        </w:tabs>
        <w:spacing w:after="120"/>
        <w:ind w:left="283"/>
        <w:rPr>
          <w:i/>
          <w:sz w:val="18"/>
        </w:rPr>
      </w:pPr>
      <w:r w:rsidRPr="009F33DC">
        <w:rPr>
          <w:i/>
          <w:sz w:val="18"/>
        </w:rPr>
        <w:tab/>
        <w:t>Page</w:t>
      </w:r>
    </w:p>
    <w:p w14:paraId="1763BE55" w14:textId="66F4B785" w:rsidR="009F33DC" w:rsidRDefault="009F33DC" w:rsidP="009F33DC">
      <w:pPr>
        <w:tabs>
          <w:tab w:val="right" w:pos="850"/>
          <w:tab w:val="right" w:leader="dot" w:pos="8787"/>
          <w:tab w:val="right" w:pos="9638"/>
        </w:tabs>
        <w:spacing w:after="120"/>
        <w:ind w:left="1134" w:hanging="1134"/>
      </w:pPr>
      <w:r>
        <w:tab/>
      </w:r>
      <w:r>
        <w:tab/>
      </w:r>
      <w:r w:rsidR="00E972A2" w:rsidRPr="00CC4072">
        <w:rPr>
          <w:lang w:val="fr-FR"/>
        </w:rPr>
        <w:t>Sigles et acronymes</w:t>
      </w:r>
      <w:r>
        <w:tab/>
      </w:r>
      <w:r w:rsidR="00E972A2">
        <w:tab/>
        <w:t>6</w:t>
      </w:r>
    </w:p>
    <w:p w14:paraId="5F2658FA" w14:textId="3B827E58" w:rsidR="00E972A2" w:rsidRDefault="00E972A2" w:rsidP="00E972A2">
      <w:pPr>
        <w:tabs>
          <w:tab w:val="right" w:pos="850"/>
          <w:tab w:val="right" w:leader="dot" w:pos="8787"/>
          <w:tab w:val="right" w:pos="9638"/>
        </w:tabs>
        <w:spacing w:after="120"/>
        <w:ind w:left="1134" w:hanging="1134"/>
      </w:pPr>
      <w:r>
        <w:tab/>
      </w:r>
      <w:r>
        <w:tab/>
      </w:r>
      <w:r w:rsidRPr="00CC4072">
        <w:rPr>
          <w:lang w:val="fr-FR"/>
        </w:rPr>
        <w:t>Introduction</w:t>
      </w:r>
      <w:r>
        <w:tab/>
      </w:r>
      <w:r>
        <w:tab/>
        <w:t>8</w:t>
      </w:r>
    </w:p>
    <w:p w14:paraId="5D304F40" w14:textId="4FC6837E" w:rsidR="00E972A2" w:rsidRPr="0009584B" w:rsidRDefault="00E972A2" w:rsidP="00E972A2">
      <w:pPr>
        <w:tabs>
          <w:tab w:val="right" w:pos="850"/>
          <w:tab w:val="right" w:leader="dot" w:pos="8787"/>
          <w:tab w:val="right" w:pos="9638"/>
        </w:tabs>
        <w:spacing w:after="120"/>
        <w:ind w:left="1134" w:hanging="1134"/>
      </w:pPr>
      <w:r w:rsidRPr="0009584B">
        <w:tab/>
      </w:r>
      <w:r w:rsidRPr="0009584B">
        <w:tab/>
      </w:r>
      <w:r w:rsidRPr="0009584B">
        <w:rPr>
          <w:lang w:val="fr-FR"/>
        </w:rPr>
        <w:t>Royaume-Uni</w:t>
      </w:r>
      <w:r w:rsidRPr="0009584B">
        <w:tab/>
      </w:r>
      <w:r w:rsidRPr="0009584B">
        <w:tab/>
        <w:t>8</w:t>
      </w:r>
    </w:p>
    <w:p w14:paraId="197DA669" w14:textId="3B659123" w:rsidR="00E972A2" w:rsidRDefault="00E972A2" w:rsidP="009F33DC">
      <w:pPr>
        <w:tabs>
          <w:tab w:val="right" w:pos="850"/>
          <w:tab w:val="right" w:leader="dot" w:pos="8787"/>
          <w:tab w:val="right" w:pos="9638"/>
        </w:tabs>
        <w:spacing w:after="120"/>
        <w:ind w:left="1134" w:hanging="1134"/>
      </w:pPr>
      <w:r>
        <w:tab/>
        <w:t>I.</w:t>
      </w:r>
      <w:r>
        <w:tab/>
      </w:r>
      <w:r w:rsidRPr="00CC4072">
        <w:rPr>
          <w:lang w:val="fr-FR"/>
        </w:rPr>
        <w:t>Renseignements d’ordre général</w:t>
      </w:r>
      <w:r>
        <w:tab/>
      </w:r>
      <w:r>
        <w:tab/>
        <w:t>8</w:t>
      </w:r>
    </w:p>
    <w:p w14:paraId="498A9204" w14:textId="6E6D7000" w:rsidR="009F33DC" w:rsidRDefault="009F33DC" w:rsidP="009F33DC">
      <w:pPr>
        <w:tabs>
          <w:tab w:val="right" w:leader="dot" w:pos="8787"/>
          <w:tab w:val="right" w:pos="9638"/>
        </w:tabs>
        <w:spacing w:after="120"/>
        <w:ind w:left="1559" w:hanging="425"/>
      </w:pPr>
      <w:r>
        <w:t>A.</w:t>
      </w:r>
      <w:r>
        <w:tab/>
      </w:r>
      <w:r w:rsidR="00E972A2" w:rsidRPr="00CC4072">
        <w:rPr>
          <w:lang w:val="fr-FR"/>
        </w:rPr>
        <w:t>Caractéristiques démographiques, économiques, sociales et culturelles</w:t>
      </w:r>
      <w:r>
        <w:tab/>
      </w:r>
      <w:r w:rsidR="00E972A2">
        <w:tab/>
        <w:t>8</w:t>
      </w:r>
    </w:p>
    <w:p w14:paraId="67B902B2" w14:textId="371F8EB3" w:rsidR="00E972A2" w:rsidRDefault="00E972A2" w:rsidP="00E972A2">
      <w:pPr>
        <w:tabs>
          <w:tab w:val="right" w:leader="dot" w:pos="8787"/>
          <w:tab w:val="right" w:pos="9638"/>
        </w:tabs>
        <w:spacing w:after="120"/>
        <w:ind w:left="1559" w:hanging="425"/>
      </w:pPr>
      <w:r>
        <w:t>B.</w:t>
      </w:r>
      <w:r>
        <w:tab/>
      </w:r>
      <w:r w:rsidRPr="00CC4072">
        <w:rPr>
          <w:lang w:val="fr-FR"/>
        </w:rPr>
        <w:t>Structure constitutionnelle, politique et juridique</w:t>
      </w:r>
      <w:r>
        <w:tab/>
      </w:r>
      <w:r>
        <w:tab/>
      </w:r>
      <w:r w:rsidR="007762B2">
        <w:t>31</w:t>
      </w:r>
    </w:p>
    <w:p w14:paraId="1A787646" w14:textId="62C1A48D" w:rsidR="00E972A2" w:rsidRDefault="00E972A2" w:rsidP="00E972A2">
      <w:pPr>
        <w:tabs>
          <w:tab w:val="right" w:pos="850"/>
          <w:tab w:val="right" w:leader="dot" w:pos="8787"/>
          <w:tab w:val="right" w:pos="9638"/>
        </w:tabs>
        <w:spacing w:after="120"/>
        <w:ind w:left="1134" w:hanging="1134"/>
      </w:pPr>
      <w:r>
        <w:tab/>
        <w:t>II.</w:t>
      </w:r>
      <w:r>
        <w:tab/>
      </w:r>
      <w:r w:rsidRPr="00CC4072">
        <w:rPr>
          <w:lang w:val="fr-FR"/>
        </w:rPr>
        <w:t>Cadre général de la protection et de la promotion des droits de l’homme</w:t>
      </w:r>
      <w:r>
        <w:tab/>
      </w:r>
      <w:r>
        <w:tab/>
        <w:t>3</w:t>
      </w:r>
      <w:r w:rsidR="007762B2">
        <w:t>6</w:t>
      </w:r>
    </w:p>
    <w:p w14:paraId="6D82D7F1" w14:textId="5F007C63" w:rsidR="00E972A2" w:rsidRDefault="00E972A2" w:rsidP="00E972A2">
      <w:pPr>
        <w:tabs>
          <w:tab w:val="right" w:leader="dot" w:pos="8787"/>
          <w:tab w:val="right" w:pos="9638"/>
        </w:tabs>
        <w:spacing w:after="120"/>
        <w:ind w:left="1559" w:hanging="425"/>
      </w:pPr>
      <w:r>
        <w:t>A.</w:t>
      </w:r>
      <w:r>
        <w:tab/>
      </w:r>
      <w:r w:rsidRPr="00CC4072">
        <w:rPr>
          <w:lang w:val="fr-FR"/>
        </w:rPr>
        <w:t>Caractéristiques démographiques, économiques, sociales et culturelles</w:t>
      </w:r>
      <w:r>
        <w:tab/>
      </w:r>
      <w:r>
        <w:tab/>
        <w:t>3</w:t>
      </w:r>
      <w:r w:rsidR="007762B2">
        <w:t>6</w:t>
      </w:r>
    </w:p>
    <w:p w14:paraId="106C8F4A" w14:textId="08BCAD05" w:rsidR="00E972A2" w:rsidRDefault="00E972A2" w:rsidP="00E972A2">
      <w:pPr>
        <w:tabs>
          <w:tab w:val="right" w:leader="dot" w:pos="8787"/>
          <w:tab w:val="right" w:pos="9638"/>
        </w:tabs>
        <w:spacing w:after="120"/>
        <w:ind w:left="1559" w:hanging="425"/>
      </w:pPr>
      <w:r>
        <w:t>B.</w:t>
      </w:r>
      <w:r>
        <w:tab/>
      </w:r>
      <w:r w:rsidRPr="00CC4072">
        <w:rPr>
          <w:lang w:val="fr-FR"/>
        </w:rPr>
        <w:t>Cadre juridique de la protection des droits de l’homme au niveau national</w:t>
      </w:r>
      <w:r>
        <w:tab/>
      </w:r>
      <w:r>
        <w:tab/>
        <w:t>3</w:t>
      </w:r>
      <w:r w:rsidR="007762B2">
        <w:t>8</w:t>
      </w:r>
    </w:p>
    <w:p w14:paraId="2FC1B14C" w14:textId="26C4A39F" w:rsidR="00E972A2" w:rsidRDefault="00E972A2" w:rsidP="00E972A2">
      <w:pPr>
        <w:tabs>
          <w:tab w:val="right" w:leader="dot" w:pos="8787"/>
          <w:tab w:val="right" w:pos="9638"/>
        </w:tabs>
        <w:spacing w:after="120"/>
        <w:ind w:left="1559" w:hanging="425"/>
      </w:pPr>
      <w:r>
        <w:t>C.</w:t>
      </w:r>
      <w:r>
        <w:tab/>
      </w:r>
      <w:r w:rsidRPr="00CC4072">
        <w:rPr>
          <w:lang w:val="fr-FR"/>
        </w:rPr>
        <w:t>Cadre de la promotion des droits de l’homme au niveau national</w:t>
      </w:r>
      <w:r>
        <w:tab/>
      </w:r>
      <w:r>
        <w:tab/>
        <w:t>3</w:t>
      </w:r>
      <w:r w:rsidR="007762B2">
        <w:t>9</w:t>
      </w:r>
    </w:p>
    <w:p w14:paraId="34BB78EB" w14:textId="3525BF4F" w:rsidR="00E972A2" w:rsidRDefault="00E972A2" w:rsidP="00E972A2">
      <w:pPr>
        <w:tabs>
          <w:tab w:val="right" w:leader="dot" w:pos="8787"/>
          <w:tab w:val="right" w:pos="9638"/>
        </w:tabs>
        <w:spacing w:after="120"/>
        <w:ind w:left="1559" w:hanging="425"/>
      </w:pPr>
      <w:r>
        <w:t>D.</w:t>
      </w:r>
      <w:r>
        <w:tab/>
      </w:r>
      <w:r w:rsidRPr="00CC4072">
        <w:rPr>
          <w:lang w:val="fr-FR"/>
        </w:rPr>
        <w:t>Processus d’établissement des rapports à l’Organisation des Nations Unies</w:t>
      </w:r>
      <w:r>
        <w:tab/>
      </w:r>
      <w:r>
        <w:tab/>
      </w:r>
      <w:r w:rsidR="007762B2">
        <w:t>41</w:t>
      </w:r>
    </w:p>
    <w:p w14:paraId="53A6ABCE" w14:textId="5908F980" w:rsidR="00E972A2" w:rsidRDefault="00E972A2" w:rsidP="00E972A2">
      <w:pPr>
        <w:tabs>
          <w:tab w:val="right" w:pos="850"/>
          <w:tab w:val="right" w:leader="dot" w:pos="8787"/>
          <w:tab w:val="right" w:pos="9638"/>
        </w:tabs>
        <w:spacing w:after="120"/>
        <w:ind w:left="1134" w:hanging="1134"/>
      </w:pPr>
      <w:r>
        <w:tab/>
        <w:t>III.</w:t>
      </w:r>
      <w:r>
        <w:tab/>
      </w:r>
      <w:r w:rsidRPr="00CC4072">
        <w:rPr>
          <w:lang w:val="fr-FR"/>
        </w:rPr>
        <w:t>Informations concernant la non-discrimination et l’égalité et les recours utiles</w:t>
      </w:r>
      <w:r>
        <w:tab/>
      </w:r>
      <w:r>
        <w:tab/>
      </w:r>
      <w:r w:rsidR="007762B2">
        <w:t>42</w:t>
      </w:r>
    </w:p>
    <w:p w14:paraId="22C22E4E" w14:textId="256E2BFF" w:rsidR="00E972A2" w:rsidRPr="0009584B" w:rsidRDefault="00E972A2" w:rsidP="00E972A2">
      <w:pPr>
        <w:tabs>
          <w:tab w:val="right" w:pos="850"/>
          <w:tab w:val="right" w:leader="dot" w:pos="8787"/>
          <w:tab w:val="right" w:pos="9638"/>
        </w:tabs>
        <w:spacing w:after="120"/>
        <w:ind w:left="1134" w:hanging="1134"/>
      </w:pPr>
      <w:r w:rsidRPr="0009584B">
        <w:tab/>
      </w:r>
      <w:r w:rsidRPr="0009584B">
        <w:tab/>
      </w:r>
      <w:r w:rsidRPr="0009584B">
        <w:rPr>
          <w:lang w:val="fr-FR"/>
        </w:rPr>
        <w:t>Territoires britanniques d’outre-mer</w:t>
      </w:r>
      <w:r w:rsidRPr="0009584B">
        <w:tab/>
      </w:r>
      <w:r w:rsidRPr="0009584B">
        <w:tab/>
      </w:r>
      <w:r w:rsidR="007762B2">
        <w:t>43</w:t>
      </w:r>
    </w:p>
    <w:p w14:paraId="0E772102" w14:textId="11ED9551" w:rsidR="00E972A2" w:rsidRPr="0009584B" w:rsidRDefault="00E972A2" w:rsidP="00E972A2">
      <w:pPr>
        <w:tabs>
          <w:tab w:val="right" w:pos="850"/>
          <w:tab w:val="right" w:leader="dot" w:pos="8787"/>
          <w:tab w:val="right" w:pos="9638"/>
        </w:tabs>
        <w:spacing w:after="120"/>
        <w:ind w:left="1134" w:hanging="1134"/>
      </w:pPr>
      <w:r w:rsidRPr="0009584B">
        <w:tab/>
      </w:r>
      <w:r w:rsidRPr="0009584B">
        <w:tab/>
      </w:r>
      <w:r w:rsidRPr="0009584B">
        <w:rPr>
          <w:lang w:val="fr-FR"/>
        </w:rPr>
        <w:t>Anguilla</w:t>
      </w:r>
      <w:r w:rsidRPr="0009584B">
        <w:tab/>
      </w:r>
      <w:r w:rsidRPr="0009584B">
        <w:tab/>
      </w:r>
      <w:r w:rsidR="007762B2">
        <w:t>44</w:t>
      </w:r>
    </w:p>
    <w:p w14:paraId="461A68D6" w14:textId="1ED6B2E0" w:rsidR="00E972A2" w:rsidRDefault="00E972A2" w:rsidP="00E972A2">
      <w:pPr>
        <w:tabs>
          <w:tab w:val="right" w:pos="850"/>
          <w:tab w:val="right" w:leader="dot" w:pos="8787"/>
          <w:tab w:val="right" w:pos="9638"/>
        </w:tabs>
        <w:spacing w:after="120"/>
        <w:ind w:left="1134" w:hanging="1134"/>
      </w:pPr>
      <w:r>
        <w:tab/>
        <w:t>I.</w:t>
      </w:r>
      <w:r>
        <w:tab/>
      </w:r>
      <w:r w:rsidRPr="00CC4072">
        <w:rPr>
          <w:lang w:val="fr-FR"/>
        </w:rPr>
        <w:t>Renseignements d’ordre général</w:t>
      </w:r>
      <w:r>
        <w:tab/>
      </w:r>
      <w:r w:rsidR="006410F6">
        <w:tab/>
      </w:r>
      <w:r w:rsidR="007762B2">
        <w:t>44</w:t>
      </w:r>
    </w:p>
    <w:p w14:paraId="24B3FC6A" w14:textId="5AC48E35" w:rsidR="00E972A2" w:rsidRDefault="00E972A2" w:rsidP="00E972A2">
      <w:pPr>
        <w:tabs>
          <w:tab w:val="right" w:leader="dot" w:pos="8787"/>
          <w:tab w:val="right" w:pos="9638"/>
        </w:tabs>
        <w:spacing w:after="120"/>
        <w:ind w:left="1559" w:hanging="425"/>
      </w:pPr>
      <w:r>
        <w:t>A.</w:t>
      </w:r>
      <w:r>
        <w:tab/>
      </w:r>
      <w:r w:rsidRPr="00CC4072">
        <w:rPr>
          <w:lang w:val="fr-FR"/>
        </w:rPr>
        <w:t>Caractéristiques démographiques, économiques, sociales et culturelles</w:t>
      </w:r>
      <w:r>
        <w:tab/>
      </w:r>
      <w:r>
        <w:tab/>
      </w:r>
      <w:r w:rsidR="007762B2">
        <w:t>44</w:t>
      </w:r>
    </w:p>
    <w:p w14:paraId="7E378E0E" w14:textId="5D032F35" w:rsidR="006410F6" w:rsidRDefault="006410F6" w:rsidP="006410F6">
      <w:pPr>
        <w:tabs>
          <w:tab w:val="right" w:leader="dot" w:pos="8787"/>
          <w:tab w:val="right" w:pos="9638"/>
        </w:tabs>
        <w:spacing w:after="120"/>
        <w:ind w:left="1559" w:hanging="425"/>
      </w:pPr>
      <w:r>
        <w:t>B.</w:t>
      </w:r>
      <w:r>
        <w:tab/>
      </w:r>
      <w:r w:rsidRPr="00CC4072">
        <w:rPr>
          <w:lang w:val="fr-FR"/>
        </w:rPr>
        <w:t>Structure constitutionnelle, politique et juridique</w:t>
      </w:r>
      <w:r>
        <w:tab/>
      </w:r>
      <w:r>
        <w:tab/>
        <w:t>4</w:t>
      </w:r>
      <w:r w:rsidR="007762B2">
        <w:t>8</w:t>
      </w:r>
    </w:p>
    <w:p w14:paraId="7394CDF3" w14:textId="796076FC" w:rsidR="006410F6" w:rsidRDefault="006410F6" w:rsidP="006410F6">
      <w:pPr>
        <w:tabs>
          <w:tab w:val="right" w:pos="850"/>
          <w:tab w:val="right" w:leader="dot" w:pos="8787"/>
          <w:tab w:val="right" w:pos="9638"/>
        </w:tabs>
        <w:spacing w:after="120"/>
        <w:ind w:left="1134" w:hanging="1134"/>
      </w:pPr>
      <w:r>
        <w:tab/>
        <w:t>II.</w:t>
      </w:r>
      <w:r>
        <w:tab/>
      </w:r>
      <w:r w:rsidRPr="00CC4072">
        <w:rPr>
          <w:lang w:val="fr-FR"/>
        </w:rPr>
        <w:t>Cadre général de la protection et de la promotion des droits de l’homme</w:t>
      </w:r>
      <w:r>
        <w:tab/>
      </w:r>
      <w:r>
        <w:tab/>
        <w:t>4</w:t>
      </w:r>
      <w:r w:rsidR="007762B2">
        <w:t>8</w:t>
      </w:r>
    </w:p>
    <w:p w14:paraId="4E117FC1" w14:textId="105657E2" w:rsidR="006410F6" w:rsidRDefault="006410F6" w:rsidP="006410F6">
      <w:pPr>
        <w:tabs>
          <w:tab w:val="right" w:leader="dot" w:pos="8787"/>
          <w:tab w:val="right" w:pos="9638"/>
        </w:tabs>
        <w:spacing w:after="120"/>
        <w:ind w:left="1559" w:hanging="425"/>
      </w:pPr>
      <w:r>
        <w:t>A.</w:t>
      </w:r>
      <w:r>
        <w:tab/>
      </w:r>
      <w:r w:rsidRPr="00CC4072">
        <w:rPr>
          <w:lang w:val="fr-FR"/>
        </w:rPr>
        <w:t>Acceptation des normes internationales relatives aux droits de l’homme</w:t>
      </w:r>
      <w:r>
        <w:tab/>
      </w:r>
      <w:r>
        <w:tab/>
        <w:t>4</w:t>
      </w:r>
      <w:r w:rsidR="007762B2">
        <w:t>8</w:t>
      </w:r>
    </w:p>
    <w:p w14:paraId="29CE5903" w14:textId="5DBEB0C6" w:rsidR="006410F6" w:rsidRDefault="006410F6" w:rsidP="006410F6">
      <w:pPr>
        <w:tabs>
          <w:tab w:val="right" w:leader="dot" w:pos="8787"/>
          <w:tab w:val="right" w:pos="9638"/>
        </w:tabs>
        <w:spacing w:after="120"/>
        <w:ind w:left="1559" w:hanging="425"/>
      </w:pPr>
      <w:r>
        <w:t>B.</w:t>
      </w:r>
      <w:r>
        <w:tab/>
      </w:r>
      <w:r w:rsidRPr="00CC4072">
        <w:rPr>
          <w:lang w:val="fr-FR"/>
        </w:rPr>
        <w:t>Cadre juridique de la protection des droits de l’homme au niveau national</w:t>
      </w:r>
      <w:r>
        <w:tab/>
      </w:r>
      <w:r>
        <w:tab/>
        <w:t>4</w:t>
      </w:r>
      <w:r w:rsidR="007762B2">
        <w:t>9</w:t>
      </w:r>
    </w:p>
    <w:p w14:paraId="2BADFF64" w14:textId="001C090A" w:rsidR="006410F6" w:rsidRDefault="006410F6" w:rsidP="006410F6">
      <w:pPr>
        <w:tabs>
          <w:tab w:val="right" w:leader="dot" w:pos="8787"/>
          <w:tab w:val="right" w:pos="9638"/>
        </w:tabs>
        <w:spacing w:after="120"/>
        <w:ind w:left="1559" w:hanging="425"/>
      </w:pPr>
      <w:r>
        <w:t>C.</w:t>
      </w:r>
      <w:r>
        <w:tab/>
      </w:r>
      <w:r w:rsidRPr="00CC4072">
        <w:rPr>
          <w:lang w:val="fr-FR"/>
        </w:rPr>
        <w:t>Cadre de la promotion des droits de l’homme au niveau national</w:t>
      </w:r>
      <w:r>
        <w:tab/>
      </w:r>
      <w:r>
        <w:tab/>
        <w:t>4</w:t>
      </w:r>
      <w:r w:rsidR="007762B2">
        <w:t>9</w:t>
      </w:r>
    </w:p>
    <w:p w14:paraId="5CD6DF74" w14:textId="0931AA55" w:rsidR="006410F6" w:rsidRDefault="006410F6" w:rsidP="006410F6">
      <w:pPr>
        <w:tabs>
          <w:tab w:val="right" w:pos="850"/>
          <w:tab w:val="right" w:leader="dot" w:pos="8787"/>
          <w:tab w:val="right" w:pos="9638"/>
        </w:tabs>
        <w:spacing w:after="120"/>
        <w:ind w:left="1134" w:hanging="1134"/>
      </w:pPr>
      <w:r>
        <w:tab/>
        <w:t>III.</w:t>
      </w:r>
      <w:r>
        <w:tab/>
      </w:r>
      <w:r w:rsidRPr="00CC4072">
        <w:rPr>
          <w:lang w:val="fr-FR"/>
        </w:rPr>
        <w:t>Informations concernant la non-discrimination et l’égalité et les recours utiles</w:t>
      </w:r>
      <w:r>
        <w:tab/>
      </w:r>
      <w:r>
        <w:tab/>
        <w:t>4</w:t>
      </w:r>
      <w:r w:rsidR="007762B2">
        <w:t>9</w:t>
      </w:r>
    </w:p>
    <w:p w14:paraId="77341801" w14:textId="74BD449B" w:rsidR="006410F6" w:rsidRPr="0009584B" w:rsidRDefault="006410F6" w:rsidP="006410F6">
      <w:pPr>
        <w:tabs>
          <w:tab w:val="right" w:pos="850"/>
          <w:tab w:val="right" w:leader="dot" w:pos="8787"/>
          <w:tab w:val="right" w:pos="9638"/>
        </w:tabs>
        <w:spacing w:after="120"/>
        <w:ind w:left="1134" w:hanging="1134"/>
      </w:pPr>
      <w:r w:rsidRPr="0009584B">
        <w:tab/>
      </w:r>
      <w:r w:rsidRPr="0009584B">
        <w:tab/>
      </w:r>
      <w:r w:rsidRPr="0009584B">
        <w:rPr>
          <w:lang w:val="fr-FR"/>
        </w:rPr>
        <w:t>Bermudes</w:t>
      </w:r>
      <w:r w:rsidRPr="0009584B">
        <w:tab/>
      </w:r>
      <w:r w:rsidRPr="0009584B">
        <w:tab/>
        <w:t>4</w:t>
      </w:r>
      <w:r w:rsidR="007762B2">
        <w:t>9</w:t>
      </w:r>
    </w:p>
    <w:p w14:paraId="4B953698" w14:textId="739D9869" w:rsidR="006410F6" w:rsidRDefault="006410F6" w:rsidP="006410F6">
      <w:pPr>
        <w:tabs>
          <w:tab w:val="right" w:pos="850"/>
          <w:tab w:val="right" w:leader="dot" w:pos="8787"/>
          <w:tab w:val="right" w:pos="9638"/>
        </w:tabs>
        <w:spacing w:after="120"/>
        <w:ind w:left="1134" w:hanging="1134"/>
      </w:pPr>
      <w:r>
        <w:tab/>
        <w:t>I.</w:t>
      </w:r>
      <w:r>
        <w:tab/>
      </w:r>
      <w:r w:rsidRPr="00CC4072">
        <w:rPr>
          <w:lang w:val="fr-FR"/>
        </w:rPr>
        <w:t>Renseignements d’ordre général</w:t>
      </w:r>
      <w:r>
        <w:tab/>
      </w:r>
      <w:r>
        <w:tab/>
        <w:t>4</w:t>
      </w:r>
      <w:r w:rsidR="007762B2">
        <w:t>9</w:t>
      </w:r>
    </w:p>
    <w:p w14:paraId="4E20B080" w14:textId="3C369C65" w:rsidR="006410F6" w:rsidRDefault="006410F6" w:rsidP="006410F6">
      <w:pPr>
        <w:tabs>
          <w:tab w:val="right" w:leader="dot" w:pos="8787"/>
          <w:tab w:val="right" w:pos="9638"/>
        </w:tabs>
        <w:spacing w:after="120"/>
        <w:ind w:left="1559" w:hanging="425"/>
      </w:pPr>
      <w:r>
        <w:t>A.</w:t>
      </w:r>
      <w:r>
        <w:tab/>
      </w:r>
      <w:r w:rsidRPr="00CC4072">
        <w:rPr>
          <w:lang w:val="fr-FR"/>
        </w:rPr>
        <w:t>Caractéristiques démographiques, économiques, sociales et culturelles</w:t>
      </w:r>
      <w:r>
        <w:tab/>
      </w:r>
      <w:r>
        <w:tab/>
        <w:t>4</w:t>
      </w:r>
      <w:r w:rsidR="007762B2">
        <w:t>9</w:t>
      </w:r>
    </w:p>
    <w:p w14:paraId="75D05F00" w14:textId="10380A3E" w:rsidR="006410F6" w:rsidRDefault="006410F6" w:rsidP="006410F6">
      <w:pPr>
        <w:tabs>
          <w:tab w:val="right" w:leader="dot" w:pos="8787"/>
          <w:tab w:val="right" w:pos="9638"/>
        </w:tabs>
        <w:spacing w:after="120"/>
        <w:ind w:left="1559" w:hanging="425"/>
      </w:pPr>
      <w:r>
        <w:t>B.</w:t>
      </w:r>
      <w:r>
        <w:tab/>
      </w:r>
      <w:r w:rsidRPr="00CC4072">
        <w:rPr>
          <w:lang w:val="fr-FR"/>
        </w:rPr>
        <w:t>Structure constitutionnelle, politique et juridique</w:t>
      </w:r>
      <w:r>
        <w:tab/>
      </w:r>
      <w:r>
        <w:tab/>
      </w:r>
      <w:r w:rsidR="007762B2">
        <w:t>55</w:t>
      </w:r>
    </w:p>
    <w:p w14:paraId="0D31E751" w14:textId="26020753" w:rsidR="006410F6" w:rsidRDefault="006410F6" w:rsidP="006410F6">
      <w:pPr>
        <w:tabs>
          <w:tab w:val="right" w:pos="850"/>
          <w:tab w:val="right" w:leader="dot" w:pos="8787"/>
          <w:tab w:val="right" w:pos="9638"/>
        </w:tabs>
        <w:spacing w:after="120"/>
        <w:ind w:left="1134" w:hanging="1134"/>
      </w:pPr>
      <w:r>
        <w:tab/>
        <w:t>II.</w:t>
      </w:r>
      <w:r>
        <w:tab/>
      </w:r>
      <w:r w:rsidRPr="00CC4072">
        <w:rPr>
          <w:lang w:val="fr-FR"/>
        </w:rPr>
        <w:t>Cadre général de la protection et de la promotion des droits de l’homme</w:t>
      </w:r>
      <w:r>
        <w:tab/>
      </w:r>
      <w:r>
        <w:tab/>
      </w:r>
      <w:r w:rsidR="007762B2">
        <w:t>55</w:t>
      </w:r>
    </w:p>
    <w:p w14:paraId="67107435" w14:textId="7FAEC118" w:rsidR="006410F6" w:rsidRDefault="006410F6" w:rsidP="006410F6">
      <w:pPr>
        <w:tabs>
          <w:tab w:val="right" w:leader="dot" w:pos="8787"/>
          <w:tab w:val="right" w:pos="9638"/>
        </w:tabs>
        <w:spacing w:after="120"/>
        <w:ind w:left="1559" w:hanging="425"/>
      </w:pPr>
      <w:r>
        <w:t>A.</w:t>
      </w:r>
      <w:r>
        <w:tab/>
      </w:r>
      <w:r w:rsidRPr="00CC4072">
        <w:rPr>
          <w:lang w:val="fr-FR"/>
        </w:rPr>
        <w:t>Acceptation des normes internationales relatives aux droits de l’homme</w:t>
      </w:r>
      <w:r>
        <w:tab/>
      </w:r>
      <w:r>
        <w:tab/>
      </w:r>
      <w:r w:rsidR="007762B2">
        <w:t>55</w:t>
      </w:r>
    </w:p>
    <w:p w14:paraId="293CE289" w14:textId="626F7962" w:rsidR="006410F6" w:rsidRDefault="006410F6" w:rsidP="006410F6">
      <w:pPr>
        <w:tabs>
          <w:tab w:val="right" w:leader="dot" w:pos="8787"/>
          <w:tab w:val="right" w:pos="9638"/>
        </w:tabs>
        <w:spacing w:after="120"/>
        <w:ind w:left="1559" w:hanging="425"/>
      </w:pPr>
      <w:r>
        <w:t>B.</w:t>
      </w:r>
      <w:r>
        <w:tab/>
      </w:r>
      <w:r w:rsidRPr="00CC4072">
        <w:rPr>
          <w:lang w:val="fr-FR"/>
        </w:rPr>
        <w:t>Cadre juridique de la protection des droits de l’homme au niveau national</w:t>
      </w:r>
      <w:r>
        <w:tab/>
      </w:r>
      <w:r>
        <w:tab/>
      </w:r>
      <w:r w:rsidR="007762B2">
        <w:t>56</w:t>
      </w:r>
    </w:p>
    <w:p w14:paraId="3B1AAFC0" w14:textId="4A541ABD" w:rsidR="006410F6" w:rsidRDefault="006410F6" w:rsidP="006410F6">
      <w:pPr>
        <w:tabs>
          <w:tab w:val="right" w:leader="dot" w:pos="8787"/>
          <w:tab w:val="right" w:pos="9638"/>
        </w:tabs>
        <w:spacing w:after="120"/>
        <w:ind w:left="1559" w:hanging="425"/>
      </w:pPr>
      <w:r>
        <w:t>C.</w:t>
      </w:r>
      <w:r>
        <w:tab/>
      </w:r>
      <w:r w:rsidRPr="00CC4072">
        <w:rPr>
          <w:lang w:val="fr-FR"/>
        </w:rPr>
        <w:t>Cadre de la promotion des droits de l’homme au niveau national</w:t>
      </w:r>
      <w:r>
        <w:tab/>
      </w:r>
      <w:r>
        <w:tab/>
      </w:r>
      <w:r w:rsidR="007762B2">
        <w:t>57</w:t>
      </w:r>
    </w:p>
    <w:p w14:paraId="60298182" w14:textId="5A37F97C" w:rsidR="006410F6" w:rsidRDefault="006410F6" w:rsidP="006410F6">
      <w:pPr>
        <w:tabs>
          <w:tab w:val="right" w:pos="850"/>
          <w:tab w:val="right" w:leader="dot" w:pos="8787"/>
          <w:tab w:val="right" w:pos="9638"/>
        </w:tabs>
        <w:spacing w:after="120"/>
        <w:ind w:left="1134" w:hanging="1134"/>
      </w:pPr>
      <w:r>
        <w:tab/>
        <w:t>III.</w:t>
      </w:r>
      <w:r>
        <w:tab/>
      </w:r>
      <w:r w:rsidRPr="00CC4072">
        <w:rPr>
          <w:lang w:val="fr-FR"/>
        </w:rPr>
        <w:t>Informations concernant la non-discrimination et l’égalité et les recours utiles</w:t>
      </w:r>
      <w:r>
        <w:tab/>
      </w:r>
      <w:r>
        <w:tab/>
      </w:r>
      <w:r w:rsidR="007762B2">
        <w:t>57</w:t>
      </w:r>
    </w:p>
    <w:p w14:paraId="675536A1" w14:textId="41C5CF20" w:rsidR="006410F6" w:rsidRPr="0009584B" w:rsidRDefault="006410F6" w:rsidP="006410F6">
      <w:pPr>
        <w:tabs>
          <w:tab w:val="right" w:pos="850"/>
          <w:tab w:val="right" w:leader="dot" w:pos="8787"/>
          <w:tab w:val="right" w:pos="9638"/>
        </w:tabs>
        <w:spacing w:after="120"/>
        <w:ind w:left="1134" w:hanging="1134"/>
      </w:pPr>
      <w:r w:rsidRPr="0009584B">
        <w:tab/>
      </w:r>
      <w:r w:rsidRPr="0009584B">
        <w:tab/>
      </w:r>
      <w:r w:rsidRPr="0009584B">
        <w:rPr>
          <w:lang w:val="fr-FR"/>
        </w:rPr>
        <w:t>Îles Caïmanes</w:t>
      </w:r>
      <w:r w:rsidRPr="0009584B">
        <w:tab/>
      </w:r>
      <w:r w:rsidRPr="0009584B">
        <w:tab/>
      </w:r>
      <w:r w:rsidR="007762B2">
        <w:t>57</w:t>
      </w:r>
    </w:p>
    <w:p w14:paraId="73915035" w14:textId="2F70E43B" w:rsidR="006410F6" w:rsidRDefault="006410F6" w:rsidP="006410F6">
      <w:pPr>
        <w:tabs>
          <w:tab w:val="right" w:pos="850"/>
          <w:tab w:val="right" w:leader="dot" w:pos="8787"/>
          <w:tab w:val="right" w:pos="9638"/>
        </w:tabs>
        <w:spacing w:after="120"/>
        <w:ind w:left="1134" w:hanging="1134"/>
      </w:pPr>
      <w:r>
        <w:tab/>
        <w:t>I.</w:t>
      </w:r>
      <w:r>
        <w:tab/>
      </w:r>
      <w:r w:rsidRPr="00CC4072">
        <w:rPr>
          <w:lang w:val="fr-FR"/>
        </w:rPr>
        <w:t>Renseignements d’ordre général</w:t>
      </w:r>
      <w:r>
        <w:tab/>
      </w:r>
      <w:r>
        <w:tab/>
      </w:r>
      <w:r w:rsidR="007762B2">
        <w:t>57</w:t>
      </w:r>
    </w:p>
    <w:p w14:paraId="13BAB992" w14:textId="2F38F273" w:rsidR="006410F6" w:rsidRDefault="006410F6" w:rsidP="006410F6">
      <w:pPr>
        <w:tabs>
          <w:tab w:val="right" w:leader="dot" w:pos="8787"/>
          <w:tab w:val="right" w:pos="9638"/>
        </w:tabs>
        <w:spacing w:after="120"/>
        <w:ind w:left="1559" w:hanging="425"/>
      </w:pPr>
      <w:r>
        <w:t>A.</w:t>
      </w:r>
      <w:r>
        <w:tab/>
      </w:r>
      <w:r w:rsidRPr="00CC4072">
        <w:rPr>
          <w:lang w:val="fr-FR"/>
        </w:rPr>
        <w:t>Caractéristiques démographiques, économiques, sociales et culturelles</w:t>
      </w:r>
      <w:r>
        <w:tab/>
      </w:r>
      <w:r>
        <w:tab/>
      </w:r>
      <w:r w:rsidR="007762B2">
        <w:t>57</w:t>
      </w:r>
    </w:p>
    <w:p w14:paraId="07DDA581" w14:textId="247CCEF6" w:rsidR="006410F6" w:rsidRDefault="006410F6" w:rsidP="006410F6">
      <w:pPr>
        <w:tabs>
          <w:tab w:val="right" w:leader="dot" w:pos="8787"/>
          <w:tab w:val="right" w:pos="9638"/>
        </w:tabs>
        <w:spacing w:after="120"/>
        <w:ind w:left="1559" w:hanging="425"/>
      </w:pPr>
      <w:r>
        <w:t>B.</w:t>
      </w:r>
      <w:r>
        <w:tab/>
      </w:r>
      <w:r w:rsidRPr="00CC4072">
        <w:rPr>
          <w:lang w:val="fr-FR"/>
        </w:rPr>
        <w:t>Structure constitutionnelle, politique et juridique</w:t>
      </w:r>
      <w:r>
        <w:tab/>
      </w:r>
      <w:r>
        <w:tab/>
      </w:r>
      <w:r w:rsidR="007762B2">
        <w:t>62</w:t>
      </w:r>
    </w:p>
    <w:p w14:paraId="776E90E1" w14:textId="24547F40" w:rsidR="006410F6" w:rsidRDefault="006410F6">
      <w:pPr>
        <w:suppressAutoHyphens w:val="0"/>
        <w:kinsoku/>
        <w:overflowPunct/>
        <w:autoSpaceDE/>
        <w:autoSpaceDN/>
        <w:adjustRightInd/>
        <w:snapToGrid/>
        <w:spacing w:after="200" w:line="276" w:lineRule="auto"/>
      </w:pPr>
      <w:r>
        <w:br w:type="page"/>
      </w:r>
    </w:p>
    <w:p w14:paraId="300C4D4F" w14:textId="79AB775D" w:rsidR="006410F6" w:rsidRDefault="006410F6" w:rsidP="006410F6">
      <w:pPr>
        <w:tabs>
          <w:tab w:val="right" w:pos="850"/>
          <w:tab w:val="right" w:leader="dot" w:pos="8787"/>
          <w:tab w:val="right" w:pos="9638"/>
        </w:tabs>
        <w:spacing w:after="120"/>
        <w:ind w:left="1134" w:hanging="1134"/>
      </w:pPr>
      <w:r>
        <w:lastRenderedPageBreak/>
        <w:tab/>
        <w:t>II.</w:t>
      </w:r>
      <w:r>
        <w:tab/>
      </w:r>
      <w:r w:rsidRPr="00CC4072">
        <w:rPr>
          <w:lang w:val="fr-FR"/>
        </w:rPr>
        <w:t>Cadre général de la protection et de la promotion des droits de l’homme</w:t>
      </w:r>
      <w:r>
        <w:tab/>
      </w:r>
      <w:r>
        <w:tab/>
      </w:r>
      <w:r w:rsidR="007762B2">
        <w:t>64</w:t>
      </w:r>
    </w:p>
    <w:p w14:paraId="33DB87C0" w14:textId="22FECB54" w:rsidR="006410F6" w:rsidRDefault="006410F6" w:rsidP="006410F6">
      <w:pPr>
        <w:tabs>
          <w:tab w:val="right" w:leader="dot" w:pos="8787"/>
          <w:tab w:val="right" w:pos="9638"/>
        </w:tabs>
        <w:spacing w:after="120"/>
        <w:ind w:left="1559" w:hanging="425"/>
      </w:pPr>
      <w:r>
        <w:t>A.</w:t>
      </w:r>
      <w:r>
        <w:tab/>
      </w:r>
      <w:r w:rsidRPr="00CC4072">
        <w:rPr>
          <w:lang w:val="fr-FR"/>
        </w:rPr>
        <w:t>Acceptation des normes internationales relatives aux droits de l’homme</w:t>
      </w:r>
      <w:r>
        <w:tab/>
      </w:r>
      <w:r>
        <w:tab/>
      </w:r>
      <w:r w:rsidR="007762B2">
        <w:t>64</w:t>
      </w:r>
    </w:p>
    <w:p w14:paraId="70D59E10" w14:textId="6A1C7EB3" w:rsidR="006410F6" w:rsidRDefault="006410F6" w:rsidP="006410F6">
      <w:pPr>
        <w:tabs>
          <w:tab w:val="right" w:leader="dot" w:pos="8787"/>
          <w:tab w:val="right" w:pos="9638"/>
        </w:tabs>
        <w:spacing w:after="120"/>
        <w:ind w:left="1559" w:hanging="425"/>
      </w:pPr>
      <w:r>
        <w:t>B.</w:t>
      </w:r>
      <w:r>
        <w:tab/>
      </w:r>
      <w:r w:rsidRPr="00CC4072">
        <w:rPr>
          <w:lang w:val="fr-FR"/>
        </w:rPr>
        <w:t>Cadre juridique de la protection des droits de l’homme au niveau national</w:t>
      </w:r>
      <w:r>
        <w:tab/>
      </w:r>
      <w:r>
        <w:tab/>
      </w:r>
      <w:r w:rsidR="007762B2">
        <w:t>64</w:t>
      </w:r>
    </w:p>
    <w:p w14:paraId="51B8A640" w14:textId="67B7A6B5" w:rsidR="009424BE" w:rsidRDefault="009424BE" w:rsidP="009424BE">
      <w:pPr>
        <w:tabs>
          <w:tab w:val="right" w:leader="dot" w:pos="8787"/>
          <w:tab w:val="right" w:pos="9638"/>
        </w:tabs>
        <w:spacing w:after="120"/>
        <w:ind w:left="1559" w:hanging="425"/>
      </w:pPr>
      <w:r>
        <w:t>C.</w:t>
      </w:r>
      <w:r>
        <w:tab/>
      </w:r>
      <w:r w:rsidRPr="00CC4072">
        <w:rPr>
          <w:lang w:val="fr-FR"/>
        </w:rPr>
        <w:t>Cadre de la promotion des droits de l’homme au niveau national</w:t>
      </w:r>
      <w:r>
        <w:tab/>
      </w:r>
      <w:r>
        <w:tab/>
      </w:r>
      <w:r w:rsidR="007762B2">
        <w:t>65</w:t>
      </w:r>
    </w:p>
    <w:p w14:paraId="526B1002" w14:textId="5CA0A9C5" w:rsidR="00D02741" w:rsidRDefault="00D02741" w:rsidP="00D02741">
      <w:pPr>
        <w:tabs>
          <w:tab w:val="right" w:pos="850"/>
          <w:tab w:val="right" w:leader="dot" w:pos="8787"/>
          <w:tab w:val="right" w:pos="9638"/>
        </w:tabs>
        <w:spacing w:after="120"/>
        <w:ind w:left="1134" w:hanging="1134"/>
      </w:pPr>
      <w:r>
        <w:tab/>
        <w:t>III.</w:t>
      </w:r>
      <w:r>
        <w:tab/>
      </w:r>
      <w:r w:rsidRPr="00CC4072">
        <w:rPr>
          <w:lang w:val="fr-FR"/>
        </w:rPr>
        <w:t>Informations concernant la non-discrimination et l’égalité et les recours utiles</w:t>
      </w:r>
      <w:r>
        <w:tab/>
      </w:r>
      <w:r>
        <w:tab/>
      </w:r>
      <w:r w:rsidR="007762B2">
        <w:t>65</w:t>
      </w:r>
    </w:p>
    <w:p w14:paraId="315E32DF" w14:textId="4BC1DCA5" w:rsidR="0041767C" w:rsidRPr="0009584B" w:rsidRDefault="0041767C" w:rsidP="0041767C">
      <w:pPr>
        <w:tabs>
          <w:tab w:val="right" w:pos="850"/>
          <w:tab w:val="right" w:leader="dot" w:pos="8787"/>
          <w:tab w:val="right" w:pos="9638"/>
        </w:tabs>
        <w:spacing w:after="120"/>
        <w:ind w:left="1134" w:hanging="1134"/>
      </w:pPr>
      <w:r w:rsidRPr="0009584B">
        <w:tab/>
      </w:r>
      <w:r w:rsidRPr="0009584B">
        <w:tab/>
      </w:r>
      <w:r w:rsidRPr="0009584B">
        <w:rPr>
          <w:lang w:val="fr-FR"/>
        </w:rPr>
        <w:t>Îles Falkland</w:t>
      </w:r>
      <w:r w:rsidRPr="0009584B">
        <w:rPr>
          <w:lang w:val="fr-FR"/>
        </w:rPr>
        <w:tab/>
      </w:r>
      <w:r w:rsidRPr="0009584B">
        <w:tab/>
      </w:r>
      <w:r w:rsidR="007762B2">
        <w:t>65</w:t>
      </w:r>
    </w:p>
    <w:p w14:paraId="663DEDA3" w14:textId="587FD467" w:rsidR="0041767C" w:rsidRDefault="0041767C" w:rsidP="0041767C">
      <w:pPr>
        <w:tabs>
          <w:tab w:val="right" w:pos="850"/>
          <w:tab w:val="right" w:leader="dot" w:pos="8787"/>
          <w:tab w:val="right" w:pos="9638"/>
        </w:tabs>
        <w:spacing w:after="120"/>
        <w:ind w:left="1134" w:hanging="1134"/>
      </w:pPr>
      <w:r>
        <w:tab/>
        <w:t>I.</w:t>
      </w:r>
      <w:r>
        <w:tab/>
      </w:r>
      <w:r w:rsidRPr="00CC4072">
        <w:rPr>
          <w:lang w:val="fr-FR"/>
        </w:rPr>
        <w:t>Renseignements d’ordre général</w:t>
      </w:r>
      <w:r>
        <w:tab/>
      </w:r>
      <w:r>
        <w:tab/>
      </w:r>
      <w:r w:rsidR="007762B2">
        <w:t>65</w:t>
      </w:r>
    </w:p>
    <w:p w14:paraId="4269B60E" w14:textId="557EC031" w:rsidR="0041767C" w:rsidRDefault="0041767C" w:rsidP="0041767C">
      <w:pPr>
        <w:tabs>
          <w:tab w:val="right" w:leader="dot" w:pos="8787"/>
          <w:tab w:val="right" w:pos="9638"/>
        </w:tabs>
        <w:spacing w:after="120"/>
        <w:ind w:left="1559" w:hanging="425"/>
      </w:pPr>
      <w:r>
        <w:t>A.</w:t>
      </w:r>
      <w:r>
        <w:tab/>
      </w:r>
      <w:r w:rsidRPr="00CC4072">
        <w:rPr>
          <w:lang w:val="fr-FR"/>
        </w:rPr>
        <w:t>Caractéristiques démographiques, économiques, sociales et culturelles</w:t>
      </w:r>
      <w:r>
        <w:tab/>
      </w:r>
      <w:r>
        <w:tab/>
      </w:r>
      <w:r w:rsidR="007762B2">
        <w:t>65</w:t>
      </w:r>
    </w:p>
    <w:p w14:paraId="7B04E885" w14:textId="192AA38C" w:rsidR="0041767C" w:rsidRDefault="0041767C" w:rsidP="0041767C">
      <w:pPr>
        <w:tabs>
          <w:tab w:val="right" w:leader="dot" w:pos="8787"/>
          <w:tab w:val="right" w:pos="9638"/>
        </w:tabs>
        <w:spacing w:after="120"/>
        <w:ind w:left="1559" w:hanging="425"/>
      </w:pPr>
      <w:r>
        <w:t>B.</w:t>
      </w:r>
      <w:r>
        <w:tab/>
      </w:r>
      <w:r w:rsidRPr="00CC4072">
        <w:rPr>
          <w:lang w:val="fr-FR"/>
        </w:rPr>
        <w:t>Structure constitutionnelle, politique et juridique</w:t>
      </w:r>
      <w:r>
        <w:tab/>
      </w:r>
      <w:r>
        <w:tab/>
      </w:r>
      <w:r w:rsidR="007762B2">
        <w:t>73</w:t>
      </w:r>
    </w:p>
    <w:p w14:paraId="7F1FD7CF" w14:textId="7F50A58A" w:rsidR="0041767C" w:rsidRDefault="0041767C" w:rsidP="0041767C">
      <w:pPr>
        <w:tabs>
          <w:tab w:val="right" w:pos="850"/>
          <w:tab w:val="right" w:leader="dot" w:pos="8787"/>
          <w:tab w:val="right" w:pos="9638"/>
        </w:tabs>
        <w:spacing w:after="120"/>
        <w:ind w:left="1134" w:hanging="1134"/>
      </w:pPr>
      <w:r>
        <w:tab/>
        <w:t>II.</w:t>
      </w:r>
      <w:r>
        <w:tab/>
      </w:r>
      <w:r w:rsidRPr="00CC4072">
        <w:rPr>
          <w:lang w:val="fr-FR"/>
        </w:rPr>
        <w:t>Cadre général de la protection et de la promotion des droits de l’homme</w:t>
      </w:r>
      <w:r>
        <w:tab/>
      </w:r>
      <w:r>
        <w:tab/>
      </w:r>
      <w:r w:rsidR="007762B2">
        <w:t>74</w:t>
      </w:r>
    </w:p>
    <w:p w14:paraId="2B30100D" w14:textId="4B39B15C" w:rsidR="0041767C" w:rsidRDefault="0041767C" w:rsidP="0041767C">
      <w:pPr>
        <w:tabs>
          <w:tab w:val="right" w:leader="dot" w:pos="8787"/>
          <w:tab w:val="right" w:pos="9638"/>
        </w:tabs>
        <w:spacing w:after="120"/>
        <w:ind w:left="1559" w:hanging="425"/>
      </w:pPr>
      <w:r>
        <w:t>A.</w:t>
      </w:r>
      <w:r>
        <w:tab/>
      </w:r>
      <w:r w:rsidRPr="00CC4072">
        <w:rPr>
          <w:lang w:val="fr-FR"/>
        </w:rPr>
        <w:t>Acceptation des normes internationales relatives aux droits de l’homme</w:t>
      </w:r>
      <w:r>
        <w:tab/>
      </w:r>
      <w:r>
        <w:tab/>
      </w:r>
      <w:r w:rsidR="007762B2">
        <w:t>74</w:t>
      </w:r>
    </w:p>
    <w:p w14:paraId="780CC33E" w14:textId="3248B5CB" w:rsidR="0041767C" w:rsidRDefault="0041767C" w:rsidP="0041767C">
      <w:pPr>
        <w:tabs>
          <w:tab w:val="right" w:leader="dot" w:pos="8787"/>
          <w:tab w:val="right" w:pos="9638"/>
        </w:tabs>
        <w:spacing w:after="120"/>
        <w:ind w:left="1559" w:hanging="425"/>
      </w:pPr>
      <w:r>
        <w:t>B.</w:t>
      </w:r>
      <w:r>
        <w:tab/>
      </w:r>
      <w:r w:rsidRPr="00CC4072">
        <w:rPr>
          <w:lang w:val="fr-FR"/>
        </w:rPr>
        <w:t>Cadre juridique de la protection des droits de l’homme au niveau national</w:t>
      </w:r>
      <w:r>
        <w:tab/>
      </w:r>
      <w:r>
        <w:tab/>
      </w:r>
      <w:r w:rsidR="007762B2">
        <w:t>75</w:t>
      </w:r>
    </w:p>
    <w:p w14:paraId="17C442DA" w14:textId="1A37F583" w:rsidR="0041767C" w:rsidRDefault="0041767C" w:rsidP="0041767C">
      <w:pPr>
        <w:tabs>
          <w:tab w:val="right" w:leader="dot" w:pos="8787"/>
          <w:tab w:val="right" w:pos="9638"/>
        </w:tabs>
        <w:spacing w:after="120"/>
        <w:ind w:left="1559" w:hanging="425"/>
      </w:pPr>
      <w:r>
        <w:t>C.</w:t>
      </w:r>
      <w:r>
        <w:tab/>
      </w:r>
      <w:r w:rsidRPr="00CC4072">
        <w:rPr>
          <w:lang w:val="fr-FR"/>
        </w:rPr>
        <w:t>Cadre de la promotion des droits de l’homme au niveau national</w:t>
      </w:r>
      <w:r>
        <w:tab/>
      </w:r>
      <w:r>
        <w:tab/>
      </w:r>
      <w:r w:rsidR="007762B2">
        <w:t>7</w:t>
      </w:r>
      <w:r>
        <w:t>5</w:t>
      </w:r>
    </w:p>
    <w:p w14:paraId="1A45ADFC" w14:textId="73EED3D4" w:rsidR="0041767C" w:rsidRDefault="0041767C" w:rsidP="0041767C">
      <w:pPr>
        <w:tabs>
          <w:tab w:val="right" w:pos="850"/>
          <w:tab w:val="right" w:leader="dot" w:pos="8787"/>
          <w:tab w:val="right" w:pos="9638"/>
        </w:tabs>
        <w:spacing w:after="120"/>
        <w:ind w:left="1134" w:hanging="1134"/>
      </w:pPr>
      <w:r>
        <w:tab/>
        <w:t>III.</w:t>
      </w:r>
      <w:r>
        <w:tab/>
      </w:r>
      <w:r w:rsidRPr="00CC4072">
        <w:rPr>
          <w:lang w:val="fr-FR"/>
        </w:rPr>
        <w:t>Informations concernant la non-discrimination et l’égalité et les recours utiles</w:t>
      </w:r>
      <w:r>
        <w:tab/>
      </w:r>
      <w:r>
        <w:tab/>
      </w:r>
      <w:r w:rsidR="007762B2">
        <w:t>7</w:t>
      </w:r>
      <w:r>
        <w:t>5</w:t>
      </w:r>
    </w:p>
    <w:p w14:paraId="3833B543" w14:textId="61049E94" w:rsidR="0041767C" w:rsidRPr="0009584B" w:rsidRDefault="0041767C" w:rsidP="0041767C">
      <w:pPr>
        <w:tabs>
          <w:tab w:val="right" w:pos="850"/>
          <w:tab w:val="right" w:leader="dot" w:pos="8787"/>
          <w:tab w:val="right" w:pos="9638"/>
        </w:tabs>
        <w:spacing w:after="120"/>
        <w:ind w:left="1134" w:hanging="1134"/>
      </w:pPr>
      <w:r w:rsidRPr="0009584B">
        <w:tab/>
      </w:r>
      <w:r w:rsidRPr="0009584B">
        <w:tab/>
      </w:r>
      <w:r w:rsidRPr="0009584B">
        <w:rPr>
          <w:lang w:val="fr-FR"/>
        </w:rPr>
        <w:t>Gibraltar</w:t>
      </w:r>
      <w:r w:rsidRPr="0009584B">
        <w:rPr>
          <w:lang w:val="fr-FR"/>
        </w:rPr>
        <w:tab/>
      </w:r>
      <w:r w:rsidRPr="0009584B">
        <w:tab/>
      </w:r>
      <w:r w:rsidR="007762B2">
        <w:t>7</w:t>
      </w:r>
      <w:r w:rsidRPr="0009584B">
        <w:t>6</w:t>
      </w:r>
    </w:p>
    <w:p w14:paraId="1F832901" w14:textId="21E2BCD6" w:rsidR="0041767C" w:rsidRDefault="0041767C" w:rsidP="0041767C">
      <w:pPr>
        <w:tabs>
          <w:tab w:val="right" w:pos="850"/>
          <w:tab w:val="right" w:leader="dot" w:pos="8787"/>
          <w:tab w:val="right" w:pos="9638"/>
        </w:tabs>
        <w:spacing w:after="120"/>
        <w:ind w:left="1134" w:hanging="1134"/>
      </w:pPr>
      <w:r>
        <w:tab/>
        <w:t>I.</w:t>
      </w:r>
      <w:r>
        <w:tab/>
      </w:r>
      <w:r w:rsidRPr="00CC4072">
        <w:rPr>
          <w:lang w:val="fr-FR"/>
        </w:rPr>
        <w:t>Renseignements d’ordre général</w:t>
      </w:r>
      <w:r>
        <w:tab/>
      </w:r>
      <w:r>
        <w:tab/>
      </w:r>
      <w:r w:rsidR="007762B2">
        <w:t>7</w:t>
      </w:r>
      <w:r>
        <w:t>6</w:t>
      </w:r>
    </w:p>
    <w:p w14:paraId="0CDE7532" w14:textId="64AD3466" w:rsidR="0041767C" w:rsidRDefault="0041767C" w:rsidP="0041767C">
      <w:pPr>
        <w:tabs>
          <w:tab w:val="right" w:leader="dot" w:pos="8787"/>
          <w:tab w:val="right" w:pos="9638"/>
        </w:tabs>
        <w:spacing w:after="120"/>
        <w:ind w:left="1559" w:hanging="425"/>
      </w:pPr>
      <w:r>
        <w:t>A.</w:t>
      </w:r>
      <w:r>
        <w:tab/>
      </w:r>
      <w:r w:rsidRPr="00CC4072">
        <w:rPr>
          <w:lang w:val="fr-FR"/>
        </w:rPr>
        <w:t>Caractéristiques démographiques, économiques, sociales et culturelles</w:t>
      </w:r>
      <w:r>
        <w:tab/>
      </w:r>
      <w:r>
        <w:tab/>
      </w:r>
      <w:r w:rsidR="007762B2">
        <w:t>7</w:t>
      </w:r>
      <w:r>
        <w:t>6</w:t>
      </w:r>
    </w:p>
    <w:p w14:paraId="1E553251" w14:textId="53BB8E46" w:rsidR="0041767C" w:rsidRDefault="0041767C" w:rsidP="0041767C">
      <w:pPr>
        <w:tabs>
          <w:tab w:val="right" w:leader="dot" w:pos="8787"/>
          <w:tab w:val="right" w:pos="9638"/>
        </w:tabs>
        <w:spacing w:after="120"/>
        <w:ind w:left="1559" w:hanging="425"/>
      </w:pPr>
      <w:r>
        <w:t>B.</w:t>
      </w:r>
      <w:r>
        <w:tab/>
      </w:r>
      <w:r w:rsidRPr="00CC4072">
        <w:rPr>
          <w:lang w:val="fr-FR"/>
        </w:rPr>
        <w:t>Structure constitutionnelle, politique et juridique</w:t>
      </w:r>
      <w:r>
        <w:tab/>
      </w:r>
      <w:r>
        <w:tab/>
      </w:r>
      <w:r w:rsidR="007762B2">
        <w:t>82</w:t>
      </w:r>
    </w:p>
    <w:p w14:paraId="674F0EC5" w14:textId="79408EF1" w:rsidR="0041767C" w:rsidRDefault="0041767C" w:rsidP="0041767C">
      <w:pPr>
        <w:tabs>
          <w:tab w:val="right" w:pos="850"/>
          <w:tab w:val="right" w:leader="dot" w:pos="8787"/>
          <w:tab w:val="right" w:pos="9638"/>
        </w:tabs>
        <w:spacing w:after="120"/>
        <w:ind w:left="1134" w:hanging="1134"/>
      </w:pPr>
      <w:r>
        <w:tab/>
        <w:t>II.</w:t>
      </w:r>
      <w:r>
        <w:tab/>
      </w:r>
      <w:r w:rsidRPr="00CC4072">
        <w:rPr>
          <w:lang w:val="fr-FR"/>
        </w:rPr>
        <w:t>Cadre général de la protection et de la promotion des droits de l’homme</w:t>
      </w:r>
      <w:r>
        <w:tab/>
      </w:r>
      <w:r>
        <w:tab/>
      </w:r>
      <w:r w:rsidR="007762B2">
        <w:t>83</w:t>
      </w:r>
    </w:p>
    <w:p w14:paraId="15036536" w14:textId="395E8546" w:rsidR="0041767C" w:rsidRDefault="0041767C" w:rsidP="0041767C">
      <w:pPr>
        <w:tabs>
          <w:tab w:val="right" w:leader="dot" w:pos="8787"/>
          <w:tab w:val="right" w:pos="9638"/>
        </w:tabs>
        <w:spacing w:after="120"/>
        <w:ind w:left="1559" w:hanging="425"/>
      </w:pPr>
      <w:r>
        <w:t>A.</w:t>
      </w:r>
      <w:r>
        <w:tab/>
      </w:r>
      <w:r w:rsidRPr="00CC4072">
        <w:rPr>
          <w:lang w:val="fr-FR"/>
        </w:rPr>
        <w:t>Acceptation des normes internationales relatives aux droits de l’homme</w:t>
      </w:r>
      <w:r>
        <w:tab/>
      </w:r>
      <w:r>
        <w:tab/>
      </w:r>
      <w:r w:rsidR="007762B2">
        <w:t>83</w:t>
      </w:r>
    </w:p>
    <w:p w14:paraId="5E820711" w14:textId="737557F8" w:rsidR="0041767C" w:rsidRDefault="0041767C" w:rsidP="0041767C">
      <w:pPr>
        <w:tabs>
          <w:tab w:val="right" w:leader="dot" w:pos="8787"/>
          <w:tab w:val="right" w:pos="9638"/>
        </w:tabs>
        <w:spacing w:after="120"/>
        <w:ind w:left="1559" w:hanging="425"/>
      </w:pPr>
      <w:r>
        <w:t>B.</w:t>
      </w:r>
      <w:r>
        <w:tab/>
      </w:r>
      <w:r w:rsidRPr="00CC4072">
        <w:rPr>
          <w:lang w:val="fr-FR"/>
        </w:rPr>
        <w:t>Cadre juridique de la protection des droits de l’homme au niveau national</w:t>
      </w:r>
      <w:r>
        <w:tab/>
      </w:r>
      <w:r>
        <w:tab/>
      </w:r>
      <w:r w:rsidR="007762B2">
        <w:t>84</w:t>
      </w:r>
    </w:p>
    <w:p w14:paraId="1B724E6B" w14:textId="40714AEF" w:rsidR="0041767C" w:rsidRDefault="0041767C" w:rsidP="0041767C">
      <w:pPr>
        <w:tabs>
          <w:tab w:val="right" w:leader="dot" w:pos="8787"/>
          <w:tab w:val="right" w:pos="9638"/>
        </w:tabs>
        <w:spacing w:after="120"/>
        <w:ind w:left="1559" w:hanging="425"/>
      </w:pPr>
      <w:r>
        <w:t>C.</w:t>
      </w:r>
      <w:r>
        <w:tab/>
      </w:r>
      <w:r w:rsidRPr="00CC4072">
        <w:rPr>
          <w:lang w:val="fr-FR"/>
        </w:rPr>
        <w:t>Cadre de la promotion des droits de l’homme au niveau national</w:t>
      </w:r>
      <w:r>
        <w:tab/>
      </w:r>
      <w:r>
        <w:tab/>
      </w:r>
      <w:r w:rsidR="007762B2">
        <w:t>84</w:t>
      </w:r>
    </w:p>
    <w:p w14:paraId="545063BD" w14:textId="1CFEE4E1" w:rsidR="0041767C" w:rsidRDefault="0041767C" w:rsidP="0041767C">
      <w:pPr>
        <w:tabs>
          <w:tab w:val="right" w:pos="850"/>
          <w:tab w:val="right" w:leader="dot" w:pos="8787"/>
          <w:tab w:val="right" w:pos="9638"/>
        </w:tabs>
        <w:spacing w:after="120"/>
        <w:ind w:left="1134" w:hanging="1134"/>
      </w:pPr>
      <w:r>
        <w:tab/>
        <w:t>III.</w:t>
      </w:r>
      <w:r>
        <w:tab/>
      </w:r>
      <w:r w:rsidRPr="00CC4072">
        <w:rPr>
          <w:lang w:val="fr-FR"/>
        </w:rPr>
        <w:t>Informations concernant la non-discrimination et l’égalité et les recours utiles</w:t>
      </w:r>
      <w:r>
        <w:tab/>
      </w:r>
      <w:r>
        <w:tab/>
      </w:r>
      <w:r w:rsidR="007762B2">
        <w:t>85</w:t>
      </w:r>
    </w:p>
    <w:p w14:paraId="52A49B39" w14:textId="08246354" w:rsidR="0041767C" w:rsidRPr="0009584B" w:rsidRDefault="0041767C" w:rsidP="0041767C">
      <w:pPr>
        <w:tabs>
          <w:tab w:val="right" w:pos="850"/>
          <w:tab w:val="right" w:leader="dot" w:pos="8787"/>
          <w:tab w:val="right" w:pos="9638"/>
        </w:tabs>
        <w:spacing w:after="120"/>
        <w:ind w:left="1134" w:hanging="1134"/>
      </w:pPr>
      <w:r w:rsidRPr="0009584B">
        <w:tab/>
      </w:r>
      <w:r w:rsidRPr="0009584B">
        <w:tab/>
      </w:r>
      <w:r w:rsidRPr="0009584B">
        <w:rPr>
          <w:lang w:val="fr-FR"/>
        </w:rPr>
        <w:t>Montserrat</w:t>
      </w:r>
      <w:r w:rsidRPr="0009584B">
        <w:rPr>
          <w:lang w:val="fr-FR"/>
        </w:rPr>
        <w:tab/>
      </w:r>
      <w:r w:rsidRPr="0009584B">
        <w:tab/>
      </w:r>
      <w:r w:rsidR="007762B2">
        <w:t>85</w:t>
      </w:r>
    </w:p>
    <w:p w14:paraId="1B1C6CAB" w14:textId="62C60B95" w:rsidR="0041767C" w:rsidRDefault="0041767C" w:rsidP="0041767C">
      <w:pPr>
        <w:tabs>
          <w:tab w:val="right" w:pos="850"/>
          <w:tab w:val="right" w:leader="dot" w:pos="8787"/>
          <w:tab w:val="right" w:pos="9638"/>
        </w:tabs>
        <w:spacing w:after="120"/>
        <w:ind w:left="1134" w:hanging="1134"/>
      </w:pPr>
      <w:r>
        <w:tab/>
        <w:t>I.</w:t>
      </w:r>
      <w:r>
        <w:tab/>
      </w:r>
      <w:r w:rsidRPr="00CC4072">
        <w:rPr>
          <w:lang w:val="fr-FR"/>
        </w:rPr>
        <w:t>Renseignements d’ordre général</w:t>
      </w:r>
      <w:r>
        <w:tab/>
      </w:r>
      <w:r>
        <w:tab/>
      </w:r>
      <w:r w:rsidR="007762B2">
        <w:t>85</w:t>
      </w:r>
    </w:p>
    <w:p w14:paraId="67E85F52" w14:textId="34074DEC" w:rsidR="0041767C" w:rsidRDefault="0041767C" w:rsidP="0041767C">
      <w:pPr>
        <w:tabs>
          <w:tab w:val="right" w:leader="dot" w:pos="8787"/>
          <w:tab w:val="right" w:pos="9638"/>
        </w:tabs>
        <w:spacing w:after="120"/>
        <w:ind w:left="1559" w:hanging="425"/>
      </w:pPr>
      <w:r>
        <w:t>A.</w:t>
      </w:r>
      <w:r>
        <w:tab/>
      </w:r>
      <w:r w:rsidRPr="00CC4072">
        <w:rPr>
          <w:lang w:val="fr-FR"/>
        </w:rPr>
        <w:t>Caractéristiques démographiques, économiques, sociales et culturelles</w:t>
      </w:r>
      <w:r>
        <w:tab/>
      </w:r>
      <w:r>
        <w:tab/>
      </w:r>
      <w:r w:rsidR="007762B2">
        <w:t>85</w:t>
      </w:r>
    </w:p>
    <w:p w14:paraId="4FBC424C" w14:textId="38C836FD" w:rsidR="0041767C" w:rsidRDefault="0041767C" w:rsidP="0041767C">
      <w:pPr>
        <w:tabs>
          <w:tab w:val="right" w:leader="dot" w:pos="8787"/>
          <w:tab w:val="right" w:pos="9638"/>
        </w:tabs>
        <w:spacing w:after="120"/>
        <w:ind w:left="1559" w:hanging="425"/>
      </w:pPr>
      <w:r>
        <w:t>B.</w:t>
      </w:r>
      <w:r>
        <w:tab/>
      </w:r>
      <w:r w:rsidRPr="00CC4072">
        <w:rPr>
          <w:lang w:val="fr-FR"/>
        </w:rPr>
        <w:t>Structure constitutionnelle, politique et juridique</w:t>
      </w:r>
      <w:r>
        <w:tab/>
      </w:r>
      <w:r>
        <w:tab/>
      </w:r>
      <w:r w:rsidR="007762B2">
        <w:t>92</w:t>
      </w:r>
    </w:p>
    <w:p w14:paraId="561D4FCF" w14:textId="011F7C5A" w:rsidR="0041767C" w:rsidRDefault="0041767C" w:rsidP="0041767C">
      <w:pPr>
        <w:tabs>
          <w:tab w:val="right" w:pos="850"/>
          <w:tab w:val="right" w:leader="dot" w:pos="8787"/>
          <w:tab w:val="right" w:pos="9638"/>
        </w:tabs>
        <w:spacing w:after="120"/>
        <w:ind w:left="1134" w:hanging="1134"/>
      </w:pPr>
      <w:r>
        <w:tab/>
        <w:t>II.</w:t>
      </w:r>
      <w:r>
        <w:tab/>
      </w:r>
      <w:r w:rsidRPr="00CC4072">
        <w:rPr>
          <w:lang w:val="fr-FR"/>
        </w:rPr>
        <w:t>Cadre général de la protection et de la promotion des droits de l’homme</w:t>
      </w:r>
      <w:r>
        <w:tab/>
      </w:r>
      <w:r>
        <w:tab/>
      </w:r>
      <w:r w:rsidR="007762B2">
        <w:t>93</w:t>
      </w:r>
    </w:p>
    <w:p w14:paraId="6308A5B2" w14:textId="6381CF4D" w:rsidR="0041767C" w:rsidRDefault="0041767C" w:rsidP="0041767C">
      <w:pPr>
        <w:tabs>
          <w:tab w:val="right" w:leader="dot" w:pos="8787"/>
          <w:tab w:val="right" w:pos="9638"/>
        </w:tabs>
        <w:spacing w:after="120"/>
        <w:ind w:left="1559" w:hanging="425"/>
      </w:pPr>
      <w:r>
        <w:t>A.</w:t>
      </w:r>
      <w:r>
        <w:tab/>
      </w:r>
      <w:r w:rsidRPr="00CC4072">
        <w:rPr>
          <w:lang w:val="fr-FR"/>
        </w:rPr>
        <w:t>Acceptation des normes internationales relatives aux droits de l’homme</w:t>
      </w:r>
      <w:r>
        <w:tab/>
      </w:r>
      <w:r>
        <w:tab/>
      </w:r>
      <w:r w:rsidR="007762B2">
        <w:t>93</w:t>
      </w:r>
    </w:p>
    <w:p w14:paraId="5DC97BB3" w14:textId="317EEC0F" w:rsidR="0041767C" w:rsidRDefault="0041767C" w:rsidP="0041767C">
      <w:pPr>
        <w:tabs>
          <w:tab w:val="right" w:leader="dot" w:pos="8787"/>
          <w:tab w:val="right" w:pos="9638"/>
        </w:tabs>
        <w:spacing w:after="120"/>
        <w:ind w:left="1559" w:hanging="425"/>
      </w:pPr>
      <w:r>
        <w:t>B.</w:t>
      </w:r>
      <w:r>
        <w:tab/>
      </w:r>
      <w:r w:rsidRPr="00CC4072">
        <w:rPr>
          <w:lang w:val="fr-FR"/>
        </w:rPr>
        <w:t>Cadre juridique de la protection des droits de l’homme au niveau national</w:t>
      </w:r>
      <w:r>
        <w:tab/>
      </w:r>
      <w:r>
        <w:tab/>
      </w:r>
      <w:r w:rsidR="007762B2">
        <w:t>94</w:t>
      </w:r>
    </w:p>
    <w:p w14:paraId="159B5A4C" w14:textId="356491E1" w:rsidR="0041767C" w:rsidRDefault="0041767C" w:rsidP="0041767C">
      <w:pPr>
        <w:tabs>
          <w:tab w:val="right" w:leader="dot" w:pos="8787"/>
          <w:tab w:val="right" w:pos="9638"/>
        </w:tabs>
        <w:spacing w:after="120"/>
        <w:ind w:left="1559" w:hanging="425"/>
      </w:pPr>
      <w:r>
        <w:t>C.</w:t>
      </w:r>
      <w:r>
        <w:tab/>
      </w:r>
      <w:r w:rsidRPr="00CC4072">
        <w:rPr>
          <w:lang w:val="fr-FR"/>
        </w:rPr>
        <w:t>Cadre de la promotion des droits de l’homme au niveau national</w:t>
      </w:r>
      <w:r>
        <w:tab/>
      </w:r>
      <w:r>
        <w:tab/>
      </w:r>
      <w:r w:rsidR="007762B2">
        <w:t>94</w:t>
      </w:r>
    </w:p>
    <w:p w14:paraId="03E3C80A" w14:textId="12F65F97" w:rsidR="0041767C" w:rsidRDefault="0041767C" w:rsidP="0041767C">
      <w:pPr>
        <w:tabs>
          <w:tab w:val="right" w:pos="850"/>
          <w:tab w:val="right" w:leader="dot" w:pos="8787"/>
          <w:tab w:val="right" w:pos="9638"/>
        </w:tabs>
        <w:spacing w:after="120"/>
        <w:ind w:left="1134" w:hanging="1134"/>
      </w:pPr>
      <w:r>
        <w:tab/>
        <w:t>III.</w:t>
      </w:r>
      <w:r>
        <w:tab/>
      </w:r>
      <w:r w:rsidRPr="00CC4072">
        <w:rPr>
          <w:lang w:val="fr-FR"/>
        </w:rPr>
        <w:t>Informations concernant la non-discrimination et l’égalité et les recours utiles</w:t>
      </w:r>
      <w:r>
        <w:tab/>
      </w:r>
      <w:r>
        <w:tab/>
      </w:r>
      <w:r w:rsidR="007762B2">
        <w:t>94</w:t>
      </w:r>
    </w:p>
    <w:p w14:paraId="633F684E" w14:textId="4580550E" w:rsidR="0041767C" w:rsidRPr="0009584B" w:rsidRDefault="0041767C" w:rsidP="0041767C">
      <w:pPr>
        <w:tabs>
          <w:tab w:val="right" w:pos="850"/>
          <w:tab w:val="right" w:leader="dot" w:pos="8787"/>
          <w:tab w:val="right" w:pos="9638"/>
        </w:tabs>
        <w:spacing w:after="120"/>
        <w:ind w:left="1134" w:hanging="1134"/>
      </w:pPr>
      <w:r w:rsidRPr="0009584B">
        <w:tab/>
      </w:r>
      <w:r w:rsidRPr="0009584B">
        <w:tab/>
      </w:r>
      <w:r w:rsidRPr="0009584B">
        <w:rPr>
          <w:lang w:val="fr-FR"/>
        </w:rPr>
        <w:t>Pitcairn, Henderson, Ducie et Oeno</w:t>
      </w:r>
      <w:r w:rsidRPr="0009584B">
        <w:rPr>
          <w:lang w:val="fr-FR"/>
        </w:rPr>
        <w:tab/>
      </w:r>
      <w:r w:rsidRPr="0009584B">
        <w:tab/>
      </w:r>
      <w:r w:rsidR="007762B2">
        <w:t>94</w:t>
      </w:r>
    </w:p>
    <w:p w14:paraId="40CC9AA2" w14:textId="3927FD76" w:rsidR="0041767C" w:rsidRDefault="0041767C" w:rsidP="0041767C">
      <w:pPr>
        <w:tabs>
          <w:tab w:val="right" w:pos="850"/>
          <w:tab w:val="right" w:leader="dot" w:pos="8787"/>
          <w:tab w:val="right" w:pos="9638"/>
        </w:tabs>
        <w:spacing w:after="120"/>
        <w:ind w:left="1134" w:hanging="1134"/>
      </w:pPr>
      <w:r>
        <w:tab/>
        <w:t>I.</w:t>
      </w:r>
      <w:r>
        <w:tab/>
      </w:r>
      <w:r w:rsidRPr="00CC4072">
        <w:rPr>
          <w:lang w:val="fr-FR"/>
        </w:rPr>
        <w:t>Renseignements d’ordre général</w:t>
      </w:r>
      <w:r>
        <w:tab/>
      </w:r>
      <w:r>
        <w:tab/>
      </w:r>
      <w:r w:rsidR="007762B2">
        <w:t>94</w:t>
      </w:r>
    </w:p>
    <w:p w14:paraId="045513BE" w14:textId="450A2D18" w:rsidR="0041767C" w:rsidRDefault="0041767C" w:rsidP="0041767C">
      <w:pPr>
        <w:tabs>
          <w:tab w:val="right" w:leader="dot" w:pos="8787"/>
          <w:tab w:val="right" w:pos="9638"/>
        </w:tabs>
        <w:spacing w:after="120"/>
        <w:ind w:left="1559" w:hanging="425"/>
      </w:pPr>
      <w:r>
        <w:t>A.</w:t>
      </w:r>
      <w:r>
        <w:tab/>
      </w:r>
      <w:r w:rsidRPr="00CC4072">
        <w:rPr>
          <w:lang w:val="fr-FR"/>
        </w:rPr>
        <w:t>Caractéristiques démographiques, économiques, sociales et culturelles</w:t>
      </w:r>
      <w:r>
        <w:tab/>
      </w:r>
      <w:r>
        <w:tab/>
      </w:r>
      <w:r w:rsidR="007762B2">
        <w:t>94</w:t>
      </w:r>
    </w:p>
    <w:p w14:paraId="4EE32029" w14:textId="758AA617" w:rsidR="0041767C" w:rsidRDefault="0041767C" w:rsidP="0041767C">
      <w:pPr>
        <w:tabs>
          <w:tab w:val="right" w:leader="dot" w:pos="8787"/>
          <w:tab w:val="right" w:pos="9638"/>
        </w:tabs>
        <w:spacing w:after="120"/>
        <w:ind w:left="1559" w:hanging="425"/>
      </w:pPr>
      <w:r>
        <w:t>B.</w:t>
      </w:r>
      <w:r>
        <w:tab/>
      </w:r>
      <w:r w:rsidRPr="00CC4072">
        <w:rPr>
          <w:lang w:val="fr-FR"/>
        </w:rPr>
        <w:t>Structure constitutionnelle, politique et juridique</w:t>
      </w:r>
      <w:r>
        <w:tab/>
      </w:r>
      <w:r>
        <w:tab/>
      </w:r>
      <w:r w:rsidR="007762B2">
        <w:t>98</w:t>
      </w:r>
    </w:p>
    <w:p w14:paraId="7A55B150" w14:textId="6A50852F" w:rsidR="0041767C" w:rsidRDefault="0041767C" w:rsidP="0041767C">
      <w:pPr>
        <w:tabs>
          <w:tab w:val="right" w:pos="850"/>
          <w:tab w:val="right" w:leader="dot" w:pos="8787"/>
          <w:tab w:val="right" w:pos="9638"/>
        </w:tabs>
        <w:spacing w:after="120"/>
        <w:ind w:left="1134" w:hanging="1134"/>
      </w:pPr>
      <w:r>
        <w:tab/>
        <w:t>II.</w:t>
      </w:r>
      <w:r>
        <w:tab/>
      </w:r>
      <w:r w:rsidRPr="00CC4072">
        <w:rPr>
          <w:lang w:val="fr-FR"/>
        </w:rPr>
        <w:t>Cadre général de la protection et de la promotion des droits de l’homme</w:t>
      </w:r>
      <w:r>
        <w:tab/>
      </w:r>
      <w:r>
        <w:tab/>
      </w:r>
      <w:r w:rsidR="00F04675">
        <w:t>99</w:t>
      </w:r>
    </w:p>
    <w:p w14:paraId="448043E5" w14:textId="5A9419CB" w:rsidR="0041767C" w:rsidRDefault="0041767C" w:rsidP="0041767C">
      <w:pPr>
        <w:tabs>
          <w:tab w:val="right" w:leader="dot" w:pos="8787"/>
          <w:tab w:val="right" w:pos="9638"/>
        </w:tabs>
        <w:spacing w:after="120"/>
        <w:ind w:left="1559" w:hanging="425"/>
      </w:pPr>
      <w:r>
        <w:t>A.</w:t>
      </w:r>
      <w:r>
        <w:tab/>
      </w:r>
      <w:r w:rsidRPr="00CC4072">
        <w:rPr>
          <w:lang w:val="fr-FR"/>
        </w:rPr>
        <w:t>Acceptation des normes internationales relatives aux droits de l’homme</w:t>
      </w:r>
      <w:r>
        <w:tab/>
      </w:r>
      <w:r>
        <w:tab/>
      </w:r>
      <w:r w:rsidR="007762B2">
        <w:t>99</w:t>
      </w:r>
    </w:p>
    <w:p w14:paraId="07B98F85" w14:textId="0B881CA0" w:rsidR="0041767C" w:rsidRDefault="0041767C" w:rsidP="0041767C">
      <w:pPr>
        <w:tabs>
          <w:tab w:val="right" w:leader="dot" w:pos="8787"/>
          <w:tab w:val="right" w:pos="9638"/>
        </w:tabs>
        <w:spacing w:after="120"/>
        <w:ind w:left="1559" w:hanging="425"/>
      </w:pPr>
      <w:r>
        <w:t>B.</w:t>
      </w:r>
      <w:r>
        <w:tab/>
      </w:r>
      <w:r w:rsidRPr="00CC4072">
        <w:rPr>
          <w:lang w:val="fr-FR"/>
        </w:rPr>
        <w:t>Cadre juridique de la protection des droits de l’homme au niveau national</w:t>
      </w:r>
      <w:r>
        <w:tab/>
      </w:r>
      <w:r>
        <w:tab/>
      </w:r>
      <w:r w:rsidR="007762B2">
        <w:t>99</w:t>
      </w:r>
    </w:p>
    <w:p w14:paraId="74C3A74C" w14:textId="6EEF0013" w:rsidR="0041767C" w:rsidRDefault="0041767C" w:rsidP="0041767C">
      <w:pPr>
        <w:tabs>
          <w:tab w:val="right" w:leader="dot" w:pos="8787"/>
          <w:tab w:val="right" w:pos="9638"/>
        </w:tabs>
        <w:spacing w:after="120"/>
        <w:ind w:left="1559" w:hanging="425"/>
      </w:pPr>
      <w:r>
        <w:t>C.</w:t>
      </w:r>
      <w:r>
        <w:tab/>
      </w:r>
      <w:r w:rsidRPr="00CC4072">
        <w:rPr>
          <w:lang w:val="fr-FR"/>
        </w:rPr>
        <w:t>Cadre de la promotion des droits de l’homme au niveau national</w:t>
      </w:r>
      <w:r>
        <w:tab/>
      </w:r>
      <w:r>
        <w:tab/>
      </w:r>
      <w:r w:rsidR="00F04675">
        <w:t>100</w:t>
      </w:r>
    </w:p>
    <w:p w14:paraId="10F6017A" w14:textId="6C88BEAF" w:rsidR="0041767C" w:rsidRDefault="0041767C" w:rsidP="0041767C">
      <w:pPr>
        <w:tabs>
          <w:tab w:val="right" w:pos="850"/>
          <w:tab w:val="right" w:leader="dot" w:pos="8787"/>
          <w:tab w:val="right" w:pos="9638"/>
        </w:tabs>
        <w:spacing w:after="120"/>
        <w:ind w:left="1134" w:hanging="1134"/>
      </w:pPr>
      <w:r>
        <w:lastRenderedPageBreak/>
        <w:tab/>
        <w:t>III.</w:t>
      </w:r>
      <w:r>
        <w:tab/>
      </w:r>
      <w:r w:rsidRPr="00CC4072">
        <w:rPr>
          <w:lang w:val="fr-FR"/>
        </w:rPr>
        <w:t>Informations concernant la non-discrimination et l’égalité et les recours utiles</w:t>
      </w:r>
      <w:r>
        <w:tab/>
      </w:r>
      <w:r>
        <w:tab/>
      </w:r>
      <w:r w:rsidR="00F04675">
        <w:t>100</w:t>
      </w:r>
    </w:p>
    <w:p w14:paraId="2BC4A1DD" w14:textId="757515E0" w:rsidR="0041767C" w:rsidRPr="0009584B" w:rsidRDefault="0041767C" w:rsidP="0041767C">
      <w:pPr>
        <w:tabs>
          <w:tab w:val="right" w:pos="850"/>
          <w:tab w:val="right" w:leader="dot" w:pos="8787"/>
          <w:tab w:val="right" w:pos="9638"/>
        </w:tabs>
        <w:spacing w:after="120"/>
        <w:ind w:left="1134" w:hanging="1134"/>
      </w:pPr>
      <w:r w:rsidRPr="0009584B">
        <w:tab/>
      </w:r>
      <w:r w:rsidRPr="0009584B">
        <w:tab/>
      </w:r>
      <w:r w:rsidRPr="0009584B">
        <w:rPr>
          <w:lang w:val="fr-FR"/>
        </w:rPr>
        <w:t>Sainte-Hélène, Ascension et Tristan da Cunha</w:t>
      </w:r>
      <w:r w:rsidRPr="0009584B">
        <w:rPr>
          <w:lang w:val="fr-FR"/>
        </w:rPr>
        <w:tab/>
      </w:r>
      <w:r w:rsidRPr="0009584B">
        <w:tab/>
      </w:r>
      <w:r w:rsidR="00F04675">
        <w:t>100</w:t>
      </w:r>
    </w:p>
    <w:p w14:paraId="3A122DBB" w14:textId="2C2C1B02" w:rsidR="0041767C" w:rsidRDefault="0041767C" w:rsidP="0041767C">
      <w:pPr>
        <w:tabs>
          <w:tab w:val="right" w:pos="850"/>
          <w:tab w:val="right" w:leader="dot" w:pos="8787"/>
          <w:tab w:val="right" w:pos="9638"/>
        </w:tabs>
        <w:spacing w:after="120"/>
        <w:ind w:left="1134" w:hanging="1134"/>
      </w:pPr>
      <w:r>
        <w:tab/>
        <w:t>I.</w:t>
      </w:r>
      <w:r>
        <w:tab/>
      </w:r>
      <w:r w:rsidRPr="00CC4072">
        <w:rPr>
          <w:lang w:val="fr-FR"/>
        </w:rPr>
        <w:t>Renseignements d’ordre général</w:t>
      </w:r>
      <w:r>
        <w:tab/>
      </w:r>
      <w:r>
        <w:tab/>
      </w:r>
      <w:r w:rsidR="00F04675">
        <w:t>100</w:t>
      </w:r>
    </w:p>
    <w:p w14:paraId="6671321A" w14:textId="06C4D40E" w:rsidR="0041767C" w:rsidRDefault="0041767C" w:rsidP="0041767C">
      <w:pPr>
        <w:tabs>
          <w:tab w:val="right" w:leader="dot" w:pos="8787"/>
          <w:tab w:val="right" w:pos="9638"/>
        </w:tabs>
        <w:spacing w:after="120"/>
        <w:ind w:left="1559" w:hanging="425"/>
      </w:pPr>
      <w:r>
        <w:t>A.</w:t>
      </w:r>
      <w:r>
        <w:tab/>
      </w:r>
      <w:r w:rsidRPr="00CC4072">
        <w:rPr>
          <w:lang w:val="fr-FR"/>
        </w:rPr>
        <w:t>Caractéristiques démographiques, économiques, sociales et culturelles</w:t>
      </w:r>
      <w:r>
        <w:tab/>
      </w:r>
      <w:r>
        <w:tab/>
      </w:r>
      <w:r w:rsidR="00F04675">
        <w:t>100</w:t>
      </w:r>
    </w:p>
    <w:p w14:paraId="1F9C011D" w14:textId="0C45C9AA" w:rsidR="0041767C" w:rsidRDefault="0041767C" w:rsidP="0041767C">
      <w:pPr>
        <w:tabs>
          <w:tab w:val="right" w:leader="dot" w:pos="8787"/>
          <w:tab w:val="right" w:pos="9638"/>
        </w:tabs>
        <w:spacing w:after="120"/>
        <w:ind w:left="1559" w:hanging="425"/>
      </w:pPr>
      <w:r>
        <w:t>B.</w:t>
      </w:r>
      <w:r>
        <w:tab/>
      </w:r>
      <w:r w:rsidRPr="00CC4072">
        <w:rPr>
          <w:lang w:val="fr-FR"/>
        </w:rPr>
        <w:t>Structure constitutionnelle, politique et juridique</w:t>
      </w:r>
      <w:r>
        <w:tab/>
      </w:r>
      <w:r>
        <w:tab/>
      </w:r>
      <w:r w:rsidR="00F04675">
        <w:t>106</w:t>
      </w:r>
    </w:p>
    <w:p w14:paraId="3EE37E11" w14:textId="5E84EFC6" w:rsidR="0041767C" w:rsidRDefault="0041767C" w:rsidP="0041767C">
      <w:pPr>
        <w:tabs>
          <w:tab w:val="right" w:pos="850"/>
          <w:tab w:val="right" w:leader="dot" w:pos="8787"/>
          <w:tab w:val="right" w:pos="9638"/>
        </w:tabs>
        <w:spacing w:after="120"/>
        <w:ind w:left="1134" w:hanging="1134"/>
      </w:pPr>
      <w:r>
        <w:tab/>
        <w:t>II.</w:t>
      </w:r>
      <w:r>
        <w:tab/>
      </w:r>
      <w:r w:rsidRPr="00CC4072">
        <w:rPr>
          <w:lang w:val="fr-FR"/>
        </w:rPr>
        <w:t>Cadre général de la protection et de la promotion des droits de l’homme</w:t>
      </w:r>
      <w:r>
        <w:tab/>
      </w:r>
      <w:r>
        <w:tab/>
      </w:r>
      <w:r w:rsidR="00F04675">
        <w:t>107</w:t>
      </w:r>
    </w:p>
    <w:p w14:paraId="3868256C" w14:textId="6C82C6B7" w:rsidR="0041767C" w:rsidRDefault="0041767C" w:rsidP="0041767C">
      <w:pPr>
        <w:tabs>
          <w:tab w:val="right" w:leader="dot" w:pos="8787"/>
          <w:tab w:val="right" w:pos="9638"/>
        </w:tabs>
        <w:spacing w:after="120"/>
        <w:ind w:left="1559" w:hanging="425"/>
      </w:pPr>
      <w:r>
        <w:t>A.</w:t>
      </w:r>
      <w:r>
        <w:tab/>
      </w:r>
      <w:r w:rsidRPr="00CC4072">
        <w:rPr>
          <w:lang w:val="fr-FR"/>
        </w:rPr>
        <w:t>Acceptation des normes internationales relatives aux droits de l’homme</w:t>
      </w:r>
      <w:r>
        <w:tab/>
      </w:r>
      <w:r>
        <w:tab/>
      </w:r>
      <w:r w:rsidR="00F04675">
        <w:t>107</w:t>
      </w:r>
    </w:p>
    <w:p w14:paraId="0E707282" w14:textId="2CD13C64" w:rsidR="0041767C" w:rsidRDefault="0041767C" w:rsidP="0041767C">
      <w:pPr>
        <w:tabs>
          <w:tab w:val="right" w:leader="dot" w:pos="8787"/>
          <w:tab w:val="right" w:pos="9638"/>
        </w:tabs>
        <w:spacing w:after="120"/>
        <w:ind w:left="1559" w:hanging="425"/>
      </w:pPr>
      <w:r>
        <w:t>B.</w:t>
      </w:r>
      <w:r>
        <w:tab/>
      </w:r>
      <w:r w:rsidRPr="00CC4072">
        <w:rPr>
          <w:lang w:val="fr-FR"/>
        </w:rPr>
        <w:t>Cadre juridique de la protection des droits de l’homme au niveau national</w:t>
      </w:r>
      <w:r>
        <w:tab/>
      </w:r>
      <w:r>
        <w:tab/>
      </w:r>
      <w:r w:rsidR="00F04675">
        <w:t>108</w:t>
      </w:r>
    </w:p>
    <w:p w14:paraId="0AE5A9A4" w14:textId="3B2B0FEB" w:rsidR="0041767C" w:rsidRDefault="0041767C" w:rsidP="0041767C">
      <w:pPr>
        <w:tabs>
          <w:tab w:val="right" w:leader="dot" w:pos="8787"/>
          <w:tab w:val="right" w:pos="9638"/>
        </w:tabs>
        <w:spacing w:after="120"/>
        <w:ind w:left="1559" w:hanging="425"/>
      </w:pPr>
      <w:r>
        <w:t>C.</w:t>
      </w:r>
      <w:r>
        <w:tab/>
      </w:r>
      <w:r w:rsidRPr="00CC4072">
        <w:rPr>
          <w:lang w:val="fr-FR"/>
        </w:rPr>
        <w:t>Cadre de la promotion des droits de l’homme au niveau national</w:t>
      </w:r>
      <w:r>
        <w:tab/>
      </w:r>
      <w:r>
        <w:tab/>
      </w:r>
      <w:r w:rsidR="00F04675">
        <w:t>108</w:t>
      </w:r>
    </w:p>
    <w:p w14:paraId="27A9A5D6" w14:textId="4C07C854" w:rsidR="0041767C" w:rsidRDefault="0041767C" w:rsidP="0041767C">
      <w:pPr>
        <w:tabs>
          <w:tab w:val="right" w:pos="850"/>
          <w:tab w:val="right" w:leader="dot" w:pos="8787"/>
          <w:tab w:val="right" w:pos="9638"/>
        </w:tabs>
        <w:spacing w:after="120"/>
        <w:ind w:left="1134" w:hanging="1134"/>
      </w:pPr>
      <w:r>
        <w:tab/>
        <w:t>III.</w:t>
      </w:r>
      <w:r>
        <w:tab/>
      </w:r>
      <w:r w:rsidRPr="00CC4072">
        <w:rPr>
          <w:lang w:val="fr-FR"/>
        </w:rPr>
        <w:t>Informations concernant la non-discrimination et l’égalité et les recours utiles</w:t>
      </w:r>
      <w:r>
        <w:tab/>
      </w:r>
      <w:r>
        <w:tab/>
      </w:r>
      <w:r w:rsidR="00F04675">
        <w:t>108</w:t>
      </w:r>
    </w:p>
    <w:p w14:paraId="393DE877" w14:textId="22DF27F9" w:rsidR="00260ABB" w:rsidRPr="0009584B" w:rsidRDefault="00260ABB" w:rsidP="00260ABB">
      <w:pPr>
        <w:tabs>
          <w:tab w:val="right" w:pos="850"/>
          <w:tab w:val="right" w:leader="dot" w:pos="8787"/>
          <w:tab w:val="right" w:pos="9638"/>
        </w:tabs>
        <w:spacing w:after="120"/>
        <w:ind w:left="1134" w:hanging="1134"/>
      </w:pPr>
      <w:r w:rsidRPr="0009584B">
        <w:tab/>
      </w:r>
      <w:r w:rsidRPr="0009584B">
        <w:tab/>
      </w:r>
      <w:r w:rsidRPr="0009584B">
        <w:rPr>
          <w:lang w:val="fr-FR"/>
        </w:rPr>
        <w:t>Îles Turques et Caïques</w:t>
      </w:r>
      <w:r w:rsidRPr="0009584B">
        <w:rPr>
          <w:lang w:val="fr-FR"/>
        </w:rPr>
        <w:tab/>
      </w:r>
      <w:r w:rsidRPr="0009584B">
        <w:tab/>
      </w:r>
      <w:r w:rsidR="00F04675">
        <w:t>109</w:t>
      </w:r>
    </w:p>
    <w:p w14:paraId="0B45C15E" w14:textId="106043F3" w:rsidR="00260ABB" w:rsidRDefault="00260ABB" w:rsidP="00260ABB">
      <w:pPr>
        <w:tabs>
          <w:tab w:val="right" w:pos="850"/>
          <w:tab w:val="right" w:leader="dot" w:pos="8787"/>
          <w:tab w:val="right" w:pos="9638"/>
        </w:tabs>
        <w:spacing w:after="120"/>
        <w:ind w:left="1134" w:hanging="1134"/>
      </w:pPr>
      <w:r>
        <w:tab/>
        <w:t>I.</w:t>
      </w:r>
      <w:r>
        <w:tab/>
      </w:r>
      <w:r w:rsidRPr="00CC4072">
        <w:rPr>
          <w:lang w:val="fr-FR"/>
        </w:rPr>
        <w:t>Renseignements d’ordre général</w:t>
      </w:r>
      <w:r>
        <w:tab/>
      </w:r>
      <w:r>
        <w:tab/>
      </w:r>
      <w:r w:rsidR="00F04675">
        <w:t>109</w:t>
      </w:r>
    </w:p>
    <w:p w14:paraId="0E17EC6F" w14:textId="78D25BB3" w:rsidR="00260ABB" w:rsidRDefault="00260ABB" w:rsidP="00260ABB">
      <w:pPr>
        <w:tabs>
          <w:tab w:val="right" w:leader="dot" w:pos="8787"/>
          <w:tab w:val="right" w:pos="9638"/>
        </w:tabs>
        <w:spacing w:after="120"/>
        <w:ind w:left="1559" w:hanging="425"/>
      </w:pPr>
      <w:r>
        <w:t>A.</w:t>
      </w:r>
      <w:r>
        <w:tab/>
      </w:r>
      <w:r w:rsidRPr="00CC4072">
        <w:rPr>
          <w:lang w:val="fr-FR"/>
        </w:rPr>
        <w:t>Caractéristiques démographiques, économiques, sociales et culturelles</w:t>
      </w:r>
      <w:r>
        <w:tab/>
      </w:r>
      <w:r>
        <w:tab/>
      </w:r>
      <w:r w:rsidR="00F04675">
        <w:t>109</w:t>
      </w:r>
    </w:p>
    <w:p w14:paraId="46D61FC6" w14:textId="69CE01ED" w:rsidR="00260ABB" w:rsidRDefault="00260ABB" w:rsidP="00260ABB">
      <w:pPr>
        <w:tabs>
          <w:tab w:val="right" w:leader="dot" w:pos="8787"/>
          <w:tab w:val="right" w:pos="9638"/>
        </w:tabs>
        <w:spacing w:after="120"/>
        <w:ind w:left="1559" w:hanging="425"/>
      </w:pPr>
      <w:r>
        <w:t>B.</w:t>
      </w:r>
      <w:r>
        <w:tab/>
      </w:r>
      <w:r w:rsidRPr="00CC4072">
        <w:rPr>
          <w:lang w:val="fr-FR"/>
        </w:rPr>
        <w:t>Structure constitutionnelle, politique et juridique</w:t>
      </w:r>
      <w:r>
        <w:tab/>
      </w:r>
      <w:r>
        <w:tab/>
      </w:r>
      <w:r w:rsidR="00F04675">
        <w:t>114</w:t>
      </w:r>
    </w:p>
    <w:p w14:paraId="1F8DCF07" w14:textId="7E14F508" w:rsidR="00260ABB" w:rsidRDefault="00260ABB" w:rsidP="00260ABB">
      <w:pPr>
        <w:tabs>
          <w:tab w:val="right" w:pos="850"/>
          <w:tab w:val="right" w:leader="dot" w:pos="8787"/>
          <w:tab w:val="right" w:pos="9638"/>
        </w:tabs>
        <w:spacing w:after="120"/>
        <w:ind w:left="1134" w:hanging="1134"/>
      </w:pPr>
      <w:r>
        <w:tab/>
        <w:t>II.</w:t>
      </w:r>
      <w:r>
        <w:tab/>
      </w:r>
      <w:r w:rsidRPr="00CC4072">
        <w:rPr>
          <w:lang w:val="fr-FR"/>
        </w:rPr>
        <w:t>Cadre général de la protection et de la promotion des droits de l’homme</w:t>
      </w:r>
      <w:r>
        <w:tab/>
      </w:r>
      <w:r>
        <w:tab/>
        <w:t>1</w:t>
      </w:r>
      <w:r w:rsidR="00F04675">
        <w:t>15</w:t>
      </w:r>
    </w:p>
    <w:p w14:paraId="1E4C047B" w14:textId="45AA5C6D" w:rsidR="00260ABB" w:rsidRDefault="00260ABB" w:rsidP="00260ABB">
      <w:pPr>
        <w:tabs>
          <w:tab w:val="right" w:leader="dot" w:pos="8787"/>
          <w:tab w:val="right" w:pos="9638"/>
        </w:tabs>
        <w:spacing w:after="120"/>
        <w:ind w:left="1559" w:hanging="425"/>
      </w:pPr>
      <w:r>
        <w:t>A.</w:t>
      </w:r>
      <w:r>
        <w:tab/>
      </w:r>
      <w:r w:rsidRPr="00CC4072">
        <w:rPr>
          <w:lang w:val="fr-FR"/>
        </w:rPr>
        <w:t>Acceptation des normes internationales relatives aux droits de l’homme</w:t>
      </w:r>
      <w:r>
        <w:tab/>
      </w:r>
      <w:r>
        <w:tab/>
        <w:t>1</w:t>
      </w:r>
      <w:r w:rsidR="00F04675">
        <w:t>15</w:t>
      </w:r>
    </w:p>
    <w:p w14:paraId="65549A5A" w14:textId="41AB99DB" w:rsidR="00260ABB" w:rsidRDefault="00260ABB" w:rsidP="00260ABB">
      <w:pPr>
        <w:tabs>
          <w:tab w:val="right" w:leader="dot" w:pos="8787"/>
          <w:tab w:val="right" w:pos="9638"/>
        </w:tabs>
        <w:spacing w:after="120"/>
        <w:ind w:left="1559" w:hanging="425"/>
      </w:pPr>
      <w:r>
        <w:t>B.</w:t>
      </w:r>
      <w:r>
        <w:tab/>
      </w:r>
      <w:r w:rsidRPr="00CC4072">
        <w:rPr>
          <w:lang w:val="fr-FR"/>
        </w:rPr>
        <w:t>Cadre juridique de la protection des droits de l’homme au niveau national</w:t>
      </w:r>
      <w:r>
        <w:tab/>
      </w:r>
      <w:r>
        <w:tab/>
        <w:t>1</w:t>
      </w:r>
      <w:r w:rsidR="00F04675">
        <w:t>16</w:t>
      </w:r>
    </w:p>
    <w:p w14:paraId="79B26D52" w14:textId="1B47408B" w:rsidR="00260ABB" w:rsidRDefault="00260ABB" w:rsidP="00260ABB">
      <w:pPr>
        <w:tabs>
          <w:tab w:val="right" w:leader="dot" w:pos="8787"/>
          <w:tab w:val="right" w:pos="9638"/>
        </w:tabs>
        <w:spacing w:after="120"/>
        <w:ind w:left="1559" w:hanging="425"/>
      </w:pPr>
      <w:r>
        <w:t>C.</w:t>
      </w:r>
      <w:r>
        <w:tab/>
      </w:r>
      <w:r w:rsidRPr="00CC4072">
        <w:rPr>
          <w:lang w:val="fr-FR"/>
        </w:rPr>
        <w:t>Cadre de la promotion des droits de l’homme au niveau national</w:t>
      </w:r>
      <w:r>
        <w:tab/>
      </w:r>
      <w:r>
        <w:tab/>
        <w:t>1</w:t>
      </w:r>
      <w:r w:rsidR="00F04675">
        <w:t>16</w:t>
      </w:r>
    </w:p>
    <w:p w14:paraId="4D18E1F1" w14:textId="7E950E5F" w:rsidR="00260ABB" w:rsidRDefault="00260ABB" w:rsidP="00260ABB">
      <w:pPr>
        <w:tabs>
          <w:tab w:val="right" w:pos="850"/>
          <w:tab w:val="right" w:leader="dot" w:pos="8787"/>
          <w:tab w:val="right" w:pos="9638"/>
        </w:tabs>
        <w:spacing w:after="120"/>
        <w:ind w:left="1134" w:hanging="1134"/>
      </w:pPr>
      <w:r>
        <w:tab/>
        <w:t>III.</w:t>
      </w:r>
      <w:r>
        <w:tab/>
      </w:r>
      <w:r w:rsidRPr="00CC4072">
        <w:rPr>
          <w:lang w:val="fr-FR"/>
        </w:rPr>
        <w:t>Informations concernant la non-discrimination et l’égalité et les recours utiles</w:t>
      </w:r>
      <w:r>
        <w:tab/>
      </w:r>
      <w:r>
        <w:tab/>
        <w:t>1</w:t>
      </w:r>
      <w:r w:rsidR="00F04675">
        <w:t>16</w:t>
      </w:r>
    </w:p>
    <w:p w14:paraId="50AE09C6" w14:textId="2B9C5483" w:rsidR="00260ABB" w:rsidRPr="0009584B" w:rsidRDefault="00260ABB" w:rsidP="00260ABB">
      <w:pPr>
        <w:tabs>
          <w:tab w:val="right" w:pos="850"/>
          <w:tab w:val="right" w:leader="dot" w:pos="8787"/>
          <w:tab w:val="right" w:pos="9638"/>
        </w:tabs>
        <w:spacing w:after="120"/>
        <w:ind w:left="1134" w:hanging="1134"/>
      </w:pPr>
      <w:r w:rsidRPr="0009584B">
        <w:tab/>
      </w:r>
      <w:r w:rsidRPr="0009584B">
        <w:tab/>
      </w:r>
      <w:r w:rsidRPr="0009584B">
        <w:rPr>
          <w:lang w:val="fr-FR"/>
        </w:rPr>
        <w:t xml:space="preserve">Îles Vierges (communément appelées </w:t>
      </w:r>
      <w:r w:rsidR="00EC642B">
        <w:rPr>
          <w:lang w:val="fr-FR"/>
        </w:rPr>
        <w:t>î</w:t>
      </w:r>
      <w:r w:rsidRPr="0009584B">
        <w:rPr>
          <w:lang w:val="fr-FR"/>
        </w:rPr>
        <w:t>les Vierges britanniques)</w:t>
      </w:r>
      <w:r w:rsidRPr="0009584B">
        <w:rPr>
          <w:lang w:val="fr-FR"/>
        </w:rPr>
        <w:tab/>
      </w:r>
      <w:r w:rsidRPr="0009584B">
        <w:tab/>
        <w:t>1</w:t>
      </w:r>
      <w:r w:rsidR="00F04675">
        <w:t>17</w:t>
      </w:r>
    </w:p>
    <w:p w14:paraId="0E3E5816" w14:textId="14337995" w:rsidR="00260ABB" w:rsidRDefault="00260ABB" w:rsidP="00260ABB">
      <w:pPr>
        <w:tabs>
          <w:tab w:val="right" w:pos="850"/>
          <w:tab w:val="right" w:leader="dot" w:pos="8787"/>
          <w:tab w:val="right" w:pos="9638"/>
        </w:tabs>
        <w:spacing w:after="120"/>
        <w:ind w:left="1134" w:hanging="1134"/>
      </w:pPr>
      <w:r>
        <w:tab/>
        <w:t>I.</w:t>
      </w:r>
      <w:r>
        <w:tab/>
      </w:r>
      <w:r w:rsidRPr="00CC4072">
        <w:rPr>
          <w:lang w:val="fr-FR"/>
        </w:rPr>
        <w:t>Renseignements d’ordre général</w:t>
      </w:r>
      <w:r>
        <w:tab/>
      </w:r>
      <w:r>
        <w:tab/>
        <w:t>1</w:t>
      </w:r>
      <w:r w:rsidR="00F04675">
        <w:t>17</w:t>
      </w:r>
    </w:p>
    <w:p w14:paraId="08C60A0E" w14:textId="106A3269" w:rsidR="00260ABB" w:rsidRDefault="00260ABB" w:rsidP="00260ABB">
      <w:pPr>
        <w:tabs>
          <w:tab w:val="right" w:leader="dot" w:pos="8787"/>
          <w:tab w:val="right" w:pos="9638"/>
        </w:tabs>
        <w:spacing w:after="120"/>
        <w:ind w:left="1559" w:hanging="425"/>
      </w:pPr>
      <w:r>
        <w:t>A.</w:t>
      </w:r>
      <w:r>
        <w:tab/>
      </w:r>
      <w:r w:rsidRPr="00CC4072">
        <w:rPr>
          <w:lang w:val="fr-FR"/>
        </w:rPr>
        <w:t>Caractéristiques démographiques, économiques, sociales et culturelles</w:t>
      </w:r>
      <w:r>
        <w:tab/>
      </w:r>
      <w:r>
        <w:tab/>
        <w:t>1</w:t>
      </w:r>
      <w:r w:rsidR="00F04675">
        <w:t>17</w:t>
      </w:r>
    </w:p>
    <w:p w14:paraId="307C6832" w14:textId="4239B146" w:rsidR="00260ABB" w:rsidRDefault="00260ABB" w:rsidP="00260ABB">
      <w:pPr>
        <w:tabs>
          <w:tab w:val="right" w:leader="dot" w:pos="8787"/>
          <w:tab w:val="right" w:pos="9638"/>
        </w:tabs>
        <w:spacing w:after="120"/>
        <w:ind w:left="1559" w:hanging="425"/>
      </w:pPr>
      <w:r>
        <w:t>B.</w:t>
      </w:r>
      <w:r>
        <w:tab/>
      </w:r>
      <w:r w:rsidRPr="00CC4072">
        <w:rPr>
          <w:lang w:val="fr-FR"/>
        </w:rPr>
        <w:t>Structure constitutionnelle, politique et juridique</w:t>
      </w:r>
      <w:r>
        <w:tab/>
      </w:r>
      <w:r>
        <w:tab/>
        <w:t>1</w:t>
      </w:r>
      <w:r w:rsidR="00F04675">
        <w:t>23</w:t>
      </w:r>
    </w:p>
    <w:p w14:paraId="2FB606FA" w14:textId="72951485" w:rsidR="00260ABB" w:rsidRDefault="00260ABB" w:rsidP="00260ABB">
      <w:pPr>
        <w:tabs>
          <w:tab w:val="right" w:pos="850"/>
          <w:tab w:val="right" w:leader="dot" w:pos="8787"/>
          <w:tab w:val="right" w:pos="9638"/>
        </w:tabs>
        <w:spacing w:after="120"/>
        <w:ind w:left="1134" w:hanging="1134"/>
      </w:pPr>
      <w:r>
        <w:tab/>
        <w:t>II.</w:t>
      </w:r>
      <w:r>
        <w:tab/>
      </w:r>
      <w:r w:rsidRPr="00CC4072">
        <w:rPr>
          <w:lang w:val="fr-FR"/>
        </w:rPr>
        <w:t>Cadre général de la protection et de la promotion des droits de l’homme</w:t>
      </w:r>
      <w:r>
        <w:tab/>
      </w:r>
      <w:r>
        <w:tab/>
        <w:t>1</w:t>
      </w:r>
      <w:r w:rsidR="00F04675">
        <w:t>24</w:t>
      </w:r>
    </w:p>
    <w:p w14:paraId="7536833A" w14:textId="33E49711" w:rsidR="00260ABB" w:rsidRDefault="00260ABB" w:rsidP="00260ABB">
      <w:pPr>
        <w:tabs>
          <w:tab w:val="right" w:leader="dot" w:pos="8787"/>
          <w:tab w:val="right" w:pos="9638"/>
        </w:tabs>
        <w:spacing w:after="120"/>
        <w:ind w:left="1559" w:hanging="425"/>
      </w:pPr>
      <w:r>
        <w:t>A.</w:t>
      </w:r>
      <w:r>
        <w:tab/>
      </w:r>
      <w:r w:rsidRPr="00CC4072">
        <w:rPr>
          <w:lang w:val="fr-FR"/>
        </w:rPr>
        <w:t>Acceptation des normes internationales relatives aux droits de l’homme</w:t>
      </w:r>
      <w:r>
        <w:tab/>
      </w:r>
      <w:r>
        <w:tab/>
        <w:t>1</w:t>
      </w:r>
      <w:r w:rsidR="00F04675">
        <w:t>24</w:t>
      </w:r>
    </w:p>
    <w:p w14:paraId="4755432D" w14:textId="5860588C" w:rsidR="00260ABB" w:rsidRDefault="00260ABB" w:rsidP="00260ABB">
      <w:pPr>
        <w:tabs>
          <w:tab w:val="right" w:leader="dot" w:pos="8787"/>
          <w:tab w:val="right" w:pos="9638"/>
        </w:tabs>
        <w:spacing w:after="120"/>
        <w:ind w:left="1559" w:hanging="425"/>
      </w:pPr>
      <w:r>
        <w:t>B.</w:t>
      </w:r>
      <w:r>
        <w:tab/>
      </w:r>
      <w:r w:rsidRPr="00CC4072">
        <w:rPr>
          <w:lang w:val="fr-FR"/>
        </w:rPr>
        <w:t>Cadre juridique de la protection des droits de l’homme au niveau national</w:t>
      </w:r>
      <w:r>
        <w:tab/>
      </w:r>
      <w:r>
        <w:tab/>
        <w:t>1</w:t>
      </w:r>
      <w:r w:rsidR="00F04675">
        <w:t>25</w:t>
      </w:r>
    </w:p>
    <w:p w14:paraId="2CFEFFF9" w14:textId="18DCC418" w:rsidR="00260ABB" w:rsidRDefault="00260ABB" w:rsidP="00260ABB">
      <w:pPr>
        <w:tabs>
          <w:tab w:val="right" w:leader="dot" w:pos="8787"/>
          <w:tab w:val="right" w:pos="9638"/>
        </w:tabs>
        <w:spacing w:after="120"/>
        <w:ind w:left="1559" w:hanging="425"/>
      </w:pPr>
      <w:r>
        <w:t>C.</w:t>
      </w:r>
      <w:r>
        <w:tab/>
      </w:r>
      <w:r w:rsidRPr="00CC4072">
        <w:rPr>
          <w:lang w:val="fr-FR"/>
        </w:rPr>
        <w:t>Cadre de la promotion des droits de l’homme au niveau national</w:t>
      </w:r>
      <w:r>
        <w:tab/>
      </w:r>
      <w:r>
        <w:tab/>
        <w:t>1</w:t>
      </w:r>
      <w:r w:rsidR="00F04675">
        <w:t>25</w:t>
      </w:r>
    </w:p>
    <w:p w14:paraId="4DAEB924" w14:textId="4E16AB61" w:rsidR="00260ABB" w:rsidRDefault="00260ABB" w:rsidP="00260ABB">
      <w:pPr>
        <w:tabs>
          <w:tab w:val="right" w:pos="850"/>
          <w:tab w:val="right" w:leader="dot" w:pos="8787"/>
          <w:tab w:val="right" w:pos="9638"/>
        </w:tabs>
        <w:spacing w:after="120"/>
        <w:ind w:left="1134" w:hanging="1134"/>
      </w:pPr>
      <w:r>
        <w:tab/>
        <w:t>III.</w:t>
      </w:r>
      <w:r>
        <w:tab/>
      </w:r>
      <w:r w:rsidRPr="00CC4072">
        <w:rPr>
          <w:lang w:val="fr-FR"/>
        </w:rPr>
        <w:t>Informations concernant la non-discrimination et l’égalité et les recours utiles</w:t>
      </w:r>
      <w:r>
        <w:tab/>
      </w:r>
      <w:r>
        <w:tab/>
        <w:t>1</w:t>
      </w:r>
      <w:r w:rsidR="00F04675">
        <w:t>25</w:t>
      </w:r>
    </w:p>
    <w:p w14:paraId="7788E04C" w14:textId="28796EE5" w:rsidR="00260ABB" w:rsidRPr="0009584B" w:rsidRDefault="00260ABB" w:rsidP="00260ABB">
      <w:pPr>
        <w:tabs>
          <w:tab w:val="right" w:pos="850"/>
          <w:tab w:val="right" w:leader="dot" w:pos="8787"/>
          <w:tab w:val="right" w:pos="9638"/>
        </w:tabs>
        <w:spacing w:after="120"/>
        <w:ind w:left="1134" w:hanging="1134"/>
      </w:pPr>
      <w:r w:rsidRPr="0009584B">
        <w:tab/>
      </w:r>
      <w:r w:rsidRPr="0009584B">
        <w:tab/>
      </w:r>
      <w:r w:rsidRPr="0009584B">
        <w:rPr>
          <w:lang w:val="fr-FR"/>
        </w:rPr>
        <w:t>Dépendances de la Couronne</w:t>
      </w:r>
      <w:r w:rsidRPr="0009584B">
        <w:rPr>
          <w:lang w:val="fr-FR"/>
        </w:rPr>
        <w:tab/>
      </w:r>
      <w:r w:rsidRPr="0009584B">
        <w:tab/>
        <w:t>1</w:t>
      </w:r>
      <w:r w:rsidR="00F04675">
        <w:t>25</w:t>
      </w:r>
    </w:p>
    <w:p w14:paraId="5911AB02" w14:textId="79AFACDF" w:rsidR="00260ABB" w:rsidRPr="0009584B" w:rsidRDefault="00260ABB" w:rsidP="00260ABB">
      <w:pPr>
        <w:tabs>
          <w:tab w:val="right" w:pos="850"/>
          <w:tab w:val="right" w:leader="dot" w:pos="8787"/>
          <w:tab w:val="right" w:pos="9638"/>
        </w:tabs>
        <w:spacing w:after="120"/>
        <w:ind w:left="1134" w:hanging="1134"/>
      </w:pPr>
      <w:r w:rsidRPr="0009584B">
        <w:tab/>
      </w:r>
      <w:r w:rsidRPr="0009584B">
        <w:tab/>
      </w:r>
      <w:r w:rsidRPr="0009584B">
        <w:rPr>
          <w:lang w:val="fr-FR"/>
        </w:rPr>
        <w:t>Bailliage de Guernesey</w:t>
      </w:r>
      <w:r w:rsidRPr="0009584B">
        <w:rPr>
          <w:lang w:val="fr-FR"/>
        </w:rPr>
        <w:tab/>
      </w:r>
      <w:r w:rsidRPr="0009584B">
        <w:tab/>
        <w:t>1</w:t>
      </w:r>
      <w:r w:rsidR="00F04675">
        <w:t>25</w:t>
      </w:r>
    </w:p>
    <w:p w14:paraId="23D7D8E9" w14:textId="312760E4" w:rsidR="00260ABB" w:rsidRDefault="00260ABB" w:rsidP="00260ABB">
      <w:pPr>
        <w:tabs>
          <w:tab w:val="right" w:pos="850"/>
          <w:tab w:val="right" w:leader="dot" w:pos="8787"/>
          <w:tab w:val="right" w:pos="9638"/>
        </w:tabs>
        <w:spacing w:after="120"/>
        <w:ind w:left="1134" w:hanging="1134"/>
      </w:pPr>
      <w:r>
        <w:tab/>
        <w:t>I.</w:t>
      </w:r>
      <w:r>
        <w:tab/>
      </w:r>
      <w:r w:rsidRPr="00CC4072">
        <w:rPr>
          <w:lang w:val="fr-FR"/>
        </w:rPr>
        <w:t>Renseignements d’ordre général</w:t>
      </w:r>
      <w:r>
        <w:tab/>
      </w:r>
      <w:r>
        <w:tab/>
        <w:t>1</w:t>
      </w:r>
      <w:r w:rsidR="00F04675">
        <w:t>25</w:t>
      </w:r>
    </w:p>
    <w:p w14:paraId="2AA92316" w14:textId="4C7978F8" w:rsidR="00260ABB" w:rsidRDefault="00260ABB" w:rsidP="00260ABB">
      <w:pPr>
        <w:tabs>
          <w:tab w:val="right" w:leader="dot" w:pos="8787"/>
          <w:tab w:val="right" w:pos="9638"/>
        </w:tabs>
        <w:spacing w:after="120"/>
        <w:ind w:left="1559" w:hanging="425"/>
      </w:pPr>
      <w:r>
        <w:t>A.</w:t>
      </w:r>
      <w:r>
        <w:tab/>
      </w:r>
      <w:r w:rsidRPr="00CC4072">
        <w:rPr>
          <w:lang w:val="fr-FR"/>
        </w:rPr>
        <w:t>Caractéristiques démographiques, économiques, sociales et culturelles</w:t>
      </w:r>
      <w:r>
        <w:tab/>
      </w:r>
      <w:r>
        <w:tab/>
        <w:t>1</w:t>
      </w:r>
      <w:r w:rsidR="00F04675">
        <w:t>25</w:t>
      </w:r>
    </w:p>
    <w:p w14:paraId="35B3BE90" w14:textId="129264D6" w:rsidR="00260ABB" w:rsidRDefault="00260ABB" w:rsidP="00260ABB">
      <w:pPr>
        <w:tabs>
          <w:tab w:val="right" w:leader="dot" w:pos="8787"/>
          <w:tab w:val="right" w:pos="9638"/>
        </w:tabs>
        <w:spacing w:after="120"/>
        <w:ind w:left="1559" w:hanging="425"/>
      </w:pPr>
      <w:r>
        <w:t>B.</w:t>
      </w:r>
      <w:r>
        <w:tab/>
      </w:r>
      <w:r w:rsidRPr="00CC4072">
        <w:rPr>
          <w:lang w:val="fr-FR"/>
        </w:rPr>
        <w:t>Structure constitutionnelle, politique et juridique</w:t>
      </w:r>
      <w:r>
        <w:tab/>
      </w:r>
      <w:r>
        <w:tab/>
        <w:t>1</w:t>
      </w:r>
      <w:r w:rsidR="00F04675">
        <w:t>34</w:t>
      </w:r>
    </w:p>
    <w:p w14:paraId="4BA25D4C" w14:textId="385942B1" w:rsidR="00260ABB" w:rsidRDefault="00260ABB" w:rsidP="00260ABB">
      <w:pPr>
        <w:tabs>
          <w:tab w:val="right" w:pos="850"/>
          <w:tab w:val="right" w:leader="dot" w:pos="8787"/>
          <w:tab w:val="right" w:pos="9638"/>
        </w:tabs>
        <w:spacing w:after="120"/>
        <w:ind w:left="1134" w:hanging="1134"/>
      </w:pPr>
      <w:r>
        <w:tab/>
        <w:t>II.</w:t>
      </w:r>
      <w:r>
        <w:tab/>
      </w:r>
      <w:r w:rsidRPr="00CC4072">
        <w:rPr>
          <w:lang w:val="fr-FR"/>
        </w:rPr>
        <w:t>Cadre général de la protection et de la promotion des droits de l’homme</w:t>
      </w:r>
      <w:r>
        <w:tab/>
      </w:r>
      <w:r>
        <w:tab/>
        <w:t>1</w:t>
      </w:r>
      <w:r w:rsidR="00F04675">
        <w:t>36</w:t>
      </w:r>
    </w:p>
    <w:p w14:paraId="2EE21549" w14:textId="7DF4B350" w:rsidR="00260ABB" w:rsidRDefault="00260ABB" w:rsidP="00260ABB">
      <w:pPr>
        <w:tabs>
          <w:tab w:val="right" w:leader="dot" w:pos="8787"/>
          <w:tab w:val="right" w:pos="9638"/>
        </w:tabs>
        <w:spacing w:after="120"/>
        <w:ind w:left="1559" w:hanging="425"/>
      </w:pPr>
      <w:r>
        <w:t>A.</w:t>
      </w:r>
      <w:r>
        <w:tab/>
      </w:r>
      <w:r w:rsidRPr="00CC4072">
        <w:rPr>
          <w:lang w:val="fr-FR"/>
        </w:rPr>
        <w:t>Acceptation des normes internationales relatives aux droits de l’homme</w:t>
      </w:r>
      <w:r>
        <w:tab/>
      </w:r>
      <w:r>
        <w:tab/>
        <w:t>1</w:t>
      </w:r>
      <w:r w:rsidR="00F04675">
        <w:t>36</w:t>
      </w:r>
    </w:p>
    <w:p w14:paraId="325761D8" w14:textId="07F3E48E" w:rsidR="00260ABB" w:rsidRDefault="00260ABB" w:rsidP="00260ABB">
      <w:pPr>
        <w:tabs>
          <w:tab w:val="right" w:leader="dot" w:pos="8787"/>
          <w:tab w:val="right" w:pos="9638"/>
        </w:tabs>
        <w:spacing w:after="120"/>
        <w:ind w:left="1559" w:hanging="425"/>
      </w:pPr>
      <w:r>
        <w:t>B.</w:t>
      </w:r>
      <w:r>
        <w:tab/>
      </w:r>
      <w:r w:rsidRPr="00CC4072">
        <w:rPr>
          <w:lang w:val="fr-FR"/>
        </w:rPr>
        <w:t>Cadre juridique de la protection des droits de l’homme au niveau national</w:t>
      </w:r>
      <w:r>
        <w:tab/>
      </w:r>
      <w:r>
        <w:tab/>
        <w:t>1</w:t>
      </w:r>
      <w:r w:rsidR="00F04675">
        <w:t>37</w:t>
      </w:r>
    </w:p>
    <w:p w14:paraId="5D516A84" w14:textId="4616AF99" w:rsidR="00260ABB" w:rsidRDefault="00260ABB" w:rsidP="00260ABB">
      <w:pPr>
        <w:tabs>
          <w:tab w:val="right" w:leader="dot" w:pos="8787"/>
          <w:tab w:val="right" w:pos="9638"/>
        </w:tabs>
        <w:spacing w:after="120"/>
        <w:ind w:left="1559" w:hanging="425"/>
      </w:pPr>
      <w:r>
        <w:t>C.</w:t>
      </w:r>
      <w:r>
        <w:tab/>
      </w:r>
      <w:r w:rsidRPr="00CC4072">
        <w:rPr>
          <w:lang w:val="fr-FR"/>
        </w:rPr>
        <w:t>Cadre de la promotion des droits de l’homme au niveau national</w:t>
      </w:r>
      <w:r>
        <w:tab/>
      </w:r>
      <w:r>
        <w:tab/>
        <w:t>1</w:t>
      </w:r>
      <w:r w:rsidR="00F04675">
        <w:t>37</w:t>
      </w:r>
    </w:p>
    <w:p w14:paraId="17703BFF" w14:textId="3CA36406" w:rsidR="00260ABB" w:rsidRDefault="00260ABB" w:rsidP="00260ABB">
      <w:pPr>
        <w:tabs>
          <w:tab w:val="right" w:pos="850"/>
          <w:tab w:val="right" w:leader="dot" w:pos="8787"/>
          <w:tab w:val="right" w:pos="9638"/>
        </w:tabs>
        <w:spacing w:after="120"/>
        <w:ind w:left="1134" w:hanging="1134"/>
      </w:pPr>
      <w:r>
        <w:tab/>
        <w:t>III.</w:t>
      </w:r>
      <w:r>
        <w:tab/>
      </w:r>
      <w:r w:rsidRPr="00CC4072">
        <w:rPr>
          <w:lang w:val="fr-FR"/>
        </w:rPr>
        <w:t>Informations concernant la non-discrimination et l’égalité et les recours utiles</w:t>
      </w:r>
      <w:r>
        <w:tab/>
      </w:r>
      <w:r>
        <w:tab/>
        <w:t>1</w:t>
      </w:r>
      <w:r w:rsidR="00F04675">
        <w:t>38</w:t>
      </w:r>
    </w:p>
    <w:p w14:paraId="58A27692" w14:textId="702C863D" w:rsidR="00260ABB" w:rsidRDefault="00260ABB">
      <w:pPr>
        <w:suppressAutoHyphens w:val="0"/>
        <w:kinsoku/>
        <w:overflowPunct/>
        <w:autoSpaceDE/>
        <w:autoSpaceDN/>
        <w:adjustRightInd/>
        <w:snapToGrid/>
        <w:spacing w:after="200" w:line="276" w:lineRule="auto"/>
      </w:pPr>
      <w:r>
        <w:br w:type="page"/>
      </w:r>
    </w:p>
    <w:p w14:paraId="37F0348F" w14:textId="413EAE8E" w:rsidR="00260ABB" w:rsidRPr="0009584B" w:rsidRDefault="00260ABB" w:rsidP="00260ABB">
      <w:pPr>
        <w:tabs>
          <w:tab w:val="right" w:pos="850"/>
          <w:tab w:val="right" w:leader="dot" w:pos="8787"/>
          <w:tab w:val="right" w:pos="9638"/>
        </w:tabs>
        <w:spacing w:after="120"/>
        <w:ind w:left="1134" w:hanging="1134"/>
      </w:pPr>
      <w:r w:rsidRPr="0009584B">
        <w:lastRenderedPageBreak/>
        <w:tab/>
      </w:r>
      <w:r w:rsidRPr="0009584B">
        <w:tab/>
      </w:r>
      <w:r w:rsidRPr="0009584B">
        <w:rPr>
          <w:lang w:val="fr-FR"/>
        </w:rPr>
        <w:t>Bailliage de Jersey</w:t>
      </w:r>
      <w:r w:rsidRPr="0009584B">
        <w:rPr>
          <w:lang w:val="fr-FR"/>
        </w:rPr>
        <w:tab/>
      </w:r>
      <w:r w:rsidRPr="0009584B">
        <w:tab/>
        <w:t>1</w:t>
      </w:r>
      <w:r w:rsidR="00F04675">
        <w:t>38</w:t>
      </w:r>
    </w:p>
    <w:p w14:paraId="28EC8F83" w14:textId="075C9A5B" w:rsidR="00260ABB" w:rsidRDefault="00260ABB" w:rsidP="00260ABB">
      <w:pPr>
        <w:tabs>
          <w:tab w:val="right" w:pos="850"/>
          <w:tab w:val="right" w:leader="dot" w:pos="8787"/>
          <w:tab w:val="right" w:pos="9638"/>
        </w:tabs>
        <w:spacing w:after="120"/>
        <w:ind w:left="1134" w:hanging="1134"/>
      </w:pPr>
      <w:r>
        <w:tab/>
        <w:t>I.</w:t>
      </w:r>
      <w:r>
        <w:tab/>
      </w:r>
      <w:r w:rsidRPr="00CC4072">
        <w:rPr>
          <w:lang w:val="fr-FR"/>
        </w:rPr>
        <w:t>Renseignements d’ordre général</w:t>
      </w:r>
      <w:r>
        <w:tab/>
      </w:r>
      <w:r>
        <w:tab/>
        <w:t>1</w:t>
      </w:r>
      <w:r w:rsidR="00F04675">
        <w:t>38</w:t>
      </w:r>
    </w:p>
    <w:p w14:paraId="164A5BC6" w14:textId="39EE92F0" w:rsidR="00260ABB" w:rsidRDefault="00260ABB" w:rsidP="00260ABB">
      <w:pPr>
        <w:tabs>
          <w:tab w:val="right" w:leader="dot" w:pos="8787"/>
          <w:tab w:val="right" w:pos="9638"/>
        </w:tabs>
        <w:spacing w:after="120"/>
        <w:ind w:left="1559" w:hanging="425"/>
      </w:pPr>
      <w:r>
        <w:t>A.</w:t>
      </w:r>
      <w:r>
        <w:tab/>
      </w:r>
      <w:r w:rsidRPr="00CC4072">
        <w:rPr>
          <w:lang w:val="fr-FR"/>
        </w:rPr>
        <w:t>Caractéristiques démographiques, économiques, sociales et culturelles</w:t>
      </w:r>
      <w:r>
        <w:tab/>
      </w:r>
      <w:r>
        <w:tab/>
        <w:t>1</w:t>
      </w:r>
      <w:r w:rsidR="00F04675">
        <w:t>38</w:t>
      </w:r>
    </w:p>
    <w:p w14:paraId="3DAF83D6" w14:textId="229F39F7" w:rsidR="00260ABB" w:rsidRDefault="00260ABB" w:rsidP="00260ABB">
      <w:pPr>
        <w:tabs>
          <w:tab w:val="right" w:leader="dot" w:pos="8787"/>
          <w:tab w:val="right" w:pos="9638"/>
        </w:tabs>
        <w:spacing w:after="120"/>
        <w:ind w:left="1559" w:hanging="425"/>
      </w:pPr>
      <w:r>
        <w:t>B.</w:t>
      </w:r>
      <w:r>
        <w:tab/>
      </w:r>
      <w:r w:rsidRPr="00CC4072">
        <w:rPr>
          <w:lang w:val="fr-FR"/>
        </w:rPr>
        <w:t>Structure constitutionnelle, politique et juridique</w:t>
      </w:r>
      <w:r>
        <w:tab/>
      </w:r>
      <w:r>
        <w:tab/>
        <w:t>1</w:t>
      </w:r>
      <w:r w:rsidR="00F04675">
        <w:t>44</w:t>
      </w:r>
    </w:p>
    <w:p w14:paraId="11617878" w14:textId="0AD1626C" w:rsidR="00260ABB" w:rsidRDefault="00260ABB" w:rsidP="00260ABB">
      <w:pPr>
        <w:tabs>
          <w:tab w:val="right" w:pos="850"/>
          <w:tab w:val="right" w:leader="dot" w:pos="8787"/>
          <w:tab w:val="right" w:pos="9638"/>
        </w:tabs>
        <w:spacing w:after="120"/>
        <w:ind w:left="1134" w:hanging="1134"/>
      </w:pPr>
      <w:r>
        <w:tab/>
        <w:t>II.</w:t>
      </w:r>
      <w:r>
        <w:tab/>
      </w:r>
      <w:r w:rsidRPr="00CC4072">
        <w:rPr>
          <w:lang w:val="fr-FR"/>
        </w:rPr>
        <w:t>Cadre général de la protection et de la promotion des droits de l’homme</w:t>
      </w:r>
      <w:r>
        <w:tab/>
      </w:r>
      <w:r>
        <w:tab/>
        <w:t>1</w:t>
      </w:r>
      <w:r w:rsidR="00F04675">
        <w:t>46</w:t>
      </w:r>
    </w:p>
    <w:p w14:paraId="63575142" w14:textId="159411A1" w:rsidR="00260ABB" w:rsidRDefault="00260ABB" w:rsidP="00260ABB">
      <w:pPr>
        <w:tabs>
          <w:tab w:val="right" w:leader="dot" w:pos="8787"/>
          <w:tab w:val="right" w:pos="9638"/>
        </w:tabs>
        <w:spacing w:after="120"/>
        <w:ind w:left="1559" w:hanging="425"/>
      </w:pPr>
      <w:r>
        <w:t>A.</w:t>
      </w:r>
      <w:r>
        <w:tab/>
      </w:r>
      <w:r w:rsidRPr="00CC4072">
        <w:rPr>
          <w:lang w:val="fr-FR"/>
        </w:rPr>
        <w:t>Acceptation des normes internationales relatives aux droits de l’homme</w:t>
      </w:r>
      <w:r>
        <w:tab/>
      </w:r>
      <w:r>
        <w:tab/>
        <w:t>1</w:t>
      </w:r>
      <w:r w:rsidR="00F04675">
        <w:t>46</w:t>
      </w:r>
    </w:p>
    <w:p w14:paraId="27D53DA0" w14:textId="007ACB6A" w:rsidR="00260ABB" w:rsidRDefault="00260ABB" w:rsidP="00260ABB">
      <w:pPr>
        <w:tabs>
          <w:tab w:val="right" w:leader="dot" w:pos="8787"/>
          <w:tab w:val="right" w:pos="9638"/>
        </w:tabs>
        <w:spacing w:after="120"/>
        <w:ind w:left="1559" w:hanging="425"/>
      </w:pPr>
      <w:r>
        <w:t>B.</w:t>
      </w:r>
      <w:r>
        <w:tab/>
      </w:r>
      <w:r w:rsidRPr="00CC4072">
        <w:rPr>
          <w:lang w:val="fr-FR"/>
        </w:rPr>
        <w:t>Cadre juridique de la protection des droits de l’homme au niveau national</w:t>
      </w:r>
      <w:r>
        <w:tab/>
      </w:r>
      <w:r>
        <w:tab/>
        <w:t>1</w:t>
      </w:r>
      <w:r w:rsidR="00F04675">
        <w:t>47</w:t>
      </w:r>
    </w:p>
    <w:p w14:paraId="3AA9E523" w14:textId="1AEDC4DD" w:rsidR="00260ABB" w:rsidRDefault="00260ABB" w:rsidP="00260ABB">
      <w:pPr>
        <w:tabs>
          <w:tab w:val="right" w:leader="dot" w:pos="8787"/>
          <w:tab w:val="right" w:pos="9638"/>
        </w:tabs>
        <w:spacing w:after="120"/>
        <w:ind w:left="1559" w:hanging="425"/>
      </w:pPr>
      <w:r>
        <w:t>C.</w:t>
      </w:r>
      <w:r>
        <w:tab/>
      </w:r>
      <w:r w:rsidR="006A1D7E" w:rsidRPr="00CC4072">
        <w:rPr>
          <w:lang w:val="fr-FR"/>
        </w:rPr>
        <w:t>Institutions nationales des droits de l’homme</w:t>
      </w:r>
      <w:r>
        <w:tab/>
      </w:r>
      <w:r>
        <w:tab/>
        <w:t>1</w:t>
      </w:r>
      <w:r w:rsidR="00F04675">
        <w:t>47</w:t>
      </w:r>
    </w:p>
    <w:p w14:paraId="2EA60803" w14:textId="51AC1718" w:rsidR="006A1D7E" w:rsidRDefault="006A1D7E" w:rsidP="00260ABB">
      <w:pPr>
        <w:tabs>
          <w:tab w:val="right" w:leader="dot" w:pos="8787"/>
          <w:tab w:val="right" w:pos="9638"/>
        </w:tabs>
        <w:spacing w:after="120"/>
        <w:ind w:left="1559" w:hanging="425"/>
      </w:pPr>
      <w:r>
        <w:t>D.</w:t>
      </w:r>
      <w:r>
        <w:tab/>
      </w:r>
      <w:r w:rsidRPr="00CC4072">
        <w:rPr>
          <w:lang w:val="fr-FR"/>
        </w:rPr>
        <w:t>Cadre de la promotion des droits de l’homme au niveau national</w:t>
      </w:r>
      <w:r>
        <w:tab/>
      </w:r>
      <w:r>
        <w:tab/>
        <w:t>147</w:t>
      </w:r>
    </w:p>
    <w:p w14:paraId="22C84A88" w14:textId="3903A2E5" w:rsidR="00260ABB" w:rsidRDefault="00260ABB" w:rsidP="00260ABB">
      <w:pPr>
        <w:tabs>
          <w:tab w:val="right" w:pos="850"/>
          <w:tab w:val="right" w:leader="dot" w:pos="8787"/>
          <w:tab w:val="right" w:pos="9638"/>
        </w:tabs>
        <w:spacing w:after="120"/>
        <w:ind w:left="1134" w:hanging="1134"/>
      </w:pPr>
      <w:r>
        <w:tab/>
        <w:t>III.</w:t>
      </w:r>
      <w:r>
        <w:tab/>
      </w:r>
      <w:r w:rsidRPr="00CC4072">
        <w:rPr>
          <w:lang w:val="fr-FR"/>
        </w:rPr>
        <w:t>Informations concernant la non-discrimination et l’égalité et les recours utiles</w:t>
      </w:r>
      <w:r>
        <w:tab/>
      </w:r>
      <w:r>
        <w:tab/>
        <w:t>1</w:t>
      </w:r>
      <w:r w:rsidR="006A1D7E">
        <w:t>4</w:t>
      </w:r>
      <w:r>
        <w:t>8</w:t>
      </w:r>
    </w:p>
    <w:p w14:paraId="298AAC94" w14:textId="6E832EAC" w:rsidR="00260ABB" w:rsidRPr="0009584B" w:rsidRDefault="00260ABB" w:rsidP="00260ABB">
      <w:pPr>
        <w:tabs>
          <w:tab w:val="right" w:pos="850"/>
          <w:tab w:val="right" w:leader="dot" w:pos="8787"/>
          <w:tab w:val="right" w:pos="9638"/>
        </w:tabs>
        <w:spacing w:after="120"/>
        <w:ind w:left="1134" w:hanging="1134"/>
      </w:pPr>
      <w:r w:rsidRPr="0009584B">
        <w:tab/>
      </w:r>
      <w:r w:rsidRPr="0009584B">
        <w:tab/>
      </w:r>
      <w:r w:rsidRPr="0009584B">
        <w:rPr>
          <w:lang w:val="fr-FR"/>
        </w:rPr>
        <w:t>Île de Man</w:t>
      </w:r>
      <w:r w:rsidRPr="0009584B">
        <w:rPr>
          <w:lang w:val="fr-FR"/>
        </w:rPr>
        <w:tab/>
      </w:r>
      <w:r w:rsidRPr="0009584B">
        <w:tab/>
        <w:t>1</w:t>
      </w:r>
      <w:r w:rsidR="006A1D7E">
        <w:t>48</w:t>
      </w:r>
    </w:p>
    <w:p w14:paraId="42B0CD62" w14:textId="4F7F3542" w:rsidR="00260ABB" w:rsidRDefault="00260ABB" w:rsidP="00260ABB">
      <w:pPr>
        <w:tabs>
          <w:tab w:val="right" w:pos="850"/>
          <w:tab w:val="right" w:leader="dot" w:pos="8787"/>
          <w:tab w:val="right" w:pos="9638"/>
        </w:tabs>
        <w:spacing w:after="120"/>
        <w:ind w:left="1134" w:hanging="1134"/>
      </w:pPr>
      <w:r>
        <w:tab/>
        <w:t>I.</w:t>
      </w:r>
      <w:r>
        <w:tab/>
      </w:r>
      <w:r w:rsidRPr="00CC4072">
        <w:rPr>
          <w:lang w:val="fr-FR"/>
        </w:rPr>
        <w:t>Renseignements d’ordre général</w:t>
      </w:r>
      <w:r>
        <w:tab/>
      </w:r>
      <w:r>
        <w:tab/>
        <w:t>1</w:t>
      </w:r>
      <w:r w:rsidR="006A1D7E">
        <w:t>48</w:t>
      </w:r>
    </w:p>
    <w:p w14:paraId="13C41207" w14:textId="2A995E25" w:rsidR="00260ABB" w:rsidRDefault="00260ABB" w:rsidP="00260ABB">
      <w:pPr>
        <w:tabs>
          <w:tab w:val="right" w:leader="dot" w:pos="8787"/>
          <w:tab w:val="right" w:pos="9638"/>
        </w:tabs>
        <w:spacing w:after="120"/>
        <w:ind w:left="1559" w:hanging="425"/>
      </w:pPr>
      <w:r>
        <w:t>A.</w:t>
      </w:r>
      <w:r>
        <w:tab/>
      </w:r>
      <w:r w:rsidRPr="00CC4072">
        <w:rPr>
          <w:lang w:val="fr-FR"/>
        </w:rPr>
        <w:t>Caractéristiques démographiques, économiques, sociales et culturelles</w:t>
      </w:r>
      <w:r>
        <w:tab/>
      </w:r>
      <w:r>
        <w:tab/>
        <w:t>1</w:t>
      </w:r>
      <w:r w:rsidR="006A1D7E">
        <w:t>48</w:t>
      </w:r>
    </w:p>
    <w:p w14:paraId="63F45FD2" w14:textId="78D1CF21" w:rsidR="00260ABB" w:rsidRDefault="00260ABB" w:rsidP="00260ABB">
      <w:pPr>
        <w:tabs>
          <w:tab w:val="right" w:leader="dot" w:pos="8787"/>
          <w:tab w:val="right" w:pos="9638"/>
        </w:tabs>
        <w:spacing w:after="120"/>
        <w:ind w:left="1559" w:hanging="425"/>
      </w:pPr>
      <w:r>
        <w:t>B.</w:t>
      </w:r>
      <w:r>
        <w:tab/>
      </w:r>
      <w:r w:rsidRPr="00CC4072">
        <w:rPr>
          <w:lang w:val="fr-FR"/>
        </w:rPr>
        <w:t>Structure constitutionnelle, politique et juridique</w:t>
      </w:r>
      <w:r>
        <w:tab/>
      </w:r>
      <w:r>
        <w:tab/>
        <w:t>1</w:t>
      </w:r>
      <w:r w:rsidR="006A1D7E">
        <w:t>5</w:t>
      </w:r>
      <w:r>
        <w:t>7</w:t>
      </w:r>
    </w:p>
    <w:p w14:paraId="310CEDDB" w14:textId="4357BE5A" w:rsidR="00260ABB" w:rsidRDefault="00260ABB" w:rsidP="00260ABB">
      <w:pPr>
        <w:tabs>
          <w:tab w:val="right" w:pos="850"/>
          <w:tab w:val="right" w:leader="dot" w:pos="8787"/>
          <w:tab w:val="right" w:pos="9638"/>
        </w:tabs>
        <w:spacing w:after="120"/>
        <w:ind w:left="1134" w:hanging="1134"/>
      </w:pPr>
      <w:r>
        <w:tab/>
        <w:t>II.</w:t>
      </w:r>
      <w:r>
        <w:tab/>
      </w:r>
      <w:r w:rsidRPr="00CC4072">
        <w:rPr>
          <w:lang w:val="fr-FR"/>
        </w:rPr>
        <w:t>Cadre général de la protection et de la promotion des droits de l’homme</w:t>
      </w:r>
      <w:r>
        <w:tab/>
      </w:r>
      <w:r>
        <w:tab/>
        <w:t>1</w:t>
      </w:r>
      <w:r w:rsidR="006A1D7E">
        <w:t>59</w:t>
      </w:r>
    </w:p>
    <w:p w14:paraId="580DB9FB" w14:textId="09A9B032" w:rsidR="00260ABB" w:rsidRDefault="00260ABB" w:rsidP="00260ABB">
      <w:pPr>
        <w:tabs>
          <w:tab w:val="right" w:leader="dot" w:pos="8787"/>
          <w:tab w:val="right" w:pos="9638"/>
        </w:tabs>
        <w:spacing w:after="120"/>
        <w:ind w:left="1559" w:hanging="425"/>
      </w:pPr>
      <w:r>
        <w:t>A.</w:t>
      </w:r>
      <w:r>
        <w:tab/>
      </w:r>
      <w:r w:rsidRPr="00CC4072">
        <w:rPr>
          <w:lang w:val="fr-FR"/>
        </w:rPr>
        <w:t>Acceptation des normes internationales relatives aux droits de l’homme</w:t>
      </w:r>
      <w:r>
        <w:tab/>
      </w:r>
      <w:r>
        <w:tab/>
        <w:t>1</w:t>
      </w:r>
      <w:r w:rsidR="006A1D7E">
        <w:t>59</w:t>
      </w:r>
    </w:p>
    <w:p w14:paraId="21A4C0B4" w14:textId="2232E80D" w:rsidR="00260ABB" w:rsidRDefault="00260ABB" w:rsidP="00260ABB">
      <w:pPr>
        <w:tabs>
          <w:tab w:val="right" w:leader="dot" w:pos="8787"/>
          <w:tab w:val="right" w:pos="9638"/>
        </w:tabs>
        <w:spacing w:after="120"/>
        <w:ind w:left="1559" w:hanging="425"/>
      </w:pPr>
      <w:r>
        <w:t>B.</w:t>
      </w:r>
      <w:r>
        <w:tab/>
      </w:r>
      <w:r w:rsidRPr="00CC4072">
        <w:rPr>
          <w:lang w:val="fr-FR"/>
        </w:rPr>
        <w:t>Cadre juridique de la protection des droits de l’homme au niveau national</w:t>
      </w:r>
      <w:r>
        <w:tab/>
      </w:r>
      <w:r>
        <w:tab/>
        <w:t>1</w:t>
      </w:r>
      <w:r w:rsidR="00026E0D">
        <w:t>60</w:t>
      </w:r>
    </w:p>
    <w:p w14:paraId="48819028" w14:textId="0816D08E" w:rsidR="00260ABB" w:rsidRDefault="00260ABB" w:rsidP="00260ABB">
      <w:pPr>
        <w:tabs>
          <w:tab w:val="right" w:leader="dot" w:pos="8787"/>
          <w:tab w:val="right" w:pos="9638"/>
        </w:tabs>
        <w:spacing w:after="120"/>
        <w:ind w:left="1559" w:hanging="425"/>
      </w:pPr>
      <w:r>
        <w:t>C.</w:t>
      </w:r>
      <w:r>
        <w:tab/>
      </w:r>
      <w:r w:rsidRPr="00CC4072">
        <w:rPr>
          <w:lang w:val="fr-FR"/>
        </w:rPr>
        <w:t>Cadre de la promotion des droits de l’homme au niveau national</w:t>
      </w:r>
      <w:r>
        <w:tab/>
      </w:r>
      <w:r>
        <w:tab/>
        <w:t>1</w:t>
      </w:r>
      <w:r w:rsidR="00026E0D">
        <w:t>60</w:t>
      </w:r>
    </w:p>
    <w:p w14:paraId="2D843569" w14:textId="21D45EEF" w:rsidR="00260ABB" w:rsidRDefault="00260ABB" w:rsidP="00260ABB">
      <w:pPr>
        <w:tabs>
          <w:tab w:val="right" w:pos="850"/>
          <w:tab w:val="right" w:leader="dot" w:pos="8787"/>
          <w:tab w:val="right" w:pos="9638"/>
        </w:tabs>
        <w:spacing w:after="120"/>
        <w:ind w:left="1134" w:hanging="1134"/>
      </w:pPr>
      <w:r>
        <w:tab/>
        <w:t>III.</w:t>
      </w:r>
      <w:r>
        <w:tab/>
      </w:r>
      <w:r w:rsidRPr="00CC4072">
        <w:rPr>
          <w:lang w:val="fr-FR"/>
        </w:rPr>
        <w:t>Informations concernant la non-discrimination et l’égalité et les recours utiles</w:t>
      </w:r>
      <w:r>
        <w:tab/>
      </w:r>
      <w:r>
        <w:tab/>
        <w:t>1</w:t>
      </w:r>
      <w:r w:rsidR="00026E0D">
        <w:t>61</w:t>
      </w:r>
    </w:p>
    <w:p w14:paraId="48546747" w14:textId="77777777" w:rsidR="00CC4072" w:rsidRPr="00CC4072" w:rsidRDefault="00CC4072" w:rsidP="00CC4072">
      <w:pPr>
        <w:rPr>
          <w:lang w:val="fr-FR"/>
        </w:rPr>
      </w:pPr>
      <w:bookmarkStart w:id="3" w:name="_Toc377366269"/>
      <w:bookmarkStart w:id="4" w:name="_Toc377368986"/>
      <w:bookmarkStart w:id="5" w:name="_Toc390761439"/>
      <w:bookmarkEnd w:id="2"/>
      <w:r w:rsidRPr="00CC4072">
        <w:rPr>
          <w:lang w:val="fr-FR"/>
        </w:rPr>
        <w:br w:type="page"/>
      </w:r>
    </w:p>
    <w:p w14:paraId="690AFA76" w14:textId="65E59DA6" w:rsidR="00CC4072" w:rsidRPr="00CC4072" w:rsidRDefault="00CC4072" w:rsidP="009F33DC">
      <w:pPr>
        <w:pStyle w:val="HChG"/>
        <w:rPr>
          <w:lang w:val="fr-FR"/>
        </w:rPr>
      </w:pPr>
      <w:r w:rsidRPr="00CC4072">
        <w:rPr>
          <w:lang w:val="fr-FR"/>
        </w:rPr>
        <w:lastRenderedPageBreak/>
        <w:tab/>
      </w:r>
      <w:r w:rsidRPr="00CC4072">
        <w:rPr>
          <w:lang w:val="fr-FR"/>
        </w:rPr>
        <w:tab/>
        <w:t>Sigles et acronymes</w:t>
      </w:r>
      <w:bookmarkStart w:id="6" w:name="_Toc115097208"/>
      <w:bookmarkEnd w:id="3"/>
      <w:bookmarkEnd w:id="4"/>
      <w:bookmarkEnd w:id="5"/>
      <w:bookmarkEnd w:id="6"/>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18"/>
        <w:gridCol w:w="5952"/>
      </w:tblGrid>
      <w:tr w:rsidR="00CC4072" w:rsidRPr="00CC4072" w14:paraId="4F9AE706" w14:textId="77777777" w:rsidTr="009F33DC">
        <w:tc>
          <w:tcPr>
            <w:tcW w:w="1418" w:type="dxa"/>
            <w:tcBorders>
              <w:top w:val="nil"/>
              <w:bottom w:val="nil"/>
            </w:tcBorders>
            <w:shd w:val="clear" w:color="auto" w:fill="auto"/>
          </w:tcPr>
          <w:p w14:paraId="653781BE" w14:textId="38266168" w:rsidR="00CC4072" w:rsidRPr="00CC4072" w:rsidRDefault="00CC4072" w:rsidP="009F33DC">
            <w:pPr>
              <w:suppressAutoHyphens w:val="0"/>
              <w:kinsoku/>
              <w:overflowPunct/>
              <w:autoSpaceDE/>
              <w:autoSpaceDN/>
              <w:adjustRightInd/>
              <w:snapToGrid/>
              <w:spacing w:before="40" w:after="120" w:line="220" w:lineRule="exact"/>
              <w:ind w:right="113"/>
              <w:rPr>
                <w:rFonts w:eastAsia="Times New Roman"/>
                <w:lang w:val="en-GB"/>
              </w:rPr>
            </w:pPr>
            <w:r w:rsidRPr="00CC4072">
              <w:rPr>
                <w:rFonts w:eastAsia="Times New Roman"/>
                <w:lang w:val="en-GB"/>
              </w:rPr>
              <w:t xml:space="preserve">Deuxième Convention </w:t>
            </w:r>
            <w:r w:rsidR="009F33DC">
              <w:rPr>
                <w:rFonts w:eastAsia="Times New Roman"/>
                <w:lang w:val="en-GB"/>
              </w:rPr>
              <w:br/>
            </w:r>
            <w:r w:rsidRPr="00CC4072">
              <w:rPr>
                <w:rFonts w:eastAsia="Times New Roman"/>
                <w:lang w:val="en-GB"/>
              </w:rPr>
              <w:t>de Genève</w:t>
            </w:r>
          </w:p>
        </w:tc>
        <w:tc>
          <w:tcPr>
            <w:tcW w:w="5952" w:type="dxa"/>
            <w:tcBorders>
              <w:top w:val="nil"/>
              <w:bottom w:val="nil"/>
            </w:tcBorders>
            <w:shd w:val="clear" w:color="auto" w:fill="auto"/>
          </w:tcPr>
          <w:p w14:paraId="1D79400D" w14:textId="1E5FD59F" w:rsidR="00CC4072" w:rsidRPr="002D4507" w:rsidRDefault="00CC4072" w:rsidP="009F33DC">
            <w:pPr>
              <w:suppressAutoHyphens w:val="0"/>
              <w:kinsoku/>
              <w:overflowPunct/>
              <w:autoSpaceDE/>
              <w:autoSpaceDN/>
              <w:adjustRightInd/>
              <w:snapToGrid/>
              <w:spacing w:before="40" w:after="120" w:line="220" w:lineRule="exact"/>
              <w:ind w:right="113"/>
              <w:rPr>
                <w:rFonts w:eastAsia="Times New Roman"/>
              </w:rPr>
            </w:pPr>
            <w:r w:rsidRPr="002D4507">
              <w:rPr>
                <w:rFonts w:eastAsia="Times New Roman"/>
              </w:rPr>
              <w:t xml:space="preserve">Convention de Genève pour l’amélioration du sort des blessés, </w:t>
            </w:r>
            <w:r w:rsidR="00762FDA">
              <w:rPr>
                <w:rFonts w:eastAsia="Times New Roman"/>
              </w:rPr>
              <w:br/>
            </w:r>
            <w:r w:rsidRPr="002D4507">
              <w:rPr>
                <w:rFonts w:eastAsia="Times New Roman"/>
              </w:rPr>
              <w:t>des malades et des naufragés des forces armées sur mer</w:t>
            </w:r>
          </w:p>
        </w:tc>
      </w:tr>
      <w:tr w:rsidR="00CC4072" w:rsidRPr="00CC4072" w14:paraId="2C5C04D4" w14:textId="77777777" w:rsidTr="009F33DC">
        <w:tc>
          <w:tcPr>
            <w:tcW w:w="1418" w:type="dxa"/>
            <w:tcBorders>
              <w:top w:val="nil"/>
            </w:tcBorders>
            <w:shd w:val="clear" w:color="auto" w:fill="auto"/>
          </w:tcPr>
          <w:p w14:paraId="049DA2C8" w14:textId="77777777" w:rsidR="00CC4072" w:rsidRPr="00CC4072" w:rsidRDefault="00CC4072" w:rsidP="009F33DC">
            <w:pPr>
              <w:suppressAutoHyphens w:val="0"/>
              <w:kinsoku/>
              <w:overflowPunct/>
              <w:autoSpaceDE/>
              <w:autoSpaceDN/>
              <w:adjustRightInd/>
              <w:snapToGrid/>
              <w:spacing w:before="40" w:after="120" w:line="220" w:lineRule="exact"/>
              <w:ind w:right="113"/>
              <w:rPr>
                <w:rFonts w:eastAsia="Times New Roman"/>
                <w:lang w:val="en-GB"/>
              </w:rPr>
            </w:pPr>
            <w:r w:rsidRPr="00CC4072">
              <w:rPr>
                <w:rFonts w:eastAsia="Times New Roman"/>
                <w:lang w:val="en-GB"/>
              </w:rPr>
              <w:t>Diabetes UK</w:t>
            </w:r>
          </w:p>
        </w:tc>
        <w:tc>
          <w:tcPr>
            <w:tcW w:w="5952" w:type="dxa"/>
            <w:tcBorders>
              <w:top w:val="nil"/>
            </w:tcBorders>
            <w:shd w:val="clear" w:color="auto" w:fill="auto"/>
          </w:tcPr>
          <w:p w14:paraId="2E7A7EB7" w14:textId="77777777" w:rsidR="00CC4072" w:rsidRPr="002D4507" w:rsidRDefault="00CC4072" w:rsidP="009F33DC">
            <w:pPr>
              <w:suppressAutoHyphens w:val="0"/>
              <w:kinsoku/>
              <w:overflowPunct/>
              <w:autoSpaceDE/>
              <w:autoSpaceDN/>
              <w:adjustRightInd/>
              <w:snapToGrid/>
              <w:spacing w:before="40" w:after="120" w:line="220" w:lineRule="exact"/>
              <w:ind w:right="113"/>
              <w:rPr>
                <w:rFonts w:eastAsia="Times New Roman"/>
              </w:rPr>
            </w:pPr>
            <w:r w:rsidRPr="002D4507">
              <w:rPr>
                <w:rFonts w:eastAsia="Times New Roman"/>
              </w:rPr>
              <w:t xml:space="preserve">The British Diabetic Association (Association britannique du diabète) </w:t>
            </w:r>
          </w:p>
        </w:tc>
      </w:tr>
      <w:tr w:rsidR="00CC4072" w:rsidRPr="00CC4072" w14:paraId="536034ED" w14:textId="77777777" w:rsidTr="00CC2673">
        <w:tc>
          <w:tcPr>
            <w:tcW w:w="1418" w:type="dxa"/>
            <w:shd w:val="clear" w:color="auto" w:fill="auto"/>
          </w:tcPr>
          <w:p w14:paraId="61320464" w14:textId="77777777" w:rsidR="00CC4072" w:rsidRPr="00CC4072" w:rsidRDefault="00CC4072" w:rsidP="009F33DC">
            <w:pPr>
              <w:suppressAutoHyphens w:val="0"/>
              <w:kinsoku/>
              <w:overflowPunct/>
              <w:autoSpaceDE/>
              <w:autoSpaceDN/>
              <w:adjustRightInd/>
              <w:snapToGrid/>
              <w:spacing w:before="40" w:after="120" w:line="220" w:lineRule="exact"/>
              <w:ind w:right="113"/>
              <w:rPr>
                <w:rFonts w:eastAsia="Times New Roman"/>
                <w:lang w:val="en-GB"/>
              </w:rPr>
            </w:pPr>
            <w:r w:rsidRPr="00CC4072">
              <w:rPr>
                <w:rFonts w:eastAsia="Times New Roman"/>
                <w:lang w:val="en-GB"/>
              </w:rPr>
              <w:t>ECNI</w:t>
            </w:r>
          </w:p>
        </w:tc>
        <w:tc>
          <w:tcPr>
            <w:tcW w:w="5952" w:type="dxa"/>
            <w:shd w:val="clear" w:color="auto" w:fill="auto"/>
          </w:tcPr>
          <w:p w14:paraId="56DF6630" w14:textId="77777777" w:rsidR="00CC4072" w:rsidRPr="00BA31B6" w:rsidRDefault="00CC4072" w:rsidP="009F33DC">
            <w:pPr>
              <w:suppressAutoHyphens w:val="0"/>
              <w:kinsoku/>
              <w:overflowPunct/>
              <w:autoSpaceDE/>
              <w:autoSpaceDN/>
              <w:adjustRightInd/>
              <w:snapToGrid/>
              <w:spacing w:before="40" w:after="120" w:line="220" w:lineRule="exact"/>
              <w:ind w:right="113"/>
              <w:rPr>
                <w:rFonts w:eastAsia="Times New Roman"/>
              </w:rPr>
            </w:pPr>
            <w:proofErr w:type="spellStart"/>
            <w:r w:rsidRPr="00BA31B6">
              <w:rPr>
                <w:rFonts w:eastAsia="Times New Roman"/>
              </w:rPr>
              <w:t>Equality</w:t>
            </w:r>
            <w:proofErr w:type="spellEnd"/>
            <w:r w:rsidRPr="00BA31B6">
              <w:rPr>
                <w:rFonts w:eastAsia="Times New Roman"/>
              </w:rPr>
              <w:t xml:space="preserve"> Commission for </w:t>
            </w:r>
            <w:proofErr w:type="spellStart"/>
            <w:r w:rsidRPr="00BA31B6">
              <w:rPr>
                <w:rFonts w:eastAsia="Times New Roman"/>
              </w:rPr>
              <w:t>Northern</w:t>
            </w:r>
            <w:proofErr w:type="spellEnd"/>
            <w:r w:rsidRPr="00BA31B6">
              <w:rPr>
                <w:rFonts w:eastAsia="Times New Roman"/>
              </w:rPr>
              <w:t xml:space="preserve"> Ireland</w:t>
            </w:r>
            <w:r w:rsidRPr="006C2FA8">
              <w:rPr>
                <w:rStyle w:val="Appelnotedebasdep"/>
              </w:rPr>
              <w:footnoteReference w:id="3"/>
            </w:r>
            <w:r w:rsidRPr="00BA31B6">
              <w:rPr>
                <w:rFonts w:eastAsia="Times New Roman"/>
              </w:rPr>
              <w:t xml:space="preserve"> (Commission pour l’égalité d’Irlande du Nord)</w:t>
            </w:r>
          </w:p>
        </w:tc>
      </w:tr>
      <w:tr w:rsidR="00CC4072" w:rsidRPr="00CC4072" w14:paraId="7551CCCE" w14:textId="77777777" w:rsidTr="00CC2673">
        <w:tc>
          <w:tcPr>
            <w:tcW w:w="1418" w:type="dxa"/>
            <w:shd w:val="clear" w:color="auto" w:fill="auto"/>
          </w:tcPr>
          <w:p w14:paraId="2CDB3ABF" w14:textId="77777777" w:rsidR="00CC4072" w:rsidRPr="00CC4072" w:rsidRDefault="00CC4072" w:rsidP="009F33DC">
            <w:pPr>
              <w:suppressAutoHyphens w:val="0"/>
              <w:kinsoku/>
              <w:overflowPunct/>
              <w:autoSpaceDE/>
              <w:autoSpaceDN/>
              <w:adjustRightInd/>
              <w:snapToGrid/>
              <w:spacing w:before="40" w:after="120" w:line="220" w:lineRule="exact"/>
              <w:ind w:right="113"/>
              <w:rPr>
                <w:rFonts w:eastAsia="Times New Roman"/>
                <w:lang w:val="en-GB"/>
              </w:rPr>
            </w:pPr>
            <w:r w:rsidRPr="00CC4072">
              <w:rPr>
                <w:rFonts w:eastAsia="Times New Roman"/>
                <w:lang w:val="en-GB"/>
              </w:rPr>
              <w:t>ECSC</w:t>
            </w:r>
          </w:p>
        </w:tc>
        <w:tc>
          <w:tcPr>
            <w:tcW w:w="5952" w:type="dxa"/>
            <w:shd w:val="clear" w:color="auto" w:fill="auto"/>
          </w:tcPr>
          <w:p w14:paraId="71697246" w14:textId="77777777" w:rsidR="00CC4072" w:rsidRPr="002D4507" w:rsidRDefault="00CC4072" w:rsidP="009F33DC">
            <w:pPr>
              <w:suppressAutoHyphens w:val="0"/>
              <w:kinsoku/>
              <w:overflowPunct/>
              <w:autoSpaceDE/>
              <w:autoSpaceDN/>
              <w:adjustRightInd/>
              <w:snapToGrid/>
              <w:spacing w:before="40" w:after="120" w:line="220" w:lineRule="exact"/>
              <w:ind w:right="113"/>
              <w:rPr>
                <w:rFonts w:eastAsia="Times New Roman"/>
              </w:rPr>
            </w:pPr>
            <w:r w:rsidRPr="002D4507">
              <w:rPr>
                <w:rFonts w:eastAsia="Times New Roman"/>
              </w:rPr>
              <w:t>Eastern Caribbean Supreme Court</w:t>
            </w:r>
            <w:r w:rsidRPr="006C2FA8">
              <w:rPr>
                <w:rStyle w:val="Appelnotedebasdep"/>
              </w:rPr>
              <w:footnoteReference w:id="4"/>
            </w:r>
            <w:r w:rsidRPr="002D4507">
              <w:rPr>
                <w:rFonts w:eastAsia="Times New Roman"/>
              </w:rPr>
              <w:t xml:space="preserve"> (Cour suprême des Caraïbes orientales)</w:t>
            </w:r>
          </w:p>
        </w:tc>
      </w:tr>
      <w:tr w:rsidR="00CC4072" w:rsidRPr="00CC4072" w14:paraId="71D472EF" w14:textId="77777777" w:rsidTr="00CC2673">
        <w:tc>
          <w:tcPr>
            <w:tcW w:w="1418" w:type="dxa"/>
            <w:shd w:val="clear" w:color="auto" w:fill="auto"/>
          </w:tcPr>
          <w:p w14:paraId="5E2AF1E5" w14:textId="77777777" w:rsidR="00CC4072" w:rsidRPr="00CC4072" w:rsidRDefault="00CC4072" w:rsidP="009F33DC">
            <w:pPr>
              <w:suppressAutoHyphens w:val="0"/>
              <w:kinsoku/>
              <w:overflowPunct/>
              <w:autoSpaceDE/>
              <w:autoSpaceDN/>
              <w:adjustRightInd/>
              <w:snapToGrid/>
              <w:spacing w:before="40" w:after="120" w:line="220" w:lineRule="exact"/>
              <w:ind w:right="113"/>
              <w:rPr>
                <w:rFonts w:eastAsia="Times New Roman"/>
                <w:lang w:val="en-GB"/>
              </w:rPr>
            </w:pPr>
            <w:r w:rsidRPr="00CC4072">
              <w:rPr>
                <w:rFonts w:eastAsia="Times New Roman"/>
                <w:lang w:val="en-GB"/>
              </w:rPr>
              <w:t>EHRC</w:t>
            </w:r>
          </w:p>
        </w:tc>
        <w:tc>
          <w:tcPr>
            <w:tcW w:w="5952" w:type="dxa"/>
            <w:shd w:val="clear" w:color="auto" w:fill="auto"/>
          </w:tcPr>
          <w:p w14:paraId="308ED029" w14:textId="77777777" w:rsidR="00CC4072" w:rsidRPr="002D4507" w:rsidRDefault="00CC4072" w:rsidP="009F33DC">
            <w:pPr>
              <w:suppressAutoHyphens w:val="0"/>
              <w:kinsoku/>
              <w:overflowPunct/>
              <w:autoSpaceDE/>
              <w:autoSpaceDN/>
              <w:adjustRightInd/>
              <w:snapToGrid/>
              <w:spacing w:before="40" w:after="120" w:line="220" w:lineRule="exact"/>
              <w:ind w:right="113"/>
              <w:rPr>
                <w:rFonts w:eastAsia="Times New Roman"/>
              </w:rPr>
            </w:pPr>
            <w:r w:rsidRPr="002D4507">
              <w:rPr>
                <w:rFonts w:eastAsia="Times New Roman"/>
              </w:rPr>
              <w:t>Equality and Human Rights Commission</w:t>
            </w:r>
            <w:r w:rsidRPr="006C2FA8">
              <w:rPr>
                <w:rStyle w:val="Appelnotedebasdep"/>
              </w:rPr>
              <w:footnoteReference w:id="5"/>
            </w:r>
            <w:r w:rsidRPr="002D4507">
              <w:rPr>
                <w:rFonts w:eastAsia="Times New Roman"/>
              </w:rPr>
              <w:t xml:space="preserve"> (Commission pour l’égalité et les droits de l’homme)</w:t>
            </w:r>
          </w:p>
        </w:tc>
      </w:tr>
      <w:tr w:rsidR="00CC4072" w:rsidRPr="00CC4072" w14:paraId="4C3589FE" w14:textId="77777777" w:rsidTr="00CC2673">
        <w:tc>
          <w:tcPr>
            <w:tcW w:w="1418" w:type="dxa"/>
            <w:shd w:val="clear" w:color="auto" w:fill="auto"/>
          </w:tcPr>
          <w:p w14:paraId="7E4A23F2" w14:textId="77777777" w:rsidR="00CC4072" w:rsidRPr="00CC4072" w:rsidRDefault="00CC4072" w:rsidP="009F33DC">
            <w:pPr>
              <w:suppressAutoHyphens w:val="0"/>
              <w:kinsoku/>
              <w:overflowPunct/>
              <w:autoSpaceDE/>
              <w:autoSpaceDN/>
              <w:adjustRightInd/>
              <w:snapToGrid/>
              <w:spacing w:before="40" w:after="120" w:line="220" w:lineRule="exact"/>
              <w:ind w:right="113"/>
              <w:rPr>
                <w:rFonts w:eastAsia="Times New Roman"/>
                <w:lang w:val="en-GB"/>
              </w:rPr>
            </w:pPr>
            <w:r w:rsidRPr="00CC4072">
              <w:rPr>
                <w:rFonts w:eastAsia="Times New Roman"/>
                <w:lang w:val="en-GB"/>
              </w:rPr>
              <w:t xml:space="preserve">EPU </w:t>
            </w:r>
          </w:p>
        </w:tc>
        <w:tc>
          <w:tcPr>
            <w:tcW w:w="5952" w:type="dxa"/>
            <w:shd w:val="clear" w:color="auto" w:fill="auto"/>
          </w:tcPr>
          <w:p w14:paraId="7D51F51E" w14:textId="77777777" w:rsidR="00CC4072" w:rsidRPr="00CC4072" w:rsidRDefault="00CC4072" w:rsidP="009F33DC">
            <w:pPr>
              <w:suppressAutoHyphens w:val="0"/>
              <w:kinsoku/>
              <w:overflowPunct/>
              <w:autoSpaceDE/>
              <w:autoSpaceDN/>
              <w:adjustRightInd/>
              <w:snapToGrid/>
              <w:spacing w:before="40" w:after="120" w:line="220" w:lineRule="exact"/>
              <w:ind w:right="113"/>
              <w:rPr>
                <w:rFonts w:eastAsia="Times New Roman"/>
                <w:lang w:val="en-GB"/>
              </w:rPr>
            </w:pPr>
            <w:r w:rsidRPr="00CC4072">
              <w:rPr>
                <w:rFonts w:eastAsia="Times New Roman"/>
                <w:lang w:val="en-GB"/>
              </w:rPr>
              <w:t>Examen périodique universel</w:t>
            </w:r>
          </w:p>
        </w:tc>
      </w:tr>
      <w:tr w:rsidR="00CC4072" w:rsidRPr="00CC4072" w14:paraId="0E5AD0C4" w14:textId="77777777" w:rsidTr="00CC2673">
        <w:tc>
          <w:tcPr>
            <w:tcW w:w="1418" w:type="dxa"/>
            <w:tcBorders>
              <w:bottom w:val="nil"/>
            </w:tcBorders>
            <w:shd w:val="clear" w:color="auto" w:fill="auto"/>
          </w:tcPr>
          <w:p w14:paraId="3CFBA61F" w14:textId="77777777" w:rsidR="00CC4072" w:rsidRPr="00CC4072" w:rsidRDefault="00CC4072" w:rsidP="009F33DC">
            <w:pPr>
              <w:suppressAutoHyphens w:val="0"/>
              <w:kinsoku/>
              <w:overflowPunct/>
              <w:autoSpaceDE/>
              <w:autoSpaceDN/>
              <w:adjustRightInd/>
              <w:snapToGrid/>
              <w:spacing w:before="40" w:after="120" w:line="220" w:lineRule="exact"/>
              <w:ind w:right="113"/>
              <w:rPr>
                <w:rFonts w:eastAsia="Times New Roman"/>
                <w:lang w:val="en-GB"/>
              </w:rPr>
            </w:pPr>
            <w:r w:rsidRPr="00CC4072">
              <w:rPr>
                <w:rFonts w:eastAsia="Times New Roman"/>
                <w:lang w:val="en-GB"/>
              </w:rPr>
              <w:t>IC</w:t>
            </w:r>
          </w:p>
        </w:tc>
        <w:tc>
          <w:tcPr>
            <w:tcW w:w="5952" w:type="dxa"/>
            <w:tcBorders>
              <w:bottom w:val="nil"/>
            </w:tcBorders>
            <w:shd w:val="clear" w:color="auto" w:fill="auto"/>
          </w:tcPr>
          <w:p w14:paraId="1D20CCBB" w14:textId="77777777" w:rsidR="00CC4072" w:rsidRPr="00CC4072" w:rsidRDefault="00CC4072" w:rsidP="009F33DC">
            <w:pPr>
              <w:suppressAutoHyphens w:val="0"/>
              <w:kinsoku/>
              <w:overflowPunct/>
              <w:autoSpaceDE/>
              <w:autoSpaceDN/>
              <w:adjustRightInd/>
              <w:snapToGrid/>
              <w:spacing w:before="40" w:after="120" w:line="220" w:lineRule="exact"/>
              <w:ind w:right="113"/>
              <w:rPr>
                <w:rFonts w:eastAsia="Times New Roman"/>
                <w:lang w:val="en-GB"/>
              </w:rPr>
            </w:pPr>
            <w:r w:rsidRPr="00CC4072">
              <w:rPr>
                <w:rFonts w:eastAsia="Times New Roman"/>
                <w:lang w:val="en-GB"/>
              </w:rPr>
              <w:t>Intervalle de confiance</w:t>
            </w:r>
          </w:p>
        </w:tc>
      </w:tr>
      <w:tr w:rsidR="00CC4072" w:rsidRPr="00CC4072" w14:paraId="19BD0215" w14:textId="77777777" w:rsidTr="00CC2673">
        <w:tc>
          <w:tcPr>
            <w:tcW w:w="1418" w:type="dxa"/>
            <w:tcBorders>
              <w:bottom w:val="nil"/>
            </w:tcBorders>
            <w:shd w:val="clear" w:color="auto" w:fill="auto"/>
          </w:tcPr>
          <w:p w14:paraId="4D07B6D6" w14:textId="77777777" w:rsidR="00CC4072" w:rsidRPr="00CC4072" w:rsidRDefault="00CC4072" w:rsidP="009F33DC">
            <w:pPr>
              <w:suppressAutoHyphens w:val="0"/>
              <w:kinsoku/>
              <w:overflowPunct/>
              <w:autoSpaceDE/>
              <w:autoSpaceDN/>
              <w:adjustRightInd/>
              <w:snapToGrid/>
              <w:spacing w:before="40" w:after="120" w:line="220" w:lineRule="exact"/>
              <w:ind w:right="113"/>
              <w:rPr>
                <w:rFonts w:eastAsia="Times New Roman"/>
                <w:lang w:val="en-GB"/>
              </w:rPr>
            </w:pPr>
            <w:r w:rsidRPr="00CC4072">
              <w:rPr>
                <w:rFonts w:eastAsia="Times New Roman"/>
                <w:lang w:val="en-GB"/>
              </w:rPr>
              <w:t>ICC</w:t>
            </w:r>
          </w:p>
        </w:tc>
        <w:tc>
          <w:tcPr>
            <w:tcW w:w="5952" w:type="dxa"/>
            <w:tcBorders>
              <w:bottom w:val="nil"/>
            </w:tcBorders>
            <w:shd w:val="clear" w:color="auto" w:fill="auto"/>
          </w:tcPr>
          <w:p w14:paraId="3BFDFC18" w14:textId="77777777" w:rsidR="00CC4072" w:rsidRPr="002D4507" w:rsidRDefault="00CC4072" w:rsidP="009F33DC">
            <w:pPr>
              <w:suppressAutoHyphens w:val="0"/>
              <w:kinsoku/>
              <w:overflowPunct/>
              <w:autoSpaceDE/>
              <w:autoSpaceDN/>
              <w:adjustRightInd/>
              <w:snapToGrid/>
              <w:spacing w:before="40" w:after="120" w:line="220" w:lineRule="exact"/>
              <w:ind w:right="113"/>
              <w:rPr>
                <w:rFonts w:eastAsia="Times New Roman"/>
              </w:rPr>
            </w:pPr>
            <w:r w:rsidRPr="002D4507">
              <w:rPr>
                <w:rFonts w:eastAsia="Times New Roman"/>
              </w:rPr>
              <w:t>Intraclass correlation coefficient (coefficient de corrélation intraclasse)</w:t>
            </w:r>
          </w:p>
        </w:tc>
      </w:tr>
      <w:tr w:rsidR="00CC4072" w:rsidRPr="00CC4072" w14:paraId="1C9DA5EE" w14:textId="77777777" w:rsidTr="00CC2673">
        <w:tc>
          <w:tcPr>
            <w:tcW w:w="1418" w:type="dxa"/>
            <w:tcBorders>
              <w:top w:val="nil"/>
              <w:bottom w:val="nil"/>
            </w:tcBorders>
            <w:shd w:val="clear" w:color="auto" w:fill="auto"/>
          </w:tcPr>
          <w:p w14:paraId="03059F8C" w14:textId="4932AD12" w:rsidR="00CC4072" w:rsidRPr="002D4507" w:rsidRDefault="00CC4072" w:rsidP="009F33DC">
            <w:pPr>
              <w:suppressAutoHyphens w:val="0"/>
              <w:kinsoku/>
              <w:overflowPunct/>
              <w:autoSpaceDE/>
              <w:autoSpaceDN/>
              <w:adjustRightInd/>
              <w:snapToGrid/>
              <w:spacing w:before="40" w:after="120" w:line="220" w:lineRule="exact"/>
              <w:ind w:right="113"/>
              <w:rPr>
                <w:rFonts w:eastAsia="Times New Roman"/>
              </w:rPr>
            </w:pPr>
            <w:r w:rsidRPr="002D4507">
              <w:rPr>
                <w:rFonts w:eastAsia="Times New Roman"/>
              </w:rPr>
              <w:t xml:space="preserve">Institutions nationales </w:t>
            </w:r>
            <w:r w:rsidR="009F33DC" w:rsidRPr="002D4507">
              <w:rPr>
                <w:rFonts w:eastAsia="Times New Roman"/>
              </w:rPr>
              <w:br/>
            </w:r>
            <w:r w:rsidRPr="002D4507">
              <w:rPr>
                <w:rFonts w:eastAsia="Times New Roman"/>
              </w:rPr>
              <w:t xml:space="preserve">des droits </w:t>
            </w:r>
            <w:r w:rsidR="009F33DC" w:rsidRPr="002D4507">
              <w:rPr>
                <w:rFonts w:eastAsia="Times New Roman"/>
              </w:rPr>
              <w:br/>
            </w:r>
            <w:r w:rsidRPr="002D4507">
              <w:rPr>
                <w:rFonts w:eastAsia="Times New Roman"/>
              </w:rPr>
              <w:t>de l’homme</w:t>
            </w:r>
          </w:p>
        </w:tc>
        <w:tc>
          <w:tcPr>
            <w:tcW w:w="5952" w:type="dxa"/>
            <w:tcBorders>
              <w:top w:val="nil"/>
              <w:bottom w:val="nil"/>
            </w:tcBorders>
            <w:shd w:val="clear" w:color="auto" w:fill="auto"/>
          </w:tcPr>
          <w:p w14:paraId="09C66F04" w14:textId="6CCF452F" w:rsidR="00CC4072" w:rsidRPr="002D4507" w:rsidRDefault="00CC4072" w:rsidP="009F33DC">
            <w:pPr>
              <w:suppressAutoHyphens w:val="0"/>
              <w:kinsoku/>
              <w:overflowPunct/>
              <w:autoSpaceDE/>
              <w:autoSpaceDN/>
              <w:adjustRightInd/>
              <w:snapToGrid/>
              <w:spacing w:before="40" w:after="120" w:line="220" w:lineRule="exact"/>
              <w:ind w:right="113"/>
              <w:rPr>
                <w:rFonts w:eastAsia="Times New Roman"/>
              </w:rPr>
            </w:pPr>
            <w:r w:rsidRPr="002D4507">
              <w:rPr>
                <w:rFonts w:eastAsia="Times New Roman"/>
              </w:rPr>
              <w:t xml:space="preserve">Institutions nationales pour la promotion et la protection des droits </w:t>
            </w:r>
            <w:r w:rsidR="00762FDA">
              <w:rPr>
                <w:rFonts w:eastAsia="Times New Roman"/>
              </w:rPr>
              <w:br/>
            </w:r>
            <w:r w:rsidRPr="002D4507">
              <w:rPr>
                <w:rFonts w:eastAsia="Times New Roman"/>
              </w:rPr>
              <w:t xml:space="preserve">de l’homme (au Royaume-Uni, elles comprennent la Commission pour l’égalité et les droits de l’homme, la Commission écossaise des droits </w:t>
            </w:r>
            <w:r w:rsidR="00762FDA">
              <w:rPr>
                <w:rFonts w:eastAsia="Times New Roman"/>
              </w:rPr>
              <w:br/>
            </w:r>
            <w:r w:rsidRPr="002D4507">
              <w:rPr>
                <w:rFonts w:eastAsia="Times New Roman"/>
              </w:rPr>
              <w:t>de l’homme et la Commission des droits de l’homme d’Irlande du Nord)</w:t>
            </w:r>
          </w:p>
        </w:tc>
      </w:tr>
      <w:tr w:rsidR="00CC4072" w:rsidRPr="00CC4072" w14:paraId="3BDEE6B0" w14:textId="77777777" w:rsidTr="00CC2673">
        <w:tc>
          <w:tcPr>
            <w:tcW w:w="1418" w:type="dxa"/>
            <w:tcBorders>
              <w:top w:val="nil"/>
              <w:bottom w:val="nil"/>
            </w:tcBorders>
            <w:shd w:val="clear" w:color="auto" w:fill="auto"/>
          </w:tcPr>
          <w:p w14:paraId="66F34BC7" w14:textId="77777777" w:rsidR="00CC4072" w:rsidRPr="00CC4072" w:rsidRDefault="00CC4072" w:rsidP="009F33DC">
            <w:pPr>
              <w:suppressAutoHyphens w:val="0"/>
              <w:kinsoku/>
              <w:overflowPunct/>
              <w:autoSpaceDE/>
              <w:autoSpaceDN/>
              <w:adjustRightInd/>
              <w:snapToGrid/>
              <w:spacing w:before="40" w:after="120" w:line="220" w:lineRule="exact"/>
              <w:ind w:right="113"/>
              <w:rPr>
                <w:rFonts w:eastAsia="Times New Roman"/>
                <w:lang w:val="en-GB"/>
              </w:rPr>
            </w:pPr>
            <w:r w:rsidRPr="00CC4072">
              <w:rPr>
                <w:rFonts w:eastAsia="Times New Roman"/>
                <w:lang w:val="en-GB"/>
              </w:rPr>
              <w:t>ISD Scotland</w:t>
            </w:r>
          </w:p>
        </w:tc>
        <w:tc>
          <w:tcPr>
            <w:tcW w:w="5952" w:type="dxa"/>
            <w:tcBorders>
              <w:top w:val="nil"/>
              <w:bottom w:val="nil"/>
            </w:tcBorders>
            <w:shd w:val="clear" w:color="auto" w:fill="auto"/>
          </w:tcPr>
          <w:p w14:paraId="1EAF0852" w14:textId="77777777" w:rsidR="00CC4072" w:rsidRPr="002D4507" w:rsidRDefault="00CC4072" w:rsidP="009F33DC">
            <w:pPr>
              <w:suppressAutoHyphens w:val="0"/>
              <w:kinsoku/>
              <w:overflowPunct/>
              <w:autoSpaceDE/>
              <w:autoSpaceDN/>
              <w:adjustRightInd/>
              <w:snapToGrid/>
              <w:spacing w:before="40" w:after="120" w:line="220" w:lineRule="exact"/>
              <w:ind w:right="113"/>
              <w:rPr>
                <w:rFonts w:eastAsia="Times New Roman"/>
              </w:rPr>
            </w:pPr>
            <w:r w:rsidRPr="002D4507">
              <w:rPr>
                <w:rFonts w:eastAsia="Times New Roman"/>
              </w:rPr>
              <w:t>Information Services Division Scotland (Division des services d’information de l’Écosse)</w:t>
            </w:r>
          </w:p>
        </w:tc>
      </w:tr>
      <w:tr w:rsidR="00CC4072" w:rsidRPr="00CC4072" w14:paraId="0A5AC9C9" w14:textId="77777777" w:rsidTr="00CC2673">
        <w:tc>
          <w:tcPr>
            <w:tcW w:w="1418" w:type="dxa"/>
            <w:tcBorders>
              <w:top w:val="nil"/>
              <w:bottom w:val="nil"/>
            </w:tcBorders>
            <w:shd w:val="clear" w:color="auto" w:fill="auto"/>
          </w:tcPr>
          <w:p w14:paraId="7144D0EA" w14:textId="77777777" w:rsidR="00CC4072" w:rsidRPr="00CC4072" w:rsidRDefault="00CC4072" w:rsidP="009F33DC">
            <w:pPr>
              <w:suppressAutoHyphens w:val="0"/>
              <w:kinsoku/>
              <w:overflowPunct/>
              <w:autoSpaceDE/>
              <w:autoSpaceDN/>
              <w:adjustRightInd/>
              <w:snapToGrid/>
              <w:spacing w:before="40" w:after="120" w:line="220" w:lineRule="exact"/>
              <w:ind w:right="113"/>
              <w:rPr>
                <w:rFonts w:eastAsia="Times New Roman"/>
                <w:lang w:val="en-GB"/>
              </w:rPr>
            </w:pPr>
            <w:r w:rsidRPr="00CC4072">
              <w:rPr>
                <w:rFonts w:eastAsia="Times New Roman"/>
                <w:lang w:val="en-GB"/>
              </w:rPr>
              <w:t>JCHR</w:t>
            </w:r>
          </w:p>
        </w:tc>
        <w:tc>
          <w:tcPr>
            <w:tcW w:w="5952" w:type="dxa"/>
            <w:tcBorders>
              <w:top w:val="nil"/>
              <w:bottom w:val="nil"/>
            </w:tcBorders>
            <w:shd w:val="clear" w:color="auto" w:fill="auto"/>
          </w:tcPr>
          <w:p w14:paraId="780F9F2F" w14:textId="77777777" w:rsidR="00CC4072" w:rsidRPr="002D4507" w:rsidRDefault="00CC4072" w:rsidP="009F33DC">
            <w:pPr>
              <w:suppressAutoHyphens w:val="0"/>
              <w:kinsoku/>
              <w:overflowPunct/>
              <w:autoSpaceDE/>
              <w:autoSpaceDN/>
              <w:adjustRightInd/>
              <w:snapToGrid/>
              <w:spacing w:before="40" w:after="120" w:line="220" w:lineRule="exact"/>
              <w:ind w:right="113"/>
              <w:rPr>
                <w:rFonts w:eastAsia="Times New Roman"/>
              </w:rPr>
            </w:pPr>
            <w:r w:rsidRPr="002D4507">
              <w:rPr>
                <w:rFonts w:eastAsia="Times New Roman"/>
              </w:rPr>
              <w:t>UK Parliament Joint Committee on Human Rights (Commission mixte du Parlement du Royaume-Uni sur les droits de l’homme)</w:t>
            </w:r>
          </w:p>
        </w:tc>
      </w:tr>
      <w:tr w:rsidR="00CC4072" w:rsidRPr="00CC4072" w14:paraId="7C0358B5" w14:textId="77777777" w:rsidTr="00CC2673">
        <w:tc>
          <w:tcPr>
            <w:tcW w:w="1418" w:type="dxa"/>
            <w:tcBorders>
              <w:top w:val="nil"/>
              <w:bottom w:val="nil"/>
            </w:tcBorders>
            <w:shd w:val="clear" w:color="auto" w:fill="auto"/>
          </w:tcPr>
          <w:p w14:paraId="57FBD34C" w14:textId="77777777" w:rsidR="00CC4072" w:rsidRPr="00CC4072" w:rsidRDefault="00CC4072" w:rsidP="009F33DC">
            <w:pPr>
              <w:suppressAutoHyphens w:val="0"/>
              <w:kinsoku/>
              <w:overflowPunct/>
              <w:autoSpaceDE/>
              <w:autoSpaceDN/>
              <w:adjustRightInd/>
              <w:snapToGrid/>
              <w:spacing w:before="40" w:after="120" w:line="220" w:lineRule="exact"/>
              <w:ind w:right="113"/>
              <w:rPr>
                <w:rFonts w:eastAsia="Times New Roman"/>
                <w:lang w:val="en-GB"/>
              </w:rPr>
            </w:pPr>
            <w:r w:rsidRPr="00CC4072">
              <w:rPr>
                <w:rFonts w:eastAsia="Times New Roman"/>
                <w:lang w:val="en-GB"/>
              </w:rPr>
              <w:t xml:space="preserve">JCPC </w:t>
            </w:r>
          </w:p>
        </w:tc>
        <w:tc>
          <w:tcPr>
            <w:tcW w:w="5952" w:type="dxa"/>
            <w:tcBorders>
              <w:top w:val="nil"/>
              <w:bottom w:val="nil"/>
            </w:tcBorders>
            <w:shd w:val="clear" w:color="auto" w:fill="auto"/>
          </w:tcPr>
          <w:p w14:paraId="72E5FC0C" w14:textId="77777777" w:rsidR="00CC4072" w:rsidRPr="00CC4072" w:rsidRDefault="00CC4072" w:rsidP="009F33DC">
            <w:pPr>
              <w:suppressAutoHyphens w:val="0"/>
              <w:kinsoku/>
              <w:overflowPunct/>
              <w:autoSpaceDE/>
              <w:autoSpaceDN/>
              <w:adjustRightInd/>
              <w:snapToGrid/>
              <w:spacing w:before="40" w:after="120" w:line="220" w:lineRule="exact"/>
              <w:ind w:right="113"/>
              <w:rPr>
                <w:rFonts w:eastAsia="Times New Roman"/>
                <w:lang w:val="en-GB"/>
              </w:rPr>
            </w:pPr>
            <w:r w:rsidRPr="00CC4072">
              <w:rPr>
                <w:rFonts w:eastAsia="Times New Roman"/>
                <w:lang w:val="en-GB"/>
              </w:rPr>
              <w:t>Judicial Committee of the Privy Council</w:t>
            </w:r>
            <w:r w:rsidRPr="006C2FA8">
              <w:rPr>
                <w:rStyle w:val="Appelnotedebasdep"/>
              </w:rPr>
              <w:footnoteReference w:id="6"/>
            </w:r>
            <w:r w:rsidRPr="00CC4072">
              <w:rPr>
                <w:rFonts w:eastAsia="Times New Roman"/>
                <w:lang w:val="en-GB"/>
              </w:rPr>
              <w:t xml:space="preserve"> (Comité judiciaire du Conseil privé)</w:t>
            </w:r>
          </w:p>
        </w:tc>
      </w:tr>
      <w:tr w:rsidR="00CC4072" w:rsidRPr="00CC4072" w14:paraId="13006095" w14:textId="77777777" w:rsidTr="00CC2673">
        <w:tc>
          <w:tcPr>
            <w:tcW w:w="1418" w:type="dxa"/>
            <w:tcBorders>
              <w:top w:val="nil"/>
              <w:bottom w:val="nil"/>
            </w:tcBorders>
            <w:shd w:val="clear" w:color="auto" w:fill="auto"/>
          </w:tcPr>
          <w:p w14:paraId="276F1DCD" w14:textId="77777777" w:rsidR="00CC4072" w:rsidRPr="00CC4072" w:rsidRDefault="00CC4072" w:rsidP="009F33DC">
            <w:pPr>
              <w:suppressAutoHyphens w:val="0"/>
              <w:kinsoku/>
              <w:overflowPunct/>
              <w:autoSpaceDE/>
              <w:autoSpaceDN/>
              <w:adjustRightInd/>
              <w:snapToGrid/>
              <w:spacing w:before="40" w:after="120" w:line="220" w:lineRule="exact"/>
              <w:ind w:right="113"/>
              <w:rPr>
                <w:rFonts w:eastAsia="Times New Roman"/>
                <w:lang w:val="en-GB"/>
              </w:rPr>
            </w:pPr>
            <w:r w:rsidRPr="00CC4072">
              <w:rPr>
                <w:rFonts w:eastAsia="Times New Roman"/>
                <w:lang w:val="en-GB"/>
              </w:rPr>
              <w:t>LFC</w:t>
            </w:r>
          </w:p>
        </w:tc>
        <w:tc>
          <w:tcPr>
            <w:tcW w:w="5952" w:type="dxa"/>
            <w:tcBorders>
              <w:top w:val="nil"/>
              <w:bottom w:val="nil"/>
            </w:tcBorders>
            <w:shd w:val="clear" w:color="auto" w:fill="auto"/>
          </w:tcPr>
          <w:p w14:paraId="6CD719A9" w14:textId="77777777" w:rsidR="00CC4072" w:rsidRPr="002D4507" w:rsidRDefault="00CC4072" w:rsidP="009F33DC">
            <w:pPr>
              <w:suppressAutoHyphens w:val="0"/>
              <w:kinsoku/>
              <w:overflowPunct/>
              <w:autoSpaceDE/>
              <w:autoSpaceDN/>
              <w:adjustRightInd/>
              <w:snapToGrid/>
              <w:spacing w:before="40" w:after="120" w:line="220" w:lineRule="exact"/>
              <w:ind w:right="113"/>
              <w:rPr>
                <w:rFonts w:eastAsia="Times New Roman"/>
              </w:rPr>
            </w:pPr>
            <w:r w:rsidRPr="002D4507">
              <w:rPr>
                <w:rFonts w:eastAsia="Times New Roman"/>
              </w:rPr>
              <w:t>Labour Force Survey (Enquête sur la population active)</w:t>
            </w:r>
          </w:p>
        </w:tc>
      </w:tr>
      <w:tr w:rsidR="00CC4072" w:rsidRPr="00CC4072" w14:paraId="081C48E5" w14:textId="77777777" w:rsidTr="00CC2673">
        <w:tc>
          <w:tcPr>
            <w:tcW w:w="1418" w:type="dxa"/>
            <w:tcBorders>
              <w:top w:val="nil"/>
              <w:bottom w:val="nil"/>
            </w:tcBorders>
            <w:shd w:val="clear" w:color="auto" w:fill="auto"/>
          </w:tcPr>
          <w:p w14:paraId="1085F518" w14:textId="77777777" w:rsidR="00CC4072" w:rsidRPr="00CC4072" w:rsidRDefault="00CC4072" w:rsidP="009F33DC">
            <w:pPr>
              <w:suppressAutoHyphens w:val="0"/>
              <w:kinsoku/>
              <w:overflowPunct/>
              <w:autoSpaceDE/>
              <w:autoSpaceDN/>
              <w:adjustRightInd/>
              <w:snapToGrid/>
              <w:spacing w:before="40" w:after="120" w:line="220" w:lineRule="exact"/>
              <w:ind w:right="113"/>
              <w:rPr>
                <w:rFonts w:eastAsia="Times New Roman"/>
                <w:lang w:val="en-GB"/>
              </w:rPr>
            </w:pPr>
            <w:r w:rsidRPr="00CC4072">
              <w:rPr>
                <w:rFonts w:eastAsia="Times New Roman"/>
                <w:lang w:val="en-GB"/>
              </w:rPr>
              <w:t>NIHRC</w:t>
            </w:r>
          </w:p>
        </w:tc>
        <w:tc>
          <w:tcPr>
            <w:tcW w:w="5952" w:type="dxa"/>
            <w:tcBorders>
              <w:top w:val="nil"/>
              <w:bottom w:val="nil"/>
            </w:tcBorders>
            <w:shd w:val="clear" w:color="auto" w:fill="auto"/>
          </w:tcPr>
          <w:p w14:paraId="7E185FB3" w14:textId="77777777" w:rsidR="00CC4072" w:rsidRPr="002D4507" w:rsidRDefault="00CC4072" w:rsidP="009F33DC">
            <w:pPr>
              <w:suppressAutoHyphens w:val="0"/>
              <w:kinsoku/>
              <w:overflowPunct/>
              <w:autoSpaceDE/>
              <w:autoSpaceDN/>
              <w:adjustRightInd/>
              <w:snapToGrid/>
              <w:spacing w:before="40" w:after="120" w:line="220" w:lineRule="exact"/>
              <w:ind w:right="113"/>
              <w:rPr>
                <w:rFonts w:eastAsia="Times New Roman"/>
              </w:rPr>
            </w:pPr>
            <w:r w:rsidRPr="002D4507">
              <w:rPr>
                <w:rFonts w:eastAsia="Times New Roman"/>
              </w:rPr>
              <w:t>Northern Ireland Human Rights Commission</w:t>
            </w:r>
            <w:r w:rsidRPr="006C2FA8">
              <w:rPr>
                <w:rStyle w:val="Appelnotedebasdep"/>
              </w:rPr>
              <w:footnoteReference w:id="7"/>
            </w:r>
            <w:r w:rsidRPr="002D4507">
              <w:rPr>
                <w:rFonts w:eastAsia="Times New Roman"/>
              </w:rPr>
              <w:t xml:space="preserve"> (Commission des droits de l’homme d’Irlande du Nord)</w:t>
            </w:r>
          </w:p>
        </w:tc>
      </w:tr>
      <w:tr w:rsidR="00CC4072" w:rsidRPr="00CC4072" w14:paraId="1BF0A88E" w14:textId="77777777" w:rsidTr="00CC2673">
        <w:tc>
          <w:tcPr>
            <w:tcW w:w="1418" w:type="dxa"/>
            <w:tcBorders>
              <w:top w:val="nil"/>
              <w:bottom w:val="nil"/>
            </w:tcBorders>
            <w:shd w:val="clear" w:color="auto" w:fill="auto"/>
          </w:tcPr>
          <w:p w14:paraId="40253E33" w14:textId="77777777" w:rsidR="00CC4072" w:rsidRPr="00CC4072" w:rsidRDefault="00CC4072" w:rsidP="009F33DC">
            <w:pPr>
              <w:suppressAutoHyphens w:val="0"/>
              <w:kinsoku/>
              <w:overflowPunct/>
              <w:autoSpaceDE/>
              <w:autoSpaceDN/>
              <w:adjustRightInd/>
              <w:snapToGrid/>
              <w:spacing w:before="40" w:after="120" w:line="220" w:lineRule="exact"/>
              <w:ind w:right="113"/>
              <w:rPr>
                <w:rFonts w:eastAsia="Times New Roman"/>
                <w:lang w:val="en-GB"/>
              </w:rPr>
            </w:pPr>
            <w:r w:rsidRPr="00CC4072">
              <w:rPr>
                <w:rFonts w:eastAsia="Times New Roman"/>
                <w:lang w:val="en-GB"/>
              </w:rPr>
              <w:t>NISRA</w:t>
            </w:r>
          </w:p>
        </w:tc>
        <w:tc>
          <w:tcPr>
            <w:tcW w:w="5952" w:type="dxa"/>
            <w:tcBorders>
              <w:top w:val="nil"/>
              <w:bottom w:val="nil"/>
            </w:tcBorders>
            <w:shd w:val="clear" w:color="auto" w:fill="auto"/>
          </w:tcPr>
          <w:p w14:paraId="6FD00F87" w14:textId="77777777" w:rsidR="00CC4072" w:rsidRPr="002D4507" w:rsidRDefault="00CC4072" w:rsidP="009F33DC">
            <w:pPr>
              <w:suppressAutoHyphens w:val="0"/>
              <w:kinsoku/>
              <w:overflowPunct/>
              <w:autoSpaceDE/>
              <w:autoSpaceDN/>
              <w:adjustRightInd/>
              <w:snapToGrid/>
              <w:spacing w:before="40" w:after="120" w:line="220" w:lineRule="exact"/>
              <w:ind w:right="113"/>
              <w:rPr>
                <w:rFonts w:eastAsia="Times New Roman"/>
              </w:rPr>
            </w:pPr>
            <w:r w:rsidRPr="002D4507">
              <w:rPr>
                <w:rFonts w:eastAsia="Times New Roman"/>
              </w:rPr>
              <w:t xml:space="preserve">Northern Ireland Statistics and Research Agency (Agence de statistique et de recherche d’Irlande du Nord) </w:t>
            </w:r>
          </w:p>
        </w:tc>
      </w:tr>
      <w:tr w:rsidR="00CC4072" w:rsidRPr="00CC4072" w14:paraId="6F8D7575" w14:textId="77777777" w:rsidTr="00CC2673">
        <w:tc>
          <w:tcPr>
            <w:tcW w:w="1418" w:type="dxa"/>
            <w:tcBorders>
              <w:top w:val="nil"/>
              <w:bottom w:val="nil"/>
            </w:tcBorders>
            <w:shd w:val="clear" w:color="auto" w:fill="auto"/>
          </w:tcPr>
          <w:p w14:paraId="7A7F0276" w14:textId="77777777" w:rsidR="00CC4072" w:rsidRPr="00CC4072" w:rsidRDefault="00CC4072" w:rsidP="009F33DC">
            <w:pPr>
              <w:suppressAutoHyphens w:val="0"/>
              <w:kinsoku/>
              <w:overflowPunct/>
              <w:autoSpaceDE/>
              <w:autoSpaceDN/>
              <w:adjustRightInd/>
              <w:snapToGrid/>
              <w:spacing w:before="40" w:after="120" w:line="220" w:lineRule="exact"/>
              <w:ind w:right="113"/>
              <w:rPr>
                <w:rFonts w:eastAsia="Times New Roman"/>
                <w:lang w:val="en-GB"/>
              </w:rPr>
            </w:pPr>
            <w:r w:rsidRPr="00CC4072">
              <w:rPr>
                <w:rFonts w:eastAsia="Times New Roman"/>
                <w:lang w:val="en-GB"/>
              </w:rPr>
              <w:t>NOMIS</w:t>
            </w:r>
          </w:p>
        </w:tc>
        <w:tc>
          <w:tcPr>
            <w:tcW w:w="5952" w:type="dxa"/>
            <w:tcBorders>
              <w:top w:val="nil"/>
              <w:bottom w:val="nil"/>
            </w:tcBorders>
            <w:shd w:val="clear" w:color="auto" w:fill="auto"/>
          </w:tcPr>
          <w:p w14:paraId="758E4F84" w14:textId="77777777" w:rsidR="00CC4072" w:rsidRPr="00CC4072" w:rsidRDefault="00CC4072" w:rsidP="009F33DC">
            <w:pPr>
              <w:suppressAutoHyphens w:val="0"/>
              <w:kinsoku/>
              <w:overflowPunct/>
              <w:autoSpaceDE/>
              <w:autoSpaceDN/>
              <w:adjustRightInd/>
              <w:snapToGrid/>
              <w:spacing w:before="40" w:after="120" w:line="220" w:lineRule="exact"/>
              <w:ind w:right="113"/>
              <w:rPr>
                <w:rFonts w:eastAsia="Times New Roman"/>
                <w:lang w:val="en-GB"/>
              </w:rPr>
            </w:pPr>
            <w:r w:rsidRPr="00CC4072">
              <w:rPr>
                <w:rFonts w:eastAsia="Times New Roman"/>
                <w:lang w:val="en-GB"/>
              </w:rPr>
              <w:t xml:space="preserve">National Online Manpower Information System </w:t>
            </w:r>
          </w:p>
        </w:tc>
      </w:tr>
      <w:tr w:rsidR="00CC4072" w:rsidRPr="00CC4072" w14:paraId="61C15DBB" w14:textId="77777777" w:rsidTr="00CC2673">
        <w:tc>
          <w:tcPr>
            <w:tcW w:w="1418" w:type="dxa"/>
            <w:tcBorders>
              <w:top w:val="nil"/>
              <w:bottom w:val="nil"/>
            </w:tcBorders>
            <w:shd w:val="clear" w:color="auto" w:fill="auto"/>
          </w:tcPr>
          <w:p w14:paraId="20E0091C" w14:textId="77777777" w:rsidR="00CC4072" w:rsidRPr="00CC4072" w:rsidRDefault="00CC4072" w:rsidP="009F33DC">
            <w:pPr>
              <w:suppressAutoHyphens w:val="0"/>
              <w:kinsoku/>
              <w:overflowPunct/>
              <w:autoSpaceDE/>
              <w:autoSpaceDN/>
              <w:adjustRightInd/>
              <w:snapToGrid/>
              <w:spacing w:before="40" w:after="120" w:line="220" w:lineRule="exact"/>
              <w:ind w:right="113"/>
              <w:rPr>
                <w:rFonts w:eastAsia="Times New Roman"/>
                <w:lang w:val="en-GB"/>
              </w:rPr>
            </w:pPr>
            <w:r w:rsidRPr="00CC4072">
              <w:rPr>
                <w:rFonts w:eastAsia="Times New Roman"/>
                <w:lang w:val="en-GB"/>
              </w:rPr>
              <w:t>NRS</w:t>
            </w:r>
          </w:p>
        </w:tc>
        <w:tc>
          <w:tcPr>
            <w:tcW w:w="5952" w:type="dxa"/>
            <w:tcBorders>
              <w:top w:val="nil"/>
              <w:bottom w:val="nil"/>
            </w:tcBorders>
            <w:shd w:val="clear" w:color="auto" w:fill="auto"/>
          </w:tcPr>
          <w:p w14:paraId="4DCA3789" w14:textId="77777777" w:rsidR="00CC4072" w:rsidRPr="00CC4072" w:rsidRDefault="00CC4072" w:rsidP="009F33DC">
            <w:pPr>
              <w:suppressAutoHyphens w:val="0"/>
              <w:kinsoku/>
              <w:overflowPunct/>
              <w:autoSpaceDE/>
              <w:autoSpaceDN/>
              <w:adjustRightInd/>
              <w:snapToGrid/>
              <w:spacing w:before="40" w:after="120" w:line="220" w:lineRule="exact"/>
              <w:ind w:right="113"/>
              <w:rPr>
                <w:rFonts w:eastAsia="Times New Roman"/>
                <w:lang w:val="en-GB"/>
              </w:rPr>
            </w:pPr>
            <w:r w:rsidRPr="00CC4072">
              <w:rPr>
                <w:rFonts w:eastAsia="Times New Roman"/>
                <w:lang w:val="en-GB"/>
              </w:rPr>
              <w:t>National Records of Scotland (Registres nationaux écossais)</w:t>
            </w:r>
          </w:p>
        </w:tc>
      </w:tr>
      <w:tr w:rsidR="00CC4072" w:rsidRPr="00CC4072" w14:paraId="255A9DB1" w14:textId="77777777" w:rsidTr="00CC2673">
        <w:tc>
          <w:tcPr>
            <w:tcW w:w="1418" w:type="dxa"/>
            <w:tcBorders>
              <w:top w:val="nil"/>
              <w:bottom w:val="nil"/>
            </w:tcBorders>
            <w:shd w:val="clear" w:color="auto" w:fill="auto"/>
          </w:tcPr>
          <w:p w14:paraId="5235BC67" w14:textId="77777777" w:rsidR="00CC4072" w:rsidRPr="00CC4072" w:rsidRDefault="00CC4072" w:rsidP="009F33DC">
            <w:pPr>
              <w:suppressAutoHyphens w:val="0"/>
              <w:kinsoku/>
              <w:overflowPunct/>
              <w:autoSpaceDE/>
              <w:autoSpaceDN/>
              <w:adjustRightInd/>
              <w:snapToGrid/>
              <w:spacing w:before="40" w:after="120" w:line="220" w:lineRule="exact"/>
              <w:ind w:right="113"/>
              <w:rPr>
                <w:rFonts w:eastAsia="Times New Roman"/>
                <w:lang w:val="en-GB"/>
              </w:rPr>
            </w:pPr>
            <w:r w:rsidRPr="00CC4072">
              <w:rPr>
                <w:rFonts w:eastAsia="Times New Roman"/>
                <w:lang w:val="en-GB"/>
              </w:rPr>
              <w:t>OFCOM</w:t>
            </w:r>
          </w:p>
        </w:tc>
        <w:tc>
          <w:tcPr>
            <w:tcW w:w="5952" w:type="dxa"/>
            <w:tcBorders>
              <w:top w:val="nil"/>
              <w:bottom w:val="nil"/>
            </w:tcBorders>
            <w:shd w:val="clear" w:color="auto" w:fill="auto"/>
          </w:tcPr>
          <w:p w14:paraId="7289A3B7" w14:textId="1FD14FE9" w:rsidR="00CC4072" w:rsidRPr="00CC4072" w:rsidRDefault="00CC4072" w:rsidP="009F33DC">
            <w:pPr>
              <w:suppressAutoHyphens w:val="0"/>
              <w:kinsoku/>
              <w:overflowPunct/>
              <w:autoSpaceDE/>
              <w:autoSpaceDN/>
              <w:adjustRightInd/>
              <w:snapToGrid/>
              <w:spacing w:before="40" w:after="120" w:line="220" w:lineRule="exact"/>
              <w:ind w:right="113"/>
              <w:rPr>
                <w:rFonts w:eastAsia="Times New Roman"/>
                <w:lang w:val="en-GB"/>
              </w:rPr>
            </w:pPr>
            <w:r w:rsidRPr="00CC4072">
              <w:rPr>
                <w:rFonts w:eastAsia="Times New Roman"/>
                <w:lang w:val="en-GB"/>
              </w:rPr>
              <w:t>Office of Communications</w:t>
            </w:r>
            <w:r w:rsidR="000C1F65">
              <w:rPr>
                <w:rFonts w:eastAsia="Times New Roman"/>
                <w:lang w:val="en-GB"/>
              </w:rPr>
              <w:t xml:space="preserve"> </w:t>
            </w:r>
            <w:r w:rsidRPr="00CC4072">
              <w:rPr>
                <w:rFonts w:eastAsia="Times New Roman"/>
                <w:lang w:val="en-GB"/>
              </w:rPr>
              <w:t>(Office des communications)</w:t>
            </w:r>
          </w:p>
        </w:tc>
      </w:tr>
      <w:tr w:rsidR="00CC4072" w:rsidRPr="00CC4072" w14:paraId="647D7FB0" w14:textId="77777777" w:rsidTr="00CC2673">
        <w:tc>
          <w:tcPr>
            <w:tcW w:w="1418" w:type="dxa"/>
            <w:tcBorders>
              <w:top w:val="nil"/>
              <w:bottom w:val="nil"/>
            </w:tcBorders>
            <w:shd w:val="clear" w:color="auto" w:fill="auto"/>
          </w:tcPr>
          <w:p w14:paraId="20604CAB" w14:textId="77777777" w:rsidR="00CC4072" w:rsidRPr="00CC4072" w:rsidRDefault="00CC4072" w:rsidP="009F33DC">
            <w:pPr>
              <w:suppressAutoHyphens w:val="0"/>
              <w:kinsoku/>
              <w:overflowPunct/>
              <w:autoSpaceDE/>
              <w:autoSpaceDN/>
              <w:adjustRightInd/>
              <w:snapToGrid/>
              <w:spacing w:before="40" w:after="120" w:line="220" w:lineRule="exact"/>
              <w:ind w:right="113"/>
              <w:rPr>
                <w:rFonts w:eastAsia="Times New Roman"/>
                <w:lang w:val="en-GB"/>
              </w:rPr>
            </w:pPr>
            <w:r w:rsidRPr="00CC4072">
              <w:rPr>
                <w:rFonts w:eastAsia="Times New Roman"/>
                <w:lang w:val="en-GB"/>
              </w:rPr>
              <w:t>OIT</w:t>
            </w:r>
          </w:p>
        </w:tc>
        <w:tc>
          <w:tcPr>
            <w:tcW w:w="5952" w:type="dxa"/>
            <w:tcBorders>
              <w:top w:val="nil"/>
              <w:bottom w:val="nil"/>
            </w:tcBorders>
            <w:shd w:val="clear" w:color="auto" w:fill="auto"/>
          </w:tcPr>
          <w:p w14:paraId="296A0CE5" w14:textId="77777777" w:rsidR="00CC4072" w:rsidRPr="00CC4072" w:rsidRDefault="00CC4072" w:rsidP="009F33DC">
            <w:pPr>
              <w:suppressAutoHyphens w:val="0"/>
              <w:kinsoku/>
              <w:overflowPunct/>
              <w:autoSpaceDE/>
              <w:autoSpaceDN/>
              <w:adjustRightInd/>
              <w:snapToGrid/>
              <w:spacing w:before="40" w:after="120" w:line="220" w:lineRule="exact"/>
              <w:ind w:right="113"/>
              <w:rPr>
                <w:rFonts w:eastAsia="Times New Roman"/>
                <w:lang w:val="en-GB"/>
              </w:rPr>
            </w:pPr>
            <w:r w:rsidRPr="00CC4072">
              <w:rPr>
                <w:rFonts w:eastAsia="Times New Roman"/>
                <w:lang w:val="en-GB"/>
              </w:rPr>
              <w:t>Organisation internationale du Travail</w:t>
            </w:r>
          </w:p>
        </w:tc>
      </w:tr>
      <w:tr w:rsidR="00CC4072" w:rsidRPr="00CC4072" w14:paraId="46806AE3" w14:textId="77777777" w:rsidTr="00CC2673">
        <w:tc>
          <w:tcPr>
            <w:tcW w:w="1418" w:type="dxa"/>
            <w:tcBorders>
              <w:top w:val="nil"/>
              <w:bottom w:val="nil"/>
            </w:tcBorders>
            <w:shd w:val="clear" w:color="auto" w:fill="auto"/>
          </w:tcPr>
          <w:p w14:paraId="3D985C41" w14:textId="77777777" w:rsidR="00CC4072" w:rsidRPr="00CC4072" w:rsidRDefault="00CC4072" w:rsidP="009F33DC">
            <w:pPr>
              <w:suppressAutoHyphens w:val="0"/>
              <w:kinsoku/>
              <w:overflowPunct/>
              <w:autoSpaceDE/>
              <w:autoSpaceDN/>
              <w:adjustRightInd/>
              <w:snapToGrid/>
              <w:spacing w:before="40" w:after="120" w:line="220" w:lineRule="exact"/>
              <w:ind w:right="113"/>
              <w:rPr>
                <w:rFonts w:eastAsia="Times New Roman"/>
                <w:lang w:val="en-GB"/>
              </w:rPr>
            </w:pPr>
            <w:r w:rsidRPr="00CC4072">
              <w:rPr>
                <w:rFonts w:eastAsia="Times New Roman"/>
                <w:lang w:val="en-GB"/>
              </w:rPr>
              <w:t>ONS</w:t>
            </w:r>
          </w:p>
        </w:tc>
        <w:tc>
          <w:tcPr>
            <w:tcW w:w="5952" w:type="dxa"/>
            <w:tcBorders>
              <w:top w:val="nil"/>
              <w:bottom w:val="nil"/>
            </w:tcBorders>
            <w:shd w:val="clear" w:color="auto" w:fill="auto"/>
          </w:tcPr>
          <w:p w14:paraId="1917F0DF" w14:textId="77777777" w:rsidR="00CC4072" w:rsidRPr="00CC4072" w:rsidRDefault="00CC4072" w:rsidP="009F33DC">
            <w:pPr>
              <w:suppressAutoHyphens w:val="0"/>
              <w:kinsoku/>
              <w:overflowPunct/>
              <w:autoSpaceDE/>
              <w:autoSpaceDN/>
              <w:adjustRightInd/>
              <w:snapToGrid/>
              <w:spacing w:before="40" w:after="120" w:line="220" w:lineRule="exact"/>
              <w:ind w:right="113"/>
              <w:rPr>
                <w:rFonts w:eastAsia="Times New Roman"/>
                <w:lang w:val="en-GB"/>
              </w:rPr>
            </w:pPr>
            <w:r w:rsidRPr="00CC4072">
              <w:rPr>
                <w:rFonts w:eastAsia="Times New Roman"/>
                <w:lang w:val="en-GB"/>
              </w:rPr>
              <w:t>Office for National Statistics (Office des statistiques nationales)</w:t>
            </w:r>
          </w:p>
        </w:tc>
      </w:tr>
      <w:tr w:rsidR="00CC4072" w:rsidRPr="00CC4072" w14:paraId="630228E3" w14:textId="77777777" w:rsidTr="00CC2673">
        <w:tc>
          <w:tcPr>
            <w:tcW w:w="1418" w:type="dxa"/>
            <w:tcBorders>
              <w:top w:val="nil"/>
              <w:bottom w:val="nil"/>
            </w:tcBorders>
            <w:shd w:val="clear" w:color="auto" w:fill="auto"/>
          </w:tcPr>
          <w:p w14:paraId="47915211" w14:textId="77777777" w:rsidR="00CC4072" w:rsidRPr="00CC4072" w:rsidRDefault="00CC4072" w:rsidP="009F33DC">
            <w:pPr>
              <w:suppressAutoHyphens w:val="0"/>
              <w:kinsoku/>
              <w:overflowPunct/>
              <w:autoSpaceDE/>
              <w:autoSpaceDN/>
              <w:adjustRightInd/>
              <w:snapToGrid/>
              <w:spacing w:before="40" w:after="120" w:line="220" w:lineRule="exact"/>
              <w:ind w:right="113"/>
              <w:rPr>
                <w:rFonts w:eastAsia="Times New Roman"/>
                <w:lang w:val="en-GB"/>
              </w:rPr>
            </w:pPr>
            <w:r w:rsidRPr="00CC4072">
              <w:rPr>
                <w:rFonts w:eastAsia="Times New Roman"/>
                <w:lang w:val="en-GB"/>
              </w:rPr>
              <w:t xml:space="preserve">ONG </w:t>
            </w:r>
          </w:p>
        </w:tc>
        <w:tc>
          <w:tcPr>
            <w:tcW w:w="5952" w:type="dxa"/>
            <w:tcBorders>
              <w:top w:val="nil"/>
              <w:bottom w:val="nil"/>
            </w:tcBorders>
            <w:shd w:val="clear" w:color="auto" w:fill="auto"/>
          </w:tcPr>
          <w:p w14:paraId="2D063A95" w14:textId="77777777" w:rsidR="00CC4072" w:rsidRPr="00CC4072" w:rsidRDefault="00CC4072" w:rsidP="009F33DC">
            <w:pPr>
              <w:suppressAutoHyphens w:val="0"/>
              <w:kinsoku/>
              <w:overflowPunct/>
              <w:autoSpaceDE/>
              <w:autoSpaceDN/>
              <w:adjustRightInd/>
              <w:snapToGrid/>
              <w:spacing w:before="40" w:after="120" w:line="220" w:lineRule="exact"/>
              <w:ind w:right="113"/>
              <w:rPr>
                <w:rFonts w:eastAsia="Times New Roman"/>
                <w:lang w:val="en-GB"/>
              </w:rPr>
            </w:pPr>
            <w:r w:rsidRPr="00CC4072">
              <w:rPr>
                <w:rFonts w:eastAsia="Times New Roman"/>
                <w:lang w:val="en-GB"/>
              </w:rPr>
              <w:t>Organisation non gouvernementale</w:t>
            </w:r>
          </w:p>
        </w:tc>
      </w:tr>
      <w:tr w:rsidR="00CC4072" w:rsidRPr="00CC4072" w14:paraId="68C9BCFD" w14:textId="77777777" w:rsidTr="00CC2673">
        <w:tc>
          <w:tcPr>
            <w:tcW w:w="1418" w:type="dxa"/>
            <w:tcBorders>
              <w:top w:val="nil"/>
              <w:bottom w:val="nil"/>
            </w:tcBorders>
            <w:shd w:val="clear" w:color="auto" w:fill="auto"/>
          </w:tcPr>
          <w:p w14:paraId="64E78699" w14:textId="77777777" w:rsidR="00CC4072" w:rsidRPr="00CC4072" w:rsidRDefault="00CC4072" w:rsidP="009F33DC">
            <w:pPr>
              <w:suppressAutoHyphens w:val="0"/>
              <w:kinsoku/>
              <w:overflowPunct/>
              <w:autoSpaceDE/>
              <w:autoSpaceDN/>
              <w:adjustRightInd/>
              <w:snapToGrid/>
              <w:spacing w:before="40" w:after="120" w:line="220" w:lineRule="exact"/>
              <w:ind w:right="113"/>
              <w:rPr>
                <w:rFonts w:eastAsia="Times New Roman"/>
                <w:lang w:val="en-GB"/>
              </w:rPr>
            </w:pPr>
            <w:r w:rsidRPr="00CC4072">
              <w:rPr>
                <w:rFonts w:eastAsia="Times New Roman"/>
                <w:lang w:val="en-GB"/>
              </w:rPr>
              <w:t>ONU</w:t>
            </w:r>
          </w:p>
        </w:tc>
        <w:tc>
          <w:tcPr>
            <w:tcW w:w="5952" w:type="dxa"/>
            <w:tcBorders>
              <w:top w:val="nil"/>
              <w:bottom w:val="nil"/>
            </w:tcBorders>
            <w:shd w:val="clear" w:color="auto" w:fill="auto"/>
          </w:tcPr>
          <w:p w14:paraId="21237845" w14:textId="77777777" w:rsidR="00CC4072" w:rsidRPr="00CC4072" w:rsidRDefault="00CC4072" w:rsidP="009F33DC">
            <w:pPr>
              <w:suppressAutoHyphens w:val="0"/>
              <w:kinsoku/>
              <w:overflowPunct/>
              <w:autoSpaceDE/>
              <w:autoSpaceDN/>
              <w:adjustRightInd/>
              <w:snapToGrid/>
              <w:spacing w:before="40" w:after="120" w:line="220" w:lineRule="exact"/>
              <w:ind w:right="113"/>
              <w:rPr>
                <w:rFonts w:eastAsia="Times New Roman"/>
                <w:lang w:val="en-GB"/>
              </w:rPr>
            </w:pPr>
            <w:r w:rsidRPr="00CC4072">
              <w:rPr>
                <w:rFonts w:eastAsia="Times New Roman"/>
                <w:lang w:val="en-GB"/>
              </w:rPr>
              <w:t>Organisation des Nations Unies</w:t>
            </w:r>
          </w:p>
        </w:tc>
      </w:tr>
      <w:tr w:rsidR="00CC4072" w:rsidRPr="00CC4072" w14:paraId="71E597E4" w14:textId="77777777" w:rsidTr="00CC2673">
        <w:tc>
          <w:tcPr>
            <w:tcW w:w="1418" w:type="dxa"/>
            <w:tcBorders>
              <w:top w:val="nil"/>
              <w:bottom w:val="nil"/>
            </w:tcBorders>
            <w:shd w:val="clear" w:color="auto" w:fill="auto"/>
          </w:tcPr>
          <w:p w14:paraId="1E643285" w14:textId="27E9ACBE" w:rsidR="00CC4072" w:rsidRPr="00CC4072" w:rsidRDefault="00CC4072" w:rsidP="009F33DC">
            <w:pPr>
              <w:suppressAutoHyphens w:val="0"/>
              <w:kinsoku/>
              <w:overflowPunct/>
              <w:autoSpaceDE/>
              <w:autoSpaceDN/>
              <w:adjustRightInd/>
              <w:snapToGrid/>
              <w:spacing w:before="40" w:after="120" w:line="220" w:lineRule="exact"/>
              <w:ind w:right="113"/>
              <w:rPr>
                <w:rFonts w:eastAsia="Times New Roman"/>
                <w:lang w:val="en-GB"/>
              </w:rPr>
            </w:pPr>
            <w:r w:rsidRPr="00CC4072">
              <w:rPr>
                <w:rFonts w:eastAsia="Times New Roman"/>
                <w:lang w:val="en-GB"/>
              </w:rPr>
              <w:t xml:space="preserve">Première Convention </w:t>
            </w:r>
            <w:r w:rsidR="009F33DC">
              <w:rPr>
                <w:rFonts w:eastAsia="Times New Roman"/>
                <w:lang w:val="en-GB"/>
              </w:rPr>
              <w:br/>
            </w:r>
            <w:r w:rsidRPr="00CC4072">
              <w:rPr>
                <w:rFonts w:eastAsia="Times New Roman"/>
                <w:lang w:val="en-GB"/>
              </w:rPr>
              <w:t>de Genève</w:t>
            </w:r>
          </w:p>
        </w:tc>
        <w:tc>
          <w:tcPr>
            <w:tcW w:w="5952" w:type="dxa"/>
            <w:tcBorders>
              <w:top w:val="nil"/>
              <w:bottom w:val="nil"/>
            </w:tcBorders>
            <w:shd w:val="clear" w:color="auto" w:fill="auto"/>
          </w:tcPr>
          <w:p w14:paraId="04F2CE6B" w14:textId="77777777" w:rsidR="00CC4072" w:rsidRPr="002D4507" w:rsidRDefault="00CC4072" w:rsidP="009F33DC">
            <w:pPr>
              <w:suppressAutoHyphens w:val="0"/>
              <w:kinsoku/>
              <w:overflowPunct/>
              <w:autoSpaceDE/>
              <w:autoSpaceDN/>
              <w:adjustRightInd/>
              <w:snapToGrid/>
              <w:spacing w:before="40" w:after="120" w:line="220" w:lineRule="exact"/>
              <w:ind w:right="113"/>
              <w:rPr>
                <w:rFonts w:eastAsia="Times New Roman"/>
              </w:rPr>
            </w:pPr>
            <w:r w:rsidRPr="002D4507">
              <w:rPr>
                <w:rFonts w:eastAsia="Times New Roman"/>
              </w:rPr>
              <w:t>Convention de Genève pour l’amélioration du sort des blessés et des malades dans les forces armées en campagne</w:t>
            </w:r>
          </w:p>
        </w:tc>
      </w:tr>
      <w:tr w:rsidR="00CC4072" w:rsidRPr="00CC4072" w14:paraId="2968CE58" w14:textId="77777777" w:rsidTr="00CC2673">
        <w:tc>
          <w:tcPr>
            <w:tcW w:w="1418" w:type="dxa"/>
            <w:tcBorders>
              <w:top w:val="nil"/>
              <w:bottom w:val="nil"/>
            </w:tcBorders>
            <w:shd w:val="clear" w:color="auto" w:fill="auto"/>
          </w:tcPr>
          <w:p w14:paraId="1000E870" w14:textId="77777777" w:rsidR="00CC4072" w:rsidRPr="00CC4072" w:rsidRDefault="00CC4072" w:rsidP="009F33DC">
            <w:pPr>
              <w:suppressAutoHyphens w:val="0"/>
              <w:kinsoku/>
              <w:overflowPunct/>
              <w:autoSpaceDE/>
              <w:autoSpaceDN/>
              <w:adjustRightInd/>
              <w:snapToGrid/>
              <w:spacing w:before="40" w:after="120" w:line="220" w:lineRule="exact"/>
              <w:ind w:right="113"/>
              <w:rPr>
                <w:rFonts w:eastAsia="Times New Roman"/>
                <w:lang w:val="en-GB"/>
              </w:rPr>
            </w:pPr>
            <w:r w:rsidRPr="00CC4072">
              <w:rPr>
                <w:rFonts w:eastAsia="Times New Roman"/>
                <w:lang w:val="en-GB"/>
              </w:rPr>
              <w:lastRenderedPageBreak/>
              <w:t>Protocole I</w:t>
            </w:r>
          </w:p>
        </w:tc>
        <w:tc>
          <w:tcPr>
            <w:tcW w:w="5952" w:type="dxa"/>
            <w:tcBorders>
              <w:top w:val="nil"/>
              <w:bottom w:val="nil"/>
            </w:tcBorders>
            <w:shd w:val="clear" w:color="auto" w:fill="auto"/>
          </w:tcPr>
          <w:p w14:paraId="0DE1C5AA" w14:textId="77777777" w:rsidR="00CC4072" w:rsidRPr="002D4507" w:rsidRDefault="00CC4072" w:rsidP="009F33DC">
            <w:pPr>
              <w:suppressAutoHyphens w:val="0"/>
              <w:kinsoku/>
              <w:overflowPunct/>
              <w:autoSpaceDE/>
              <w:autoSpaceDN/>
              <w:adjustRightInd/>
              <w:snapToGrid/>
              <w:spacing w:before="40" w:after="120" w:line="220" w:lineRule="exact"/>
              <w:ind w:right="113"/>
              <w:rPr>
                <w:rFonts w:eastAsia="Times New Roman"/>
              </w:rPr>
            </w:pPr>
            <w:r w:rsidRPr="002D4507">
              <w:rPr>
                <w:rFonts w:eastAsia="Times New Roman"/>
              </w:rPr>
              <w:t>Protocole additionnel aux Conventions de Genève du 12 août 1949 relatif à la protection des victimes des conflits armés internationaux</w:t>
            </w:r>
          </w:p>
        </w:tc>
      </w:tr>
      <w:tr w:rsidR="00CC4072" w:rsidRPr="00CC4072" w14:paraId="5A632E5E" w14:textId="77777777" w:rsidTr="00CC2673">
        <w:tc>
          <w:tcPr>
            <w:tcW w:w="1418" w:type="dxa"/>
            <w:tcBorders>
              <w:top w:val="nil"/>
              <w:bottom w:val="nil"/>
            </w:tcBorders>
            <w:shd w:val="clear" w:color="auto" w:fill="auto"/>
          </w:tcPr>
          <w:p w14:paraId="34C0D9AA" w14:textId="77777777" w:rsidR="00CC4072" w:rsidRPr="00CC4072" w:rsidRDefault="00CC4072" w:rsidP="009F33DC">
            <w:pPr>
              <w:suppressAutoHyphens w:val="0"/>
              <w:kinsoku/>
              <w:overflowPunct/>
              <w:autoSpaceDE/>
              <w:autoSpaceDN/>
              <w:adjustRightInd/>
              <w:snapToGrid/>
              <w:spacing w:before="40" w:after="120" w:line="220" w:lineRule="exact"/>
              <w:ind w:right="113"/>
              <w:rPr>
                <w:rFonts w:eastAsia="Times New Roman"/>
                <w:lang w:val="en-GB"/>
              </w:rPr>
            </w:pPr>
            <w:r w:rsidRPr="00CC4072">
              <w:rPr>
                <w:rFonts w:eastAsia="Times New Roman"/>
                <w:lang w:val="en-GB"/>
              </w:rPr>
              <w:t xml:space="preserve">Protocole II </w:t>
            </w:r>
          </w:p>
        </w:tc>
        <w:tc>
          <w:tcPr>
            <w:tcW w:w="5952" w:type="dxa"/>
            <w:tcBorders>
              <w:top w:val="nil"/>
              <w:bottom w:val="nil"/>
            </w:tcBorders>
            <w:shd w:val="clear" w:color="auto" w:fill="auto"/>
          </w:tcPr>
          <w:p w14:paraId="656B2479" w14:textId="77777777" w:rsidR="00CC4072" w:rsidRPr="002D4507" w:rsidRDefault="00CC4072" w:rsidP="009F33DC">
            <w:pPr>
              <w:suppressAutoHyphens w:val="0"/>
              <w:kinsoku/>
              <w:overflowPunct/>
              <w:autoSpaceDE/>
              <w:autoSpaceDN/>
              <w:adjustRightInd/>
              <w:snapToGrid/>
              <w:spacing w:before="40" w:after="120" w:line="220" w:lineRule="exact"/>
              <w:ind w:right="113"/>
              <w:rPr>
                <w:rFonts w:eastAsia="Times New Roman"/>
              </w:rPr>
            </w:pPr>
            <w:r w:rsidRPr="002D4507">
              <w:rPr>
                <w:rFonts w:eastAsia="Times New Roman"/>
              </w:rPr>
              <w:t>Protocole additionnel aux conventions de Genève du 12 août 1949 relatif à la protection des victimes des conflits armés non internationaux</w:t>
            </w:r>
          </w:p>
        </w:tc>
      </w:tr>
      <w:tr w:rsidR="00CC4072" w:rsidRPr="00CC4072" w14:paraId="5537BD50" w14:textId="77777777" w:rsidTr="00CC2673">
        <w:tc>
          <w:tcPr>
            <w:tcW w:w="1418" w:type="dxa"/>
            <w:tcBorders>
              <w:top w:val="nil"/>
              <w:bottom w:val="nil"/>
            </w:tcBorders>
            <w:shd w:val="clear" w:color="auto" w:fill="auto"/>
          </w:tcPr>
          <w:p w14:paraId="29F6A205" w14:textId="77777777" w:rsidR="00CC4072" w:rsidRPr="00CC4072" w:rsidRDefault="00CC4072" w:rsidP="009F33DC">
            <w:pPr>
              <w:suppressAutoHyphens w:val="0"/>
              <w:kinsoku/>
              <w:overflowPunct/>
              <w:autoSpaceDE/>
              <w:autoSpaceDN/>
              <w:adjustRightInd/>
              <w:snapToGrid/>
              <w:spacing w:before="40" w:after="120" w:line="220" w:lineRule="exact"/>
              <w:ind w:right="113"/>
              <w:rPr>
                <w:rFonts w:eastAsia="Times New Roman"/>
                <w:lang w:val="en-GB"/>
              </w:rPr>
            </w:pPr>
            <w:r w:rsidRPr="00CC4072">
              <w:rPr>
                <w:rFonts w:eastAsia="Times New Roman"/>
                <w:lang w:val="en-GB"/>
              </w:rPr>
              <w:t>Protocole III</w:t>
            </w:r>
          </w:p>
        </w:tc>
        <w:tc>
          <w:tcPr>
            <w:tcW w:w="5952" w:type="dxa"/>
            <w:tcBorders>
              <w:top w:val="nil"/>
              <w:bottom w:val="nil"/>
            </w:tcBorders>
            <w:shd w:val="clear" w:color="auto" w:fill="auto"/>
          </w:tcPr>
          <w:p w14:paraId="75B2536F" w14:textId="77777777" w:rsidR="00CC4072" w:rsidRPr="002D4507" w:rsidRDefault="00CC4072" w:rsidP="009F33DC">
            <w:pPr>
              <w:suppressAutoHyphens w:val="0"/>
              <w:kinsoku/>
              <w:overflowPunct/>
              <w:autoSpaceDE/>
              <w:autoSpaceDN/>
              <w:adjustRightInd/>
              <w:snapToGrid/>
              <w:spacing w:before="40" w:after="120" w:line="220" w:lineRule="exact"/>
              <w:ind w:right="113"/>
              <w:rPr>
                <w:rFonts w:eastAsia="Times New Roman"/>
              </w:rPr>
            </w:pPr>
            <w:r w:rsidRPr="002D4507">
              <w:rPr>
                <w:rFonts w:eastAsia="Times New Roman"/>
              </w:rPr>
              <w:t>Protocole additionnel aux Conventions de Genève du 12 août 1949 relatif à l’adoption d’un signe distinctif additionnel</w:t>
            </w:r>
          </w:p>
        </w:tc>
      </w:tr>
      <w:tr w:rsidR="00CC4072" w:rsidRPr="00CC4072" w14:paraId="6A63922F" w14:textId="77777777" w:rsidTr="00CC2673">
        <w:tc>
          <w:tcPr>
            <w:tcW w:w="1418" w:type="dxa"/>
            <w:tcBorders>
              <w:top w:val="nil"/>
              <w:bottom w:val="nil"/>
            </w:tcBorders>
            <w:shd w:val="clear" w:color="auto" w:fill="auto"/>
          </w:tcPr>
          <w:p w14:paraId="566686CB" w14:textId="1E47147C" w:rsidR="00CC4072" w:rsidRPr="00CC4072" w:rsidRDefault="00CC4072" w:rsidP="009F33DC">
            <w:pPr>
              <w:suppressAutoHyphens w:val="0"/>
              <w:kinsoku/>
              <w:overflowPunct/>
              <w:autoSpaceDE/>
              <w:autoSpaceDN/>
              <w:adjustRightInd/>
              <w:snapToGrid/>
              <w:spacing w:before="40" w:after="120" w:line="220" w:lineRule="exact"/>
              <w:ind w:right="113"/>
              <w:rPr>
                <w:rFonts w:eastAsia="Times New Roman"/>
                <w:lang w:val="en-GB"/>
              </w:rPr>
            </w:pPr>
            <w:r w:rsidRPr="00CC4072">
              <w:rPr>
                <w:rFonts w:eastAsia="Times New Roman"/>
                <w:lang w:val="en-GB"/>
              </w:rPr>
              <w:t xml:space="preserve">Quatrième Convention </w:t>
            </w:r>
            <w:r w:rsidR="009F33DC">
              <w:rPr>
                <w:rFonts w:eastAsia="Times New Roman"/>
                <w:lang w:val="en-GB"/>
              </w:rPr>
              <w:br/>
            </w:r>
            <w:r w:rsidRPr="00CC4072">
              <w:rPr>
                <w:rFonts w:eastAsia="Times New Roman"/>
                <w:lang w:val="en-GB"/>
              </w:rPr>
              <w:t>de Genève</w:t>
            </w:r>
          </w:p>
        </w:tc>
        <w:tc>
          <w:tcPr>
            <w:tcW w:w="5952" w:type="dxa"/>
            <w:tcBorders>
              <w:top w:val="nil"/>
              <w:bottom w:val="nil"/>
            </w:tcBorders>
            <w:shd w:val="clear" w:color="auto" w:fill="auto"/>
          </w:tcPr>
          <w:p w14:paraId="364E06B1" w14:textId="669E19E0" w:rsidR="00CC4072" w:rsidRPr="002D4507" w:rsidRDefault="00CC4072" w:rsidP="009F33DC">
            <w:pPr>
              <w:suppressAutoHyphens w:val="0"/>
              <w:kinsoku/>
              <w:overflowPunct/>
              <w:autoSpaceDE/>
              <w:autoSpaceDN/>
              <w:adjustRightInd/>
              <w:snapToGrid/>
              <w:spacing w:before="40" w:after="120" w:line="220" w:lineRule="exact"/>
              <w:ind w:right="113"/>
              <w:rPr>
                <w:rFonts w:eastAsia="Times New Roman"/>
              </w:rPr>
            </w:pPr>
            <w:r w:rsidRPr="002D4507">
              <w:rPr>
                <w:rFonts w:eastAsia="Times New Roman"/>
              </w:rPr>
              <w:t xml:space="preserve">Convention de Genève relative à la protection des personnes civiles </w:t>
            </w:r>
            <w:r w:rsidR="00762FDA">
              <w:rPr>
                <w:rFonts w:eastAsia="Times New Roman"/>
              </w:rPr>
              <w:br/>
            </w:r>
            <w:r w:rsidRPr="002D4507">
              <w:rPr>
                <w:rFonts w:eastAsia="Times New Roman"/>
              </w:rPr>
              <w:t>en temps de guerre</w:t>
            </w:r>
          </w:p>
        </w:tc>
      </w:tr>
      <w:tr w:rsidR="00CC4072" w:rsidRPr="00CC4072" w14:paraId="3AF00D41" w14:textId="77777777" w:rsidTr="00CC2673">
        <w:tc>
          <w:tcPr>
            <w:tcW w:w="1418" w:type="dxa"/>
            <w:tcBorders>
              <w:top w:val="nil"/>
              <w:bottom w:val="nil"/>
            </w:tcBorders>
            <w:shd w:val="clear" w:color="auto" w:fill="auto"/>
          </w:tcPr>
          <w:p w14:paraId="08EC05C5" w14:textId="77777777" w:rsidR="00CC4072" w:rsidRPr="00CC4072" w:rsidRDefault="00CC4072" w:rsidP="009F33DC">
            <w:pPr>
              <w:suppressAutoHyphens w:val="0"/>
              <w:kinsoku/>
              <w:overflowPunct/>
              <w:autoSpaceDE/>
              <w:autoSpaceDN/>
              <w:adjustRightInd/>
              <w:snapToGrid/>
              <w:spacing w:before="40" w:after="120" w:line="220" w:lineRule="exact"/>
              <w:ind w:right="113"/>
              <w:rPr>
                <w:rFonts w:eastAsia="Times New Roman"/>
                <w:lang w:val="en-GB"/>
              </w:rPr>
            </w:pPr>
            <w:r w:rsidRPr="00CC4072">
              <w:rPr>
                <w:rFonts w:eastAsia="Times New Roman"/>
                <w:lang w:val="en-GB"/>
              </w:rPr>
              <w:t>RU</w:t>
            </w:r>
          </w:p>
        </w:tc>
        <w:tc>
          <w:tcPr>
            <w:tcW w:w="5952" w:type="dxa"/>
            <w:tcBorders>
              <w:top w:val="nil"/>
              <w:bottom w:val="nil"/>
            </w:tcBorders>
            <w:shd w:val="clear" w:color="auto" w:fill="auto"/>
          </w:tcPr>
          <w:p w14:paraId="61A6113C" w14:textId="77777777" w:rsidR="00CC4072" w:rsidRPr="00CC4072" w:rsidRDefault="00CC4072" w:rsidP="009F33DC">
            <w:pPr>
              <w:suppressAutoHyphens w:val="0"/>
              <w:kinsoku/>
              <w:overflowPunct/>
              <w:autoSpaceDE/>
              <w:autoSpaceDN/>
              <w:adjustRightInd/>
              <w:snapToGrid/>
              <w:spacing w:before="40" w:after="120" w:line="220" w:lineRule="exact"/>
              <w:ind w:right="113"/>
              <w:rPr>
                <w:rFonts w:eastAsia="Times New Roman"/>
                <w:lang w:val="en-GB"/>
              </w:rPr>
            </w:pPr>
            <w:r w:rsidRPr="00CC4072">
              <w:rPr>
                <w:rFonts w:eastAsia="Times New Roman"/>
                <w:lang w:val="en-GB"/>
              </w:rPr>
              <w:t>Royaume-Uni</w:t>
            </w:r>
          </w:p>
        </w:tc>
      </w:tr>
      <w:tr w:rsidR="00CC4072" w:rsidRPr="00CC4072" w14:paraId="721DB219" w14:textId="77777777" w:rsidTr="00CC2673">
        <w:tc>
          <w:tcPr>
            <w:tcW w:w="1418" w:type="dxa"/>
            <w:tcBorders>
              <w:top w:val="nil"/>
              <w:bottom w:val="nil"/>
            </w:tcBorders>
            <w:shd w:val="clear" w:color="auto" w:fill="auto"/>
          </w:tcPr>
          <w:p w14:paraId="26394404" w14:textId="77777777" w:rsidR="00CC4072" w:rsidRPr="00CC4072" w:rsidRDefault="00CC4072" w:rsidP="009F33DC">
            <w:pPr>
              <w:suppressAutoHyphens w:val="0"/>
              <w:kinsoku/>
              <w:overflowPunct/>
              <w:autoSpaceDE/>
              <w:autoSpaceDN/>
              <w:adjustRightInd/>
              <w:snapToGrid/>
              <w:spacing w:before="40" w:after="120" w:line="220" w:lineRule="exact"/>
              <w:ind w:right="113"/>
              <w:rPr>
                <w:rFonts w:eastAsia="Times New Roman"/>
                <w:lang w:val="en-GB"/>
              </w:rPr>
            </w:pPr>
            <w:r w:rsidRPr="00CC4072">
              <w:rPr>
                <w:rFonts w:eastAsia="Times New Roman"/>
                <w:lang w:val="en-GB"/>
              </w:rPr>
              <w:t>SAP</w:t>
            </w:r>
          </w:p>
        </w:tc>
        <w:tc>
          <w:tcPr>
            <w:tcW w:w="5952" w:type="dxa"/>
            <w:tcBorders>
              <w:top w:val="nil"/>
              <w:bottom w:val="nil"/>
            </w:tcBorders>
            <w:shd w:val="clear" w:color="auto" w:fill="auto"/>
          </w:tcPr>
          <w:p w14:paraId="7DF31947" w14:textId="77777777" w:rsidR="00CC4072" w:rsidRPr="00CC4072" w:rsidRDefault="00CC4072" w:rsidP="009F33DC">
            <w:pPr>
              <w:suppressAutoHyphens w:val="0"/>
              <w:kinsoku/>
              <w:overflowPunct/>
              <w:autoSpaceDE/>
              <w:autoSpaceDN/>
              <w:adjustRightInd/>
              <w:snapToGrid/>
              <w:spacing w:before="40" w:after="120" w:line="220" w:lineRule="exact"/>
              <w:ind w:right="113"/>
              <w:rPr>
                <w:rFonts w:eastAsia="Times New Roman"/>
                <w:lang w:val="en-GB"/>
              </w:rPr>
            </w:pPr>
            <w:r w:rsidRPr="00CC4072">
              <w:rPr>
                <w:rFonts w:eastAsia="Times New Roman"/>
                <w:lang w:val="en-GB"/>
              </w:rPr>
              <w:t xml:space="preserve">School Action Plus </w:t>
            </w:r>
          </w:p>
        </w:tc>
      </w:tr>
      <w:tr w:rsidR="00CC4072" w:rsidRPr="00CC4072" w14:paraId="765287C2" w14:textId="77777777" w:rsidTr="00CC2673">
        <w:tc>
          <w:tcPr>
            <w:tcW w:w="1418" w:type="dxa"/>
            <w:tcBorders>
              <w:top w:val="nil"/>
              <w:bottom w:val="nil"/>
            </w:tcBorders>
            <w:shd w:val="clear" w:color="auto" w:fill="auto"/>
          </w:tcPr>
          <w:p w14:paraId="78466C47" w14:textId="77777777" w:rsidR="00CC4072" w:rsidRPr="00CC4072" w:rsidRDefault="00CC4072" w:rsidP="009F33DC">
            <w:pPr>
              <w:suppressAutoHyphens w:val="0"/>
              <w:kinsoku/>
              <w:overflowPunct/>
              <w:autoSpaceDE/>
              <w:autoSpaceDN/>
              <w:adjustRightInd/>
              <w:snapToGrid/>
              <w:spacing w:before="40" w:after="120" w:line="220" w:lineRule="exact"/>
              <w:ind w:right="113"/>
              <w:rPr>
                <w:rFonts w:eastAsia="Times New Roman"/>
                <w:lang w:val="en-GB"/>
              </w:rPr>
            </w:pPr>
            <w:r w:rsidRPr="00CC4072">
              <w:rPr>
                <w:rFonts w:eastAsia="Times New Roman"/>
                <w:lang w:val="en-GB"/>
              </w:rPr>
              <w:t>SHRC</w:t>
            </w:r>
          </w:p>
        </w:tc>
        <w:tc>
          <w:tcPr>
            <w:tcW w:w="5952" w:type="dxa"/>
            <w:tcBorders>
              <w:top w:val="nil"/>
              <w:bottom w:val="nil"/>
            </w:tcBorders>
            <w:shd w:val="clear" w:color="auto" w:fill="auto"/>
          </w:tcPr>
          <w:p w14:paraId="40B4E218" w14:textId="77777777" w:rsidR="00CC4072" w:rsidRPr="002D4507" w:rsidRDefault="00CC4072" w:rsidP="009F33DC">
            <w:pPr>
              <w:suppressAutoHyphens w:val="0"/>
              <w:kinsoku/>
              <w:overflowPunct/>
              <w:autoSpaceDE/>
              <w:autoSpaceDN/>
              <w:adjustRightInd/>
              <w:snapToGrid/>
              <w:spacing w:before="40" w:after="120" w:line="220" w:lineRule="exact"/>
              <w:ind w:right="113"/>
              <w:rPr>
                <w:rFonts w:eastAsia="Times New Roman"/>
              </w:rPr>
            </w:pPr>
            <w:r w:rsidRPr="002D4507">
              <w:rPr>
                <w:rFonts w:eastAsia="Times New Roman"/>
              </w:rPr>
              <w:t>Scottish Human Rights Commission</w:t>
            </w:r>
            <w:r w:rsidRPr="006C2FA8">
              <w:rPr>
                <w:rStyle w:val="Appelnotedebasdep"/>
              </w:rPr>
              <w:footnoteReference w:id="8"/>
            </w:r>
            <w:r w:rsidRPr="002D4507">
              <w:rPr>
                <w:rFonts w:eastAsia="Times New Roman"/>
              </w:rPr>
              <w:t xml:space="preserve"> (Commission écossaise des droits de l’homme)</w:t>
            </w:r>
          </w:p>
        </w:tc>
      </w:tr>
      <w:tr w:rsidR="00CC4072" w:rsidRPr="00CC4072" w14:paraId="5E686528" w14:textId="77777777" w:rsidTr="00CC2673">
        <w:tc>
          <w:tcPr>
            <w:tcW w:w="1418" w:type="dxa"/>
            <w:tcBorders>
              <w:top w:val="nil"/>
              <w:bottom w:val="nil"/>
            </w:tcBorders>
            <w:shd w:val="clear" w:color="auto" w:fill="auto"/>
          </w:tcPr>
          <w:p w14:paraId="572F23E6" w14:textId="77777777" w:rsidR="00CC4072" w:rsidRPr="00CC4072" w:rsidRDefault="00CC4072" w:rsidP="009F33DC">
            <w:pPr>
              <w:suppressAutoHyphens w:val="0"/>
              <w:kinsoku/>
              <w:overflowPunct/>
              <w:autoSpaceDE/>
              <w:autoSpaceDN/>
              <w:adjustRightInd/>
              <w:snapToGrid/>
              <w:spacing w:before="40" w:after="120" w:line="220" w:lineRule="exact"/>
              <w:ind w:right="113"/>
              <w:rPr>
                <w:rFonts w:eastAsia="Times New Roman"/>
                <w:lang w:val="en-GB"/>
              </w:rPr>
            </w:pPr>
            <w:r w:rsidRPr="00CC4072">
              <w:rPr>
                <w:rFonts w:eastAsia="Times New Roman"/>
                <w:lang w:val="en-GB"/>
              </w:rPr>
              <w:t>SIMS</w:t>
            </w:r>
          </w:p>
        </w:tc>
        <w:tc>
          <w:tcPr>
            <w:tcW w:w="5952" w:type="dxa"/>
            <w:tcBorders>
              <w:top w:val="nil"/>
              <w:bottom w:val="nil"/>
            </w:tcBorders>
            <w:shd w:val="clear" w:color="auto" w:fill="auto"/>
          </w:tcPr>
          <w:p w14:paraId="4681034C" w14:textId="5A53A5AD" w:rsidR="00CC4072" w:rsidRPr="002D4507" w:rsidRDefault="00CC4072" w:rsidP="009F33DC">
            <w:pPr>
              <w:suppressAutoHyphens w:val="0"/>
              <w:kinsoku/>
              <w:overflowPunct/>
              <w:autoSpaceDE/>
              <w:autoSpaceDN/>
              <w:adjustRightInd/>
              <w:snapToGrid/>
              <w:spacing w:before="40" w:after="120" w:line="220" w:lineRule="exact"/>
              <w:ind w:right="113"/>
              <w:rPr>
                <w:rFonts w:eastAsia="Times New Roman"/>
              </w:rPr>
            </w:pPr>
            <w:r w:rsidRPr="002D4507">
              <w:rPr>
                <w:rFonts w:eastAsia="Times New Roman"/>
              </w:rPr>
              <w:t xml:space="preserve">Schools Information Management System (Système de gestion </w:t>
            </w:r>
            <w:r w:rsidR="00762FDA">
              <w:rPr>
                <w:rFonts w:eastAsia="Times New Roman"/>
              </w:rPr>
              <w:br/>
            </w:r>
            <w:r w:rsidRPr="002D4507">
              <w:rPr>
                <w:rFonts w:eastAsia="Times New Roman"/>
              </w:rPr>
              <w:t>des informations scolaires)</w:t>
            </w:r>
          </w:p>
        </w:tc>
      </w:tr>
      <w:tr w:rsidR="00CC4072" w:rsidRPr="00CC4072" w14:paraId="0E739711" w14:textId="77777777" w:rsidTr="00CC2673">
        <w:tc>
          <w:tcPr>
            <w:tcW w:w="1418" w:type="dxa"/>
            <w:tcBorders>
              <w:top w:val="nil"/>
              <w:bottom w:val="nil"/>
            </w:tcBorders>
            <w:shd w:val="clear" w:color="auto" w:fill="auto"/>
          </w:tcPr>
          <w:p w14:paraId="65FD949C" w14:textId="77777777" w:rsidR="00CC4072" w:rsidRPr="00CC4072" w:rsidRDefault="00CC4072" w:rsidP="009F33DC">
            <w:pPr>
              <w:suppressAutoHyphens w:val="0"/>
              <w:kinsoku/>
              <w:overflowPunct/>
              <w:autoSpaceDE/>
              <w:autoSpaceDN/>
              <w:adjustRightInd/>
              <w:snapToGrid/>
              <w:spacing w:before="40" w:after="120" w:line="220" w:lineRule="exact"/>
              <w:ind w:right="113"/>
              <w:rPr>
                <w:rFonts w:eastAsia="Times New Roman"/>
                <w:lang w:val="en-GB"/>
              </w:rPr>
            </w:pPr>
            <w:r w:rsidRPr="00CC4072">
              <w:rPr>
                <w:rFonts w:eastAsia="Times New Roman"/>
                <w:lang w:val="en-GB"/>
              </w:rPr>
              <w:t xml:space="preserve">S.M. </w:t>
            </w:r>
          </w:p>
        </w:tc>
        <w:tc>
          <w:tcPr>
            <w:tcW w:w="5952" w:type="dxa"/>
            <w:tcBorders>
              <w:top w:val="nil"/>
              <w:bottom w:val="nil"/>
            </w:tcBorders>
            <w:shd w:val="clear" w:color="auto" w:fill="auto"/>
          </w:tcPr>
          <w:p w14:paraId="4C3AFFC9" w14:textId="77777777" w:rsidR="00CC4072" w:rsidRPr="00CC4072" w:rsidRDefault="00CC4072" w:rsidP="009F33DC">
            <w:pPr>
              <w:suppressAutoHyphens w:val="0"/>
              <w:kinsoku/>
              <w:overflowPunct/>
              <w:autoSpaceDE/>
              <w:autoSpaceDN/>
              <w:adjustRightInd/>
              <w:snapToGrid/>
              <w:spacing w:before="40" w:after="120" w:line="220" w:lineRule="exact"/>
              <w:ind w:right="113"/>
              <w:rPr>
                <w:rFonts w:eastAsia="Times New Roman"/>
                <w:lang w:val="en-GB"/>
              </w:rPr>
            </w:pPr>
            <w:r w:rsidRPr="00CC4072">
              <w:rPr>
                <w:rFonts w:eastAsia="Times New Roman"/>
                <w:lang w:val="en-GB"/>
              </w:rPr>
              <w:t>Sa Majesté</w:t>
            </w:r>
          </w:p>
        </w:tc>
      </w:tr>
      <w:tr w:rsidR="00CC4072" w:rsidRPr="00CC4072" w14:paraId="637319EB" w14:textId="77777777" w:rsidTr="00CC2673">
        <w:tc>
          <w:tcPr>
            <w:tcW w:w="1418" w:type="dxa"/>
            <w:tcBorders>
              <w:top w:val="nil"/>
              <w:bottom w:val="nil"/>
            </w:tcBorders>
            <w:shd w:val="clear" w:color="auto" w:fill="auto"/>
          </w:tcPr>
          <w:p w14:paraId="037720E0" w14:textId="77777777" w:rsidR="00CC4072" w:rsidRPr="00CC4072" w:rsidRDefault="00CC4072" w:rsidP="009F33DC">
            <w:pPr>
              <w:suppressAutoHyphens w:val="0"/>
              <w:kinsoku/>
              <w:overflowPunct/>
              <w:autoSpaceDE/>
              <w:autoSpaceDN/>
              <w:adjustRightInd/>
              <w:snapToGrid/>
              <w:spacing w:before="40" w:after="120" w:line="220" w:lineRule="exact"/>
              <w:ind w:right="113"/>
              <w:rPr>
                <w:rFonts w:eastAsia="Times New Roman"/>
                <w:lang w:val="en-GB"/>
              </w:rPr>
            </w:pPr>
            <w:r w:rsidRPr="00CC4072">
              <w:rPr>
                <w:rFonts w:eastAsia="Times New Roman"/>
                <w:lang w:val="en-GB"/>
              </w:rPr>
              <w:t xml:space="preserve">TBOM </w:t>
            </w:r>
          </w:p>
        </w:tc>
        <w:tc>
          <w:tcPr>
            <w:tcW w:w="5952" w:type="dxa"/>
            <w:tcBorders>
              <w:top w:val="nil"/>
              <w:bottom w:val="nil"/>
            </w:tcBorders>
            <w:shd w:val="clear" w:color="auto" w:fill="auto"/>
          </w:tcPr>
          <w:p w14:paraId="0C34DF9C" w14:textId="77777777" w:rsidR="00CC4072" w:rsidRPr="00CC4072" w:rsidRDefault="00CC4072" w:rsidP="009F33DC">
            <w:pPr>
              <w:suppressAutoHyphens w:val="0"/>
              <w:kinsoku/>
              <w:overflowPunct/>
              <w:autoSpaceDE/>
              <w:autoSpaceDN/>
              <w:adjustRightInd/>
              <w:snapToGrid/>
              <w:spacing w:before="40" w:after="120" w:line="220" w:lineRule="exact"/>
              <w:ind w:right="113"/>
              <w:rPr>
                <w:rFonts w:eastAsia="Times New Roman"/>
                <w:lang w:val="en-GB"/>
              </w:rPr>
            </w:pPr>
            <w:r w:rsidRPr="00CC4072">
              <w:rPr>
                <w:rFonts w:eastAsia="Times New Roman"/>
                <w:lang w:val="en-GB"/>
              </w:rPr>
              <w:t>Territoires britanniques d’outre-mer</w:t>
            </w:r>
          </w:p>
        </w:tc>
      </w:tr>
      <w:tr w:rsidR="00CC4072" w:rsidRPr="00CC4072" w14:paraId="07DBF6D9" w14:textId="77777777" w:rsidTr="00CC2673">
        <w:tc>
          <w:tcPr>
            <w:tcW w:w="1418" w:type="dxa"/>
            <w:tcBorders>
              <w:top w:val="nil"/>
              <w:bottom w:val="nil"/>
            </w:tcBorders>
            <w:shd w:val="clear" w:color="auto" w:fill="auto"/>
          </w:tcPr>
          <w:p w14:paraId="51B639B1" w14:textId="77A2092E" w:rsidR="00CC4072" w:rsidRPr="00CC4072" w:rsidRDefault="00CC4072" w:rsidP="009F33DC">
            <w:pPr>
              <w:suppressAutoHyphens w:val="0"/>
              <w:kinsoku/>
              <w:overflowPunct/>
              <w:autoSpaceDE/>
              <w:autoSpaceDN/>
              <w:adjustRightInd/>
              <w:snapToGrid/>
              <w:spacing w:before="40" w:after="120" w:line="220" w:lineRule="exact"/>
              <w:ind w:right="113"/>
              <w:rPr>
                <w:rFonts w:eastAsia="Times New Roman"/>
                <w:lang w:val="en-GB"/>
              </w:rPr>
            </w:pPr>
            <w:r w:rsidRPr="00CC4072">
              <w:rPr>
                <w:rFonts w:eastAsia="Times New Roman"/>
                <w:lang w:val="en-GB"/>
              </w:rPr>
              <w:t xml:space="preserve">Troisième Convention </w:t>
            </w:r>
            <w:r w:rsidR="009F33DC">
              <w:rPr>
                <w:rFonts w:eastAsia="Times New Roman"/>
                <w:lang w:val="en-GB"/>
              </w:rPr>
              <w:br/>
            </w:r>
            <w:r w:rsidRPr="00CC4072">
              <w:rPr>
                <w:rFonts w:eastAsia="Times New Roman"/>
                <w:lang w:val="en-GB"/>
              </w:rPr>
              <w:t xml:space="preserve">de Genève </w:t>
            </w:r>
          </w:p>
        </w:tc>
        <w:tc>
          <w:tcPr>
            <w:tcW w:w="5952" w:type="dxa"/>
            <w:tcBorders>
              <w:top w:val="nil"/>
              <w:bottom w:val="nil"/>
            </w:tcBorders>
            <w:shd w:val="clear" w:color="auto" w:fill="auto"/>
          </w:tcPr>
          <w:p w14:paraId="56D015AA" w14:textId="77777777" w:rsidR="00CC4072" w:rsidRPr="002D4507" w:rsidRDefault="00CC4072" w:rsidP="009F33DC">
            <w:pPr>
              <w:suppressAutoHyphens w:val="0"/>
              <w:kinsoku/>
              <w:overflowPunct/>
              <w:autoSpaceDE/>
              <w:autoSpaceDN/>
              <w:adjustRightInd/>
              <w:snapToGrid/>
              <w:spacing w:before="40" w:after="120" w:line="220" w:lineRule="exact"/>
              <w:ind w:right="113"/>
              <w:rPr>
                <w:rFonts w:eastAsia="Times New Roman"/>
              </w:rPr>
            </w:pPr>
            <w:r w:rsidRPr="002D4507">
              <w:rPr>
                <w:rFonts w:eastAsia="Times New Roman"/>
              </w:rPr>
              <w:t>Convention de Genève relative au traitement des prisonniers de guerre</w:t>
            </w:r>
          </w:p>
        </w:tc>
      </w:tr>
      <w:tr w:rsidR="00CC4072" w:rsidRPr="00CC4072" w14:paraId="7D9CF0AB" w14:textId="77777777" w:rsidTr="00CC2673">
        <w:tc>
          <w:tcPr>
            <w:tcW w:w="1418" w:type="dxa"/>
            <w:tcBorders>
              <w:top w:val="nil"/>
              <w:bottom w:val="nil"/>
            </w:tcBorders>
            <w:shd w:val="clear" w:color="auto" w:fill="auto"/>
          </w:tcPr>
          <w:p w14:paraId="1C999F60" w14:textId="77777777" w:rsidR="00CC4072" w:rsidRPr="00CC4072" w:rsidRDefault="00CC4072" w:rsidP="009F33DC">
            <w:pPr>
              <w:suppressAutoHyphens w:val="0"/>
              <w:kinsoku/>
              <w:overflowPunct/>
              <w:autoSpaceDE/>
              <w:autoSpaceDN/>
              <w:adjustRightInd/>
              <w:snapToGrid/>
              <w:spacing w:before="40" w:after="120" w:line="220" w:lineRule="exact"/>
              <w:ind w:right="113"/>
              <w:rPr>
                <w:rFonts w:eastAsia="Times New Roman"/>
                <w:lang w:val="en-GB"/>
              </w:rPr>
            </w:pPr>
            <w:r w:rsidRPr="00CC4072">
              <w:rPr>
                <w:rFonts w:eastAsia="Times New Roman"/>
                <w:lang w:val="en-GB"/>
              </w:rPr>
              <w:t>UE</w:t>
            </w:r>
          </w:p>
        </w:tc>
        <w:tc>
          <w:tcPr>
            <w:tcW w:w="5952" w:type="dxa"/>
            <w:tcBorders>
              <w:top w:val="nil"/>
              <w:bottom w:val="nil"/>
            </w:tcBorders>
            <w:shd w:val="clear" w:color="auto" w:fill="auto"/>
          </w:tcPr>
          <w:p w14:paraId="4C83F6B9" w14:textId="77777777" w:rsidR="00CC4072" w:rsidRPr="00CC4072" w:rsidRDefault="00CC4072" w:rsidP="009F33DC">
            <w:pPr>
              <w:suppressAutoHyphens w:val="0"/>
              <w:kinsoku/>
              <w:overflowPunct/>
              <w:autoSpaceDE/>
              <w:autoSpaceDN/>
              <w:adjustRightInd/>
              <w:snapToGrid/>
              <w:spacing w:before="40" w:after="120" w:line="220" w:lineRule="exact"/>
              <w:ind w:right="113"/>
              <w:rPr>
                <w:rFonts w:eastAsia="Times New Roman"/>
                <w:lang w:val="en-GB"/>
              </w:rPr>
            </w:pPr>
            <w:r w:rsidRPr="00CC4072">
              <w:rPr>
                <w:rFonts w:eastAsia="Times New Roman"/>
                <w:lang w:val="en-GB"/>
              </w:rPr>
              <w:t>Union européenne</w:t>
            </w:r>
          </w:p>
        </w:tc>
      </w:tr>
      <w:tr w:rsidR="00CC4072" w:rsidRPr="00CC4072" w14:paraId="12F89FB2" w14:textId="77777777" w:rsidTr="00CC2673">
        <w:tc>
          <w:tcPr>
            <w:tcW w:w="1418" w:type="dxa"/>
            <w:tcBorders>
              <w:top w:val="nil"/>
              <w:bottom w:val="nil"/>
            </w:tcBorders>
            <w:shd w:val="clear" w:color="auto" w:fill="auto"/>
          </w:tcPr>
          <w:p w14:paraId="08C9CBAE" w14:textId="77777777" w:rsidR="00CC4072" w:rsidRPr="00CC4072" w:rsidRDefault="00CC4072" w:rsidP="009F33DC">
            <w:pPr>
              <w:suppressAutoHyphens w:val="0"/>
              <w:kinsoku/>
              <w:overflowPunct/>
              <w:autoSpaceDE/>
              <w:autoSpaceDN/>
              <w:adjustRightInd/>
              <w:snapToGrid/>
              <w:spacing w:before="40" w:after="120" w:line="220" w:lineRule="exact"/>
              <w:ind w:right="113"/>
              <w:rPr>
                <w:rFonts w:eastAsia="Times New Roman"/>
                <w:lang w:val="en-GB"/>
              </w:rPr>
            </w:pPr>
            <w:r w:rsidRPr="00CC4072">
              <w:rPr>
                <w:rFonts w:eastAsia="Times New Roman"/>
                <w:lang w:val="en-GB"/>
              </w:rPr>
              <w:t xml:space="preserve">UNRG </w:t>
            </w:r>
          </w:p>
        </w:tc>
        <w:tc>
          <w:tcPr>
            <w:tcW w:w="5952" w:type="dxa"/>
            <w:tcBorders>
              <w:top w:val="nil"/>
              <w:bottom w:val="nil"/>
            </w:tcBorders>
            <w:shd w:val="clear" w:color="auto" w:fill="auto"/>
          </w:tcPr>
          <w:p w14:paraId="409799EB" w14:textId="77777777" w:rsidR="00CC4072" w:rsidRPr="002D4507" w:rsidRDefault="00CC4072" w:rsidP="009F33DC">
            <w:pPr>
              <w:suppressAutoHyphens w:val="0"/>
              <w:kinsoku/>
              <w:overflowPunct/>
              <w:autoSpaceDE/>
              <w:autoSpaceDN/>
              <w:adjustRightInd/>
              <w:snapToGrid/>
              <w:spacing w:before="40" w:after="120" w:line="220" w:lineRule="exact"/>
              <w:ind w:right="113"/>
              <w:rPr>
                <w:rFonts w:eastAsia="Times New Roman"/>
              </w:rPr>
            </w:pPr>
            <w:r w:rsidRPr="002D4507">
              <w:rPr>
                <w:rFonts w:eastAsia="Times New Roman"/>
              </w:rPr>
              <w:t>United Nations Reporting Guidelines</w:t>
            </w:r>
            <w:r w:rsidRPr="006C2FA8">
              <w:rPr>
                <w:rStyle w:val="Appelnotedebasdep"/>
              </w:rPr>
              <w:footnoteReference w:id="9"/>
            </w:r>
            <w:r w:rsidRPr="002D4507">
              <w:rPr>
                <w:rFonts w:eastAsia="Times New Roman"/>
              </w:rPr>
              <w:t xml:space="preserve"> (Directives générales concernant la présentation et le contenu des rapports à présenter par les États parties aux instruments internationaux relatifs aux droits de l’homme)</w:t>
            </w:r>
          </w:p>
        </w:tc>
      </w:tr>
    </w:tbl>
    <w:p w14:paraId="624CB586" w14:textId="77777777" w:rsidR="00CC4072" w:rsidRPr="00CC4072" w:rsidRDefault="00CC4072" w:rsidP="00CC4072">
      <w:pPr>
        <w:rPr>
          <w:lang w:val="fr-FR"/>
        </w:rPr>
      </w:pPr>
      <w:bookmarkStart w:id="7" w:name="_Toc390761440"/>
      <w:r w:rsidRPr="00CC4072">
        <w:rPr>
          <w:noProof/>
          <w:szCs w:val="24"/>
          <w:lang w:val="fr-FR"/>
        </w:rPr>
        <w:br w:type="page"/>
      </w:r>
    </w:p>
    <w:p w14:paraId="33DCC3FA" w14:textId="77777777" w:rsidR="00CC4072" w:rsidRPr="00CC4072" w:rsidRDefault="00CC4072" w:rsidP="009F33DC">
      <w:pPr>
        <w:pStyle w:val="HChG"/>
        <w:rPr>
          <w:lang w:val="fr-FR"/>
        </w:rPr>
      </w:pPr>
      <w:r w:rsidRPr="00CC4072">
        <w:rPr>
          <w:lang w:val="fr-FR"/>
        </w:rPr>
        <w:lastRenderedPageBreak/>
        <w:tab/>
      </w:r>
      <w:r w:rsidRPr="00CC4072">
        <w:rPr>
          <w:lang w:val="fr-FR"/>
        </w:rPr>
        <w:tab/>
        <w:t>Introduction</w:t>
      </w:r>
      <w:bookmarkStart w:id="8" w:name="_Toc115097209"/>
      <w:bookmarkEnd w:id="7"/>
      <w:bookmarkEnd w:id="8"/>
    </w:p>
    <w:p w14:paraId="37570FAF" w14:textId="0A1484B4" w:rsidR="00CC4072" w:rsidRPr="00CC4072" w:rsidRDefault="00CC4072" w:rsidP="009F33DC">
      <w:pPr>
        <w:pStyle w:val="SingleTxtG"/>
        <w:rPr>
          <w:lang w:val="fr-FR"/>
        </w:rPr>
      </w:pPr>
      <w:r w:rsidRPr="0009584B">
        <w:rPr>
          <w:lang w:val="fr-FR"/>
        </w:rPr>
        <w:t>1.</w:t>
      </w:r>
      <w:r w:rsidRPr="0009584B">
        <w:rPr>
          <w:lang w:val="fr-FR"/>
        </w:rPr>
        <w:tab/>
        <w:t>Le présent document de base couvre le Royaume-Uni, de même que les territoires britanniques d’outre-mer et les dépendances de la Couronne qui, bien que ne faisant pas partie du Royaume-Uni, relèvent néanmoins de sa responsabilité en matière de relations internationales et de défense. Le nombre total de mots est inférieur à la limite de 42</w:t>
      </w:r>
      <w:r w:rsidR="00762FDA" w:rsidRPr="0009584B">
        <w:rPr>
          <w:lang w:val="fr-FR"/>
        </w:rPr>
        <w:t> </w:t>
      </w:r>
      <w:r w:rsidRPr="0009584B">
        <w:rPr>
          <w:lang w:val="fr-FR"/>
        </w:rPr>
        <w:t>400</w:t>
      </w:r>
      <w:r w:rsidR="00762FDA" w:rsidRPr="0009584B">
        <w:rPr>
          <w:lang w:val="fr-FR"/>
        </w:rPr>
        <w:t> </w:t>
      </w:r>
      <w:r w:rsidRPr="0009584B">
        <w:rPr>
          <w:lang w:val="fr-FR"/>
        </w:rPr>
        <w:t>mots fixée par le Haut-Commissariat des Nations Unies aux droits de l’homme le 8</w:t>
      </w:r>
      <w:r w:rsidR="00762FDA" w:rsidRPr="0009584B">
        <w:rPr>
          <w:lang w:val="fr-FR"/>
        </w:rPr>
        <w:t> </w:t>
      </w:r>
      <w:r w:rsidRPr="0009584B">
        <w:rPr>
          <w:lang w:val="fr-FR"/>
        </w:rPr>
        <w:t>mai 2014</w:t>
      </w:r>
      <w:r w:rsidRPr="0009584B">
        <w:rPr>
          <w:rStyle w:val="Appelnotedebasdep"/>
        </w:rPr>
        <w:footnoteReference w:id="10"/>
      </w:r>
      <w:r w:rsidRPr="0009584B">
        <w:rPr>
          <w:lang w:val="fr-FR"/>
        </w:rPr>
        <w:t>.</w:t>
      </w:r>
    </w:p>
    <w:p w14:paraId="22017974" w14:textId="77777777" w:rsidR="00CC4072" w:rsidRPr="00CC4072" w:rsidRDefault="00CC4072" w:rsidP="009F33DC">
      <w:pPr>
        <w:pStyle w:val="HChG"/>
        <w:rPr>
          <w:lang w:val="fr-FR"/>
        </w:rPr>
      </w:pPr>
      <w:bookmarkStart w:id="9" w:name="_Toc377366270"/>
      <w:bookmarkStart w:id="10" w:name="_Toc377368987"/>
      <w:bookmarkStart w:id="11" w:name="_Toc390761441"/>
      <w:r w:rsidRPr="00CC4072">
        <w:rPr>
          <w:lang w:val="fr-FR"/>
        </w:rPr>
        <w:tab/>
      </w:r>
      <w:r w:rsidRPr="00CC4072">
        <w:rPr>
          <w:lang w:val="fr-FR"/>
        </w:rPr>
        <w:tab/>
      </w:r>
      <w:r w:rsidRPr="00CC4072">
        <w:rPr>
          <w:bCs/>
          <w:lang w:val="fr-FR"/>
        </w:rPr>
        <w:t>Royaume-Uni</w:t>
      </w:r>
      <w:r w:rsidRPr="00CC4072">
        <w:rPr>
          <w:lang w:val="fr-FR"/>
        </w:rPr>
        <w:t xml:space="preserve"> </w:t>
      </w:r>
      <w:bookmarkStart w:id="12" w:name="_Toc115097210"/>
      <w:bookmarkEnd w:id="9"/>
      <w:bookmarkEnd w:id="10"/>
      <w:bookmarkEnd w:id="11"/>
      <w:bookmarkEnd w:id="12"/>
    </w:p>
    <w:p w14:paraId="2D9D188E" w14:textId="77777777" w:rsidR="00CC4072" w:rsidRPr="00CC4072" w:rsidRDefault="00CC4072" w:rsidP="009F33DC">
      <w:pPr>
        <w:pStyle w:val="HChG"/>
        <w:rPr>
          <w:lang w:val="fr-FR"/>
        </w:rPr>
      </w:pPr>
      <w:bookmarkStart w:id="13" w:name="_Toc377366271"/>
      <w:bookmarkStart w:id="14" w:name="_Toc377368988"/>
      <w:bookmarkStart w:id="15" w:name="_Toc390761442"/>
      <w:r w:rsidRPr="00CC4072">
        <w:rPr>
          <w:bCs/>
          <w:lang w:val="fr-FR"/>
        </w:rPr>
        <w:tab/>
        <w:t>I.</w:t>
      </w:r>
      <w:r w:rsidRPr="00CC4072">
        <w:rPr>
          <w:lang w:val="fr-FR"/>
        </w:rPr>
        <w:tab/>
      </w:r>
      <w:r w:rsidRPr="00CC4072">
        <w:rPr>
          <w:bCs/>
          <w:lang w:val="fr-FR"/>
        </w:rPr>
        <w:t>Renseignements d’ordre général</w:t>
      </w:r>
      <w:bookmarkStart w:id="16" w:name="_Toc115097211"/>
      <w:bookmarkEnd w:id="13"/>
      <w:bookmarkEnd w:id="14"/>
      <w:bookmarkEnd w:id="15"/>
      <w:bookmarkEnd w:id="16"/>
    </w:p>
    <w:p w14:paraId="7EC3C903" w14:textId="77777777" w:rsidR="00CC4072" w:rsidRPr="00CC4072" w:rsidRDefault="00CC4072" w:rsidP="009F33DC">
      <w:pPr>
        <w:pStyle w:val="H1G"/>
        <w:rPr>
          <w:noProof/>
          <w:lang w:val="fr-FR"/>
        </w:rPr>
      </w:pPr>
      <w:bookmarkStart w:id="17" w:name="_Toc377366272"/>
      <w:bookmarkStart w:id="18" w:name="_Toc377368989"/>
      <w:bookmarkStart w:id="19" w:name="_Toc390761443"/>
      <w:r w:rsidRPr="00CC4072">
        <w:rPr>
          <w:bCs/>
          <w:lang w:val="fr-FR"/>
        </w:rPr>
        <w:tab/>
        <w:t>A.</w:t>
      </w:r>
      <w:r w:rsidRPr="00CC4072">
        <w:rPr>
          <w:lang w:val="fr-FR"/>
        </w:rPr>
        <w:tab/>
        <w:t>Caractéristiques démographiques, économiques, sociales et culturelles</w:t>
      </w:r>
      <w:bookmarkStart w:id="20" w:name="_Toc115097212"/>
      <w:bookmarkEnd w:id="17"/>
      <w:bookmarkEnd w:id="18"/>
      <w:bookmarkEnd w:id="19"/>
      <w:bookmarkEnd w:id="20"/>
    </w:p>
    <w:p w14:paraId="38037898" w14:textId="316352BB" w:rsidR="00CC4072" w:rsidRPr="00CC4072" w:rsidRDefault="00CC4072" w:rsidP="00D55D8A">
      <w:pPr>
        <w:pStyle w:val="SingleTxtG"/>
        <w:rPr>
          <w:lang w:val="fr-FR"/>
        </w:rPr>
      </w:pPr>
      <w:r w:rsidRPr="00CC4072">
        <w:rPr>
          <w:lang w:val="fr-FR"/>
        </w:rPr>
        <w:t>2.</w:t>
      </w:r>
      <w:r w:rsidRPr="00CC4072">
        <w:rPr>
          <w:lang w:val="fr-FR"/>
        </w:rPr>
        <w:tab/>
        <w:t>Figurent ci-dessous les quatre tableaux suivants</w:t>
      </w:r>
      <w:r w:rsidR="00762FDA">
        <w:rPr>
          <w:lang w:val="fr-FR"/>
        </w:rPr>
        <w:t> </w:t>
      </w:r>
      <w:r w:rsidRPr="00CC4072">
        <w:rPr>
          <w:lang w:val="fr-FR"/>
        </w:rPr>
        <w:t>: indicateurs démographiques</w:t>
      </w:r>
      <w:r w:rsidR="00762FDA">
        <w:rPr>
          <w:lang w:val="fr-FR"/>
        </w:rPr>
        <w:t> </w:t>
      </w:r>
      <w:r w:rsidRPr="00CC4072">
        <w:rPr>
          <w:lang w:val="fr-FR"/>
        </w:rPr>
        <w:t>; indicateurs sociaux, économiques et culturels</w:t>
      </w:r>
      <w:r w:rsidR="00762FDA">
        <w:rPr>
          <w:lang w:val="fr-FR"/>
        </w:rPr>
        <w:t> </w:t>
      </w:r>
      <w:r w:rsidRPr="00CC4072">
        <w:rPr>
          <w:lang w:val="fr-FR"/>
        </w:rPr>
        <w:t>; indicateurs relatifs au système politique</w:t>
      </w:r>
      <w:r w:rsidR="00762FDA">
        <w:rPr>
          <w:lang w:val="fr-FR"/>
        </w:rPr>
        <w:t> </w:t>
      </w:r>
      <w:r w:rsidRPr="00CC4072">
        <w:rPr>
          <w:lang w:val="fr-FR"/>
        </w:rPr>
        <w:t>; et indicateurs relatifs à la criminalité et à l’administration de la justice. Les indicateurs sont fondés sur ceux qui ont été recommandés à l’appendice</w:t>
      </w:r>
      <w:r w:rsidR="00762FDA">
        <w:rPr>
          <w:lang w:val="fr-FR"/>
        </w:rPr>
        <w:t> </w:t>
      </w:r>
      <w:r w:rsidRPr="00CC4072">
        <w:rPr>
          <w:lang w:val="fr-FR"/>
        </w:rPr>
        <w:t>3 des Directives des Nations</w:t>
      </w:r>
      <w:r w:rsidR="00762FDA">
        <w:rPr>
          <w:lang w:val="fr-FR"/>
        </w:rPr>
        <w:t> </w:t>
      </w:r>
      <w:r w:rsidRPr="00CC4072">
        <w:rPr>
          <w:lang w:val="fr-FR"/>
        </w:rPr>
        <w:t xml:space="preserve">Unies concernant la présentation des rapports et couvrent les quatre entités constitutives du </w:t>
      </w:r>
      <w:r w:rsidR="00762FDA">
        <w:rPr>
          <w:lang w:val="fr-FR"/>
        </w:rPr>
        <w:t>Royaume-Uni </w:t>
      </w:r>
      <w:r w:rsidRPr="00CC4072">
        <w:rPr>
          <w:lang w:val="fr-FR"/>
        </w:rPr>
        <w:t xml:space="preserve">: l’Angleterre, le pays de Galles, l’Écosse et l’Irlande du Nord. </w:t>
      </w:r>
    </w:p>
    <w:tbl>
      <w:tblPr>
        <w:tblW w:w="7370" w:type="dxa"/>
        <w:tblInd w:w="1134" w:type="dxa"/>
        <w:tblLayout w:type="fixed"/>
        <w:tblCellMar>
          <w:left w:w="0" w:type="dxa"/>
          <w:right w:w="0" w:type="dxa"/>
        </w:tblCellMar>
        <w:tblLook w:val="01E0" w:firstRow="1" w:lastRow="1" w:firstColumn="1" w:lastColumn="1" w:noHBand="0" w:noVBand="0"/>
      </w:tblPr>
      <w:tblGrid>
        <w:gridCol w:w="2977"/>
        <w:gridCol w:w="4393"/>
      </w:tblGrid>
      <w:tr w:rsidR="00D55D8A" w:rsidRPr="00D55D8A" w14:paraId="506EE631" w14:textId="77777777" w:rsidTr="00D55D8A">
        <w:trPr>
          <w:tblHeader/>
        </w:trPr>
        <w:tc>
          <w:tcPr>
            <w:tcW w:w="7370" w:type="dxa"/>
            <w:gridSpan w:val="2"/>
            <w:tcBorders>
              <w:top w:val="single" w:sz="4" w:space="0" w:color="auto"/>
              <w:bottom w:val="single" w:sz="12" w:space="0" w:color="auto"/>
            </w:tcBorders>
            <w:shd w:val="clear" w:color="auto" w:fill="auto"/>
            <w:vAlign w:val="bottom"/>
          </w:tcPr>
          <w:p w14:paraId="78362679" w14:textId="77777777" w:rsidR="00CC4072" w:rsidRPr="00D55D8A" w:rsidRDefault="00CC4072" w:rsidP="00D55D8A">
            <w:pPr>
              <w:spacing w:before="80" w:after="80" w:line="200" w:lineRule="exact"/>
              <w:ind w:right="113"/>
              <w:rPr>
                <w:i/>
                <w:sz w:val="16"/>
                <w:lang w:val="fr-FR"/>
              </w:rPr>
            </w:pPr>
            <w:bookmarkStart w:id="21" w:name="_Toc377366273"/>
            <w:bookmarkStart w:id="22" w:name="_Toc390761444"/>
            <w:r w:rsidRPr="00D55D8A">
              <w:rPr>
                <w:i/>
                <w:sz w:val="16"/>
                <w:lang w:val="fr-FR"/>
              </w:rPr>
              <w:t>Indicateurs démographiques</w:t>
            </w:r>
            <w:bookmarkEnd w:id="21"/>
            <w:bookmarkEnd w:id="22"/>
          </w:p>
        </w:tc>
      </w:tr>
      <w:tr w:rsidR="00D55D8A" w:rsidRPr="00D55D8A" w14:paraId="1BE255B1" w14:textId="77777777" w:rsidTr="00D55D8A">
        <w:trPr>
          <w:trHeight w:hRule="exact" w:val="113"/>
          <w:tblHeader/>
        </w:trPr>
        <w:tc>
          <w:tcPr>
            <w:tcW w:w="7370" w:type="dxa"/>
            <w:gridSpan w:val="2"/>
            <w:tcBorders>
              <w:top w:val="single" w:sz="12" w:space="0" w:color="auto"/>
            </w:tcBorders>
            <w:shd w:val="clear" w:color="auto" w:fill="auto"/>
          </w:tcPr>
          <w:p w14:paraId="4B808104" w14:textId="77777777" w:rsidR="00D55D8A" w:rsidRPr="00D55D8A" w:rsidRDefault="00D55D8A" w:rsidP="00D55D8A">
            <w:pPr>
              <w:spacing w:before="40" w:after="120"/>
              <w:ind w:right="113"/>
              <w:rPr>
                <w:lang w:val="fr-FR"/>
              </w:rPr>
            </w:pPr>
          </w:p>
        </w:tc>
      </w:tr>
      <w:tr w:rsidR="00D55D8A" w:rsidRPr="00D55D8A" w14:paraId="001DE929" w14:textId="77777777" w:rsidTr="00D55D8A">
        <w:tc>
          <w:tcPr>
            <w:tcW w:w="2977" w:type="dxa"/>
            <w:shd w:val="clear" w:color="auto" w:fill="auto"/>
          </w:tcPr>
          <w:p w14:paraId="742F9B7F" w14:textId="77777777" w:rsidR="00CC4072" w:rsidRPr="00D55D8A" w:rsidRDefault="00CC4072" w:rsidP="00D55D8A">
            <w:pPr>
              <w:spacing w:before="40" w:after="120"/>
              <w:ind w:right="113"/>
              <w:rPr>
                <w:noProof/>
                <w:lang w:val="fr-FR"/>
              </w:rPr>
            </w:pPr>
            <w:r w:rsidRPr="00D55D8A">
              <w:rPr>
                <w:lang w:val="fr-FR"/>
              </w:rPr>
              <w:t>Nombre d’habitants</w:t>
            </w:r>
            <w:r w:rsidRPr="006C2FA8">
              <w:rPr>
                <w:rStyle w:val="Appelnotedebasdep"/>
              </w:rPr>
              <w:footnoteReference w:id="11"/>
            </w:r>
          </w:p>
        </w:tc>
        <w:tc>
          <w:tcPr>
            <w:tcW w:w="4393" w:type="dxa"/>
            <w:shd w:val="clear" w:color="auto" w:fill="auto"/>
          </w:tcPr>
          <w:p w14:paraId="616D5324" w14:textId="77777777" w:rsidR="00CC4072" w:rsidRPr="00D55D8A" w:rsidRDefault="00CC4072" w:rsidP="00D55D8A">
            <w:pPr>
              <w:spacing w:before="40" w:after="120"/>
              <w:ind w:right="113"/>
              <w:rPr>
                <w:noProof/>
                <w:lang w:val="fr-FR"/>
              </w:rPr>
            </w:pPr>
            <w:r w:rsidRPr="00D55D8A">
              <w:rPr>
                <w:lang w:val="fr-FR"/>
              </w:rPr>
              <w:t>67 081 234</w:t>
            </w:r>
          </w:p>
          <w:p w14:paraId="3A1B7D98" w14:textId="77777777" w:rsidR="00CC4072" w:rsidRPr="00D55D8A" w:rsidRDefault="00CC4072" w:rsidP="00D55D8A">
            <w:pPr>
              <w:spacing w:before="40" w:after="120"/>
              <w:ind w:right="113"/>
              <w:rPr>
                <w:noProof/>
                <w:lang w:val="fr-FR"/>
              </w:rPr>
            </w:pPr>
            <w:r w:rsidRPr="00D55D8A">
              <w:rPr>
                <w:lang w:val="fr-FR"/>
              </w:rPr>
              <w:t xml:space="preserve">Angleterre : 56 550 138 </w:t>
            </w:r>
          </w:p>
          <w:p w14:paraId="4BAE112D" w14:textId="6A1B6D90" w:rsidR="00CC4072" w:rsidRPr="00D55D8A" w:rsidRDefault="00CC4072" w:rsidP="00D55D8A">
            <w:pPr>
              <w:pStyle w:val="Bullet1G"/>
              <w:ind w:left="454" w:right="113"/>
              <w:rPr>
                <w:noProof/>
                <w:lang w:val="fr-FR"/>
              </w:rPr>
            </w:pPr>
            <w:r w:rsidRPr="00D55D8A">
              <w:rPr>
                <w:lang w:val="fr-FR"/>
              </w:rPr>
              <w:t xml:space="preserve">Pays de Galles : 3 169 586 </w:t>
            </w:r>
          </w:p>
          <w:p w14:paraId="6FD5C6D5" w14:textId="792E83B1" w:rsidR="00CC4072" w:rsidRPr="00D55D8A" w:rsidRDefault="00CC4072" w:rsidP="00D55D8A">
            <w:pPr>
              <w:pStyle w:val="Bullet1G"/>
              <w:ind w:left="454" w:right="113"/>
              <w:rPr>
                <w:noProof/>
                <w:lang w:val="fr-FR"/>
              </w:rPr>
            </w:pPr>
            <w:r w:rsidRPr="00D55D8A">
              <w:rPr>
                <w:lang w:val="fr-FR"/>
              </w:rPr>
              <w:t xml:space="preserve">Écosse : 5 466 000 </w:t>
            </w:r>
          </w:p>
          <w:p w14:paraId="7739D143" w14:textId="1092E47E" w:rsidR="00CC4072" w:rsidRPr="00D55D8A" w:rsidRDefault="00CC4072" w:rsidP="00D55D8A">
            <w:pPr>
              <w:pStyle w:val="Bullet1G"/>
              <w:ind w:left="454" w:right="113"/>
              <w:rPr>
                <w:noProof/>
                <w:lang w:val="fr-FR"/>
              </w:rPr>
            </w:pPr>
            <w:r w:rsidRPr="00D55D8A">
              <w:rPr>
                <w:lang w:val="fr-FR"/>
              </w:rPr>
              <w:t xml:space="preserve">Irlande du Nord : 1 895 510 </w:t>
            </w:r>
          </w:p>
        </w:tc>
      </w:tr>
      <w:tr w:rsidR="00D55D8A" w:rsidRPr="00D55D8A" w14:paraId="40C2FAA4" w14:textId="77777777" w:rsidTr="00D55D8A">
        <w:tc>
          <w:tcPr>
            <w:tcW w:w="2977" w:type="dxa"/>
            <w:shd w:val="clear" w:color="auto" w:fill="auto"/>
          </w:tcPr>
          <w:p w14:paraId="16867A14" w14:textId="4A69A93F" w:rsidR="00CC4072" w:rsidRPr="00D55D8A" w:rsidRDefault="00CC4072" w:rsidP="00D55D8A">
            <w:pPr>
              <w:spacing w:before="40" w:after="120"/>
              <w:ind w:right="113"/>
              <w:rPr>
                <w:noProof/>
                <w:lang w:val="fr-FR"/>
              </w:rPr>
            </w:pPr>
            <w:r w:rsidRPr="00D55D8A">
              <w:rPr>
                <w:lang w:val="fr-FR"/>
              </w:rPr>
              <w:t xml:space="preserve">Taux de croissance de </w:t>
            </w:r>
            <w:r w:rsidR="00762FDA">
              <w:rPr>
                <w:lang w:val="fr-FR"/>
              </w:rPr>
              <w:br/>
            </w:r>
            <w:r w:rsidRPr="00D55D8A">
              <w:rPr>
                <w:lang w:val="fr-FR"/>
              </w:rPr>
              <w:t>la population</w:t>
            </w:r>
            <w:r w:rsidRPr="006C2FA8">
              <w:rPr>
                <w:rStyle w:val="Appelnotedebasdep"/>
              </w:rPr>
              <w:footnoteReference w:id="12"/>
            </w:r>
          </w:p>
        </w:tc>
        <w:tc>
          <w:tcPr>
            <w:tcW w:w="4393" w:type="dxa"/>
            <w:shd w:val="clear" w:color="auto" w:fill="auto"/>
          </w:tcPr>
          <w:p w14:paraId="4005FCE0" w14:textId="77777777" w:rsidR="00CC4072" w:rsidRPr="00D55D8A" w:rsidRDefault="00CC4072" w:rsidP="00D55D8A">
            <w:pPr>
              <w:spacing w:before="40" w:after="120"/>
              <w:ind w:right="113"/>
              <w:rPr>
                <w:noProof/>
                <w:lang w:val="fr-FR"/>
              </w:rPr>
            </w:pPr>
            <w:r w:rsidRPr="00D55D8A">
              <w:rPr>
                <w:lang w:val="fr-FR"/>
              </w:rPr>
              <w:t>0,4 %</w:t>
            </w:r>
          </w:p>
        </w:tc>
      </w:tr>
      <w:tr w:rsidR="00D55D8A" w:rsidRPr="00D55D8A" w14:paraId="678AC530" w14:textId="77777777" w:rsidTr="00D55D8A">
        <w:tc>
          <w:tcPr>
            <w:tcW w:w="2977" w:type="dxa"/>
            <w:shd w:val="clear" w:color="auto" w:fill="auto"/>
          </w:tcPr>
          <w:p w14:paraId="13164CC2" w14:textId="77777777" w:rsidR="00CC4072" w:rsidRPr="00D55D8A" w:rsidRDefault="00CC4072" w:rsidP="00D55D8A">
            <w:pPr>
              <w:spacing w:before="40" w:after="120"/>
              <w:ind w:right="113"/>
              <w:rPr>
                <w:noProof/>
                <w:lang w:val="fr-FR"/>
              </w:rPr>
            </w:pPr>
            <w:r w:rsidRPr="00D55D8A">
              <w:rPr>
                <w:lang w:val="fr-FR"/>
              </w:rPr>
              <w:t>Densité de la population</w:t>
            </w:r>
            <w:r w:rsidRPr="006C2FA8">
              <w:rPr>
                <w:rStyle w:val="Appelnotedebasdep"/>
              </w:rPr>
              <w:footnoteReference w:id="13"/>
            </w:r>
            <w:r w:rsidRPr="00D55D8A">
              <w:rPr>
                <w:lang w:val="fr-FR"/>
              </w:rPr>
              <w:t xml:space="preserve"> (habitants/km²)</w:t>
            </w:r>
          </w:p>
        </w:tc>
        <w:tc>
          <w:tcPr>
            <w:tcW w:w="4393" w:type="dxa"/>
            <w:shd w:val="clear" w:color="auto" w:fill="auto"/>
          </w:tcPr>
          <w:p w14:paraId="598B6686" w14:textId="77777777" w:rsidR="00CC4072" w:rsidRPr="00D55D8A" w:rsidRDefault="00CC4072" w:rsidP="00D55D8A">
            <w:pPr>
              <w:spacing w:before="40" w:after="120"/>
              <w:ind w:right="113"/>
              <w:rPr>
                <w:noProof/>
                <w:lang w:val="fr-FR"/>
              </w:rPr>
            </w:pPr>
            <w:r w:rsidRPr="00D55D8A">
              <w:rPr>
                <w:lang w:val="fr-FR"/>
              </w:rPr>
              <w:t>276</w:t>
            </w:r>
          </w:p>
          <w:p w14:paraId="53E8F76C" w14:textId="77777777" w:rsidR="00CC4072" w:rsidRPr="00D55D8A" w:rsidRDefault="00CC4072" w:rsidP="00D55D8A">
            <w:pPr>
              <w:spacing w:before="40" w:after="120"/>
              <w:ind w:right="113"/>
              <w:rPr>
                <w:noProof/>
                <w:lang w:val="fr-FR"/>
              </w:rPr>
            </w:pPr>
            <w:r w:rsidRPr="00D55D8A">
              <w:rPr>
                <w:lang w:val="fr-FR"/>
              </w:rPr>
              <w:t xml:space="preserve">Angleterre : 434 </w:t>
            </w:r>
          </w:p>
          <w:p w14:paraId="2B68D4C9" w14:textId="5CFB976D" w:rsidR="00CC4072" w:rsidRPr="00D55D8A" w:rsidRDefault="00CC4072" w:rsidP="00D55D8A">
            <w:pPr>
              <w:pStyle w:val="Bullet1G"/>
              <w:ind w:left="454" w:right="113"/>
              <w:rPr>
                <w:lang w:val="fr-FR"/>
              </w:rPr>
            </w:pPr>
            <w:r w:rsidRPr="00D55D8A">
              <w:rPr>
                <w:lang w:val="fr-FR"/>
              </w:rPr>
              <w:t xml:space="preserve">Pays de Galles : 153 </w:t>
            </w:r>
          </w:p>
          <w:p w14:paraId="6FB7E1BB" w14:textId="35E697A2" w:rsidR="00CC4072" w:rsidRPr="00D55D8A" w:rsidRDefault="00CC4072" w:rsidP="00D55D8A">
            <w:pPr>
              <w:pStyle w:val="Bullet1G"/>
              <w:ind w:left="454" w:right="113"/>
              <w:rPr>
                <w:lang w:val="fr-FR"/>
              </w:rPr>
            </w:pPr>
            <w:r w:rsidRPr="00D55D8A">
              <w:rPr>
                <w:lang w:val="fr-FR"/>
              </w:rPr>
              <w:t xml:space="preserve">Écosse : 70 </w:t>
            </w:r>
          </w:p>
          <w:p w14:paraId="7C5BC468" w14:textId="2FEEE960" w:rsidR="00CC4072" w:rsidRPr="00D55D8A" w:rsidRDefault="00CC4072" w:rsidP="00D55D8A">
            <w:pPr>
              <w:pStyle w:val="Bullet1G"/>
              <w:ind w:left="454" w:right="113"/>
              <w:rPr>
                <w:noProof/>
                <w:lang w:val="fr-FR"/>
              </w:rPr>
            </w:pPr>
            <w:r w:rsidRPr="00D55D8A">
              <w:rPr>
                <w:lang w:val="fr-FR"/>
              </w:rPr>
              <w:t xml:space="preserve">Irlande du Nord : 137 </w:t>
            </w:r>
          </w:p>
        </w:tc>
      </w:tr>
      <w:tr w:rsidR="00D55D8A" w:rsidRPr="00D55D8A" w14:paraId="3E68A774" w14:textId="77777777" w:rsidTr="00D55D8A">
        <w:tc>
          <w:tcPr>
            <w:tcW w:w="2977" w:type="dxa"/>
            <w:shd w:val="clear" w:color="auto" w:fill="auto"/>
          </w:tcPr>
          <w:p w14:paraId="51BBA292" w14:textId="528EC382" w:rsidR="00CC4072" w:rsidRPr="00D55D8A" w:rsidRDefault="00CC4072" w:rsidP="00D55D8A">
            <w:pPr>
              <w:spacing w:before="40" w:after="120"/>
              <w:ind w:right="113"/>
              <w:rPr>
                <w:noProof/>
                <w:lang w:val="fr-FR"/>
              </w:rPr>
            </w:pPr>
            <w:r w:rsidRPr="00D55D8A">
              <w:rPr>
                <w:lang w:val="fr-FR"/>
              </w:rPr>
              <w:t xml:space="preserve">Répartition de la population </w:t>
            </w:r>
            <w:r w:rsidR="00762FDA">
              <w:rPr>
                <w:lang w:val="fr-FR"/>
              </w:rPr>
              <w:br/>
            </w:r>
            <w:r w:rsidRPr="00D55D8A">
              <w:rPr>
                <w:lang w:val="fr-FR"/>
              </w:rPr>
              <w:t>par langue maternelle</w:t>
            </w:r>
            <w:r w:rsidRPr="006C2FA8">
              <w:rPr>
                <w:rStyle w:val="Appelnotedebasdep"/>
              </w:rPr>
              <w:footnoteReference w:id="14"/>
            </w:r>
            <w:r w:rsidRPr="00D55D8A">
              <w:rPr>
                <w:lang w:val="fr-FR"/>
              </w:rPr>
              <w:t xml:space="preserve"> </w:t>
            </w:r>
          </w:p>
        </w:tc>
        <w:tc>
          <w:tcPr>
            <w:tcW w:w="4393" w:type="dxa"/>
            <w:shd w:val="clear" w:color="auto" w:fill="auto"/>
          </w:tcPr>
          <w:p w14:paraId="2658969A" w14:textId="49EF221A" w:rsidR="00CC4072" w:rsidRPr="00D55D8A" w:rsidRDefault="00CC4072" w:rsidP="00D55D8A">
            <w:pPr>
              <w:spacing w:before="40" w:after="120"/>
              <w:ind w:right="113"/>
              <w:rPr>
                <w:noProof/>
                <w:lang w:val="fr-FR"/>
              </w:rPr>
            </w:pPr>
            <w:r w:rsidRPr="00D55D8A">
              <w:rPr>
                <w:b/>
                <w:bCs/>
                <w:lang w:val="fr-FR"/>
              </w:rPr>
              <w:t>Angleterre et pays de Galles</w:t>
            </w:r>
            <w:r w:rsidRPr="006C2FA8">
              <w:rPr>
                <w:rStyle w:val="Appelnotedebasdep"/>
              </w:rPr>
              <w:footnoteReference w:id="15"/>
            </w:r>
          </w:p>
          <w:p w14:paraId="2F966A70" w14:textId="3763D38B" w:rsidR="00CC4072" w:rsidRPr="00D55D8A" w:rsidRDefault="00CC4072" w:rsidP="00D55D8A">
            <w:pPr>
              <w:pStyle w:val="Bullet1G"/>
              <w:ind w:left="454" w:right="113"/>
              <w:jc w:val="left"/>
              <w:rPr>
                <w:lang w:val="fr-FR"/>
              </w:rPr>
            </w:pPr>
            <w:r w:rsidRPr="00D55D8A">
              <w:rPr>
                <w:lang w:val="fr-FR"/>
              </w:rPr>
              <w:t>Anglais (anglais ou gallois si au pays de Galles)</w:t>
            </w:r>
            <w:r w:rsidR="00D55D8A">
              <w:rPr>
                <w:lang w:val="fr-FR"/>
              </w:rPr>
              <w:t> </w:t>
            </w:r>
            <w:r w:rsidRPr="00D55D8A">
              <w:rPr>
                <w:lang w:val="fr-FR"/>
              </w:rPr>
              <w:t>: 49 808 185</w:t>
            </w:r>
          </w:p>
          <w:p w14:paraId="387E1205" w14:textId="0DEBDCD7" w:rsidR="00CC4072" w:rsidRPr="00D55D8A" w:rsidRDefault="00CC4072" w:rsidP="00D55D8A">
            <w:pPr>
              <w:pStyle w:val="Bullet1G"/>
              <w:ind w:left="454" w:right="113"/>
              <w:rPr>
                <w:rFonts w:eastAsia="Arial"/>
                <w:lang w:val="fr-FR"/>
              </w:rPr>
            </w:pPr>
            <w:r w:rsidRPr="00D55D8A">
              <w:rPr>
                <w:lang w:val="fr-FR"/>
              </w:rPr>
              <w:t>Français : 147 099</w:t>
            </w:r>
          </w:p>
          <w:p w14:paraId="578620A8" w14:textId="27F64736" w:rsidR="00CC4072" w:rsidRPr="00D55D8A" w:rsidRDefault="00CC4072" w:rsidP="00D55D8A">
            <w:pPr>
              <w:pStyle w:val="Bullet1G"/>
              <w:ind w:left="454" w:right="113"/>
              <w:rPr>
                <w:lang w:val="fr-FR"/>
              </w:rPr>
            </w:pPr>
            <w:r w:rsidRPr="00D55D8A">
              <w:rPr>
                <w:lang w:val="fr-FR"/>
              </w:rPr>
              <w:lastRenderedPageBreak/>
              <w:t>Portugais : 133 453</w:t>
            </w:r>
          </w:p>
          <w:p w14:paraId="4F9FBAE0" w14:textId="375D1C4B" w:rsidR="00CC4072" w:rsidRPr="00D55D8A" w:rsidRDefault="00CC4072" w:rsidP="00D55D8A">
            <w:pPr>
              <w:pStyle w:val="Bullet1G"/>
              <w:ind w:left="454" w:right="113"/>
              <w:rPr>
                <w:lang w:val="fr-FR"/>
              </w:rPr>
            </w:pPr>
            <w:r w:rsidRPr="00D55D8A">
              <w:rPr>
                <w:lang w:val="fr-FR"/>
              </w:rPr>
              <w:t>Espagnol : 120 222</w:t>
            </w:r>
          </w:p>
          <w:p w14:paraId="3DD10827" w14:textId="1C4FBF37" w:rsidR="00CC4072" w:rsidRPr="00D55D8A" w:rsidRDefault="00CC4072" w:rsidP="00D55D8A">
            <w:pPr>
              <w:pStyle w:val="Bullet1G"/>
              <w:ind w:left="454" w:right="113"/>
              <w:rPr>
                <w:lang w:val="fr-FR"/>
              </w:rPr>
            </w:pPr>
            <w:r w:rsidRPr="00D55D8A">
              <w:rPr>
                <w:lang w:val="fr-FR"/>
              </w:rPr>
              <w:t>Autres langues européennes (UE) : 1 214 776</w:t>
            </w:r>
          </w:p>
          <w:p w14:paraId="1732A5C6" w14:textId="2B05A852" w:rsidR="00CC4072" w:rsidRPr="00D55D8A" w:rsidRDefault="00CC4072" w:rsidP="00D55D8A">
            <w:pPr>
              <w:pStyle w:val="Bullet1G"/>
              <w:ind w:left="454" w:right="113"/>
              <w:rPr>
                <w:lang w:val="fr-FR"/>
              </w:rPr>
            </w:pPr>
            <w:r w:rsidRPr="00D55D8A">
              <w:rPr>
                <w:lang w:val="fr-FR"/>
              </w:rPr>
              <w:t xml:space="preserve">Autres langues européennes (hors UE) : 237 117 </w:t>
            </w:r>
          </w:p>
          <w:p w14:paraId="0D0E5C19" w14:textId="79FD3C26" w:rsidR="00CC4072" w:rsidRPr="00D55D8A" w:rsidRDefault="00CC4072" w:rsidP="00D55D8A">
            <w:pPr>
              <w:pStyle w:val="Bullet1G"/>
              <w:ind w:left="454" w:right="113"/>
              <w:rPr>
                <w:lang w:val="fr-FR"/>
              </w:rPr>
            </w:pPr>
            <w:r w:rsidRPr="00D55D8A">
              <w:rPr>
                <w:lang w:val="fr-FR"/>
              </w:rPr>
              <w:t>Arabe : 159 290</w:t>
            </w:r>
          </w:p>
          <w:p w14:paraId="7AEFE346" w14:textId="39133C83" w:rsidR="00CC4072" w:rsidRPr="00D55D8A" w:rsidRDefault="00CC4072" w:rsidP="00D55D8A">
            <w:pPr>
              <w:pStyle w:val="Bullet1G"/>
              <w:ind w:left="454" w:right="113"/>
              <w:jc w:val="left"/>
              <w:rPr>
                <w:lang w:val="fr-FR"/>
              </w:rPr>
            </w:pPr>
            <w:r w:rsidRPr="00D55D8A">
              <w:rPr>
                <w:lang w:val="fr-FR"/>
              </w:rPr>
              <w:t>Langues d’Asie occidentale/centrale : 184 665</w:t>
            </w:r>
          </w:p>
          <w:p w14:paraId="5FEEFD79" w14:textId="0C537504" w:rsidR="00CC4072" w:rsidRPr="00D55D8A" w:rsidRDefault="00CC4072" w:rsidP="00D55D8A">
            <w:pPr>
              <w:pStyle w:val="Bullet1G"/>
              <w:ind w:left="454" w:right="113"/>
              <w:rPr>
                <w:lang w:val="fr-FR"/>
              </w:rPr>
            </w:pPr>
            <w:r w:rsidRPr="00D55D8A">
              <w:rPr>
                <w:lang w:val="fr-FR"/>
              </w:rPr>
              <w:t>Langues d’Asie du sud : 1 296 833</w:t>
            </w:r>
          </w:p>
          <w:p w14:paraId="6E7EED56" w14:textId="7D0A0294" w:rsidR="00CC4072" w:rsidRPr="00D55D8A" w:rsidRDefault="00CC4072" w:rsidP="00D55D8A">
            <w:pPr>
              <w:pStyle w:val="Bullet1G"/>
              <w:ind w:left="454" w:right="113"/>
              <w:rPr>
                <w:lang w:val="fr-FR"/>
              </w:rPr>
            </w:pPr>
            <w:r w:rsidRPr="00D55D8A">
              <w:rPr>
                <w:lang w:val="fr-FR"/>
              </w:rPr>
              <w:t>Langues d’Asie orientale : 387 829</w:t>
            </w:r>
          </w:p>
          <w:p w14:paraId="1663E90A" w14:textId="3EEE5BFA" w:rsidR="00CC4072" w:rsidRPr="00D55D8A" w:rsidRDefault="00CC4072" w:rsidP="00D55D8A">
            <w:pPr>
              <w:pStyle w:val="Bullet1G"/>
              <w:ind w:left="454" w:right="113"/>
              <w:rPr>
                <w:lang w:val="fr-FR"/>
              </w:rPr>
            </w:pPr>
            <w:r w:rsidRPr="00D55D8A">
              <w:rPr>
                <w:lang w:val="fr-FR"/>
              </w:rPr>
              <w:t>Langues africaines : 244 057</w:t>
            </w:r>
          </w:p>
          <w:p w14:paraId="11EFF496" w14:textId="3C793E5E" w:rsidR="00CC4072" w:rsidRPr="00D55D8A" w:rsidRDefault="00CC4072" w:rsidP="00D55D8A">
            <w:pPr>
              <w:pStyle w:val="Bullet1G"/>
              <w:ind w:left="454" w:right="113"/>
              <w:rPr>
                <w:rFonts w:eastAsia="Arial"/>
                <w:lang w:val="fr-FR"/>
              </w:rPr>
            </w:pPr>
            <w:r w:rsidRPr="00D55D8A">
              <w:rPr>
                <w:lang w:val="fr-FR"/>
              </w:rPr>
              <w:t>Autres langues : 27 925</w:t>
            </w:r>
          </w:p>
          <w:p w14:paraId="3D86CAB3" w14:textId="77777777" w:rsidR="00CC4072" w:rsidRPr="00D55D8A" w:rsidRDefault="00CC4072" w:rsidP="00D55D8A">
            <w:pPr>
              <w:spacing w:before="40" w:after="120"/>
              <w:ind w:right="113"/>
              <w:rPr>
                <w:noProof/>
                <w:lang w:val="fr-FR"/>
              </w:rPr>
            </w:pPr>
            <w:r w:rsidRPr="00D55D8A">
              <w:rPr>
                <w:b/>
                <w:bCs/>
                <w:lang w:val="fr-FR"/>
              </w:rPr>
              <w:t>Écosse</w:t>
            </w:r>
            <w:r w:rsidRPr="00D55D8A">
              <w:rPr>
                <w:lang w:val="fr-FR"/>
              </w:rPr>
              <w:t xml:space="preserve"> (langues parlées à la maison</w:t>
            </w:r>
            <w:r w:rsidRPr="006C2FA8">
              <w:rPr>
                <w:rStyle w:val="Appelnotedebasdep"/>
              </w:rPr>
              <w:footnoteReference w:id="16"/>
            </w:r>
            <w:r w:rsidRPr="00D55D8A">
              <w:rPr>
                <w:lang w:val="fr-FR"/>
              </w:rPr>
              <w:t>)</w:t>
            </w:r>
          </w:p>
          <w:p w14:paraId="771B154F" w14:textId="555D8ED0" w:rsidR="00CC4072" w:rsidRPr="00D55D8A" w:rsidRDefault="00CC4072" w:rsidP="00D55D8A">
            <w:pPr>
              <w:pStyle w:val="Bullet1G"/>
              <w:ind w:left="454" w:right="113"/>
              <w:rPr>
                <w:lang w:val="fr-FR"/>
              </w:rPr>
            </w:pPr>
            <w:r w:rsidRPr="00D55D8A">
              <w:rPr>
                <w:lang w:val="fr-FR"/>
              </w:rPr>
              <w:t>Anglais : 4 741 000</w:t>
            </w:r>
          </w:p>
          <w:p w14:paraId="650D6132" w14:textId="471549F5" w:rsidR="00CC4072" w:rsidRPr="00D55D8A" w:rsidRDefault="00CC4072" w:rsidP="00D55D8A">
            <w:pPr>
              <w:pStyle w:val="Bullet1G"/>
              <w:ind w:left="454" w:right="113"/>
              <w:rPr>
                <w:lang w:val="fr-FR"/>
              </w:rPr>
            </w:pPr>
            <w:r w:rsidRPr="00D55D8A">
              <w:rPr>
                <w:lang w:val="fr-FR"/>
              </w:rPr>
              <w:t>Écossais : 56 000</w:t>
            </w:r>
          </w:p>
          <w:p w14:paraId="4D56B1C6" w14:textId="7CC3D56E" w:rsidR="00CC4072" w:rsidRPr="00D55D8A" w:rsidRDefault="00CC4072" w:rsidP="00D55D8A">
            <w:pPr>
              <w:pStyle w:val="Bullet1G"/>
              <w:ind w:left="454" w:right="113"/>
              <w:rPr>
                <w:lang w:val="fr-FR"/>
              </w:rPr>
            </w:pPr>
            <w:r w:rsidRPr="00D55D8A">
              <w:rPr>
                <w:lang w:val="fr-FR"/>
              </w:rPr>
              <w:t>Polonais : 54 000</w:t>
            </w:r>
          </w:p>
          <w:p w14:paraId="11EEE761" w14:textId="4DAE27C8" w:rsidR="00CC4072" w:rsidRPr="00D55D8A" w:rsidRDefault="00CC4072" w:rsidP="00D55D8A">
            <w:pPr>
              <w:pStyle w:val="Bullet1G"/>
              <w:ind w:left="454" w:right="113"/>
              <w:rPr>
                <w:lang w:val="fr-FR"/>
              </w:rPr>
            </w:pPr>
            <w:r w:rsidRPr="00D55D8A">
              <w:rPr>
                <w:lang w:val="fr-FR"/>
              </w:rPr>
              <w:t>Gaélique : 25 000</w:t>
            </w:r>
          </w:p>
          <w:p w14:paraId="152F1DAD" w14:textId="0D730C79" w:rsidR="00CC4072" w:rsidRPr="00D55D8A" w:rsidRDefault="00CC4072" w:rsidP="00D55D8A">
            <w:pPr>
              <w:pStyle w:val="Bullet1G"/>
              <w:ind w:left="454" w:right="113"/>
              <w:rPr>
                <w:rFonts w:eastAsia="Arial"/>
                <w:lang w:val="fr-FR"/>
              </w:rPr>
            </w:pPr>
            <w:r w:rsidRPr="00D55D8A">
              <w:rPr>
                <w:lang w:val="fr-FR"/>
              </w:rPr>
              <w:t>Langue des signes britannique : 13</w:t>
            </w:r>
            <w:r w:rsidR="00D55D8A">
              <w:rPr>
                <w:lang w:val="fr-FR"/>
              </w:rPr>
              <w:t> </w:t>
            </w:r>
            <w:r w:rsidRPr="00D55D8A">
              <w:rPr>
                <w:lang w:val="fr-FR"/>
              </w:rPr>
              <w:t>000</w:t>
            </w:r>
          </w:p>
          <w:p w14:paraId="4B923A7B" w14:textId="77777777" w:rsidR="00CC4072" w:rsidRPr="00D55D8A" w:rsidRDefault="00CC4072" w:rsidP="00D55D8A">
            <w:pPr>
              <w:spacing w:before="40" w:after="120"/>
              <w:ind w:right="113"/>
              <w:rPr>
                <w:noProof/>
                <w:lang w:val="fr-FR"/>
              </w:rPr>
            </w:pPr>
            <w:r w:rsidRPr="00D55D8A">
              <w:rPr>
                <w:b/>
                <w:bCs/>
                <w:lang w:val="fr-FR"/>
              </w:rPr>
              <w:t>Irlande du Nord</w:t>
            </w:r>
            <w:r w:rsidRPr="006C2FA8">
              <w:rPr>
                <w:rStyle w:val="Appelnotedebasdep"/>
              </w:rPr>
              <w:footnoteReference w:id="17"/>
            </w:r>
          </w:p>
          <w:p w14:paraId="43DA6935" w14:textId="1CB5F606" w:rsidR="00CC4072" w:rsidRPr="00D55D8A" w:rsidRDefault="00CC4072" w:rsidP="00D55D8A">
            <w:pPr>
              <w:pStyle w:val="Bullet1G"/>
              <w:ind w:left="454" w:right="113"/>
              <w:rPr>
                <w:lang w:val="fr-FR"/>
              </w:rPr>
            </w:pPr>
            <w:r w:rsidRPr="00D55D8A">
              <w:rPr>
                <w:lang w:val="fr-FR"/>
              </w:rPr>
              <w:t>Anglais : 1 681 171</w:t>
            </w:r>
          </w:p>
          <w:p w14:paraId="2D02FF01" w14:textId="4C8122F5" w:rsidR="00CC4072" w:rsidRPr="00D55D8A" w:rsidRDefault="00CC4072" w:rsidP="00D55D8A">
            <w:pPr>
              <w:pStyle w:val="Bullet1G"/>
              <w:ind w:left="454" w:right="113"/>
              <w:rPr>
                <w:lang w:val="fr-FR"/>
              </w:rPr>
            </w:pPr>
            <w:r w:rsidRPr="00D55D8A">
              <w:rPr>
                <w:lang w:val="fr-FR"/>
              </w:rPr>
              <w:t>Polonais : 17 731</w:t>
            </w:r>
          </w:p>
          <w:p w14:paraId="66FDA0A7" w14:textId="701EE042" w:rsidR="00CC4072" w:rsidRPr="00D55D8A" w:rsidRDefault="00CC4072" w:rsidP="00D55D8A">
            <w:pPr>
              <w:pStyle w:val="Bullet1G"/>
              <w:ind w:left="454" w:right="113"/>
              <w:rPr>
                <w:lang w:val="fr-FR"/>
              </w:rPr>
            </w:pPr>
            <w:r w:rsidRPr="00D55D8A">
              <w:rPr>
                <w:lang w:val="fr-FR"/>
              </w:rPr>
              <w:t>Lituanien : 6 250</w:t>
            </w:r>
          </w:p>
          <w:p w14:paraId="2B0917F6" w14:textId="117FD3B6" w:rsidR="00CC4072" w:rsidRPr="00D55D8A" w:rsidRDefault="00CC4072" w:rsidP="00D55D8A">
            <w:pPr>
              <w:pStyle w:val="Bullet1G"/>
              <w:ind w:left="454" w:right="113"/>
              <w:rPr>
                <w:lang w:val="fr-FR"/>
              </w:rPr>
            </w:pPr>
            <w:r w:rsidRPr="00D55D8A">
              <w:rPr>
                <w:lang w:val="fr-FR"/>
              </w:rPr>
              <w:t>Irlandais (gaélique) : 4 164</w:t>
            </w:r>
          </w:p>
          <w:p w14:paraId="16E9046C" w14:textId="6DAB1C11" w:rsidR="00CC4072" w:rsidRPr="00D55D8A" w:rsidRDefault="00CC4072" w:rsidP="00D55D8A">
            <w:pPr>
              <w:pStyle w:val="Bullet1G"/>
              <w:ind w:left="454" w:right="113"/>
              <w:rPr>
                <w:lang w:val="fr-FR"/>
              </w:rPr>
            </w:pPr>
            <w:r w:rsidRPr="00D55D8A">
              <w:rPr>
                <w:lang w:val="fr-FR"/>
              </w:rPr>
              <w:t>Portugais : 2 293</w:t>
            </w:r>
          </w:p>
          <w:p w14:paraId="045B64BA" w14:textId="7D80C80A" w:rsidR="00CC4072" w:rsidRPr="00D55D8A" w:rsidRDefault="00CC4072" w:rsidP="00D55D8A">
            <w:pPr>
              <w:pStyle w:val="Bullet1G"/>
              <w:ind w:left="454" w:right="113"/>
              <w:rPr>
                <w:lang w:val="fr-FR"/>
              </w:rPr>
            </w:pPr>
            <w:r w:rsidRPr="00D55D8A">
              <w:rPr>
                <w:lang w:val="fr-FR"/>
              </w:rPr>
              <w:t>Slovaque : 2 257</w:t>
            </w:r>
          </w:p>
          <w:p w14:paraId="4133DD9B" w14:textId="7DA26B7B" w:rsidR="00CC4072" w:rsidRPr="00D55D8A" w:rsidRDefault="00CC4072" w:rsidP="00D55D8A">
            <w:pPr>
              <w:pStyle w:val="Bullet1G"/>
              <w:ind w:left="454" w:right="113"/>
              <w:rPr>
                <w:lang w:val="fr-FR"/>
              </w:rPr>
            </w:pPr>
            <w:r w:rsidRPr="00D55D8A">
              <w:rPr>
                <w:lang w:val="fr-FR"/>
              </w:rPr>
              <w:t>Chinois</w:t>
            </w:r>
            <w:r w:rsidR="00960448">
              <w:rPr>
                <w:lang w:val="fr-FR"/>
              </w:rPr>
              <w:t> </w:t>
            </w:r>
            <w:r w:rsidRPr="00D55D8A">
              <w:rPr>
                <w:lang w:val="fr-FR"/>
              </w:rPr>
              <w:t>: 2 214</w:t>
            </w:r>
          </w:p>
          <w:p w14:paraId="7DC95953" w14:textId="71726C62" w:rsidR="00CC4072" w:rsidRPr="00D55D8A" w:rsidRDefault="00CC4072" w:rsidP="00D55D8A">
            <w:pPr>
              <w:pStyle w:val="Bullet1G"/>
              <w:ind w:left="454" w:right="113"/>
              <w:rPr>
                <w:lang w:val="fr-FR"/>
              </w:rPr>
            </w:pPr>
            <w:r w:rsidRPr="00D55D8A">
              <w:rPr>
                <w:lang w:val="fr-FR"/>
              </w:rPr>
              <w:t>Tagalog (ou Filipino) : 1 895</w:t>
            </w:r>
          </w:p>
          <w:p w14:paraId="3074B313" w14:textId="45A3AAA7" w:rsidR="00CC4072" w:rsidRPr="00D55D8A" w:rsidRDefault="00CC4072" w:rsidP="00D55D8A">
            <w:pPr>
              <w:pStyle w:val="Bullet1G"/>
              <w:ind w:left="454" w:right="113"/>
              <w:rPr>
                <w:rFonts w:eastAsia="Arial"/>
                <w:lang w:val="fr-FR"/>
              </w:rPr>
            </w:pPr>
            <w:r w:rsidRPr="00D55D8A">
              <w:rPr>
                <w:lang w:val="fr-FR"/>
              </w:rPr>
              <w:t>Letton : 1 273</w:t>
            </w:r>
          </w:p>
          <w:p w14:paraId="0806A55D" w14:textId="4B8D7554" w:rsidR="00CC4072" w:rsidRPr="00D55D8A" w:rsidRDefault="00CC4072" w:rsidP="00D55D8A">
            <w:pPr>
              <w:pStyle w:val="Bullet1G"/>
              <w:ind w:left="454" w:right="113"/>
              <w:rPr>
                <w:lang w:val="fr-FR"/>
              </w:rPr>
            </w:pPr>
            <w:r w:rsidRPr="00D55D8A">
              <w:rPr>
                <w:lang w:val="fr-FR"/>
              </w:rPr>
              <w:t>Russe : 1 191</w:t>
            </w:r>
          </w:p>
          <w:p w14:paraId="0202A2E0" w14:textId="13EA548D" w:rsidR="00CC4072" w:rsidRPr="00D55D8A" w:rsidRDefault="00CC4072" w:rsidP="00D55D8A">
            <w:pPr>
              <w:pStyle w:val="Bullet1G"/>
              <w:ind w:left="454" w:right="113"/>
              <w:rPr>
                <w:lang w:val="fr-FR"/>
              </w:rPr>
            </w:pPr>
            <w:r w:rsidRPr="00D55D8A">
              <w:rPr>
                <w:lang w:val="fr-FR"/>
              </w:rPr>
              <w:t>Malayalam : 1 174</w:t>
            </w:r>
          </w:p>
          <w:p w14:paraId="3A2F26CB" w14:textId="1A471637" w:rsidR="00CC4072" w:rsidRPr="00D55D8A" w:rsidRDefault="00CC4072" w:rsidP="00D55D8A">
            <w:pPr>
              <w:pStyle w:val="Bullet1G"/>
              <w:ind w:left="454" w:right="113"/>
              <w:rPr>
                <w:lang w:val="fr-FR"/>
              </w:rPr>
            </w:pPr>
            <w:r w:rsidRPr="00D55D8A">
              <w:rPr>
                <w:lang w:val="fr-FR"/>
              </w:rPr>
              <w:t>Hongrois : 1 008</w:t>
            </w:r>
          </w:p>
          <w:p w14:paraId="3DF01529" w14:textId="5A3446F5" w:rsidR="00CC4072" w:rsidRPr="00D55D8A" w:rsidRDefault="00CC4072" w:rsidP="00D55D8A">
            <w:pPr>
              <w:pStyle w:val="Bullet1G"/>
              <w:ind w:left="454" w:right="113"/>
              <w:rPr>
                <w:noProof/>
                <w:lang w:val="fr-FR"/>
              </w:rPr>
            </w:pPr>
            <w:r w:rsidRPr="00D55D8A">
              <w:rPr>
                <w:lang w:val="fr-FR"/>
              </w:rPr>
              <w:t>Autres langues : 13 090</w:t>
            </w:r>
          </w:p>
        </w:tc>
      </w:tr>
      <w:tr w:rsidR="00D55D8A" w:rsidRPr="00D55D8A" w14:paraId="768DFCC3" w14:textId="77777777" w:rsidTr="00D55D8A">
        <w:tc>
          <w:tcPr>
            <w:tcW w:w="2977" w:type="dxa"/>
            <w:shd w:val="clear" w:color="auto" w:fill="auto"/>
          </w:tcPr>
          <w:p w14:paraId="4FECD3A6" w14:textId="77777777" w:rsidR="00CC4072" w:rsidRPr="00D55D8A" w:rsidRDefault="00CC4072" w:rsidP="00504093">
            <w:pPr>
              <w:keepNext/>
              <w:spacing w:before="40" w:after="120"/>
              <w:ind w:right="113"/>
              <w:rPr>
                <w:noProof/>
                <w:lang w:val="fr-FR"/>
              </w:rPr>
            </w:pPr>
            <w:r w:rsidRPr="00D55D8A">
              <w:rPr>
                <w:lang w:val="fr-FR"/>
              </w:rPr>
              <w:lastRenderedPageBreak/>
              <w:t>Répartition de la population par religion</w:t>
            </w:r>
            <w:r w:rsidRPr="006C2FA8">
              <w:rPr>
                <w:rStyle w:val="Appelnotedebasdep"/>
              </w:rPr>
              <w:footnoteReference w:id="18"/>
            </w:r>
          </w:p>
        </w:tc>
        <w:tc>
          <w:tcPr>
            <w:tcW w:w="4393" w:type="dxa"/>
            <w:shd w:val="clear" w:color="auto" w:fill="auto"/>
          </w:tcPr>
          <w:p w14:paraId="4B805E39" w14:textId="77777777" w:rsidR="00CC4072" w:rsidRPr="00D55D8A" w:rsidRDefault="00CC4072" w:rsidP="00504093">
            <w:pPr>
              <w:keepNext/>
              <w:spacing w:before="40" w:after="120"/>
              <w:ind w:right="113"/>
              <w:rPr>
                <w:noProof/>
                <w:lang w:val="fr-FR"/>
              </w:rPr>
            </w:pPr>
            <w:r w:rsidRPr="00D55D8A">
              <w:rPr>
                <w:b/>
                <w:bCs/>
                <w:lang w:val="fr-FR"/>
              </w:rPr>
              <w:t>Angleterre et pays de Galles</w:t>
            </w:r>
            <w:r w:rsidRPr="006C2FA8">
              <w:rPr>
                <w:rStyle w:val="Appelnotedebasdep"/>
              </w:rPr>
              <w:footnoteReference w:id="19"/>
            </w:r>
          </w:p>
          <w:p w14:paraId="16AB7F29" w14:textId="7E441C5B" w:rsidR="00CC4072" w:rsidRPr="00D55D8A" w:rsidRDefault="00CC4072" w:rsidP="00504093">
            <w:pPr>
              <w:pStyle w:val="Bullet1G"/>
              <w:keepNext/>
              <w:ind w:left="454" w:right="113"/>
              <w:rPr>
                <w:rFonts w:eastAsia="Arial"/>
                <w:lang w:val="fr-FR"/>
              </w:rPr>
            </w:pPr>
            <w:r w:rsidRPr="00D55D8A">
              <w:rPr>
                <w:lang w:val="fr-FR"/>
              </w:rPr>
              <w:t>Christianisme : 33 243 175</w:t>
            </w:r>
          </w:p>
          <w:p w14:paraId="4C3A0230" w14:textId="65E01A50" w:rsidR="00CC4072" w:rsidRPr="00D55D8A" w:rsidRDefault="00CC4072" w:rsidP="00504093">
            <w:pPr>
              <w:pStyle w:val="Bullet1G"/>
              <w:keepNext/>
              <w:ind w:left="454" w:right="113"/>
              <w:rPr>
                <w:rFonts w:eastAsia="Arial"/>
                <w:lang w:val="fr-FR"/>
              </w:rPr>
            </w:pPr>
            <w:r w:rsidRPr="00D55D8A">
              <w:rPr>
                <w:lang w:val="fr-FR"/>
              </w:rPr>
              <w:t>Bouddhisme : 247 743</w:t>
            </w:r>
          </w:p>
          <w:p w14:paraId="6872D16A" w14:textId="0F9AD60F" w:rsidR="00CC4072" w:rsidRPr="00D55D8A" w:rsidRDefault="00CC4072" w:rsidP="00504093">
            <w:pPr>
              <w:pStyle w:val="Bullet1G"/>
              <w:keepNext/>
              <w:ind w:left="454" w:right="113"/>
              <w:rPr>
                <w:rFonts w:eastAsia="Arial"/>
                <w:lang w:val="fr-FR"/>
              </w:rPr>
            </w:pPr>
            <w:r w:rsidRPr="00D55D8A">
              <w:rPr>
                <w:lang w:val="fr-FR"/>
              </w:rPr>
              <w:t>Hindouisme : 816 633</w:t>
            </w:r>
          </w:p>
          <w:p w14:paraId="17D8B184" w14:textId="61043597" w:rsidR="00CC4072" w:rsidRPr="00D55D8A" w:rsidRDefault="00CC4072" w:rsidP="00504093">
            <w:pPr>
              <w:pStyle w:val="Bullet1G"/>
              <w:keepNext/>
              <w:ind w:left="454" w:right="113"/>
              <w:rPr>
                <w:rFonts w:eastAsia="Arial"/>
                <w:lang w:val="fr-FR"/>
              </w:rPr>
            </w:pPr>
            <w:r w:rsidRPr="00D55D8A">
              <w:rPr>
                <w:lang w:val="fr-FR"/>
              </w:rPr>
              <w:t>Judaïsme : 263 346</w:t>
            </w:r>
          </w:p>
          <w:p w14:paraId="6F1EDEE8" w14:textId="6E8802C1" w:rsidR="00CC4072" w:rsidRPr="00D55D8A" w:rsidRDefault="00CC4072" w:rsidP="00504093">
            <w:pPr>
              <w:pStyle w:val="Bullet1G"/>
              <w:keepNext/>
              <w:ind w:left="454" w:right="113"/>
              <w:rPr>
                <w:rFonts w:eastAsia="Arial"/>
                <w:lang w:val="fr-FR"/>
              </w:rPr>
            </w:pPr>
            <w:r w:rsidRPr="00D55D8A">
              <w:rPr>
                <w:lang w:val="fr-FR"/>
              </w:rPr>
              <w:t>Islam : 2 706 066</w:t>
            </w:r>
          </w:p>
          <w:p w14:paraId="0E5A4ED7" w14:textId="691DB15C" w:rsidR="00CC4072" w:rsidRPr="00D55D8A" w:rsidRDefault="00CC4072" w:rsidP="00504093">
            <w:pPr>
              <w:pStyle w:val="Bullet1G"/>
              <w:keepNext/>
              <w:ind w:left="454" w:right="113"/>
              <w:rPr>
                <w:rFonts w:eastAsia="Arial"/>
                <w:lang w:val="fr-FR"/>
              </w:rPr>
            </w:pPr>
            <w:r w:rsidRPr="00D55D8A">
              <w:rPr>
                <w:lang w:val="fr-FR"/>
              </w:rPr>
              <w:t>Sikhisme : 423 158</w:t>
            </w:r>
          </w:p>
          <w:p w14:paraId="398F3897" w14:textId="4C207B88" w:rsidR="00CC4072" w:rsidRPr="00D55D8A" w:rsidRDefault="00CC4072" w:rsidP="00504093">
            <w:pPr>
              <w:pStyle w:val="Bullet1G"/>
              <w:keepNext/>
              <w:ind w:left="454" w:right="113"/>
              <w:rPr>
                <w:rFonts w:eastAsia="Arial"/>
                <w:lang w:val="fr-FR"/>
              </w:rPr>
            </w:pPr>
            <w:r w:rsidRPr="00D55D8A">
              <w:rPr>
                <w:lang w:val="fr-FR"/>
              </w:rPr>
              <w:t>Autres religions : 240 530</w:t>
            </w:r>
          </w:p>
          <w:p w14:paraId="467AD252" w14:textId="14BD9F46" w:rsidR="00CC4072" w:rsidRPr="00D55D8A" w:rsidRDefault="00CC4072" w:rsidP="00504093">
            <w:pPr>
              <w:pStyle w:val="Bullet1G"/>
              <w:keepNext/>
              <w:ind w:left="454" w:right="113"/>
              <w:rPr>
                <w:rFonts w:eastAsia="Arial"/>
                <w:lang w:val="fr-FR"/>
              </w:rPr>
            </w:pPr>
            <w:r w:rsidRPr="00D55D8A">
              <w:rPr>
                <w:lang w:val="fr-FR"/>
              </w:rPr>
              <w:t>Aucune religion : 14 097 229</w:t>
            </w:r>
          </w:p>
          <w:p w14:paraId="70E368FB" w14:textId="00446FBC" w:rsidR="00CC4072" w:rsidRPr="00D55D8A" w:rsidRDefault="00CC4072" w:rsidP="00504093">
            <w:pPr>
              <w:pStyle w:val="Bullet1G"/>
              <w:keepNext/>
              <w:ind w:left="454" w:right="113"/>
              <w:rPr>
                <w:rFonts w:eastAsia="Arial"/>
                <w:lang w:val="fr-FR"/>
              </w:rPr>
            </w:pPr>
            <w:r w:rsidRPr="00D55D8A">
              <w:rPr>
                <w:lang w:val="fr-FR"/>
              </w:rPr>
              <w:t>Religion non indiquée : 4 038 032</w:t>
            </w:r>
          </w:p>
          <w:p w14:paraId="5F3F532D" w14:textId="77777777" w:rsidR="00CC4072" w:rsidRPr="00D55D8A" w:rsidRDefault="00CC4072" w:rsidP="00504093">
            <w:pPr>
              <w:keepNext/>
              <w:spacing w:before="40" w:after="120"/>
              <w:ind w:right="113"/>
              <w:rPr>
                <w:noProof/>
                <w:lang w:val="fr-FR"/>
              </w:rPr>
            </w:pPr>
            <w:r w:rsidRPr="00D55D8A">
              <w:rPr>
                <w:b/>
                <w:bCs/>
                <w:lang w:val="fr-FR"/>
              </w:rPr>
              <w:t>Écosse</w:t>
            </w:r>
            <w:r w:rsidRPr="006C2FA8">
              <w:rPr>
                <w:rStyle w:val="Appelnotedebasdep"/>
              </w:rPr>
              <w:footnoteReference w:id="20"/>
            </w:r>
          </w:p>
          <w:p w14:paraId="1B66D811" w14:textId="36E59D0E" w:rsidR="00CC4072" w:rsidRPr="00D55D8A" w:rsidRDefault="00CC4072" w:rsidP="00504093">
            <w:pPr>
              <w:pStyle w:val="Bullet1G"/>
              <w:keepNext/>
              <w:ind w:left="454" w:right="113"/>
              <w:rPr>
                <w:lang w:val="fr-FR"/>
              </w:rPr>
            </w:pPr>
            <w:r w:rsidRPr="00D55D8A">
              <w:rPr>
                <w:lang w:val="fr-FR"/>
              </w:rPr>
              <w:t>Église d’Ecosse : 1 718 000</w:t>
            </w:r>
          </w:p>
          <w:p w14:paraId="537BBB2C" w14:textId="686B33E6" w:rsidR="00CC4072" w:rsidRPr="00D55D8A" w:rsidRDefault="00CC4072" w:rsidP="00504093">
            <w:pPr>
              <w:pStyle w:val="Bullet1G"/>
              <w:keepNext/>
              <w:ind w:left="454" w:right="113"/>
              <w:rPr>
                <w:lang w:val="fr-FR"/>
              </w:rPr>
            </w:pPr>
            <w:r w:rsidRPr="00D55D8A">
              <w:rPr>
                <w:lang w:val="fr-FR"/>
              </w:rPr>
              <w:t>Église catholique romaine : 841 000</w:t>
            </w:r>
          </w:p>
          <w:p w14:paraId="4CC86D43" w14:textId="3257A782" w:rsidR="00CC4072" w:rsidRPr="00D55D8A" w:rsidRDefault="00CC4072" w:rsidP="00504093">
            <w:pPr>
              <w:pStyle w:val="Bullet1G"/>
              <w:keepNext/>
              <w:ind w:left="454" w:right="113"/>
              <w:rPr>
                <w:lang w:val="fr-FR"/>
              </w:rPr>
            </w:pPr>
            <w:r w:rsidRPr="00D55D8A">
              <w:rPr>
                <w:lang w:val="fr-FR"/>
              </w:rPr>
              <w:t>Autres confessions chrétiennes : 291 000</w:t>
            </w:r>
          </w:p>
          <w:p w14:paraId="40147ADB" w14:textId="14F1873C" w:rsidR="00CC4072" w:rsidRPr="00D55D8A" w:rsidRDefault="00CC4072" w:rsidP="00504093">
            <w:pPr>
              <w:pStyle w:val="Bullet1G"/>
              <w:keepNext/>
              <w:ind w:left="454" w:right="113"/>
              <w:rPr>
                <w:lang w:val="fr-FR"/>
              </w:rPr>
            </w:pPr>
            <w:r w:rsidRPr="00D55D8A">
              <w:rPr>
                <w:lang w:val="fr-FR"/>
              </w:rPr>
              <w:t>Islam : 77 000</w:t>
            </w:r>
          </w:p>
          <w:p w14:paraId="6CBA0364" w14:textId="27A3430C" w:rsidR="00CC4072" w:rsidRPr="00D55D8A" w:rsidRDefault="00CC4072" w:rsidP="00504093">
            <w:pPr>
              <w:pStyle w:val="Bullet1G"/>
              <w:keepNext/>
              <w:ind w:left="454" w:right="113"/>
              <w:rPr>
                <w:lang w:val="fr-FR"/>
              </w:rPr>
            </w:pPr>
            <w:r w:rsidRPr="00D55D8A">
              <w:rPr>
                <w:lang w:val="fr-FR"/>
              </w:rPr>
              <w:t>Hindouisme : 16 000</w:t>
            </w:r>
          </w:p>
          <w:p w14:paraId="3720F962" w14:textId="40BCDEAF" w:rsidR="00CC4072" w:rsidRPr="00D55D8A" w:rsidRDefault="00CC4072" w:rsidP="00504093">
            <w:pPr>
              <w:pStyle w:val="Bullet1G"/>
              <w:keepNext/>
              <w:ind w:left="454" w:right="113"/>
              <w:rPr>
                <w:lang w:val="fr-FR"/>
              </w:rPr>
            </w:pPr>
            <w:r w:rsidRPr="00D55D8A">
              <w:rPr>
                <w:lang w:val="fr-FR"/>
              </w:rPr>
              <w:t>Bouddhisme : 13 000</w:t>
            </w:r>
          </w:p>
          <w:p w14:paraId="070BE75E" w14:textId="28C74669" w:rsidR="00CC4072" w:rsidRPr="00D55D8A" w:rsidRDefault="00CC4072" w:rsidP="00504093">
            <w:pPr>
              <w:pStyle w:val="Bullet1G"/>
              <w:keepNext/>
              <w:ind w:left="454" w:right="113"/>
              <w:rPr>
                <w:lang w:val="fr-FR"/>
              </w:rPr>
            </w:pPr>
            <w:r w:rsidRPr="00D55D8A">
              <w:rPr>
                <w:lang w:val="fr-FR"/>
              </w:rPr>
              <w:t>Sikhisme : 9 000</w:t>
            </w:r>
          </w:p>
          <w:p w14:paraId="6EB7AE8D" w14:textId="0B9DDCD9" w:rsidR="00CC4072" w:rsidRPr="00D55D8A" w:rsidRDefault="00CC4072" w:rsidP="00504093">
            <w:pPr>
              <w:pStyle w:val="Bullet1G"/>
              <w:keepNext/>
              <w:ind w:left="454" w:right="113"/>
              <w:rPr>
                <w:lang w:val="fr-FR"/>
              </w:rPr>
            </w:pPr>
            <w:r w:rsidRPr="00D55D8A">
              <w:rPr>
                <w:lang w:val="fr-FR"/>
              </w:rPr>
              <w:t>Judaïsme : 6 000</w:t>
            </w:r>
          </w:p>
          <w:p w14:paraId="17B05A46" w14:textId="01672307" w:rsidR="00CC4072" w:rsidRPr="00D55D8A" w:rsidRDefault="00CC4072" w:rsidP="00504093">
            <w:pPr>
              <w:pStyle w:val="Bullet1G"/>
              <w:keepNext/>
              <w:ind w:left="454" w:right="113"/>
              <w:rPr>
                <w:lang w:val="fr-FR"/>
              </w:rPr>
            </w:pPr>
            <w:r w:rsidRPr="00D55D8A">
              <w:rPr>
                <w:lang w:val="fr-FR"/>
              </w:rPr>
              <w:t>Autres religions : 15 000</w:t>
            </w:r>
          </w:p>
          <w:p w14:paraId="6383FD6E" w14:textId="54FC10E3" w:rsidR="00CC4072" w:rsidRPr="00D55D8A" w:rsidRDefault="00CC4072" w:rsidP="00504093">
            <w:pPr>
              <w:pStyle w:val="Bullet1G"/>
              <w:keepNext/>
              <w:ind w:left="454" w:right="113"/>
              <w:rPr>
                <w:lang w:val="fr-FR"/>
              </w:rPr>
            </w:pPr>
            <w:r w:rsidRPr="00D55D8A">
              <w:rPr>
                <w:lang w:val="fr-FR"/>
              </w:rPr>
              <w:t>Aucune religion : 1 941 000</w:t>
            </w:r>
          </w:p>
          <w:p w14:paraId="599E422C" w14:textId="31757BE4" w:rsidR="00CC4072" w:rsidRPr="00D55D8A" w:rsidRDefault="00CC4072" w:rsidP="00504093">
            <w:pPr>
              <w:pStyle w:val="Bullet1G"/>
              <w:keepNext/>
              <w:ind w:left="454" w:right="113"/>
              <w:rPr>
                <w:rFonts w:eastAsia="Arial"/>
                <w:lang w:val="fr-FR"/>
              </w:rPr>
            </w:pPr>
            <w:r w:rsidRPr="00D55D8A">
              <w:rPr>
                <w:lang w:val="fr-FR"/>
              </w:rPr>
              <w:t>Religion non indiquée : 368 000</w:t>
            </w:r>
          </w:p>
          <w:p w14:paraId="275D6A54" w14:textId="77777777" w:rsidR="00CC4072" w:rsidRPr="00D55D8A" w:rsidRDefault="00CC4072" w:rsidP="00504093">
            <w:pPr>
              <w:keepNext/>
              <w:spacing w:before="40" w:after="120"/>
              <w:ind w:right="113"/>
              <w:rPr>
                <w:noProof/>
                <w:lang w:val="fr-FR"/>
              </w:rPr>
            </w:pPr>
            <w:r w:rsidRPr="00D55D8A">
              <w:rPr>
                <w:b/>
                <w:bCs/>
                <w:lang w:val="fr-FR"/>
              </w:rPr>
              <w:t>Irlande du Nord</w:t>
            </w:r>
            <w:r w:rsidRPr="006C2FA8">
              <w:rPr>
                <w:rStyle w:val="Appelnotedebasdep"/>
              </w:rPr>
              <w:footnoteReference w:id="21"/>
            </w:r>
          </w:p>
          <w:p w14:paraId="45C4D1E9" w14:textId="36957414" w:rsidR="00CC4072" w:rsidRPr="00D55D8A" w:rsidRDefault="00CC4072" w:rsidP="00504093">
            <w:pPr>
              <w:pStyle w:val="Bullet1G"/>
              <w:keepNext/>
              <w:ind w:left="454" w:right="113"/>
              <w:rPr>
                <w:lang w:val="fr-FR"/>
              </w:rPr>
            </w:pPr>
            <w:r w:rsidRPr="00D55D8A">
              <w:rPr>
                <w:lang w:val="fr-FR"/>
              </w:rPr>
              <w:t>Catholicisme : 738 033</w:t>
            </w:r>
          </w:p>
          <w:p w14:paraId="2AB5B6BB" w14:textId="340EC4C0" w:rsidR="00CC4072" w:rsidRPr="00D55D8A" w:rsidRDefault="00CC4072" w:rsidP="00504093">
            <w:pPr>
              <w:pStyle w:val="Bullet1G"/>
              <w:keepNext/>
              <w:ind w:left="454" w:right="113"/>
              <w:jc w:val="left"/>
              <w:rPr>
                <w:lang w:val="fr-FR"/>
              </w:rPr>
            </w:pPr>
            <w:r w:rsidRPr="00D55D8A">
              <w:rPr>
                <w:lang w:val="fr-FR"/>
              </w:rPr>
              <w:t>Protestantisme et autres confessions chrétiennes</w:t>
            </w:r>
            <w:r w:rsidR="00D55D8A">
              <w:rPr>
                <w:lang w:val="fr-FR"/>
              </w:rPr>
              <w:t> </w:t>
            </w:r>
            <w:r w:rsidRPr="00D55D8A">
              <w:rPr>
                <w:lang w:val="fr-FR"/>
              </w:rPr>
              <w:t>: 752 555</w:t>
            </w:r>
          </w:p>
          <w:p w14:paraId="182FEAAB" w14:textId="1517B4DF" w:rsidR="00CC4072" w:rsidRPr="00D55D8A" w:rsidRDefault="00CC4072" w:rsidP="00504093">
            <w:pPr>
              <w:pStyle w:val="Bullet1G"/>
              <w:keepNext/>
              <w:ind w:left="454" w:right="113"/>
              <w:rPr>
                <w:lang w:val="fr-FR"/>
              </w:rPr>
            </w:pPr>
            <w:r w:rsidRPr="00D55D8A">
              <w:rPr>
                <w:lang w:val="fr-FR"/>
              </w:rPr>
              <w:t>Autres religions : 14 859</w:t>
            </w:r>
          </w:p>
          <w:p w14:paraId="014A6795" w14:textId="3197E745" w:rsidR="00CC4072" w:rsidRPr="00D55D8A" w:rsidRDefault="00CC4072" w:rsidP="00504093">
            <w:pPr>
              <w:pStyle w:val="Bullet1G"/>
              <w:keepNext/>
              <w:ind w:left="454" w:right="113"/>
              <w:rPr>
                <w:lang w:val="fr-FR"/>
              </w:rPr>
            </w:pPr>
            <w:r w:rsidRPr="00D55D8A">
              <w:rPr>
                <w:lang w:val="fr-FR"/>
              </w:rPr>
              <w:t>Aucune religion : 183 164</w:t>
            </w:r>
          </w:p>
          <w:p w14:paraId="1E748138" w14:textId="500781EC" w:rsidR="00CC4072" w:rsidRPr="00D55D8A" w:rsidRDefault="00CC4072" w:rsidP="00504093">
            <w:pPr>
              <w:pStyle w:val="Bullet1G"/>
              <w:keepNext/>
              <w:ind w:left="454" w:right="113"/>
              <w:rPr>
                <w:noProof/>
                <w:lang w:val="fr-FR"/>
              </w:rPr>
            </w:pPr>
            <w:r w:rsidRPr="00D55D8A">
              <w:rPr>
                <w:lang w:val="fr-FR"/>
              </w:rPr>
              <w:t>Religion non indiquée : 122 252</w:t>
            </w:r>
          </w:p>
        </w:tc>
      </w:tr>
      <w:tr w:rsidR="00D55D8A" w:rsidRPr="00D55D8A" w14:paraId="3ADB407B" w14:textId="77777777" w:rsidTr="00D55D8A">
        <w:tc>
          <w:tcPr>
            <w:tcW w:w="2977" w:type="dxa"/>
            <w:shd w:val="clear" w:color="auto" w:fill="auto"/>
          </w:tcPr>
          <w:p w14:paraId="4026ABC1" w14:textId="77777777" w:rsidR="00CC4072" w:rsidRPr="00D55D8A" w:rsidRDefault="00CC4072" w:rsidP="00504093">
            <w:pPr>
              <w:keepNext/>
              <w:spacing w:before="40" w:after="120"/>
              <w:ind w:right="113"/>
              <w:rPr>
                <w:noProof/>
                <w:lang w:val="fr-FR"/>
              </w:rPr>
            </w:pPr>
            <w:r w:rsidRPr="00D55D8A">
              <w:rPr>
                <w:lang w:val="fr-FR"/>
              </w:rPr>
              <w:lastRenderedPageBreak/>
              <w:t>Répartition de la population par appartenance ethnique</w:t>
            </w:r>
            <w:r w:rsidRPr="006C2FA8">
              <w:rPr>
                <w:rStyle w:val="Appelnotedebasdep"/>
              </w:rPr>
              <w:footnoteReference w:id="22"/>
            </w:r>
          </w:p>
        </w:tc>
        <w:tc>
          <w:tcPr>
            <w:tcW w:w="4393" w:type="dxa"/>
            <w:shd w:val="clear" w:color="auto" w:fill="auto"/>
          </w:tcPr>
          <w:p w14:paraId="2697E45B" w14:textId="77777777" w:rsidR="00CC4072" w:rsidRPr="00D55D8A" w:rsidRDefault="00CC4072" w:rsidP="00504093">
            <w:pPr>
              <w:keepNext/>
              <w:spacing w:before="40" w:after="120"/>
              <w:ind w:right="113"/>
              <w:rPr>
                <w:lang w:val="fr-FR"/>
              </w:rPr>
            </w:pPr>
            <w:r w:rsidRPr="00504093">
              <w:rPr>
                <w:b/>
                <w:bCs/>
                <w:lang w:val="fr-FR"/>
              </w:rPr>
              <w:t>Angleterre et pays de Galles</w:t>
            </w:r>
            <w:r w:rsidRPr="006C2FA8">
              <w:rPr>
                <w:rStyle w:val="Appelnotedebasdep"/>
              </w:rPr>
              <w:footnoteReference w:id="23"/>
            </w:r>
          </w:p>
          <w:p w14:paraId="2C203759" w14:textId="26175CD6" w:rsidR="00CC4072" w:rsidRPr="00D55D8A" w:rsidRDefault="00CC4072" w:rsidP="00504093">
            <w:pPr>
              <w:pStyle w:val="Bullet1G"/>
              <w:keepNext/>
              <w:ind w:left="454" w:right="113"/>
              <w:jc w:val="left"/>
              <w:rPr>
                <w:spacing w:val="2"/>
                <w:lang w:val="fr-FR"/>
              </w:rPr>
            </w:pPr>
            <w:r w:rsidRPr="00D55D8A">
              <w:rPr>
                <w:spacing w:val="2"/>
                <w:lang w:val="fr-FR"/>
              </w:rPr>
              <w:t>Anglais/Gallois/ Écossais/Irlandais du Nord/Britanniques : 45 134 686</w:t>
            </w:r>
          </w:p>
          <w:p w14:paraId="6AF82553" w14:textId="6CA8CE31" w:rsidR="00CC4072" w:rsidRPr="00D55D8A" w:rsidRDefault="00CC4072" w:rsidP="00504093">
            <w:pPr>
              <w:pStyle w:val="Bullet1G"/>
              <w:keepNext/>
              <w:ind w:left="454" w:right="113"/>
              <w:jc w:val="left"/>
              <w:rPr>
                <w:spacing w:val="2"/>
                <w:lang w:val="fr-FR"/>
              </w:rPr>
            </w:pPr>
            <w:r w:rsidRPr="00D55D8A">
              <w:rPr>
                <w:spacing w:val="2"/>
                <w:lang w:val="fr-FR"/>
              </w:rPr>
              <w:t>Irlandais : 531 087</w:t>
            </w:r>
          </w:p>
          <w:p w14:paraId="4CBCD2BE" w14:textId="175D627E" w:rsidR="00CC4072" w:rsidRPr="00D55D8A" w:rsidRDefault="00CC4072" w:rsidP="00504093">
            <w:pPr>
              <w:pStyle w:val="Bullet1G"/>
              <w:keepNext/>
              <w:ind w:left="454" w:right="113"/>
              <w:jc w:val="left"/>
              <w:rPr>
                <w:spacing w:val="2"/>
                <w:lang w:val="fr-FR"/>
              </w:rPr>
            </w:pPr>
            <w:r w:rsidRPr="00D55D8A">
              <w:rPr>
                <w:spacing w:val="2"/>
                <w:lang w:val="fr-FR"/>
              </w:rPr>
              <w:t>Tsiganes ou Travellers : 57 680</w:t>
            </w:r>
          </w:p>
          <w:p w14:paraId="02EDAAF4" w14:textId="2853BEA3" w:rsidR="00CC4072" w:rsidRPr="00D55D8A" w:rsidRDefault="00CC4072" w:rsidP="00504093">
            <w:pPr>
              <w:pStyle w:val="Bullet1G"/>
              <w:keepNext/>
              <w:ind w:left="454" w:right="113"/>
              <w:jc w:val="left"/>
              <w:rPr>
                <w:spacing w:val="2"/>
                <w:lang w:val="fr-FR"/>
              </w:rPr>
            </w:pPr>
            <w:r w:rsidRPr="00D55D8A">
              <w:rPr>
                <w:spacing w:val="2"/>
                <w:lang w:val="fr-FR"/>
              </w:rPr>
              <w:t>Personnes d’une autre origine blanche</w:t>
            </w:r>
            <w:r w:rsidR="00D55D8A" w:rsidRPr="00D55D8A">
              <w:rPr>
                <w:spacing w:val="2"/>
                <w:lang w:val="fr-FR"/>
              </w:rPr>
              <w:t> </w:t>
            </w:r>
            <w:r w:rsidRPr="00D55D8A">
              <w:rPr>
                <w:spacing w:val="2"/>
                <w:lang w:val="fr-FR"/>
              </w:rPr>
              <w:t>: 2</w:t>
            </w:r>
            <w:r w:rsidR="002D4507">
              <w:rPr>
                <w:spacing w:val="2"/>
                <w:lang w:val="fr-FR"/>
              </w:rPr>
              <w:t> </w:t>
            </w:r>
            <w:r w:rsidRPr="00D55D8A">
              <w:rPr>
                <w:spacing w:val="2"/>
                <w:lang w:val="fr-FR"/>
              </w:rPr>
              <w:t>485</w:t>
            </w:r>
            <w:r w:rsidR="002D4507">
              <w:rPr>
                <w:spacing w:val="2"/>
                <w:lang w:val="fr-FR"/>
              </w:rPr>
              <w:t> </w:t>
            </w:r>
            <w:r w:rsidRPr="00D55D8A">
              <w:rPr>
                <w:spacing w:val="2"/>
                <w:lang w:val="fr-FR"/>
              </w:rPr>
              <w:t>942</w:t>
            </w:r>
          </w:p>
          <w:p w14:paraId="72C403A4" w14:textId="703F5EE8" w:rsidR="00CC4072" w:rsidRPr="00D55D8A" w:rsidRDefault="00CC4072" w:rsidP="00504093">
            <w:pPr>
              <w:pStyle w:val="Bullet1G"/>
              <w:keepNext/>
              <w:ind w:left="454" w:right="113"/>
              <w:jc w:val="left"/>
              <w:rPr>
                <w:spacing w:val="2"/>
                <w:lang w:val="fr-FR"/>
              </w:rPr>
            </w:pPr>
            <w:r w:rsidRPr="00D55D8A">
              <w:rPr>
                <w:spacing w:val="2"/>
                <w:lang w:val="fr-FR"/>
              </w:rPr>
              <w:t>Métis d’ascendance blanche et caribéenne</w:t>
            </w:r>
            <w:r w:rsidR="00D55D8A">
              <w:rPr>
                <w:spacing w:val="2"/>
                <w:lang w:val="fr-FR"/>
              </w:rPr>
              <w:t> </w:t>
            </w:r>
            <w:r w:rsidRPr="00D55D8A">
              <w:rPr>
                <w:spacing w:val="2"/>
                <w:lang w:val="fr-FR"/>
              </w:rPr>
              <w:t>: 426 715</w:t>
            </w:r>
          </w:p>
          <w:p w14:paraId="64CCA2D7" w14:textId="1DE33858" w:rsidR="00CC4072" w:rsidRPr="00D55D8A" w:rsidRDefault="00CC4072" w:rsidP="00504093">
            <w:pPr>
              <w:pStyle w:val="Bullet1G"/>
              <w:keepNext/>
              <w:ind w:left="454" w:right="113"/>
              <w:jc w:val="left"/>
              <w:rPr>
                <w:spacing w:val="2"/>
                <w:lang w:val="fr-FR"/>
              </w:rPr>
            </w:pPr>
            <w:r w:rsidRPr="00D55D8A">
              <w:rPr>
                <w:spacing w:val="2"/>
                <w:lang w:val="fr-FR"/>
              </w:rPr>
              <w:t>Métis d’ascendance blanche et africaine (Afrique noire) : 165 974</w:t>
            </w:r>
          </w:p>
          <w:p w14:paraId="198FF10B" w14:textId="0F7E5A47" w:rsidR="00CC4072" w:rsidRPr="00D55D8A" w:rsidRDefault="00CC4072" w:rsidP="00504093">
            <w:pPr>
              <w:pStyle w:val="Bullet1G"/>
              <w:keepNext/>
              <w:ind w:left="454" w:right="113"/>
              <w:jc w:val="left"/>
              <w:rPr>
                <w:spacing w:val="2"/>
                <w:lang w:val="fr-FR"/>
              </w:rPr>
            </w:pPr>
            <w:r w:rsidRPr="00D55D8A">
              <w:rPr>
                <w:spacing w:val="2"/>
                <w:lang w:val="fr-FR"/>
              </w:rPr>
              <w:t>Métis d’ascendance blanche et asiatique : 341</w:t>
            </w:r>
            <w:r w:rsidR="00504093">
              <w:rPr>
                <w:spacing w:val="2"/>
                <w:lang w:val="fr-FR"/>
              </w:rPr>
              <w:t> </w:t>
            </w:r>
            <w:r w:rsidRPr="00D55D8A">
              <w:rPr>
                <w:spacing w:val="2"/>
                <w:lang w:val="fr-FR"/>
              </w:rPr>
              <w:t>727</w:t>
            </w:r>
          </w:p>
          <w:p w14:paraId="421EEBCB" w14:textId="3E2BA4A9" w:rsidR="00CC4072" w:rsidRPr="00D55D8A" w:rsidRDefault="00CC4072" w:rsidP="00504093">
            <w:pPr>
              <w:pStyle w:val="Bullet1G"/>
              <w:keepNext/>
              <w:ind w:left="454" w:right="113"/>
              <w:jc w:val="left"/>
              <w:rPr>
                <w:spacing w:val="2"/>
                <w:lang w:val="fr-FR"/>
              </w:rPr>
            </w:pPr>
            <w:r w:rsidRPr="00D55D8A">
              <w:rPr>
                <w:spacing w:val="2"/>
                <w:lang w:val="fr-FR"/>
              </w:rPr>
              <w:t>Autres métis : 289 984</w:t>
            </w:r>
          </w:p>
          <w:p w14:paraId="37489873" w14:textId="083EBDDC" w:rsidR="00CC4072" w:rsidRPr="00D55D8A" w:rsidRDefault="00CC4072" w:rsidP="00504093">
            <w:pPr>
              <w:pStyle w:val="Bullet1G"/>
              <w:keepNext/>
              <w:ind w:left="454" w:right="113"/>
              <w:jc w:val="left"/>
              <w:rPr>
                <w:spacing w:val="2"/>
                <w:lang w:val="fr-FR"/>
              </w:rPr>
            </w:pPr>
            <w:r w:rsidRPr="00D55D8A">
              <w:rPr>
                <w:spacing w:val="2"/>
                <w:lang w:val="fr-FR"/>
              </w:rPr>
              <w:t>Indiens : 1 412 958</w:t>
            </w:r>
          </w:p>
          <w:p w14:paraId="770D351D" w14:textId="0F0348B0" w:rsidR="00CC4072" w:rsidRPr="00D55D8A" w:rsidRDefault="00CC4072" w:rsidP="00504093">
            <w:pPr>
              <w:pStyle w:val="Bullet1G"/>
              <w:keepNext/>
              <w:ind w:left="454" w:right="113"/>
              <w:jc w:val="left"/>
              <w:rPr>
                <w:spacing w:val="2"/>
                <w:lang w:val="fr-FR"/>
              </w:rPr>
            </w:pPr>
            <w:r w:rsidRPr="00D55D8A">
              <w:rPr>
                <w:spacing w:val="2"/>
                <w:lang w:val="fr-FR"/>
              </w:rPr>
              <w:t>Pakistanais : 1 124 511</w:t>
            </w:r>
          </w:p>
          <w:p w14:paraId="50BB825C" w14:textId="345A71FB" w:rsidR="00CC4072" w:rsidRPr="00D55D8A" w:rsidRDefault="00CC4072" w:rsidP="00504093">
            <w:pPr>
              <w:pStyle w:val="Bullet1G"/>
              <w:keepNext/>
              <w:ind w:left="454" w:right="113"/>
              <w:jc w:val="left"/>
              <w:rPr>
                <w:spacing w:val="2"/>
                <w:lang w:val="fr-FR"/>
              </w:rPr>
            </w:pPr>
            <w:r w:rsidRPr="00D55D8A">
              <w:rPr>
                <w:spacing w:val="2"/>
                <w:lang w:val="fr-FR"/>
              </w:rPr>
              <w:t>Bangladais : 447 201</w:t>
            </w:r>
          </w:p>
          <w:p w14:paraId="4484E1C2" w14:textId="27C4DFA4" w:rsidR="00CC4072" w:rsidRPr="00D55D8A" w:rsidRDefault="00CC4072" w:rsidP="00504093">
            <w:pPr>
              <w:pStyle w:val="Bullet1G"/>
              <w:keepNext/>
              <w:ind w:left="454" w:right="113"/>
              <w:jc w:val="left"/>
              <w:rPr>
                <w:spacing w:val="2"/>
                <w:lang w:val="fr-FR"/>
              </w:rPr>
            </w:pPr>
            <w:r w:rsidRPr="00D55D8A">
              <w:rPr>
                <w:spacing w:val="2"/>
                <w:lang w:val="fr-FR"/>
              </w:rPr>
              <w:t>Chinois : 393 141</w:t>
            </w:r>
          </w:p>
          <w:p w14:paraId="38D59D41" w14:textId="75C990B1" w:rsidR="00CC4072" w:rsidRPr="00D55D8A" w:rsidRDefault="00CC4072" w:rsidP="00504093">
            <w:pPr>
              <w:pStyle w:val="Bullet1G"/>
              <w:keepNext/>
              <w:ind w:left="454" w:right="113"/>
              <w:jc w:val="left"/>
              <w:rPr>
                <w:spacing w:val="2"/>
                <w:lang w:val="fr-FR"/>
              </w:rPr>
            </w:pPr>
            <w:r w:rsidRPr="00D55D8A">
              <w:rPr>
                <w:spacing w:val="2"/>
                <w:lang w:val="fr-FR"/>
              </w:rPr>
              <w:t>Autres personnes d’origine asiatique : 835 720</w:t>
            </w:r>
          </w:p>
          <w:p w14:paraId="75FE8EEB" w14:textId="0F179A07" w:rsidR="00CC4072" w:rsidRPr="00D55D8A" w:rsidRDefault="00CC4072" w:rsidP="00504093">
            <w:pPr>
              <w:pStyle w:val="Bullet1G"/>
              <w:keepNext/>
              <w:ind w:left="454" w:right="113"/>
              <w:jc w:val="left"/>
              <w:rPr>
                <w:spacing w:val="2"/>
                <w:lang w:val="fr-FR"/>
              </w:rPr>
            </w:pPr>
            <w:r w:rsidRPr="00D55D8A">
              <w:rPr>
                <w:spacing w:val="2"/>
                <w:lang w:val="fr-FR"/>
              </w:rPr>
              <w:t>Africains : 989 628</w:t>
            </w:r>
          </w:p>
          <w:p w14:paraId="41BDB213" w14:textId="26365672" w:rsidR="00CC4072" w:rsidRPr="00D55D8A" w:rsidRDefault="00CC4072" w:rsidP="00504093">
            <w:pPr>
              <w:pStyle w:val="Bullet1G"/>
              <w:keepNext/>
              <w:ind w:left="454" w:right="113"/>
              <w:jc w:val="left"/>
              <w:rPr>
                <w:spacing w:val="2"/>
                <w:lang w:val="fr-FR"/>
              </w:rPr>
            </w:pPr>
            <w:r w:rsidRPr="00D55D8A">
              <w:rPr>
                <w:spacing w:val="2"/>
                <w:lang w:val="fr-FR"/>
              </w:rPr>
              <w:t>Caribéens : 594 825</w:t>
            </w:r>
          </w:p>
          <w:p w14:paraId="2565618A" w14:textId="2D6FD59B" w:rsidR="00CC4072" w:rsidRPr="00D55D8A" w:rsidRDefault="00CC4072" w:rsidP="00504093">
            <w:pPr>
              <w:pStyle w:val="Bullet1G"/>
              <w:keepNext/>
              <w:ind w:left="454" w:right="113"/>
              <w:jc w:val="left"/>
              <w:rPr>
                <w:spacing w:val="2"/>
                <w:lang w:val="fr-FR"/>
              </w:rPr>
            </w:pPr>
            <w:r w:rsidRPr="00D55D8A">
              <w:rPr>
                <w:spacing w:val="2"/>
                <w:lang w:val="fr-FR"/>
              </w:rPr>
              <w:t>Autres personnes d’origine noire : 280 437</w:t>
            </w:r>
          </w:p>
          <w:p w14:paraId="3D5BAE6B" w14:textId="7A82A0FB" w:rsidR="00CC4072" w:rsidRPr="00D55D8A" w:rsidRDefault="00CC4072" w:rsidP="00504093">
            <w:pPr>
              <w:pStyle w:val="Bullet1G"/>
              <w:keepNext/>
              <w:ind w:left="454" w:right="113"/>
              <w:jc w:val="left"/>
              <w:rPr>
                <w:spacing w:val="2"/>
                <w:lang w:val="fr-FR"/>
              </w:rPr>
            </w:pPr>
            <w:r w:rsidRPr="00D55D8A">
              <w:rPr>
                <w:spacing w:val="2"/>
                <w:lang w:val="fr-FR"/>
              </w:rPr>
              <w:t>Arabes : 230 600</w:t>
            </w:r>
          </w:p>
          <w:p w14:paraId="013F1D0F" w14:textId="00FDAAD2" w:rsidR="00CC4072" w:rsidRPr="00D55D8A" w:rsidRDefault="00CC4072" w:rsidP="00504093">
            <w:pPr>
              <w:pStyle w:val="Bullet1G"/>
              <w:keepNext/>
              <w:ind w:left="454" w:right="113"/>
              <w:jc w:val="left"/>
              <w:rPr>
                <w:spacing w:val="2"/>
                <w:lang w:val="fr-FR"/>
              </w:rPr>
            </w:pPr>
            <w:r w:rsidRPr="00D55D8A">
              <w:rPr>
                <w:spacing w:val="2"/>
                <w:lang w:val="fr-FR"/>
              </w:rPr>
              <w:t>Personnes originaires d’autres groupes ethniques : 333 096</w:t>
            </w:r>
          </w:p>
          <w:p w14:paraId="6D4A8849" w14:textId="77777777" w:rsidR="00CC4072" w:rsidRPr="00D55D8A" w:rsidRDefault="00CC4072" w:rsidP="00504093">
            <w:pPr>
              <w:keepNext/>
              <w:spacing w:before="40" w:after="120"/>
              <w:ind w:right="113"/>
              <w:rPr>
                <w:spacing w:val="2"/>
                <w:lang w:val="fr-FR"/>
              </w:rPr>
            </w:pPr>
            <w:r w:rsidRPr="00504093">
              <w:rPr>
                <w:b/>
                <w:bCs/>
                <w:spacing w:val="2"/>
                <w:lang w:val="fr-FR"/>
              </w:rPr>
              <w:t>Écosse</w:t>
            </w:r>
            <w:r w:rsidRPr="006C2FA8">
              <w:rPr>
                <w:rStyle w:val="Appelnotedebasdep"/>
              </w:rPr>
              <w:footnoteReference w:id="24"/>
            </w:r>
          </w:p>
          <w:p w14:paraId="5F5B4F6E" w14:textId="58BC89D0" w:rsidR="00CC4072" w:rsidRPr="00D55D8A" w:rsidRDefault="00CC4072" w:rsidP="00504093">
            <w:pPr>
              <w:pStyle w:val="Bullet1G"/>
              <w:keepNext/>
              <w:ind w:left="454" w:right="113"/>
              <w:jc w:val="left"/>
              <w:rPr>
                <w:spacing w:val="2"/>
                <w:lang w:val="fr-FR"/>
              </w:rPr>
            </w:pPr>
            <w:r w:rsidRPr="00D55D8A">
              <w:rPr>
                <w:spacing w:val="2"/>
                <w:lang w:val="fr-FR"/>
              </w:rPr>
              <w:t>Blancs écossais : 4 446 000</w:t>
            </w:r>
          </w:p>
          <w:p w14:paraId="4D031E87" w14:textId="02C445AC" w:rsidR="00CC4072" w:rsidRPr="00D55D8A" w:rsidRDefault="00CC4072" w:rsidP="00504093">
            <w:pPr>
              <w:pStyle w:val="Bullet1G"/>
              <w:keepNext/>
              <w:ind w:left="454" w:right="113"/>
              <w:jc w:val="left"/>
              <w:rPr>
                <w:spacing w:val="2"/>
                <w:lang w:val="fr-FR"/>
              </w:rPr>
            </w:pPr>
            <w:r w:rsidRPr="00D55D8A">
              <w:rPr>
                <w:spacing w:val="2"/>
                <w:lang w:val="fr-FR"/>
              </w:rPr>
              <w:t>Blancs d’autres origines britanniques : 417</w:t>
            </w:r>
            <w:r w:rsidR="002D4507">
              <w:rPr>
                <w:spacing w:val="2"/>
                <w:lang w:val="fr-FR"/>
              </w:rPr>
              <w:t> </w:t>
            </w:r>
            <w:r w:rsidRPr="00D55D8A">
              <w:rPr>
                <w:spacing w:val="2"/>
                <w:lang w:val="fr-FR"/>
              </w:rPr>
              <w:t>000</w:t>
            </w:r>
          </w:p>
          <w:p w14:paraId="0BB70CA5" w14:textId="5CDFF527" w:rsidR="00CC4072" w:rsidRPr="00D55D8A" w:rsidRDefault="00CC4072" w:rsidP="00504093">
            <w:pPr>
              <w:pStyle w:val="Bullet1G"/>
              <w:keepNext/>
              <w:ind w:left="454" w:right="113"/>
              <w:jc w:val="left"/>
              <w:rPr>
                <w:spacing w:val="2"/>
                <w:lang w:val="fr-FR"/>
              </w:rPr>
            </w:pPr>
            <w:r w:rsidRPr="00D55D8A">
              <w:rPr>
                <w:spacing w:val="2"/>
                <w:lang w:val="fr-FR"/>
              </w:rPr>
              <w:t>Blancs irlandais : 54 000</w:t>
            </w:r>
          </w:p>
          <w:p w14:paraId="086CC320" w14:textId="457DAB17" w:rsidR="00CC4072" w:rsidRPr="00D55D8A" w:rsidRDefault="00CC4072" w:rsidP="00504093">
            <w:pPr>
              <w:pStyle w:val="Bullet1G"/>
              <w:keepNext/>
              <w:ind w:left="454" w:right="113"/>
              <w:jc w:val="left"/>
              <w:rPr>
                <w:spacing w:val="2"/>
                <w:lang w:val="fr-FR"/>
              </w:rPr>
            </w:pPr>
            <w:r w:rsidRPr="00D55D8A">
              <w:rPr>
                <w:spacing w:val="2"/>
                <w:lang w:val="fr-FR"/>
              </w:rPr>
              <w:t>Blancs polonais : 61 000</w:t>
            </w:r>
          </w:p>
          <w:p w14:paraId="4F866A68" w14:textId="458E81B8" w:rsidR="00CC4072" w:rsidRPr="00D55D8A" w:rsidRDefault="00CC4072" w:rsidP="00504093">
            <w:pPr>
              <w:pStyle w:val="Bullet1G"/>
              <w:keepNext/>
              <w:ind w:left="454" w:right="113"/>
              <w:jc w:val="left"/>
              <w:rPr>
                <w:spacing w:val="2"/>
                <w:lang w:val="fr-FR"/>
              </w:rPr>
            </w:pPr>
            <w:r w:rsidRPr="00D55D8A">
              <w:rPr>
                <w:spacing w:val="2"/>
                <w:lang w:val="fr-FR"/>
              </w:rPr>
              <w:t>Tsiganes/Travellers blancs : 4 000</w:t>
            </w:r>
          </w:p>
          <w:p w14:paraId="72ACF211" w14:textId="081BB171" w:rsidR="00CC4072" w:rsidRPr="00D55D8A" w:rsidRDefault="00CC4072" w:rsidP="00504093">
            <w:pPr>
              <w:pStyle w:val="Bullet1G"/>
              <w:keepNext/>
              <w:ind w:left="454" w:right="113"/>
              <w:jc w:val="left"/>
              <w:rPr>
                <w:spacing w:val="2"/>
                <w:lang w:val="fr-FR"/>
              </w:rPr>
            </w:pPr>
            <w:r w:rsidRPr="00D55D8A">
              <w:rPr>
                <w:spacing w:val="2"/>
                <w:lang w:val="fr-FR"/>
              </w:rPr>
              <w:t>Blancs d’autres origines : 102 000</w:t>
            </w:r>
          </w:p>
          <w:p w14:paraId="6FCF71A8" w14:textId="385C0B3A" w:rsidR="00CC4072" w:rsidRPr="00D55D8A" w:rsidRDefault="00CC4072" w:rsidP="00504093">
            <w:pPr>
              <w:pStyle w:val="Bullet1G"/>
              <w:keepNext/>
              <w:ind w:left="454" w:right="113"/>
              <w:jc w:val="left"/>
              <w:rPr>
                <w:spacing w:val="2"/>
                <w:lang w:val="fr-FR"/>
              </w:rPr>
            </w:pPr>
            <w:r w:rsidRPr="00D55D8A">
              <w:rPr>
                <w:spacing w:val="2"/>
                <w:lang w:val="fr-FR"/>
              </w:rPr>
              <w:t>Personnes métisses ou ayant plusieurs origines ethniques : 20 000</w:t>
            </w:r>
          </w:p>
          <w:p w14:paraId="04482110" w14:textId="0B4A7F32" w:rsidR="00CC4072" w:rsidRPr="00D55D8A" w:rsidRDefault="00CC4072" w:rsidP="00504093">
            <w:pPr>
              <w:pStyle w:val="Bullet1G"/>
              <w:keepNext/>
              <w:ind w:left="454" w:right="113"/>
              <w:jc w:val="left"/>
              <w:rPr>
                <w:spacing w:val="2"/>
                <w:lang w:val="fr-FR"/>
              </w:rPr>
            </w:pPr>
            <w:r w:rsidRPr="00D55D8A">
              <w:rPr>
                <w:spacing w:val="2"/>
                <w:lang w:val="fr-FR"/>
              </w:rPr>
              <w:t>Pakistanais : 49 000</w:t>
            </w:r>
          </w:p>
          <w:p w14:paraId="5E290CFF" w14:textId="0DDF9651" w:rsidR="00CC4072" w:rsidRPr="00D55D8A" w:rsidRDefault="00CC4072" w:rsidP="00504093">
            <w:pPr>
              <w:pStyle w:val="Bullet1G"/>
              <w:keepNext/>
              <w:ind w:left="454" w:right="113"/>
              <w:jc w:val="left"/>
              <w:rPr>
                <w:spacing w:val="2"/>
                <w:lang w:val="fr-FR"/>
              </w:rPr>
            </w:pPr>
            <w:r w:rsidRPr="00D55D8A">
              <w:rPr>
                <w:spacing w:val="2"/>
                <w:lang w:val="fr-FR"/>
              </w:rPr>
              <w:t>Indiens : 33 000</w:t>
            </w:r>
          </w:p>
          <w:p w14:paraId="67E47697" w14:textId="02555E54" w:rsidR="00CC4072" w:rsidRPr="00D55D8A" w:rsidRDefault="00CC4072" w:rsidP="00504093">
            <w:pPr>
              <w:pStyle w:val="Bullet1G"/>
              <w:keepNext/>
              <w:ind w:left="454" w:right="113"/>
              <w:jc w:val="left"/>
              <w:rPr>
                <w:spacing w:val="2"/>
                <w:lang w:val="fr-FR"/>
              </w:rPr>
            </w:pPr>
            <w:r w:rsidRPr="00D55D8A">
              <w:rPr>
                <w:spacing w:val="2"/>
                <w:lang w:val="fr-FR"/>
              </w:rPr>
              <w:t>Bangladais : 4 000</w:t>
            </w:r>
          </w:p>
          <w:p w14:paraId="42A66489" w14:textId="31185B49" w:rsidR="00CC4072" w:rsidRPr="00D55D8A" w:rsidRDefault="00CC4072" w:rsidP="00504093">
            <w:pPr>
              <w:pStyle w:val="Bullet1G"/>
              <w:keepNext/>
              <w:ind w:left="454" w:right="113"/>
              <w:jc w:val="left"/>
              <w:rPr>
                <w:spacing w:val="2"/>
                <w:lang w:val="fr-FR"/>
              </w:rPr>
            </w:pPr>
            <w:r w:rsidRPr="00D55D8A">
              <w:rPr>
                <w:spacing w:val="2"/>
                <w:lang w:val="fr-FR"/>
              </w:rPr>
              <w:t>Chinois : 34 000</w:t>
            </w:r>
          </w:p>
          <w:p w14:paraId="046BA1E8" w14:textId="662EF9EC" w:rsidR="00CC4072" w:rsidRPr="00D55D8A" w:rsidRDefault="00CC4072" w:rsidP="00504093">
            <w:pPr>
              <w:pStyle w:val="Bullet1G"/>
              <w:keepNext/>
              <w:ind w:left="454" w:right="113"/>
              <w:jc w:val="left"/>
              <w:rPr>
                <w:spacing w:val="2"/>
                <w:lang w:val="fr-FR"/>
              </w:rPr>
            </w:pPr>
            <w:r w:rsidRPr="00D55D8A">
              <w:rPr>
                <w:spacing w:val="2"/>
                <w:lang w:val="fr-FR"/>
              </w:rPr>
              <w:t>Autres personnes d’origine asiatique : 21 000</w:t>
            </w:r>
          </w:p>
          <w:p w14:paraId="302EF55C" w14:textId="54678AFC" w:rsidR="00CC4072" w:rsidRPr="00D55D8A" w:rsidRDefault="00CC4072" w:rsidP="00504093">
            <w:pPr>
              <w:pStyle w:val="Bullet1G"/>
              <w:keepNext/>
              <w:ind w:left="454" w:right="113"/>
              <w:jc w:val="left"/>
              <w:rPr>
                <w:spacing w:val="2"/>
                <w:lang w:val="fr-FR"/>
              </w:rPr>
            </w:pPr>
            <w:r w:rsidRPr="00D55D8A">
              <w:rPr>
                <w:spacing w:val="2"/>
                <w:lang w:val="fr-FR"/>
              </w:rPr>
              <w:t>Africains : 29 000</w:t>
            </w:r>
          </w:p>
          <w:p w14:paraId="1487871E" w14:textId="2F7AE24A" w:rsidR="00CC4072" w:rsidRPr="00D55D8A" w:rsidRDefault="00CC4072" w:rsidP="00504093">
            <w:pPr>
              <w:pStyle w:val="Bullet1G"/>
              <w:keepNext/>
              <w:ind w:left="454" w:right="113"/>
              <w:jc w:val="left"/>
              <w:rPr>
                <w:spacing w:val="2"/>
                <w:lang w:val="fr-FR"/>
              </w:rPr>
            </w:pPr>
            <w:r w:rsidRPr="00D55D8A">
              <w:rPr>
                <w:spacing w:val="2"/>
                <w:lang w:val="fr-FR"/>
              </w:rPr>
              <w:t>Caribéens : 3 000</w:t>
            </w:r>
          </w:p>
          <w:p w14:paraId="2E574252" w14:textId="1BC80FCD" w:rsidR="00CC4072" w:rsidRPr="00D55D8A" w:rsidRDefault="00CC4072" w:rsidP="00504093">
            <w:pPr>
              <w:pStyle w:val="Bullet1G"/>
              <w:keepNext/>
              <w:ind w:left="454" w:right="113"/>
              <w:jc w:val="left"/>
              <w:rPr>
                <w:spacing w:val="2"/>
                <w:lang w:val="fr-FR"/>
              </w:rPr>
            </w:pPr>
            <w:r w:rsidRPr="00D55D8A">
              <w:rPr>
                <w:spacing w:val="2"/>
                <w:lang w:val="fr-FR"/>
              </w:rPr>
              <w:lastRenderedPageBreak/>
              <w:t>Noirs : 2 000</w:t>
            </w:r>
          </w:p>
          <w:p w14:paraId="64981502" w14:textId="3D326546" w:rsidR="00CC4072" w:rsidRPr="00D55D8A" w:rsidRDefault="00CC4072" w:rsidP="00504093">
            <w:pPr>
              <w:pStyle w:val="Bullet1G"/>
              <w:keepNext/>
              <w:ind w:left="454" w:right="113"/>
              <w:jc w:val="left"/>
              <w:rPr>
                <w:spacing w:val="2"/>
                <w:lang w:val="fr-FR"/>
              </w:rPr>
            </w:pPr>
            <w:r w:rsidRPr="00D55D8A">
              <w:rPr>
                <w:spacing w:val="2"/>
                <w:lang w:val="fr-FR"/>
              </w:rPr>
              <w:t>Autres personnes d’origine caribéenne/noire : 1</w:t>
            </w:r>
            <w:r w:rsidR="002D4507">
              <w:rPr>
                <w:spacing w:val="2"/>
                <w:lang w:val="fr-FR"/>
              </w:rPr>
              <w:t> </w:t>
            </w:r>
            <w:r w:rsidRPr="00D55D8A">
              <w:rPr>
                <w:spacing w:val="2"/>
                <w:lang w:val="fr-FR"/>
              </w:rPr>
              <w:t>000</w:t>
            </w:r>
          </w:p>
          <w:p w14:paraId="396AEA09" w14:textId="26D12D89" w:rsidR="00CC4072" w:rsidRPr="00D55D8A" w:rsidRDefault="00CC4072" w:rsidP="00504093">
            <w:pPr>
              <w:pStyle w:val="Bullet1G"/>
              <w:keepNext/>
              <w:ind w:left="454" w:right="113"/>
              <w:jc w:val="left"/>
              <w:rPr>
                <w:spacing w:val="2"/>
                <w:lang w:val="fr-FR"/>
              </w:rPr>
            </w:pPr>
            <w:r w:rsidRPr="00D55D8A">
              <w:rPr>
                <w:spacing w:val="2"/>
                <w:lang w:val="fr-FR"/>
              </w:rPr>
              <w:t>Arabes : 9 000</w:t>
            </w:r>
          </w:p>
          <w:p w14:paraId="55A11BDB" w14:textId="661FC457" w:rsidR="00CC4072" w:rsidRPr="00D55D8A" w:rsidRDefault="00CC4072" w:rsidP="00504093">
            <w:pPr>
              <w:pStyle w:val="Bullet1G"/>
              <w:keepNext/>
              <w:ind w:left="454" w:right="113"/>
              <w:jc w:val="left"/>
              <w:rPr>
                <w:spacing w:val="2"/>
                <w:lang w:val="fr-FR"/>
              </w:rPr>
            </w:pPr>
            <w:r w:rsidRPr="00D55D8A">
              <w:rPr>
                <w:spacing w:val="2"/>
                <w:lang w:val="fr-FR"/>
              </w:rPr>
              <w:t>Autres personnes d’origine arabe : 5 000</w:t>
            </w:r>
          </w:p>
          <w:p w14:paraId="20B6906E" w14:textId="77777777" w:rsidR="00CC4072" w:rsidRPr="00D55D8A" w:rsidRDefault="00CC4072" w:rsidP="005474DE">
            <w:pPr>
              <w:keepNext/>
              <w:spacing w:before="40" w:after="120"/>
              <w:ind w:right="113"/>
              <w:rPr>
                <w:spacing w:val="2"/>
                <w:lang w:val="fr-FR"/>
              </w:rPr>
            </w:pPr>
            <w:r w:rsidRPr="005474DE">
              <w:rPr>
                <w:b/>
                <w:bCs/>
                <w:spacing w:val="2"/>
                <w:lang w:val="fr-FR"/>
              </w:rPr>
              <w:t>Irlande du Nord</w:t>
            </w:r>
            <w:r w:rsidRPr="006C2FA8">
              <w:rPr>
                <w:rStyle w:val="Appelnotedebasdep"/>
              </w:rPr>
              <w:footnoteReference w:id="25"/>
            </w:r>
          </w:p>
          <w:p w14:paraId="16CF86B5" w14:textId="4BC12430" w:rsidR="00CC4072" w:rsidRPr="00D55D8A" w:rsidRDefault="00CC4072" w:rsidP="00504093">
            <w:pPr>
              <w:pStyle w:val="Bullet1G"/>
              <w:keepNext/>
              <w:ind w:left="454" w:right="113"/>
              <w:jc w:val="left"/>
              <w:rPr>
                <w:spacing w:val="2"/>
                <w:lang w:val="fr-FR"/>
              </w:rPr>
            </w:pPr>
            <w:r w:rsidRPr="00D55D8A">
              <w:rPr>
                <w:spacing w:val="2"/>
                <w:lang w:val="fr-FR"/>
              </w:rPr>
              <w:t>Blancs : 1 778 449</w:t>
            </w:r>
          </w:p>
          <w:p w14:paraId="326F90D1" w14:textId="58C7BDA3" w:rsidR="00CC4072" w:rsidRPr="00D55D8A" w:rsidRDefault="00CC4072" w:rsidP="00504093">
            <w:pPr>
              <w:pStyle w:val="Bullet1G"/>
              <w:keepNext/>
              <w:ind w:left="454" w:right="113"/>
              <w:jc w:val="left"/>
              <w:rPr>
                <w:spacing w:val="2"/>
                <w:lang w:val="fr-FR"/>
              </w:rPr>
            </w:pPr>
            <w:r w:rsidRPr="00D55D8A">
              <w:rPr>
                <w:spacing w:val="2"/>
                <w:lang w:val="fr-FR"/>
              </w:rPr>
              <w:t>Travellers : 1 301</w:t>
            </w:r>
          </w:p>
          <w:p w14:paraId="7D136B34" w14:textId="5B023B61" w:rsidR="00CC4072" w:rsidRPr="00D55D8A" w:rsidRDefault="00CC4072" w:rsidP="00504093">
            <w:pPr>
              <w:pStyle w:val="Bullet1G"/>
              <w:keepNext/>
              <w:ind w:left="454" w:right="113"/>
              <w:jc w:val="left"/>
              <w:rPr>
                <w:spacing w:val="2"/>
                <w:lang w:val="fr-FR"/>
              </w:rPr>
            </w:pPr>
            <w:r w:rsidRPr="00D55D8A">
              <w:rPr>
                <w:spacing w:val="2"/>
                <w:lang w:val="fr-FR"/>
              </w:rPr>
              <w:t>Chinois</w:t>
            </w:r>
            <w:r w:rsidR="00960448">
              <w:rPr>
                <w:spacing w:val="2"/>
                <w:lang w:val="fr-FR"/>
              </w:rPr>
              <w:t> </w:t>
            </w:r>
            <w:r w:rsidRPr="00D55D8A">
              <w:rPr>
                <w:spacing w:val="2"/>
                <w:lang w:val="fr-FR"/>
              </w:rPr>
              <w:t>: 6 303</w:t>
            </w:r>
          </w:p>
          <w:p w14:paraId="6D049C74" w14:textId="0F96B07C" w:rsidR="00CC4072" w:rsidRPr="00D55D8A" w:rsidRDefault="00CC4072" w:rsidP="00504093">
            <w:pPr>
              <w:pStyle w:val="Bullet1G"/>
              <w:keepNext/>
              <w:ind w:left="454" w:right="113"/>
              <w:jc w:val="left"/>
              <w:rPr>
                <w:spacing w:val="2"/>
                <w:lang w:val="fr-FR"/>
              </w:rPr>
            </w:pPr>
            <w:r w:rsidRPr="00D55D8A">
              <w:rPr>
                <w:spacing w:val="2"/>
                <w:lang w:val="fr-FR"/>
              </w:rPr>
              <w:t>Indiens : 6 198</w:t>
            </w:r>
          </w:p>
          <w:p w14:paraId="64F30400" w14:textId="67659EBD" w:rsidR="00CC4072" w:rsidRPr="00D55D8A" w:rsidRDefault="00CC4072" w:rsidP="00504093">
            <w:pPr>
              <w:pStyle w:val="Bullet1G"/>
              <w:keepNext/>
              <w:ind w:left="454" w:right="113"/>
              <w:jc w:val="left"/>
              <w:rPr>
                <w:spacing w:val="2"/>
                <w:lang w:val="fr-FR"/>
              </w:rPr>
            </w:pPr>
            <w:r w:rsidRPr="00D55D8A">
              <w:rPr>
                <w:spacing w:val="2"/>
                <w:lang w:val="fr-FR"/>
              </w:rPr>
              <w:t>Pakistanais : 1 091</w:t>
            </w:r>
          </w:p>
          <w:p w14:paraId="59ED6990" w14:textId="2DD5159C" w:rsidR="00CC4072" w:rsidRPr="00D55D8A" w:rsidRDefault="00CC4072" w:rsidP="00504093">
            <w:pPr>
              <w:pStyle w:val="Bullet1G"/>
              <w:keepNext/>
              <w:ind w:left="454" w:right="113"/>
              <w:jc w:val="left"/>
              <w:rPr>
                <w:spacing w:val="2"/>
                <w:lang w:val="fr-FR"/>
              </w:rPr>
            </w:pPr>
            <w:r w:rsidRPr="00D55D8A">
              <w:rPr>
                <w:spacing w:val="2"/>
                <w:lang w:val="fr-FR"/>
              </w:rPr>
              <w:t>Bangladais : 540</w:t>
            </w:r>
          </w:p>
          <w:p w14:paraId="03F792EE" w14:textId="4F2CE857" w:rsidR="00CC4072" w:rsidRPr="00D55D8A" w:rsidRDefault="00CC4072" w:rsidP="00504093">
            <w:pPr>
              <w:pStyle w:val="Bullet1G"/>
              <w:keepNext/>
              <w:ind w:left="454" w:right="113"/>
              <w:jc w:val="left"/>
              <w:rPr>
                <w:spacing w:val="2"/>
                <w:lang w:val="fr-FR"/>
              </w:rPr>
            </w:pPr>
            <w:r w:rsidRPr="00D55D8A">
              <w:rPr>
                <w:spacing w:val="2"/>
                <w:lang w:val="fr-FR"/>
              </w:rPr>
              <w:t>Autres personnes d’origine asiatique : 4 998</w:t>
            </w:r>
          </w:p>
          <w:p w14:paraId="4BCC713A" w14:textId="34F823A1" w:rsidR="00CC4072" w:rsidRPr="00D55D8A" w:rsidRDefault="00CC4072" w:rsidP="00504093">
            <w:pPr>
              <w:pStyle w:val="Bullet1G"/>
              <w:keepNext/>
              <w:ind w:left="454" w:right="113"/>
              <w:jc w:val="left"/>
              <w:rPr>
                <w:spacing w:val="2"/>
                <w:lang w:val="fr-FR"/>
              </w:rPr>
            </w:pPr>
            <w:r w:rsidRPr="00D55D8A">
              <w:rPr>
                <w:spacing w:val="2"/>
                <w:lang w:val="fr-FR"/>
              </w:rPr>
              <w:t>Caribéens : 372</w:t>
            </w:r>
          </w:p>
          <w:p w14:paraId="7D20A3D2" w14:textId="5A0118AE" w:rsidR="00CC4072" w:rsidRPr="00D55D8A" w:rsidRDefault="00CC4072" w:rsidP="00504093">
            <w:pPr>
              <w:pStyle w:val="Bullet1G"/>
              <w:keepNext/>
              <w:ind w:left="454" w:right="113"/>
              <w:jc w:val="left"/>
              <w:rPr>
                <w:spacing w:val="2"/>
                <w:lang w:val="fr-FR"/>
              </w:rPr>
            </w:pPr>
            <w:r w:rsidRPr="00D55D8A">
              <w:rPr>
                <w:spacing w:val="2"/>
                <w:lang w:val="fr-FR"/>
              </w:rPr>
              <w:t>Africains : 2 345</w:t>
            </w:r>
          </w:p>
          <w:p w14:paraId="6839A2C0" w14:textId="2050DCC5" w:rsidR="00CC4072" w:rsidRPr="00D55D8A" w:rsidRDefault="00CC4072" w:rsidP="00504093">
            <w:pPr>
              <w:pStyle w:val="Bullet1G"/>
              <w:keepNext/>
              <w:ind w:left="454" w:right="113"/>
              <w:jc w:val="left"/>
              <w:rPr>
                <w:spacing w:val="2"/>
                <w:lang w:val="fr-FR"/>
              </w:rPr>
            </w:pPr>
            <w:r w:rsidRPr="00D55D8A">
              <w:rPr>
                <w:spacing w:val="2"/>
                <w:lang w:val="fr-FR"/>
              </w:rPr>
              <w:t>Autres personnes d’origine noire : 899</w:t>
            </w:r>
          </w:p>
          <w:p w14:paraId="06259C82" w14:textId="746AA12A" w:rsidR="00CC4072" w:rsidRPr="00D55D8A" w:rsidRDefault="00CC4072" w:rsidP="00504093">
            <w:pPr>
              <w:pStyle w:val="Bullet1G"/>
              <w:keepNext/>
              <w:ind w:left="454" w:right="113"/>
              <w:jc w:val="left"/>
              <w:rPr>
                <w:spacing w:val="2"/>
                <w:lang w:val="fr-FR"/>
              </w:rPr>
            </w:pPr>
            <w:r w:rsidRPr="00D55D8A">
              <w:rPr>
                <w:spacing w:val="2"/>
                <w:lang w:val="fr-FR"/>
              </w:rPr>
              <w:t>Métis : 6 014</w:t>
            </w:r>
          </w:p>
          <w:p w14:paraId="6BF1EB42" w14:textId="0C73B8A7" w:rsidR="00CC4072" w:rsidRPr="00D55D8A" w:rsidRDefault="00CC4072" w:rsidP="00504093">
            <w:pPr>
              <w:pStyle w:val="Bullet1G"/>
              <w:keepNext/>
              <w:ind w:left="454" w:right="113"/>
              <w:jc w:val="left"/>
              <w:rPr>
                <w:spacing w:val="2"/>
                <w:lang w:val="fr-FR"/>
              </w:rPr>
            </w:pPr>
            <w:r w:rsidRPr="00D55D8A">
              <w:rPr>
                <w:spacing w:val="2"/>
                <w:lang w:val="fr-FR"/>
              </w:rPr>
              <w:t>Autres : 2 353</w:t>
            </w:r>
          </w:p>
        </w:tc>
      </w:tr>
      <w:tr w:rsidR="00D55D8A" w:rsidRPr="00D55D8A" w14:paraId="08799EFA" w14:textId="77777777" w:rsidTr="00D55D8A">
        <w:tc>
          <w:tcPr>
            <w:tcW w:w="2977" w:type="dxa"/>
            <w:shd w:val="clear" w:color="auto" w:fill="auto"/>
          </w:tcPr>
          <w:p w14:paraId="0845921E" w14:textId="77777777" w:rsidR="00CC4072" w:rsidRPr="00D55D8A" w:rsidRDefault="00CC4072" w:rsidP="00D55D8A">
            <w:pPr>
              <w:spacing w:before="40" w:after="120"/>
              <w:ind w:right="113"/>
              <w:rPr>
                <w:noProof/>
                <w:lang w:val="fr-FR"/>
              </w:rPr>
            </w:pPr>
            <w:r w:rsidRPr="00D55D8A">
              <w:rPr>
                <w:lang w:val="fr-FR"/>
              </w:rPr>
              <w:lastRenderedPageBreak/>
              <w:t>Structure par âge</w:t>
            </w:r>
            <w:r w:rsidRPr="006C2FA8">
              <w:rPr>
                <w:rStyle w:val="Appelnotedebasdep"/>
              </w:rPr>
              <w:footnoteReference w:id="26"/>
            </w:r>
          </w:p>
        </w:tc>
        <w:tc>
          <w:tcPr>
            <w:tcW w:w="4393" w:type="dxa"/>
            <w:shd w:val="clear" w:color="auto" w:fill="auto"/>
          </w:tcPr>
          <w:p w14:paraId="70033DCC" w14:textId="74DB2D68" w:rsidR="00CC4072" w:rsidRPr="0009584B" w:rsidRDefault="00CC4072" w:rsidP="00D55D8A">
            <w:pPr>
              <w:spacing w:before="40" w:after="120"/>
              <w:ind w:right="113"/>
              <w:rPr>
                <w:noProof/>
                <w:lang w:val="fr-FR"/>
              </w:rPr>
            </w:pPr>
            <w:r w:rsidRPr="00D55D8A">
              <w:rPr>
                <w:lang w:val="fr-FR"/>
              </w:rPr>
              <w:t xml:space="preserve">Moins de 16 ans : 6 526 </w:t>
            </w:r>
            <w:r w:rsidRPr="0009584B">
              <w:rPr>
                <w:lang w:val="fr-FR"/>
              </w:rPr>
              <w:t>967 (sexe masculin) ; 6</w:t>
            </w:r>
            <w:r w:rsidR="002D4507" w:rsidRPr="0009584B">
              <w:rPr>
                <w:lang w:val="fr-FR"/>
              </w:rPr>
              <w:t> </w:t>
            </w:r>
            <w:r w:rsidRPr="0009584B">
              <w:rPr>
                <w:lang w:val="fr-FR"/>
              </w:rPr>
              <w:t>200</w:t>
            </w:r>
            <w:r w:rsidR="002D4507" w:rsidRPr="0009584B">
              <w:rPr>
                <w:lang w:val="fr-FR"/>
              </w:rPr>
              <w:t> </w:t>
            </w:r>
            <w:r w:rsidRPr="0009584B">
              <w:rPr>
                <w:lang w:val="fr-FR"/>
              </w:rPr>
              <w:t>602 (sexe féminin)</w:t>
            </w:r>
          </w:p>
          <w:p w14:paraId="47669E17" w14:textId="77777777" w:rsidR="00CC4072" w:rsidRPr="00D55D8A" w:rsidRDefault="00CC4072" w:rsidP="00D55D8A">
            <w:pPr>
              <w:spacing w:before="40" w:after="120"/>
              <w:ind w:right="113"/>
              <w:rPr>
                <w:noProof/>
                <w:lang w:val="fr-FR"/>
              </w:rPr>
            </w:pPr>
            <w:r w:rsidRPr="0009584B">
              <w:rPr>
                <w:lang w:val="fr-FR"/>
              </w:rPr>
              <w:t>16-44 ans : 12 395 122 (sexe masculin</w:t>
            </w:r>
            <w:r w:rsidRPr="00D55D8A">
              <w:rPr>
                <w:lang w:val="fr-FR"/>
              </w:rPr>
              <w:t>) ; 12 163 252 (sexe féminin)</w:t>
            </w:r>
          </w:p>
          <w:p w14:paraId="46CBB03F" w14:textId="77777777" w:rsidR="00CC4072" w:rsidRPr="00D55D8A" w:rsidRDefault="00CC4072" w:rsidP="00D55D8A">
            <w:pPr>
              <w:spacing w:before="40" w:after="120"/>
              <w:ind w:right="113"/>
              <w:rPr>
                <w:noProof/>
                <w:lang w:val="fr-FR"/>
              </w:rPr>
            </w:pPr>
            <w:r w:rsidRPr="00D55D8A">
              <w:rPr>
                <w:lang w:val="fr-FR"/>
              </w:rPr>
              <w:t>45-64 ans : 8 501 437 (sexe masculin) ; 8 785 216 (sexe féminin)</w:t>
            </w:r>
          </w:p>
          <w:p w14:paraId="0F353D34" w14:textId="77777777" w:rsidR="00CC4072" w:rsidRPr="00D55D8A" w:rsidRDefault="00CC4072" w:rsidP="00D55D8A">
            <w:pPr>
              <w:spacing w:before="40" w:after="120"/>
              <w:ind w:right="113"/>
              <w:rPr>
                <w:noProof/>
                <w:lang w:val="fr-FR"/>
              </w:rPr>
            </w:pPr>
            <w:r w:rsidRPr="00D55D8A">
              <w:rPr>
                <w:lang w:val="fr-FR"/>
              </w:rPr>
              <w:t>65 ans et plus : 5 722 183 (sexe masculin) ; 6 786 455 (sexe féminin)</w:t>
            </w:r>
          </w:p>
        </w:tc>
      </w:tr>
      <w:tr w:rsidR="00D55D8A" w:rsidRPr="00D55D8A" w14:paraId="7465D9B9" w14:textId="77777777" w:rsidTr="00D55D8A">
        <w:tc>
          <w:tcPr>
            <w:tcW w:w="2977" w:type="dxa"/>
            <w:shd w:val="clear" w:color="auto" w:fill="auto"/>
          </w:tcPr>
          <w:p w14:paraId="3CD4A14E" w14:textId="0F45F1D7" w:rsidR="00CC4072" w:rsidRPr="00D55D8A" w:rsidRDefault="00CC4072" w:rsidP="00D55D8A">
            <w:pPr>
              <w:spacing w:before="40" w:after="120"/>
              <w:ind w:right="113"/>
              <w:rPr>
                <w:noProof/>
                <w:lang w:val="fr-FR"/>
              </w:rPr>
            </w:pPr>
            <w:r w:rsidRPr="00D55D8A">
              <w:rPr>
                <w:lang w:val="fr-FR"/>
              </w:rPr>
              <w:t xml:space="preserve">Taux de dépendance (pourcentage de la population ayant moins </w:t>
            </w:r>
            <w:r w:rsidR="005474DE">
              <w:rPr>
                <w:lang w:val="fr-FR"/>
              </w:rPr>
              <w:br/>
            </w:r>
            <w:r w:rsidRPr="00D55D8A">
              <w:rPr>
                <w:lang w:val="fr-FR"/>
              </w:rPr>
              <w:t>de 15</w:t>
            </w:r>
            <w:r w:rsidR="002D4507">
              <w:rPr>
                <w:lang w:val="fr-FR"/>
              </w:rPr>
              <w:t> </w:t>
            </w:r>
            <w:r w:rsidRPr="00D55D8A">
              <w:rPr>
                <w:lang w:val="fr-FR"/>
              </w:rPr>
              <w:t>ans)</w:t>
            </w:r>
            <w:r w:rsidRPr="006C2FA8">
              <w:rPr>
                <w:rStyle w:val="Appelnotedebasdep"/>
              </w:rPr>
              <w:footnoteReference w:id="27"/>
            </w:r>
          </w:p>
        </w:tc>
        <w:tc>
          <w:tcPr>
            <w:tcW w:w="4393" w:type="dxa"/>
            <w:shd w:val="clear" w:color="auto" w:fill="auto"/>
          </w:tcPr>
          <w:p w14:paraId="443D07ED" w14:textId="28AECED9" w:rsidR="00CC4072" w:rsidRPr="00D55D8A" w:rsidRDefault="00CC4072" w:rsidP="00D55D8A">
            <w:pPr>
              <w:spacing w:before="40" w:after="120"/>
              <w:ind w:right="113"/>
              <w:rPr>
                <w:noProof/>
                <w:lang w:val="fr-FR"/>
              </w:rPr>
            </w:pPr>
            <w:r w:rsidRPr="00D55D8A">
              <w:rPr>
                <w:lang w:val="fr-FR"/>
              </w:rPr>
              <w:t>27</w:t>
            </w:r>
            <w:r w:rsidR="002D4507">
              <w:rPr>
                <w:lang w:val="fr-FR"/>
              </w:rPr>
              <w:t> </w:t>
            </w:r>
            <w:r w:rsidRPr="00D55D8A">
              <w:rPr>
                <w:lang w:val="fr-FR"/>
              </w:rPr>
              <w:t>%</w:t>
            </w:r>
          </w:p>
        </w:tc>
      </w:tr>
      <w:tr w:rsidR="00D55D8A" w:rsidRPr="00D55D8A" w14:paraId="5A758EFF" w14:textId="77777777" w:rsidTr="00D55D8A">
        <w:tc>
          <w:tcPr>
            <w:tcW w:w="2977" w:type="dxa"/>
            <w:shd w:val="clear" w:color="auto" w:fill="auto"/>
          </w:tcPr>
          <w:p w14:paraId="025E8B1E" w14:textId="07E47479" w:rsidR="00CC4072" w:rsidRPr="00D55D8A" w:rsidRDefault="00CC4072" w:rsidP="00D55D8A">
            <w:pPr>
              <w:spacing w:before="40" w:after="120"/>
              <w:ind w:right="113"/>
              <w:rPr>
                <w:noProof/>
                <w:lang w:val="fr-FR"/>
              </w:rPr>
            </w:pPr>
            <w:r w:rsidRPr="00D55D8A">
              <w:rPr>
                <w:lang w:val="fr-FR"/>
              </w:rPr>
              <w:lastRenderedPageBreak/>
              <w:t>Taux de dépendance (pourcentage de la population ayant plus de 64</w:t>
            </w:r>
            <w:r w:rsidR="002D4507">
              <w:rPr>
                <w:lang w:val="fr-FR"/>
              </w:rPr>
              <w:t> </w:t>
            </w:r>
            <w:r w:rsidRPr="00D55D8A">
              <w:rPr>
                <w:lang w:val="fr-FR"/>
              </w:rPr>
              <w:t>ans)</w:t>
            </w:r>
            <w:r w:rsidRPr="006C2FA8">
              <w:rPr>
                <w:rStyle w:val="Appelnotedebasdep"/>
              </w:rPr>
              <w:footnoteReference w:id="28"/>
            </w:r>
          </w:p>
        </w:tc>
        <w:tc>
          <w:tcPr>
            <w:tcW w:w="4393" w:type="dxa"/>
            <w:shd w:val="clear" w:color="auto" w:fill="auto"/>
          </w:tcPr>
          <w:p w14:paraId="000BA996" w14:textId="6FD555CC" w:rsidR="00CC4072" w:rsidRPr="00D55D8A" w:rsidRDefault="00CC4072" w:rsidP="00D55D8A">
            <w:pPr>
              <w:spacing w:before="40" w:after="120"/>
              <w:ind w:right="113"/>
              <w:rPr>
                <w:noProof/>
                <w:lang w:val="fr-FR"/>
              </w:rPr>
            </w:pPr>
            <w:r w:rsidRPr="00D55D8A">
              <w:rPr>
                <w:lang w:val="fr-FR"/>
              </w:rPr>
              <w:t>25</w:t>
            </w:r>
            <w:r w:rsidR="002D4507">
              <w:rPr>
                <w:lang w:val="fr-FR"/>
              </w:rPr>
              <w:t> </w:t>
            </w:r>
            <w:r w:rsidRPr="00D55D8A">
              <w:rPr>
                <w:lang w:val="fr-FR"/>
              </w:rPr>
              <w:t xml:space="preserve">% </w:t>
            </w:r>
          </w:p>
        </w:tc>
      </w:tr>
      <w:tr w:rsidR="00D55D8A" w:rsidRPr="00D55D8A" w14:paraId="32B0C517" w14:textId="77777777" w:rsidTr="00D55D8A">
        <w:tc>
          <w:tcPr>
            <w:tcW w:w="2977" w:type="dxa"/>
            <w:shd w:val="clear" w:color="auto" w:fill="auto"/>
          </w:tcPr>
          <w:p w14:paraId="6AFBC39D" w14:textId="77777777" w:rsidR="00CC4072" w:rsidRPr="00D55D8A" w:rsidRDefault="00CC4072" w:rsidP="00720FA6">
            <w:pPr>
              <w:keepNext/>
              <w:keepLines/>
              <w:spacing w:before="40" w:after="120"/>
              <w:ind w:right="113"/>
              <w:rPr>
                <w:noProof/>
                <w:lang w:val="fr-FR"/>
              </w:rPr>
            </w:pPr>
            <w:bookmarkStart w:id="25" w:name="_Hlk68875503"/>
            <w:r w:rsidRPr="00D55D8A">
              <w:rPr>
                <w:lang w:val="fr-FR"/>
              </w:rPr>
              <w:t>Taux de natalité (pour 1 000 habitants)</w:t>
            </w:r>
            <w:bookmarkEnd w:id="25"/>
          </w:p>
        </w:tc>
        <w:tc>
          <w:tcPr>
            <w:tcW w:w="4393" w:type="dxa"/>
            <w:shd w:val="clear" w:color="auto" w:fill="auto"/>
          </w:tcPr>
          <w:p w14:paraId="578C5E63" w14:textId="77777777" w:rsidR="00CC4072" w:rsidRPr="00D55D8A" w:rsidRDefault="00CC4072" w:rsidP="00720FA6">
            <w:pPr>
              <w:keepNext/>
              <w:keepLines/>
              <w:spacing w:before="40" w:after="120"/>
              <w:ind w:right="113"/>
              <w:rPr>
                <w:noProof/>
                <w:lang w:val="fr-FR"/>
              </w:rPr>
            </w:pPr>
            <w:r w:rsidRPr="00D55D8A">
              <w:rPr>
                <w:lang w:val="fr-FR"/>
              </w:rPr>
              <w:t>Angleterre et pays de Galles</w:t>
            </w:r>
            <w:r w:rsidRPr="006C2FA8">
              <w:rPr>
                <w:rStyle w:val="Appelnotedebasdep"/>
              </w:rPr>
              <w:footnoteReference w:id="29"/>
            </w:r>
            <w:r w:rsidRPr="00D55D8A">
              <w:rPr>
                <w:lang w:val="fr-FR"/>
              </w:rPr>
              <w:t xml:space="preserve"> : 11,1</w:t>
            </w:r>
          </w:p>
          <w:p w14:paraId="3F0DDBA6" w14:textId="77777777" w:rsidR="00CC4072" w:rsidRPr="00D55D8A" w:rsidRDefault="00CC4072" w:rsidP="00720FA6">
            <w:pPr>
              <w:keepNext/>
              <w:keepLines/>
              <w:spacing w:before="40" w:after="120"/>
              <w:ind w:right="113"/>
              <w:rPr>
                <w:noProof/>
                <w:lang w:val="fr-FR"/>
              </w:rPr>
            </w:pPr>
            <w:r w:rsidRPr="00D55D8A">
              <w:rPr>
                <w:lang w:val="fr-FR"/>
              </w:rPr>
              <w:t>Écosse</w:t>
            </w:r>
            <w:r w:rsidRPr="006C2FA8">
              <w:rPr>
                <w:rStyle w:val="Appelnotedebasdep"/>
              </w:rPr>
              <w:footnoteReference w:id="30"/>
            </w:r>
            <w:r w:rsidRPr="00D55D8A">
              <w:rPr>
                <w:lang w:val="fr-FR"/>
              </w:rPr>
              <w:t xml:space="preserve"> : 9,4</w:t>
            </w:r>
          </w:p>
          <w:p w14:paraId="11B0476C" w14:textId="77777777" w:rsidR="00CC4072" w:rsidRPr="00D55D8A" w:rsidRDefault="00CC4072" w:rsidP="00720FA6">
            <w:pPr>
              <w:keepNext/>
              <w:keepLines/>
              <w:spacing w:before="40" w:after="120"/>
              <w:ind w:right="113"/>
              <w:rPr>
                <w:noProof/>
                <w:lang w:val="fr-FR"/>
              </w:rPr>
            </w:pPr>
            <w:r w:rsidRPr="00D55D8A">
              <w:rPr>
                <w:lang w:val="fr-FR"/>
              </w:rPr>
              <w:t>Irlande du Nord</w:t>
            </w:r>
            <w:r w:rsidRPr="006C2FA8">
              <w:rPr>
                <w:rStyle w:val="Appelnotedebasdep"/>
              </w:rPr>
              <w:footnoteReference w:id="31"/>
            </w:r>
            <w:r w:rsidRPr="00D55D8A">
              <w:rPr>
                <w:lang w:val="fr-FR"/>
              </w:rPr>
              <w:t xml:space="preserve"> : 11,1</w:t>
            </w:r>
          </w:p>
        </w:tc>
      </w:tr>
      <w:tr w:rsidR="00D55D8A" w:rsidRPr="00D55D8A" w14:paraId="0ED3F94F" w14:textId="77777777" w:rsidTr="00D55D8A">
        <w:tc>
          <w:tcPr>
            <w:tcW w:w="2977" w:type="dxa"/>
            <w:shd w:val="clear" w:color="auto" w:fill="auto"/>
          </w:tcPr>
          <w:p w14:paraId="4285C871" w14:textId="761B5B16" w:rsidR="00CC4072" w:rsidRPr="00D55D8A" w:rsidRDefault="00CC4072" w:rsidP="00D55D8A">
            <w:pPr>
              <w:spacing w:before="40" w:after="120"/>
              <w:ind w:right="113"/>
              <w:rPr>
                <w:noProof/>
                <w:lang w:val="fr-FR"/>
              </w:rPr>
            </w:pPr>
            <w:bookmarkStart w:id="26" w:name="_Hlk68875628"/>
            <w:r w:rsidRPr="00D55D8A">
              <w:rPr>
                <w:lang w:val="fr-FR"/>
              </w:rPr>
              <w:t>Taux de mortalité infantile –</w:t>
            </w:r>
            <w:r w:rsidR="005474DE">
              <w:rPr>
                <w:lang w:val="fr-FR"/>
              </w:rPr>
              <w:t> </w:t>
            </w:r>
            <w:r w:rsidRPr="00D55D8A">
              <w:rPr>
                <w:lang w:val="fr-FR"/>
              </w:rPr>
              <w:t>nombre de décès d’enfants âgés de moins de 1 an pour 1 000 naissances vivantes</w:t>
            </w:r>
            <w:bookmarkEnd w:id="26"/>
          </w:p>
        </w:tc>
        <w:tc>
          <w:tcPr>
            <w:tcW w:w="4393" w:type="dxa"/>
            <w:shd w:val="clear" w:color="auto" w:fill="auto"/>
          </w:tcPr>
          <w:p w14:paraId="21675CA9" w14:textId="77777777" w:rsidR="00CC4072" w:rsidRPr="00D55D8A" w:rsidRDefault="00CC4072" w:rsidP="00D55D8A">
            <w:pPr>
              <w:spacing w:before="40" w:after="120"/>
              <w:ind w:right="113"/>
              <w:rPr>
                <w:noProof/>
                <w:lang w:val="fr-FR"/>
              </w:rPr>
            </w:pPr>
            <w:r w:rsidRPr="00D55D8A">
              <w:rPr>
                <w:lang w:val="fr-FR"/>
              </w:rPr>
              <w:t>Angleterre et pays de Galles</w:t>
            </w:r>
            <w:r w:rsidRPr="006C2FA8">
              <w:rPr>
                <w:rStyle w:val="Appelnotedebasdep"/>
              </w:rPr>
              <w:footnoteReference w:id="32"/>
            </w:r>
            <w:r w:rsidRPr="00D55D8A">
              <w:rPr>
                <w:lang w:val="fr-FR"/>
              </w:rPr>
              <w:t xml:space="preserve"> : 3,7</w:t>
            </w:r>
          </w:p>
          <w:p w14:paraId="155A8F6C" w14:textId="77777777" w:rsidR="00CC4072" w:rsidRPr="00D55D8A" w:rsidRDefault="00CC4072" w:rsidP="00D55D8A">
            <w:pPr>
              <w:spacing w:before="40" w:after="120"/>
              <w:ind w:right="113"/>
              <w:rPr>
                <w:noProof/>
                <w:lang w:val="fr-FR"/>
              </w:rPr>
            </w:pPr>
            <w:r w:rsidRPr="00D55D8A">
              <w:rPr>
                <w:lang w:val="fr-FR"/>
              </w:rPr>
              <w:t>Écosse</w:t>
            </w:r>
            <w:r w:rsidRPr="006C2FA8">
              <w:rPr>
                <w:rStyle w:val="Appelnotedebasdep"/>
              </w:rPr>
              <w:footnoteReference w:id="33"/>
            </w:r>
            <w:r w:rsidRPr="00D55D8A">
              <w:rPr>
                <w:lang w:val="fr-FR"/>
              </w:rPr>
              <w:t xml:space="preserve"> : 3,2</w:t>
            </w:r>
          </w:p>
          <w:p w14:paraId="4E3CD569" w14:textId="77777777" w:rsidR="00CC4072" w:rsidRPr="00D55D8A" w:rsidRDefault="00CC4072" w:rsidP="00D55D8A">
            <w:pPr>
              <w:spacing w:before="40" w:after="120"/>
              <w:ind w:right="113"/>
              <w:rPr>
                <w:noProof/>
                <w:lang w:val="fr-FR"/>
              </w:rPr>
            </w:pPr>
            <w:r w:rsidRPr="00D55D8A">
              <w:rPr>
                <w:lang w:val="fr-FR"/>
              </w:rPr>
              <w:t>Irlande du Nord</w:t>
            </w:r>
            <w:r w:rsidRPr="006C2FA8">
              <w:rPr>
                <w:rStyle w:val="Appelnotedebasdep"/>
              </w:rPr>
              <w:footnoteReference w:id="34"/>
            </w:r>
            <w:r w:rsidRPr="00D55D8A">
              <w:rPr>
                <w:lang w:val="fr-FR"/>
              </w:rPr>
              <w:t xml:space="preserve"> : 5,9 </w:t>
            </w:r>
          </w:p>
        </w:tc>
      </w:tr>
      <w:tr w:rsidR="00D55D8A" w:rsidRPr="00D55D8A" w14:paraId="0137A4D0" w14:textId="77777777" w:rsidTr="00D55D8A">
        <w:tc>
          <w:tcPr>
            <w:tcW w:w="2977" w:type="dxa"/>
            <w:shd w:val="clear" w:color="auto" w:fill="auto"/>
          </w:tcPr>
          <w:p w14:paraId="75100F35" w14:textId="77777777" w:rsidR="00CC4072" w:rsidRPr="00D55D8A" w:rsidRDefault="00CC4072" w:rsidP="00D55D8A">
            <w:pPr>
              <w:spacing w:before="40" w:after="120"/>
              <w:ind w:right="113"/>
              <w:rPr>
                <w:noProof/>
                <w:lang w:val="fr-FR"/>
              </w:rPr>
            </w:pPr>
            <w:r w:rsidRPr="00D55D8A">
              <w:rPr>
                <w:lang w:val="fr-FR"/>
              </w:rPr>
              <w:t>Taux de mortalité (pour 1 000 habitants)</w:t>
            </w:r>
            <w:r w:rsidRPr="006C2FA8">
              <w:rPr>
                <w:rStyle w:val="Appelnotedebasdep"/>
              </w:rPr>
              <w:footnoteReference w:id="35"/>
            </w:r>
          </w:p>
        </w:tc>
        <w:tc>
          <w:tcPr>
            <w:tcW w:w="4393" w:type="dxa"/>
            <w:shd w:val="clear" w:color="auto" w:fill="auto"/>
          </w:tcPr>
          <w:p w14:paraId="04245759" w14:textId="77777777" w:rsidR="00CC4072" w:rsidRPr="00D55D8A" w:rsidRDefault="00CC4072" w:rsidP="00D55D8A">
            <w:pPr>
              <w:spacing w:before="40" w:after="120"/>
              <w:ind w:right="113"/>
              <w:rPr>
                <w:noProof/>
                <w:lang w:val="fr-FR"/>
              </w:rPr>
            </w:pPr>
          </w:p>
        </w:tc>
      </w:tr>
      <w:tr w:rsidR="00D55D8A" w:rsidRPr="00D55D8A" w14:paraId="5FA2371B" w14:textId="77777777" w:rsidTr="00D55D8A">
        <w:tc>
          <w:tcPr>
            <w:tcW w:w="2977" w:type="dxa"/>
            <w:shd w:val="clear" w:color="auto" w:fill="auto"/>
          </w:tcPr>
          <w:p w14:paraId="4EBA6ADF" w14:textId="77777777" w:rsidR="00CC4072" w:rsidRPr="00D55D8A" w:rsidRDefault="00CC4072" w:rsidP="00D55D8A">
            <w:pPr>
              <w:spacing w:before="40" w:after="120"/>
              <w:ind w:right="113"/>
              <w:rPr>
                <w:noProof/>
                <w:lang w:val="fr-FR"/>
              </w:rPr>
            </w:pPr>
            <w:r w:rsidRPr="00D55D8A">
              <w:rPr>
                <w:lang w:val="fr-FR"/>
              </w:rPr>
              <w:t>Hommes</w:t>
            </w:r>
          </w:p>
        </w:tc>
        <w:tc>
          <w:tcPr>
            <w:tcW w:w="4393" w:type="dxa"/>
            <w:shd w:val="clear" w:color="auto" w:fill="auto"/>
          </w:tcPr>
          <w:p w14:paraId="60A2C667" w14:textId="77777777" w:rsidR="00CC4072" w:rsidRPr="00D55D8A" w:rsidRDefault="00CC4072" w:rsidP="00D55D8A">
            <w:pPr>
              <w:spacing w:before="40" w:after="120"/>
              <w:ind w:right="113"/>
              <w:rPr>
                <w:noProof/>
                <w:lang w:val="fr-FR"/>
              </w:rPr>
            </w:pPr>
            <w:r w:rsidRPr="00D55D8A">
              <w:rPr>
                <w:lang w:val="fr-FR"/>
              </w:rPr>
              <w:t>9,1</w:t>
            </w:r>
          </w:p>
        </w:tc>
      </w:tr>
      <w:tr w:rsidR="00D55D8A" w:rsidRPr="00D55D8A" w14:paraId="0C513F90" w14:textId="77777777" w:rsidTr="00D55D8A">
        <w:tc>
          <w:tcPr>
            <w:tcW w:w="2977" w:type="dxa"/>
            <w:shd w:val="clear" w:color="auto" w:fill="auto"/>
          </w:tcPr>
          <w:p w14:paraId="6D28F0E8" w14:textId="77777777" w:rsidR="00CC4072" w:rsidRPr="00D55D8A" w:rsidRDefault="00CC4072" w:rsidP="00D55D8A">
            <w:pPr>
              <w:spacing w:before="40" w:after="120"/>
              <w:ind w:right="113"/>
              <w:rPr>
                <w:noProof/>
                <w:lang w:val="fr-FR"/>
              </w:rPr>
            </w:pPr>
            <w:r w:rsidRPr="00D55D8A">
              <w:rPr>
                <w:lang w:val="fr-FR"/>
              </w:rPr>
              <w:t>Femmes</w:t>
            </w:r>
          </w:p>
        </w:tc>
        <w:tc>
          <w:tcPr>
            <w:tcW w:w="4393" w:type="dxa"/>
            <w:shd w:val="clear" w:color="auto" w:fill="auto"/>
          </w:tcPr>
          <w:p w14:paraId="56AED5E9" w14:textId="77777777" w:rsidR="00CC4072" w:rsidRPr="00D55D8A" w:rsidRDefault="00CC4072" w:rsidP="00D55D8A">
            <w:pPr>
              <w:spacing w:before="40" w:after="120"/>
              <w:ind w:right="113"/>
              <w:rPr>
                <w:noProof/>
                <w:lang w:val="fr-FR"/>
              </w:rPr>
            </w:pPr>
            <w:r w:rsidRPr="00D55D8A">
              <w:rPr>
                <w:lang w:val="fr-FR"/>
              </w:rPr>
              <w:t>9,0</w:t>
            </w:r>
          </w:p>
        </w:tc>
      </w:tr>
      <w:tr w:rsidR="00D55D8A" w:rsidRPr="00D55D8A" w14:paraId="29FCDD96" w14:textId="77777777" w:rsidTr="00D55D8A">
        <w:tc>
          <w:tcPr>
            <w:tcW w:w="2977" w:type="dxa"/>
            <w:shd w:val="clear" w:color="auto" w:fill="auto"/>
          </w:tcPr>
          <w:p w14:paraId="24002AB7" w14:textId="0904957B" w:rsidR="00CC4072" w:rsidRPr="00D55D8A" w:rsidRDefault="00CC4072" w:rsidP="00D55D8A">
            <w:pPr>
              <w:spacing w:before="40" w:after="120"/>
              <w:ind w:right="113"/>
              <w:rPr>
                <w:noProof/>
                <w:lang w:val="fr-FR"/>
              </w:rPr>
            </w:pPr>
            <w:bookmarkStart w:id="27" w:name="_Hlk68875645"/>
            <w:r w:rsidRPr="00D55D8A">
              <w:rPr>
                <w:lang w:val="fr-FR"/>
              </w:rPr>
              <w:t>Estimations de l’espérance de vie</w:t>
            </w:r>
            <w:r w:rsidRPr="006C2FA8">
              <w:rPr>
                <w:rStyle w:val="Appelnotedebasdep"/>
              </w:rPr>
              <w:footnoteReference w:id="36"/>
            </w:r>
            <w:bookmarkEnd w:id="27"/>
          </w:p>
        </w:tc>
        <w:tc>
          <w:tcPr>
            <w:tcW w:w="4393" w:type="dxa"/>
            <w:shd w:val="clear" w:color="auto" w:fill="auto"/>
          </w:tcPr>
          <w:p w14:paraId="3573792F" w14:textId="77777777" w:rsidR="00CC4072" w:rsidRPr="00D55D8A" w:rsidRDefault="00CC4072" w:rsidP="00D55D8A">
            <w:pPr>
              <w:spacing w:before="40" w:after="120"/>
              <w:ind w:right="113"/>
              <w:rPr>
                <w:noProof/>
                <w:lang w:val="fr-FR"/>
              </w:rPr>
            </w:pPr>
          </w:p>
        </w:tc>
      </w:tr>
      <w:tr w:rsidR="00D55D8A" w:rsidRPr="00D55D8A" w14:paraId="741D37AA" w14:textId="77777777" w:rsidTr="00D55D8A">
        <w:tc>
          <w:tcPr>
            <w:tcW w:w="2977" w:type="dxa"/>
            <w:shd w:val="clear" w:color="auto" w:fill="auto"/>
          </w:tcPr>
          <w:p w14:paraId="64CD9157" w14:textId="77777777" w:rsidR="00CC4072" w:rsidRPr="00D55D8A" w:rsidRDefault="00CC4072" w:rsidP="00D55D8A">
            <w:pPr>
              <w:spacing w:before="40" w:after="120"/>
              <w:ind w:right="113"/>
              <w:rPr>
                <w:noProof/>
                <w:lang w:val="fr-FR"/>
              </w:rPr>
            </w:pPr>
            <w:r w:rsidRPr="00D55D8A">
              <w:rPr>
                <w:lang w:val="fr-FR"/>
              </w:rPr>
              <w:t>Hommes</w:t>
            </w:r>
          </w:p>
        </w:tc>
        <w:tc>
          <w:tcPr>
            <w:tcW w:w="4393" w:type="dxa"/>
            <w:shd w:val="clear" w:color="auto" w:fill="auto"/>
          </w:tcPr>
          <w:p w14:paraId="3D4DAC3E" w14:textId="77777777" w:rsidR="00CC4072" w:rsidRPr="00D55D8A" w:rsidRDefault="00CC4072" w:rsidP="00D55D8A">
            <w:pPr>
              <w:spacing w:before="40" w:after="120"/>
              <w:ind w:right="113"/>
              <w:rPr>
                <w:noProof/>
                <w:lang w:val="fr-FR"/>
              </w:rPr>
            </w:pPr>
            <w:r w:rsidRPr="00D55D8A">
              <w:rPr>
                <w:lang w:val="fr-FR"/>
              </w:rPr>
              <w:t>Angleterre : 79</w:t>
            </w:r>
          </w:p>
          <w:p w14:paraId="67D5A71B" w14:textId="77777777" w:rsidR="00CC4072" w:rsidRPr="00D55D8A" w:rsidRDefault="00CC4072" w:rsidP="00D55D8A">
            <w:pPr>
              <w:spacing w:before="40" w:after="120"/>
              <w:ind w:right="113"/>
              <w:rPr>
                <w:noProof/>
                <w:lang w:val="fr-FR"/>
              </w:rPr>
            </w:pPr>
            <w:r w:rsidRPr="00D55D8A">
              <w:rPr>
                <w:lang w:val="fr-FR"/>
              </w:rPr>
              <w:t>Pays de Galles : 78,5</w:t>
            </w:r>
          </w:p>
          <w:p w14:paraId="0A7895D2" w14:textId="77777777" w:rsidR="00CC4072" w:rsidRPr="00D55D8A" w:rsidRDefault="00CC4072" w:rsidP="00D55D8A">
            <w:pPr>
              <w:spacing w:before="40" w:after="120"/>
              <w:ind w:right="113"/>
              <w:rPr>
                <w:noProof/>
                <w:lang w:val="fr-FR"/>
              </w:rPr>
            </w:pPr>
            <w:r w:rsidRPr="00D55D8A">
              <w:rPr>
                <w:lang w:val="fr-FR"/>
              </w:rPr>
              <w:t>Écosse : 77,2</w:t>
            </w:r>
          </w:p>
          <w:p w14:paraId="4F18590D" w14:textId="77777777" w:rsidR="00CC4072" w:rsidRPr="00D55D8A" w:rsidRDefault="00CC4072" w:rsidP="00D55D8A">
            <w:pPr>
              <w:spacing w:before="40" w:after="120"/>
              <w:ind w:right="113"/>
              <w:rPr>
                <w:noProof/>
                <w:lang w:val="fr-FR"/>
              </w:rPr>
            </w:pPr>
            <w:r w:rsidRPr="00D55D8A">
              <w:rPr>
                <w:lang w:val="fr-FR"/>
              </w:rPr>
              <w:t>Irlande du Nord : 78,8</w:t>
            </w:r>
          </w:p>
        </w:tc>
      </w:tr>
      <w:tr w:rsidR="00D55D8A" w:rsidRPr="00D55D8A" w14:paraId="394A943E" w14:textId="77777777" w:rsidTr="00D55D8A">
        <w:tc>
          <w:tcPr>
            <w:tcW w:w="2977" w:type="dxa"/>
            <w:shd w:val="clear" w:color="auto" w:fill="auto"/>
          </w:tcPr>
          <w:p w14:paraId="1FED5CD6" w14:textId="77777777" w:rsidR="00CC4072" w:rsidRPr="00D55D8A" w:rsidRDefault="00CC4072" w:rsidP="00D55D8A">
            <w:pPr>
              <w:spacing w:before="40" w:after="120"/>
              <w:ind w:right="113"/>
              <w:rPr>
                <w:noProof/>
                <w:lang w:val="fr-FR"/>
              </w:rPr>
            </w:pPr>
            <w:r w:rsidRPr="00D55D8A">
              <w:rPr>
                <w:lang w:val="fr-FR"/>
              </w:rPr>
              <w:t>Femmes</w:t>
            </w:r>
          </w:p>
        </w:tc>
        <w:tc>
          <w:tcPr>
            <w:tcW w:w="4393" w:type="dxa"/>
            <w:shd w:val="clear" w:color="auto" w:fill="auto"/>
          </w:tcPr>
          <w:p w14:paraId="700F3CC1" w14:textId="77777777" w:rsidR="00CC4072" w:rsidRPr="00D55D8A" w:rsidRDefault="00CC4072" w:rsidP="00D55D8A">
            <w:pPr>
              <w:spacing w:before="40" w:after="120"/>
              <w:ind w:right="113"/>
              <w:rPr>
                <w:noProof/>
                <w:lang w:val="fr-FR"/>
              </w:rPr>
            </w:pPr>
            <w:r w:rsidRPr="00D55D8A">
              <w:rPr>
                <w:lang w:val="fr-FR"/>
              </w:rPr>
              <w:t>Angleterre : 83,4</w:t>
            </w:r>
          </w:p>
          <w:p w14:paraId="139AAF1A" w14:textId="77777777" w:rsidR="00CC4072" w:rsidRPr="00D55D8A" w:rsidRDefault="00CC4072" w:rsidP="00D55D8A">
            <w:pPr>
              <w:spacing w:before="40" w:after="120"/>
              <w:ind w:right="113"/>
              <w:rPr>
                <w:noProof/>
                <w:lang w:val="fr-FR"/>
              </w:rPr>
            </w:pPr>
            <w:r w:rsidRPr="00D55D8A">
              <w:rPr>
                <w:lang w:val="fr-FR"/>
              </w:rPr>
              <w:t>Pays de Galles : 82,3</w:t>
            </w:r>
          </w:p>
          <w:p w14:paraId="303C3D02" w14:textId="77777777" w:rsidR="00CC4072" w:rsidRPr="00D55D8A" w:rsidRDefault="00CC4072" w:rsidP="00D55D8A">
            <w:pPr>
              <w:spacing w:before="40" w:after="120"/>
              <w:ind w:right="113"/>
              <w:rPr>
                <w:noProof/>
                <w:lang w:val="fr-FR"/>
              </w:rPr>
            </w:pPr>
            <w:r w:rsidRPr="00D55D8A">
              <w:rPr>
                <w:lang w:val="fr-FR"/>
              </w:rPr>
              <w:t>Écosse : 81,1</w:t>
            </w:r>
          </w:p>
          <w:p w14:paraId="11FD30EC" w14:textId="77777777" w:rsidR="00CC4072" w:rsidRPr="00D55D8A" w:rsidRDefault="00CC4072" w:rsidP="00D55D8A">
            <w:pPr>
              <w:spacing w:before="40" w:after="120"/>
              <w:ind w:right="113"/>
              <w:rPr>
                <w:noProof/>
                <w:lang w:val="fr-FR"/>
              </w:rPr>
            </w:pPr>
            <w:r w:rsidRPr="00D55D8A">
              <w:rPr>
                <w:lang w:val="fr-FR"/>
              </w:rPr>
              <w:t xml:space="preserve">Irlande du Nord : 82,3 </w:t>
            </w:r>
          </w:p>
        </w:tc>
      </w:tr>
      <w:tr w:rsidR="00D55D8A" w:rsidRPr="00D55D8A" w14:paraId="6AAA0845" w14:textId="77777777" w:rsidTr="00D55D8A">
        <w:tc>
          <w:tcPr>
            <w:tcW w:w="2977" w:type="dxa"/>
            <w:shd w:val="clear" w:color="auto" w:fill="auto"/>
          </w:tcPr>
          <w:p w14:paraId="7D25E570" w14:textId="77777777" w:rsidR="00CC4072" w:rsidRPr="00D55D8A" w:rsidRDefault="00CC4072" w:rsidP="005474DE">
            <w:pPr>
              <w:keepNext/>
              <w:spacing w:before="40" w:after="120"/>
              <w:ind w:right="113"/>
              <w:rPr>
                <w:noProof/>
                <w:lang w:val="fr-FR"/>
              </w:rPr>
            </w:pPr>
            <w:bookmarkStart w:id="28" w:name="_Hlk68875658"/>
            <w:r w:rsidRPr="00D55D8A">
              <w:rPr>
                <w:lang w:val="fr-FR"/>
              </w:rPr>
              <w:lastRenderedPageBreak/>
              <w:t>Indice synthétique de fécondité (nombre d’enfants par femme)</w:t>
            </w:r>
            <w:bookmarkEnd w:id="28"/>
          </w:p>
        </w:tc>
        <w:tc>
          <w:tcPr>
            <w:tcW w:w="4393" w:type="dxa"/>
            <w:shd w:val="clear" w:color="auto" w:fill="auto"/>
          </w:tcPr>
          <w:p w14:paraId="31DFEE80" w14:textId="77777777" w:rsidR="00CC4072" w:rsidRPr="00D55D8A" w:rsidRDefault="00CC4072" w:rsidP="005474DE">
            <w:pPr>
              <w:keepNext/>
              <w:spacing w:before="40" w:after="120"/>
              <w:ind w:right="113"/>
              <w:rPr>
                <w:noProof/>
                <w:lang w:val="fr-FR"/>
              </w:rPr>
            </w:pPr>
            <w:r w:rsidRPr="00D55D8A">
              <w:rPr>
                <w:lang w:val="fr-FR"/>
              </w:rPr>
              <w:t>Angleterre et pays de Galles</w:t>
            </w:r>
            <w:r w:rsidRPr="006C2FA8">
              <w:rPr>
                <w:rStyle w:val="Appelnotedebasdep"/>
              </w:rPr>
              <w:footnoteReference w:id="37"/>
            </w:r>
            <w:r w:rsidRPr="00D55D8A">
              <w:rPr>
                <w:lang w:val="fr-FR"/>
              </w:rPr>
              <w:t xml:space="preserve"> : 1,65</w:t>
            </w:r>
          </w:p>
          <w:p w14:paraId="76CD853B" w14:textId="77777777" w:rsidR="00CC4072" w:rsidRPr="00D55D8A" w:rsidRDefault="00CC4072" w:rsidP="005474DE">
            <w:pPr>
              <w:keepNext/>
              <w:spacing w:before="40" w:after="120"/>
              <w:ind w:right="113"/>
              <w:rPr>
                <w:noProof/>
                <w:lang w:val="fr-FR"/>
              </w:rPr>
            </w:pPr>
            <w:r w:rsidRPr="00D55D8A">
              <w:rPr>
                <w:lang w:val="fr-FR"/>
              </w:rPr>
              <w:t>Écosse</w:t>
            </w:r>
            <w:r w:rsidRPr="006C2FA8">
              <w:rPr>
                <w:rStyle w:val="Appelnotedebasdep"/>
              </w:rPr>
              <w:footnoteReference w:id="38"/>
            </w:r>
            <w:r w:rsidRPr="00D55D8A">
              <w:rPr>
                <w:lang w:val="fr-FR"/>
              </w:rPr>
              <w:t xml:space="preserve"> : 1,37</w:t>
            </w:r>
          </w:p>
          <w:p w14:paraId="457D1561" w14:textId="77777777" w:rsidR="00CC4072" w:rsidRPr="00D55D8A" w:rsidRDefault="00CC4072" w:rsidP="005474DE">
            <w:pPr>
              <w:keepNext/>
              <w:spacing w:before="40" w:after="120"/>
              <w:ind w:right="113"/>
              <w:rPr>
                <w:noProof/>
                <w:lang w:val="fr-FR"/>
              </w:rPr>
            </w:pPr>
            <w:r w:rsidRPr="00D55D8A">
              <w:rPr>
                <w:lang w:val="fr-FR"/>
              </w:rPr>
              <w:t>Irlande du Nord : 1,85</w:t>
            </w:r>
          </w:p>
        </w:tc>
      </w:tr>
      <w:tr w:rsidR="00D55D8A" w:rsidRPr="00D55D8A" w14:paraId="43DC7B59" w14:textId="77777777" w:rsidTr="00D55D8A">
        <w:tc>
          <w:tcPr>
            <w:tcW w:w="2977" w:type="dxa"/>
            <w:shd w:val="clear" w:color="auto" w:fill="auto"/>
          </w:tcPr>
          <w:p w14:paraId="180C3DB3" w14:textId="77777777" w:rsidR="00CC4072" w:rsidRPr="00D55D8A" w:rsidRDefault="00CC4072" w:rsidP="00D55D8A">
            <w:pPr>
              <w:spacing w:before="40" w:after="120"/>
              <w:ind w:right="113"/>
              <w:rPr>
                <w:noProof/>
                <w:lang w:val="fr-FR"/>
              </w:rPr>
            </w:pPr>
            <w:r w:rsidRPr="00D55D8A">
              <w:rPr>
                <w:lang w:val="fr-FR"/>
              </w:rPr>
              <w:t>Taille moyenne des ménages</w:t>
            </w:r>
            <w:r w:rsidRPr="006C2FA8">
              <w:rPr>
                <w:rStyle w:val="Appelnotedebasdep"/>
              </w:rPr>
              <w:footnoteReference w:id="39"/>
            </w:r>
          </w:p>
        </w:tc>
        <w:tc>
          <w:tcPr>
            <w:tcW w:w="4393" w:type="dxa"/>
            <w:shd w:val="clear" w:color="auto" w:fill="auto"/>
          </w:tcPr>
          <w:p w14:paraId="28A7AE75" w14:textId="77777777" w:rsidR="00CC4072" w:rsidRPr="00D55D8A" w:rsidRDefault="00CC4072" w:rsidP="00D55D8A">
            <w:pPr>
              <w:spacing w:before="40" w:after="120"/>
              <w:ind w:right="113"/>
              <w:rPr>
                <w:noProof/>
                <w:lang w:val="fr-FR"/>
              </w:rPr>
            </w:pPr>
            <w:r w:rsidRPr="00D55D8A">
              <w:rPr>
                <w:lang w:val="fr-FR"/>
              </w:rPr>
              <w:t>2,39</w:t>
            </w:r>
          </w:p>
        </w:tc>
      </w:tr>
      <w:tr w:rsidR="00D55D8A" w:rsidRPr="00D55D8A" w14:paraId="7E3B4D75" w14:textId="77777777" w:rsidTr="00D55D8A">
        <w:tc>
          <w:tcPr>
            <w:tcW w:w="2977" w:type="dxa"/>
            <w:tcBorders>
              <w:bottom w:val="single" w:sz="12" w:space="0" w:color="auto"/>
            </w:tcBorders>
            <w:shd w:val="clear" w:color="auto" w:fill="auto"/>
          </w:tcPr>
          <w:p w14:paraId="7C74CBB0" w14:textId="77777777" w:rsidR="00CC4072" w:rsidRPr="00D55D8A" w:rsidRDefault="00CC4072" w:rsidP="00D55D8A">
            <w:pPr>
              <w:spacing w:before="40" w:after="120"/>
              <w:ind w:right="113"/>
              <w:rPr>
                <w:noProof/>
                <w:lang w:val="fr-FR"/>
              </w:rPr>
            </w:pPr>
            <w:r w:rsidRPr="00D55D8A">
              <w:rPr>
                <w:lang w:val="fr-FR"/>
              </w:rPr>
              <w:t>Proportion de ménages monoparentaux</w:t>
            </w:r>
            <w:r w:rsidRPr="006C2FA8">
              <w:rPr>
                <w:rStyle w:val="Appelnotedebasdep"/>
              </w:rPr>
              <w:footnoteReference w:id="40"/>
            </w:r>
          </w:p>
        </w:tc>
        <w:tc>
          <w:tcPr>
            <w:tcW w:w="4393" w:type="dxa"/>
            <w:tcBorders>
              <w:bottom w:val="single" w:sz="12" w:space="0" w:color="auto"/>
            </w:tcBorders>
            <w:shd w:val="clear" w:color="auto" w:fill="auto"/>
          </w:tcPr>
          <w:p w14:paraId="27B70E48" w14:textId="77777777" w:rsidR="00CC4072" w:rsidRPr="00D55D8A" w:rsidRDefault="00CC4072" w:rsidP="00D55D8A">
            <w:pPr>
              <w:spacing w:before="40" w:after="120"/>
              <w:ind w:right="113"/>
              <w:rPr>
                <w:noProof/>
                <w:lang w:val="fr-FR"/>
              </w:rPr>
            </w:pPr>
            <w:r w:rsidRPr="00D55D8A">
              <w:rPr>
                <w:lang w:val="fr-FR"/>
              </w:rPr>
              <w:t>14,9</w:t>
            </w:r>
          </w:p>
          <w:p w14:paraId="34ABB700" w14:textId="451E7531" w:rsidR="00CC4072" w:rsidRPr="00D55D8A" w:rsidRDefault="00CC4072" w:rsidP="00D55D8A">
            <w:pPr>
              <w:spacing w:before="40" w:after="120"/>
              <w:ind w:right="113"/>
              <w:rPr>
                <w:noProof/>
                <w:lang w:val="fr-FR"/>
              </w:rPr>
            </w:pPr>
            <w:r w:rsidRPr="00D55D8A">
              <w:rPr>
                <w:lang w:val="fr-FR"/>
              </w:rPr>
              <w:t xml:space="preserve">87 % des familles monoparentales sont dirigées </w:t>
            </w:r>
            <w:r w:rsidR="007B710A">
              <w:rPr>
                <w:lang w:val="fr-FR"/>
              </w:rPr>
              <w:br/>
            </w:r>
            <w:r w:rsidRPr="00D55D8A">
              <w:rPr>
                <w:lang w:val="fr-FR"/>
              </w:rPr>
              <w:t>par des femmes.</w:t>
            </w:r>
          </w:p>
          <w:p w14:paraId="3A98427B" w14:textId="3C82A4DB" w:rsidR="00CC4072" w:rsidRPr="00D55D8A" w:rsidRDefault="00CC4072" w:rsidP="00D55D8A">
            <w:pPr>
              <w:spacing w:before="40" w:after="120"/>
              <w:ind w:right="113"/>
              <w:rPr>
                <w:noProof/>
                <w:lang w:val="fr-FR"/>
              </w:rPr>
            </w:pPr>
            <w:r w:rsidRPr="00D55D8A">
              <w:rPr>
                <w:lang w:val="fr-FR"/>
              </w:rPr>
              <w:t>13 % des familles monoparentales sont dirigées</w:t>
            </w:r>
            <w:r w:rsidR="007B710A">
              <w:rPr>
                <w:lang w:val="fr-FR"/>
              </w:rPr>
              <w:br/>
            </w:r>
            <w:r w:rsidRPr="00D55D8A">
              <w:rPr>
                <w:lang w:val="fr-FR"/>
              </w:rPr>
              <w:t xml:space="preserve"> par des hommes.</w:t>
            </w:r>
          </w:p>
        </w:tc>
      </w:tr>
    </w:tbl>
    <w:p w14:paraId="44178D78" w14:textId="77777777" w:rsidR="00CC4072" w:rsidRPr="00CC4072" w:rsidRDefault="00CC4072" w:rsidP="00CC4072">
      <w:pPr>
        <w:rPr>
          <w:lang w:val="fr-FR"/>
        </w:rPr>
      </w:pP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720FA6" w:rsidRPr="00720FA6" w14:paraId="1745F5D3" w14:textId="77777777" w:rsidTr="00720FA6">
        <w:trPr>
          <w:tblHeader/>
        </w:trPr>
        <w:tc>
          <w:tcPr>
            <w:tcW w:w="7370" w:type="dxa"/>
            <w:gridSpan w:val="2"/>
            <w:tcBorders>
              <w:top w:val="single" w:sz="4" w:space="0" w:color="auto"/>
              <w:bottom w:val="single" w:sz="12" w:space="0" w:color="auto"/>
            </w:tcBorders>
            <w:shd w:val="clear" w:color="auto" w:fill="auto"/>
            <w:vAlign w:val="bottom"/>
          </w:tcPr>
          <w:p w14:paraId="569B1A1F" w14:textId="4F2A36F0" w:rsidR="00CC4072" w:rsidRPr="00720FA6" w:rsidRDefault="00CC4072" w:rsidP="00720FA6">
            <w:pPr>
              <w:spacing w:before="80" w:after="80" w:line="200" w:lineRule="exact"/>
              <w:ind w:right="113"/>
              <w:rPr>
                <w:i/>
                <w:sz w:val="16"/>
                <w:lang w:val="fr-FR"/>
              </w:rPr>
            </w:pPr>
            <w:bookmarkStart w:id="29" w:name="_Toc377366274"/>
            <w:bookmarkStart w:id="30" w:name="_Toc390761445"/>
            <w:r w:rsidRPr="00720FA6">
              <w:rPr>
                <w:i/>
                <w:sz w:val="16"/>
                <w:lang w:val="fr-FR"/>
              </w:rPr>
              <w:t>Indicateurs sociaux, économiques et culturels</w:t>
            </w:r>
            <w:bookmarkEnd w:id="29"/>
            <w:bookmarkEnd w:id="30"/>
          </w:p>
        </w:tc>
      </w:tr>
      <w:tr w:rsidR="00720FA6" w:rsidRPr="00720FA6" w14:paraId="4DA29063" w14:textId="77777777" w:rsidTr="00720FA6">
        <w:trPr>
          <w:trHeight w:hRule="exact" w:val="113"/>
          <w:tblHeader/>
        </w:trPr>
        <w:tc>
          <w:tcPr>
            <w:tcW w:w="7370" w:type="dxa"/>
            <w:gridSpan w:val="2"/>
            <w:tcBorders>
              <w:top w:val="single" w:sz="12" w:space="0" w:color="auto"/>
            </w:tcBorders>
            <w:shd w:val="clear" w:color="auto" w:fill="auto"/>
          </w:tcPr>
          <w:p w14:paraId="79EE7F9D" w14:textId="77777777" w:rsidR="00720FA6" w:rsidRPr="00720FA6" w:rsidRDefault="00720FA6" w:rsidP="00720FA6">
            <w:pPr>
              <w:spacing w:before="40" w:after="120"/>
              <w:ind w:right="113"/>
              <w:rPr>
                <w:lang w:val="fr-FR"/>
              </w:rPr>
            </w:pPr>
          </w:p>
        </w:tc>
      </w:tr>
      <w:tr w:rsidR="00720FA6" w:rsidRPr="00720FA6" w14:paraId="2EA45ECF" w14:textId="77777777" w:rsidTr="00720FA6">
        <w:tc>
          <w:tcPr>
            <w:tcW w:w="3685" w:type="dxa"/>
            <w:shd w:val="clear" w:color="auto" w:fill="auto"/>
          </w:tcPr>
          <w:p w14:paraId="06449B2D" w14:textId="77777777" w:rsidR="00CC4072" w:rsidRPr="00720FA6" w:rsidRDefault="00CC4072" w:rsidP="00720FA6">
            <w:pPr>
              <w:spacing w:before="40" w:after="120"/>
              <w:ind w:right="113"/>
              <w:rPr>
                <w:noProof/>
                <w:lang w:val="fr-FR"/>
              </w:rPr>
            </w:pPr>
            <w:r w:rsidRPr="00720FA6">
              <w:rPr>
                <w:lang w:val="fr-FR"/>
              </w:rPr>
              <w:t>Pourcentage des dépenses de consommation (des ménages) consacré à l’alimentation, au logement, à la santé et à l’éducation</w:t>
            </w:r>
            <w:r w:rsidRPr="006C2FA8">
              <w:rPr>
                <w:rStyle w:val="Appelnotedebasdep"/>
              </w:rPr>
              <w:footnoteReference w:id="41"/>
            </w:r>
          </w:p>
        </w:tc>
        <w:tc>
          <w:tcPr>
            <w:tcW w:w="3685" w:type="dxa"/>
            <w:shd w:val="clear" w:color="auto" w:fill="auto"/>
          </w:tcPr>
          <w:p w14:paraId="1101B92F" w14:textId="77777777" w:rsidR="00CC4072" w:rsidRPr="00720FA6" w:rsidRDefault="00CC4072" w:rsidP="00720FA6">
            <w:pPr>
              <w:spacing w:before="40" w:after="120"/>
              <w:ind w:right="113"/>
              <w:rPr>
                <w:noProof/>
                <w:lang w:val="fr-FR"/>
              </w:rPr>
            </w:pPr>
            <w:r w:rsidRPr="00720FA6">
              <w:rPr>
                <w:lang w:val="fr-FR"/>
              </w:rPr>
              <w:t>Transport : 13,9 %</w:t>
            </w:r>
          </w:p>
          <w:p w14:paraId="0A29FD85" w14:textId="77777777" w:rsidR="00CC4072" w:rsidRPr="00720FA6" w:rsidRDefault="00CC4072" w:rsidP="00720FA6">
            <w:pPr>
              <w:spacing w:before="40" w:after="120"/>
              <w:ind w:right="113"/>
              <w:rPr>
                <w:noProof/>
                <w:lang w:val="fr-FR"/>
              </w:rPr>
            </w:pPr>
            <w:r w:rsidRPr="00720FA6">
              <w:rPr>
                <w:lang w:val="fr-FR"/>
              </w:rPr>
              <w:t>Loisirs et culture : 12,7 %</w:t>
            </w:r>
          </w:p>
          <w:p w14:paraId="07EF88B3" w14:textId="77777777" w:rsidR="00CC4072" w:rsidRPr="00720FA6" w:rsidRDefault="00CC4072" w:rsidP="00720FA6">
            <w:pPr>
              <w:spacing w:before="40" w:after="120"/>
              <w:ind w:right="113"/>
              <w:rPr>
                <w:noProof/>
                <w:lang w:val="fr-FR"/>
              </w:rPr>
            </w:pPr>
            <w:r w:rsidRPr="00720FA6">
              <w:rPr>
                <w:lang w:val="fr-FR"/>
              </w:rPr>
              <w:t>Logement, carburant et électricité : 14,1 %</w:t>
            </w:r>
          </w:p>
          <w:p w14:paraId="0B5BE30B" w14:textId="77777777" w:rsidR="00CC4072" w:rsidRPr="00720FA6" w:rsidRDefault="00CC4072" w:rsidP="00720FA6">
            <w:pPr>
              <w:spacing w:before="40" w:after="120"/>
              <w:ind w:right="113"/>
              <w:rPr>
                <w:noProof/>
                <w:lang w:val="fr-FR"/>
              </w:rPr>
            </w:pPr>
            <w:r w:rsidRPr="00720FA6">
              <w:rPr>
                <w:lang w:val="fr-FR"/>
              </w:rPr>
              <w:t>Produits alimentaires et boissons non alcoolisées : 10,8 %</w:t>
            </w:r>
          </w:p>
          <w:p w14:paraId="5F21D052" w14:textId="77777777" w:rsidR="00CC4072" w:rsidRPr="00720FA6" w:rsidRDefault="00CC4072" w:rsidP="00720FA6">
            <w:pPr>
              <w:spacing w:before="40" w:after="120"/>
              <w:ind w:right="113"/>
              <w:rPr>
                <w:noProof/>
                <w:lang w:val="fr-FR"/>
              </w:rPr>
            </w:pPr>
            <w:r w:rsidRPr="00720FA6">
              <w:rPr>
                <w:lang w:val="fr-FR"/>
              </w:rPr>
              <w:t>Restaurants et hôtels : 9,0 %</w:t>
            </w:r>
          </w:p>
          <w:p w14:paraId="2F41C3E4" w14:textId="77777777" w:rsidR="00CC4072" w:rsidRPr="00720FA6" w:rsidRDefault="00CC4072" w:rsidP="00720FA6">
            <w:pPr>
              <w:spacing w:before="40" w:after="120"/>
              <w:ind w:right="113"/>
              <w:rPr>
                <w:noProof/>
                <w:lang w:val="fr-FR"/>
              </w:rPr>
            </w:pPr>
            <w:r w:rsidRPr="00720FA6">
              <w:rPr>
                <w:lang w:val="fr-FR"/>
              </w:rPr>
              <w:t>Services : 7,8 %</w:t>
            </w:r>
          </w:p>
          <w:p w14:paraId="0904BD1A" w14:textId="77777777" w:rsidR="00CC4072" w:rsidRPr="00720FA6" w:rsidRDefault="00CC4072" w:rsidP="00720FA6">
            <w:pPr>
              <w:spacing w:before="40" w:after="120"/>
              <w:ind w:right="113"/>
              <w:rPr>
                <w:noProof/>
                <w:lang w:val="fr-FR"/>
              </w:rPr>
            </w:pPr>
            <w:r w:rsidRPr="00720FA6">
              <w:rPr>
                <w:lang w:val="fr-FR"/>
              </w:rPr>
              <w:t>Biens et services ménagers : 6,2 %</w:t>
            </w:r>
          </w:p>
          <w:p w14:paraId="15D73590" w14:textId="77777777" w:rsidR="00CC4072" w:rsidRPr="00720FA6" w:rsidRDefault="00CC4072" w:rsidP="00720FA6">
            <w:pPr>
              <w:spacing w:before="40" w:after="120"/>
              <w:ind w:right="113"/>
              <w:rPr>
                <w:noProof/>
                <w:lang w:val="fr-FR"/>
              </w:rPr>
            </w:pPr>
            <w:r w:rsidRPr="00720FA6">
              <w:rPr>
                <w:lang w:val="fr-FR"/>
              </w:rPr>
              <w:t>Vêtements et chaussures : 4,0 %</w:t>
            </w:r>
          </w:p>
          <w:p w14:paraId="7C2E81BE" w14:textId="77777777" w:rsidR="00CC4072" w:rsidRPr="00720FA6" w:rsidRDefault="00CC4072" w:rsidP="00720FA6">
            <w:pPr>
              <w:spacing w:before="40" w:after="120"/>
              <w:ind w:right="113"/>
              <w:rPr>
                <w:noProof/>
                <w:lang w:val="fr-FR"/>
              </w:rPr>
            </w:pPr>
            <w:r w:rsidRPr="00720FA6">
              <w:rPr>
                <w:lang w:val="fr-FR"/>
              </w:rPr>
              <w:t>Communications : 3,6 %</w:t>
            </w:r>
          </w:p>
          <w:p w14:paraId="1F344B37" w14:textId="1015C7C3" w:rsidR="00CC4072" w:rsidRPr="00720FA6" w:rsidRDefault="00CC4072" w:rsidP="00720FA6">
            <w:pPr>
              <w:spacing w:before="40" w:after="120"/>
              <w:ind w:right="113"/>
              <w:rPr>
                <w:noProof/>
                <w:lang w:val="fr-FR"/>
              </w:rPr>
            </w:pPr>
            <w:r w:rsidRPr="00720FA6">
              <w:rPr>
                <w:lang w:val="fr-FR"/>
              </w:rPr>
              <w:t>Boissons alcoolisées, tabac et stupéfiants</w:t>
            </w:r>
            <w:r w:rsidR="007B710A">
              <w:rPr>
                <w:lang w:val="fr-FR"/>
              </w:rPr>
              <w:t> </w:t>
            </w:r>
            <w:r w:rsidRPr="00720FA6">
              <w:rPr>
                <w:lang w:val="fr-FR"/>
              </w:rPr>
              <w:t>: 2,2 %</w:t>
            </w:r>
          </w:p>
          <w:p w14:paraId="343633C1" w14:textId="77777777" w:rsidR="00CC4072" w:rsidRPr="00720FA6" w:rsidRDefault="00CC4072" w:rsidP="00720FA6">
            <w:pPr>
              <w:spacing w:before="40" w:after="120"/>
              <w:ind w:right="113"/>
              <w:rPr>
                <w:noProof/>
                <w:lang w:val="fr-FR"/>
              </w:rPr>
            </w:pPr>
            <w:r w:rsidRPr="00720FA6">
              <w:rPr>
                <w:lang w:val="fr-FR"/>
              </w:rPr>
              <w:t>Éducation : 0,8 %</w:t>
            </w:r>
          </w:p>
          <w:p w14:paraId="1E6C447D" w14:textId="77777777" w:rsidR="00CC4072" w:rsidRPr="00720FA6" w:rsidRDefault="00CC4072" w:rsidP="00720FA6">
            <w:pPr>
              <w:spacing w:before="40" w:after="120"/>
              <w:ind w:right="113"/>
              <w:rPr>
                <w:noProof/>
                <w:lang w:val="fr-FR"/>
              </w:rPr>
            </w:pPr>
            <w:r w:rsidRPr="00720FA6">
              <w:rPr>
                <w:lang w:val="fr-FR"/>
              </w:rPr>
              <w:t>Santé : 1,4 %</w:t>
            </w:r>
          </w:p>
          <w:p w14:paraId="3A8C2CED" w14:textId="77777777" w:rsidR="00CC4072" w:rsidRPr="00720FA6" w:rsidRDefault="00CC4072" w:rsidP="00720FA6">
            <w:pPr>
              <w:spacing w:before="40" w:after="120"/>
              <w:ind w:right="113"/>
              <w:rPr>
                <w:noProof/>
                <w:lang w:val="fr-FR"/>
              </w:rPr>
            </w:pPr>
            <w:r w:rsidRPr="00720FA6">
              <w:rPr>
                <w:lang w:val="fr-FR"/>
              </w:rPr>
              <w:t>Autres dépenses : 13,5 %</w:t>
            </w:r>
          </w:p>
        </w:tc>
      </w:tr>
      <w:tr w:rsidR="00720FA6" w:rsidRPr="00720FA6" w14:paraId="5CD6DA9E" w14:textId="77777777" w:rsidTr="00720FA6">
        <w:tc>
          <w:tcPr>
            <w:tcW w:w="3685" w:type="dxa"/>
            <w:shd w:val="clear" w:color="auto" w:fill="auto"/>
          </w:tcPr>
          <w:p w14:paraId="72D5F573" w14:textId="77777777" w:rsidR="00CC4072" w:rsidRPr="00720FA6" w:rsidRDefault="00CC4072" w:rsidP="00720FA6">
            <w:pPr>
              <w:spacing w:before="40" w:after="120"/>
              <w:ind w:right="113"/>
              <w:rPr>
                <w:noProof/>
                <w:lang w:val="fr-FR"/>
              </w:rPr>
            </w:pPr>
            <w:r w:rsidRPr="00720FA6">
              <w:rPr>
                <w:lang w:val="fr-FR"/>
              </w:rPr>
              <w:t>Pourcentage de la population vivant en dessous du seuil national de pauvreté</w:t>
            </w:r>
            <w:r w:rsidRPr="006C2FA8">
              <w:rPr>
                <w:rStyle w:val="Appelnotedebasdep"/>
              </w:rPr>
              <w:footnoteReference w:id="42"/>
            </w:r>
          </w:p>
        </w:tc>
        <w:tc>
          <w:tcPr>
            <w:tcW w:w="3685" w:type="dxa"/>
            <w:shd w:val="clear" w:color="auto" w:fill="auto"/>
          </w:tcPr>
          <w:p w14:paraId="15363D35" w14:textId="77777777" w:rsidR="00CC4072" w:rsidRPr="00720FA6" w:rsidRDefault="00CC4072" w:rsidP="00720FA6">
            <w:pPr>
              <w:spacing w:before="40" w:after="120"/>
              <w:ind w:right="113"/>
              <w:rPr>
                <w:noProof/>
                <w:lang w:val="fr-FR"/>
              </w:rPr>
            </w:pPr>
            <w:r w:rsidRPr="00720FA6">
              <w:rPr>
                <w:lang w:val="fr-FR"/>
              </w:rPr>
              <w:t>17 %</w:t>
            </w:r>
          </w:p>
        </w:tc>
      </w:tr>
      <w:tr w:rsidR="00720FA6" w:rsidRPr="00720FA6" w14:paraId="03803B22" w14:textId="77777777" w:rsidTr="00720FA6">
        <w:tc>
          <w:tcPr>
            <w:tcW w:w="3685" w:type="dxa"/>
            <w:shd w:val="clear" w:color="auto" w:fill="auto"/>
          </w:tcPr>
          <w:p w14:paraId="398DBA5D" w14:textId="77777777" w:rsidR="00CC4072" w:rsidRPr="00720FA6" w:rsidRDefault="00CC4072" w:rsidP="00720FA6">
            <w:pPr>
              <w:spacing w:before="40" w:after="120"/>
              <w:ind w:right="113"/>
              <w:rPr>
                <w:noProof/>
                <w:lang w:val="fr-FR"/>
              </w:rPr>
            </w:pPr>
            <w:r w:rsidRPr="00720FA6">
              <w:rPr>
                <w:lang w:val="fr-FR"/>
              </w:rPr>
              <w:t>Pourcentage de la population ne bénéficiant pas de l’apport nutritionnel minimal</w:t>
            </w:r>
            <w:r w:rsidRPr="006C2FA8">
              <w:rPr>
                <w:rStyle w:val="Appelnotedebasdep"/>
              </w:rPr>
              <w:footnoteReference w:id="43"/>
            </w:r>
          </w:p>
        </w:tc>
        <w:tc>
          <w:tcPr>
            <w:tcW w:w="3685" w:type="dxa"/>
            <w:shd w:val="clear" w:color="auto" w:fill="auto"/>
          </w:tcPr>
          <w:p w14:paraId="0D3348E5" w14:textId="77777777" w:rsidR="00CC4072" w:rsidRPr="00720FA6" w:rsidRDefault="00CC4072" w:rsidP="00720FA6">
            <w:pPr>
              <w:spacing w:before="40" w:after="120"/>
              <w:ind w:right="113"/>
              <w:rPr>
                <w:noProof/>
                <w:lang w:val="fr-FR"/>
              </w:rPr>
            </w:pPr>
            <w:r w:rsidRPr="00720FA6">
              <w:rPr>
                <w:lang w:val="fr-FR"/>
              </w:rPr>
              <w:t>Prévalence de la sous-alimentation : 2,5 % de la population en 2018.</w:t>
            </w:r>
          </w:p>
        </w:tc>
      </w:tr>
      <w:tr w:rsidR="00720FA6" w:rsidRPr="00720FA6" w14:paraId="5C0D2A13" w14:textId="77777777" w:rsidTr="00720FA6">
        <w:tc>
          <w:tcPr>
            <w:tcW w:w="3685" w:type="dxa"/>
            <w:shd w:val="clear" w:color="auto" w:fill="auto"/>
          </w:tcPr>
          <w:p w14:paraId="696934D5" w14:textId="77777777" w:rsidR="00CC4072" w:rsidRPr="00720FA6" w:rsidRDefault="00CC4072" w:rsidP="00720FA6">
            <w:pPr>
              <w:spacing w:before="40" w:after="120"/>
              <w:ind w:right="113"/>
              <w:rPr>
                <w:noProof/>
                <w:lang w:val="fr-FR"/>
              </w:rPr>
            </w:pPr>
            <w:r w:rsidRPr="00720FA6">
              <w:rPr>
                <w:lang w:val="fr-FR"/>
              </w:rPr>
              <w:lastRenderedPageBreak/>
              <w:t>Coefficient de Gini (pour la répartition du revenu)</w:t>
            </w:r>
            <w:r w:rsidRPr="006C2FA8">
              <w:rPr>
                <w:rStyle w:val="Appelnotedebasdep"/>
              </w:rPr>
              <w:footnoteReference w:id="44"/>
            </w:r>
          </w:p>
        </w:tc>
        <w:tc>
          <w:tcPr>
            <w:tcW w:w="3685" w:type="dxa"/>
            <w:shd w:val="clear" w:color="auto" w:fill="auto"/>
          </w:tcPr>
          <w:p w14:paraId="041CB30A" w14:textId="43B6B965" w:rsidR="00CC4072" w:rsidRPr="00720FA6" w:rsidRDefault="00CC4072" w:rsidP="00720FA6">
            <w:pPr>
              <w:spacing w:before="40" w:after="120"/>
              <w:ind w:right="113"/>
              <w:rPr>
                <w:noProof/>
                <w:lang w:val="fr-FR"/>
              </w:rPr>
            </w:pPr>
            <w:r w:rsidRPr="00720FA6">
              <w:rPr>
                <w:lang w:val="fr-FR"/>
              </w:rPr>
              <w:t>2018</w:t>
            </w:r>
            <w:r w:rsidR="00D21B92">
              <w:rPr>
                <w:lang w:val="fr-FR"/>
              </w:rPr>
              <w:t>/</w:t>
            </w:r>
            <w:r w:rsidRPr="00720FA6">
              <w:rPr>
                <w:lang w:val="fr-FR"/>
              </w:rPr>
              <w:t>19 : 50,2 (38,5 après impôts)</w:t>
            </w:r>
          </w:p>
        </w:tc>
      </w:tr>
      <w:tr w:rsidR="00720FA6" w:rsidRPr="00720FA6" w14:paraId="072DBE47" w14:textId="77777777" w:rsidTr="00720FA6">
        <w:tc>
          <w:tcPr>
            <w:tcW w:w="3685" w:type="dxa"/>
            <w:shd w:val="clear" w:color="auto" w:fill="auto"/>
          </w:tcPr>
          <w:p w14:paraId="0013F186" w14:textId="77777777" w:rsidR="00CC4072" w:rsidRPr="00720FA6" w:rsidRDefault="00CC4072" w:rsidP="00720FA6">
            <w:pPr>
              <w:spacing w:before="40" w:after="120"/>
              <w:ind w:right="113"/>
              <w:rPr>
                <w:noProof/>
                <w:lang w:val="fr-FR"/>
              </w:rPr>
            </w:pPr>
            <w:r w:rsidRPr="00720FA6">
              <w:rPr>
                <w:lang w:val="fr-FR"/>
              </w:rPr>
              <w:t xml:space="preserve">Pourcentage d’enfants de moins de 4/5 ans présentant une insuffisance pondérale </w:t>
            </w:r>
          </w:p>
        </w:tc>
        <w:tc>
          <w:tcPr>
            <w:tcW w:w="3685" w:type="dxa"/>
            <w:shd w:val="clear" w:color="auto" w:fill="auto"/>
          </w:tcPr>
          <w:p w14:paraId="18255442" w14:textId="77777777" w:rsidR="00CC4072" w:rsidRPr="00720FA6" w:rsidRDefault="00CC4072" w:rsidP="00720FA6">
            <w:pPr>
              <w:spacing w:before="40" w:after="120"/>
              <w:ind w:right="113"/>
              <w:rPr>
                <w:noProof/>
                <w:lang w:val="fr-FR"/>
              </w:rPr>
            </w:pPr>
            <w:r w:rsidRPr="00720FA6">
              <w:rPr>
                <w:lang w:val="fr-FR"/>
              </w:rPr>
              <w:t>Angleterre</w:t>
            </w:r>
            <w:r w:rsidRPr="006C2FA8">
              <w:rPr>
                <w:rStyle w:val="Appelnotedebasdep"/>
              </w:rPr>
              <w:footnoteReference w:id="45"/>
            </w:r>
            <w:r w:rsidRPr="00720FA6">
              <w:rPr>
                <w:lang w:val="fr-FR"/>
              </w:rPr>
              <w:t xml:space="preserve"> : 0,90 %</w:t>
            </w:r>
          </w:p>
          <w:p w14:paraId="6B1E32C1" w14:textId="77777777" w:rsidR="00CC4072" w:rsidRPr="00720FA6" w:rsidRDefault="00CC4072" w:rsidP="00720FA6">
            <w:pPr>
              <w:spacing w:before="40" w:after="120"/>
              <w:ind w:right="113"/>
              <w:rPr>
                <w:noProof/>
                <w:lang w:val="fr-FR"/>
              </w:rPr>
            </w:pPr>
            <w:r w:rsidRPr="00720FA6">
              <w:rPr>
                <w:lang w:val="fr-FR"/>
              </w:rPr>
              <w:t>Pays de Galles</w:t>
            </w:r>
            <w:r w:rsidRPr="006C2FA8">
              <w:rPr>
                <w:rStyle w:val="Appelnotedebasdep"/>
              </w:rPr>
              <w:footnoteReference w:id="46"/>
            </w:r>
            <w:r w:rsidRPr="00720FA6">
              <w:rPr>
                <w:lang w:val="fr-FR"/>
              </w:rPr>
              <w:t xml:space="preserve"> : 0,7 %</w:t>
            </w:r>
          </w:p>
          <w:p w14:paraId="008E0841" w14:textId="77777777" w:rsidR="00CC4072" w:rsidRPr="00720FA6" w:rsidRDefault="00CC4072" w:rsidP="00720FA6">
            <w:pPr>
              <w:spacing w:before="40" w:after="120"/>
              <w:ind w:right="113"/>
              <w:rPr>
                <w:noProof/>
                <w:lang w:val="fr-FR"/>
              </w:rPr>
            </w:pPr>
            <w:r w:rsidRPr="00720FA6">
              <w:rPr>
                <w:lang w:val="fr-FR"/>
              </w:rPr>
              <w:t>Écosse</w:t>
            </w:r>
            <w:r w:rsidRPr="006C2FA8">
              <w:rPr>
                <w:rStyle w:val="Appelnotedebasdep"/>
              </w:rPr>
              <w:footnoteReference w:id="47"/>
            </w:r>
            <w:r w:rsidRPr="00720FA6">
              <w:rPr>
                <w:lang w:val="fr-FR"/>
              </w:rPr>
              <w:t xml:space="preserve"> : 0,5 % (les données incluent les élèves de la première année du primaire âgés de 4,5 à 6,25 ans)</w:t>
            </w:r>
          </w:p>
          <w:p w14:paraId="63DF4382" w14:textId="77777777" w:rsidR="00CC4072" w:rsidRPr="00720FA6" w:rsidRDefault="00CC4072" w:rsidP="00720FA6">
            <w:pPr>
              <w:spacing w:before="40" w:after="120"/>
              <w:ind w:right="113"/>
              <w:rPr>
                <w:noProof/>
                <w:lang w:val="fr-FR"/>
              </w:rPr>
            </w:pPr>
            <w:r w:rsidRPr="00720FA6">
              <w:rPr>
                <w:lang w:val="fr-FR"/>
              </w:rPr>
              <w:t>Irlande du Nord</w:t>
            </w:r>
            <w:r w:rsidRPr="006C2FA8">
              <w:rPr>
                <w:rStyle w:val="Appelnotedebasdep"/>
              </w:rPr>
              <w:footnoteReference w:id="48"/>
            </w:r>
            <w:r w:rsidRPr="00720FA6">
              <w:rPr>
                <w:lang w:val="fr-FR"/>
              </w:rPr>
              <w:t xml:space="preserve"> : 0,5 %</w:t>
            </w:r>
          </w:p>
        </w:tc>
      </w:tr>
      <w:tr w:rsidR="00720FA6" w:rsidRPr="00720FA6" w14:paraId="027A32A8" w14:textId="77777777" w:rsidTr="00720FA6">
        <w:tc>
          <w:tcPr>
            <w:tcW w:w="3685" w:type="dxa"/>
            <w:shd w:val="clear" w:color="auto" w:fill="auto"/>
          </w:tcPr>
          <w:p w14:paraId="00E965E4" w14:textId="24F39A31" w:rsidR="00CC4072" w:rsidRPr="00720FA6" w:rsidRDefault="00CC4072" w:rsidP="00720FA6">
            <w:pPr>
              <w:spacing w:before="40" w:after="120"/>
              <w:ind w:right="113"/>
              <w:rPr>
                <w:noProof/>
                <w:lang w:val="fr-FR"/>
              </w:rPr>
            </w:pPr>
            <w:bookmarkStart w:id="31" w:name="_Hlk68875674"/>
            <w:r w:rsidRPr="00720FA6">
              <w:rPr>
                <w:lang w:val="fr-FR"/>
              </w:rPr>
              <w:t>Taux de mortalité infantile et maternelle (pour 1</w:t>
            </w:r>
            <w:r w:rsidR="00D21B92">
              <w:rPr>
                <w:lang w:val="fr-FR"/>
              </w:rPr>
              <w:t> </w:t>
            </w:r>
            <w:r w:rsidRPr="00720FA6">
              <w:rPr>
                <w:lang w:val="fr-FR"/>
              </w:rPr>
              <w:t>000</w:t>
            </w:r>
            <w:r w:rsidR="00D21B92">
              <w:rPr>
                <w:lang w:val="fr-FR"/>
              </w:rPr>
              <w:t> </w:t>
            </w:r>
            <w:r w:rsidRPr="00720FA6">
              <w:rPr>
                <w:lang w:val="fr-FR"/>
              </w:rPr>
              <w:t>naissances vivantes)</w:t>
            </w:r>
            <w:bookmarkEnd w:id="31"/>
          </w:p>
        </w:tc>
        <w:tc>
          <w:tcPr>
            <w:tcW w:w="3685" w:type="dxa"/>
            <w:shd w:val="clear" w:color="auto" w:fill="auto"/>
          </w:tcPr>
          <w:p w14:paraId="14F682DE" w14:textId="77777777" w:rsidR="00CC4072" w:rsidRPr="00720FA6" w:rsidRDefault="00CC4072" w:rsidP="00720FA6">
            <w:pPr>
              <w:spacing w:before="40" w:after="120"/>
              <w:ind w:right="113"/>
              <w:rPr>
                <w:noProof/>
                <w:lang w:val="fr-FR"/>
              </w:rPr>
            </w:pPr>
            <w:r w:rsidRPr="00720FA6">
              <w:rPr>
                <w:lang w:val="fr-FR"/>
              </w:rPr>
              <w:t>Angleterre et pays de Galles</w:t>
            </w:r>
            <w:r w:rsidRPr="006C2FA8">
              <w:rPr>
                <w:rStyle w:val="Appelnotedebasdep"/>
              </w:rPr>
              <w:footnoteReference w:id="49"/>
            </w:r>
            <w:r w:rsidRPr="00720FA6">
              <w:rPr>
                <w:lang w:val="fr-FR"/>
              </w:rPr>
              <w:t xml:space="preserve"> : 3,7</w:t>
            </w:r>
          </w:p>
          <w:p w14:paraId="50074A7A" w14:textId="77777777" w:rsidR="00CC4072" w:rsidRPr="00720FA6" w:rsidRDefault="00CC4072" w:rsidP="00720FA6">
            <w:pPr>
              <w:spacing w:before="40" w:after="120"/>
              <w:ind w:right="113"/>
              <w:rPr>
                <w:noProof/>
                <w:lang w:val="fr-FR"/>
              </w:rPr>
            </w:pPr>
            <w:r w:rsidRPr="00720FA6">
              <w:rPr>
                <w:lang w:val="fr-FR"/>
              </w:rPr>
              <w:t>Écosse</w:t>
            </w:r>
            <w:r w:rsidRPr="006C2FA8">
              <w:rPr>
                <w:rStyle w:val="Appelnotedebasdep"/>
              </w:rPr>
              <w:footnoteReference w:id="50"/>
            </w:r>
            <w:r w:rsidRPr="00720FA6">
              <w:rPr>
                <w:lang w:val="fr-FR"/>
              </w:rPr>
              <w:t xml:space="preserve"> : 3,7 </w:t>
            </w:r>
          </w:p>
          <w:p w14:paraId="42C108C5" w14:textId="77777777" w:rsidR="00CC4072" w:rsidRPr="00720FA6" w:rsidRDefault="00CC4072" w:rsidP="00720FA6">
            <w:pPr>
              <w:spacing w:before="40" w:after="120"/>
              <w:ind w:right="113"/>
              <w:rPr>
                <w:noProof/>
                <w:lang w:val="fr-FR"/>
              </w:rPr>
            </w:pPr>
            <w:r w:rsidRPr="00720FA6">
              <w:rPr>
                <w:lang w:val="fr-FR"/>
              </w:rPr>
              <w:t>Irlande du Nord</w:t>
            </w:r>
            <w:r w:rsidRPr="006C2FA8">
              <w:rPr>
                <w:rStyle w:val="Appelnotedebasdep"/>
              </w:rPr>
              <w:footnoteReference w:id="51"/>
            </w:r>
            <w:r w:rsidRPr="00720FA6">
              <w:rPr>
                <w:lang w:val="fr-FR"/>
              </w:rPr>
              <w:t xml:space="preserve"> : 5,0 </w:t>
            </w:r>
          </w:p>
        </w:tc>
      </w:tr>
      <w:tr w:rsidR="00720FA6" w:rsidRPr="00720FA6" w14:paraId="60ED4B84" w14:textId="77777777" w:rsidTr="00720FA6">
        <w:tc>
          <w:tcPr>
            <w:tcW w:w="3685" w:type="dxa"/>
            <w:shd w:val="clear" w:color="auto" w:fill="auto"/>
          </w:tcPr>
          <w:p w14:paraId="24F5F647" w14:textId="306EFD94" w:rsidR="00CC4072" w:rsidRPr="00720FA6" w:rsidRDefault="00CC4072" w:rsidP="00720FA6">
            <w:pPr>
              <w:spacing w:before="40" w:after="120"/>
              <w:ind w:right="113"/>
              <w:rPr>
                <w:noProof/>
                <w:lang w:val="fr-FR"/>
              </w:rPr>
            </w:pPr>
            <w:r w:rsidRPr="00720FA6">
              <w:rPr>
                <w:lang w:val="fr-FR"/>
              </w:rPr>
              <w:t xml:space="preserve">Pourcentage de femmes en âge de procréer qui utilisent une méthode de contraception ou dont le partenaire utilise une méthode </w:t>
            </w:r>
            <w:r w:rsidR="00D21B92">
              <w:rPr>
                <w:lang w:val="fr-FR"/>
              </w:rPr>
              <w:br/>
            </w:r>
            <w:r w:rsidRPr="00720FA6">
              <w:rPr>
                <w:lang w:val="fr-FR"/>
              </w:rPr>
              <w:t>de contraception</w:t>
            </w:r>
          </w:p>
        </w:tc>
        <w:tc>
          <w:tcPr>
            <w:tcW w:w="3685" w:type="dxa"/>
            <w:shd w:val="clear" w:color="auto" w:fill="auto"/>
          </w:tcPr>
          <w:p w14:paraId="0AF5D1D3" w14:textId="2D02DDF3" w:rsidR="00CC4072" w:rsidRPr="00720FA6" w:rsidRDefault="00CC4072" w:rsidP="00720FA6">
            <w:pPr>
              <w:spacing w:before="40" w:after="120"/>
              <w:ind w:right="113"/>
              <w:rPr>
                <w:noProof/>
                <w:lang w:val="fr-FR"/>
              </w:rPr>
            </w:pPr>
            <w:r w:rsidRPr="00720FA6">
              <w:rPr>
                <w:lang w:val="fr-FR"/>
              </w:rPr>
              <w:t>Angleterre et pays de Galles</w:t>
            </w:r>
            <w:r w:rsidRPr="006C2FA8">
              <w:rPr>
                <w:rStyle w:val="Appelnotedebasdep"/>
              </w:rPr>
              <w:footnoteReference w:id="52"/>
            </w:r>
          </w:p>
          <w:p w14:paraId="137F2F79" w14:textId="20EDE6CD" w:rsidR="00CC4072" w:rsidRPr="00720FA6" w:rsidRDefault="00CC4072" w:rsidP="00720FA6">
            <w:pPr>
              <w:pStyle w:val="Bullet1G"/>
              <w:ind w:left="454" w:right="113"/>
              <w:jc w:val="left"/>
              <w:rPr>
                <w:noProof/>
                <w:lang w:val="fr-FR"/>
              </w:rPr>
            </w:pPr>
            <w:r w:rsidRPr="00720FA6">
              <w:rPr>
                <w:lang w:val="fr-FR"/>
              </w:rPr>
              <w:t>Utilisant au moins une méthode : 75</w:t>
            </w:r>
            <w:r w:rsidR="00D21B92">
              <w:rPr>
                <w:lang w:val="fr-FR"/>
              </w:rPr>
              <w:t> </w:t>
            </w:r>
            <w:r w:rsidRPr="00720FA6">
              <w:rPr>
                <w:lang w:val="fr-FR"/>
              </w:rPr>
              <w:t>% ;</w:t>
            </w:r>
          </w:p>
          <w:p w14:paraId="114CE1B1" w14:textId="4DBC43BD" w:rsidR="00CC4072" w:rsidRPr="00720FA6" w:rsidRDefault="00CC4072" w:rsidP="00720FA6">
            <w:pPr>
              <w:pStyle w:val="Bullet1G"/>
              <w:ind w:left="454" w:right="113"/>
              <w:jc w:val="left"/>
              <w:rPr>
                <w:noProof/>
                <w:lang w:val="fr-FR"/>
              </w:rPr>
            </w:pPr>
            <w:r w:rsidRPr="00720FA6">
              <w:rPr>
                <w:lang w:val="fr-FR"/>
              </w:rPr>
              <w:t>Parmi les femmes n’ayant pas de relation hétérosexuelle et n’utilisant pas de méthode de contraception (25</w:t>
            </w:r>
            <w:r w:rsidR="00D21B92">
              <w:rPr>
                <w:lang w:val="fr-FR"/>
              </w:rPr>
              <w:t> </w:t>
            </w:r>
            <w:r w:rsidRPr="00720FA6">
              <w:rPr>
                <w:lang w:val="fr-FR"/>
              </w:rPr>
              <w:t>%)</w:t>
            </w:r>
            <w:r w:rsidR="00D21B92">
              <w:rPr>
                <w:lang w:val="fr-FR"/>
              </w:rPr>
              <w:t> </w:t>
            </w:r>
            <w:r w:rsidRPr="00720FA6">
              <w:rPr>
                <w:lang w:val="fr-FR"/>
              </w:rPr>
              <w:t>: 54</w:t>
            </w:r>
            <w:r w:rsidR="00D21B92">
              <w:rPr>
                <w:lang w:val="fr-FR"/>
              </w:rPr>
              <w:t> </w:t>
            </w:r>
            <w:r w:rsidRPr="00720FA6">
              <w:rPr>
                <w:lang w:val="fr-FR"/>
              </w:rPr>
              <w:t>% avaient un partenaire stérilisé</w:t>
            </w:r>
            <w:r w:rsidR="00D21B92">
              <w:rPr>
                <w:lang w:val="fr-FR"/>
              </w:rPr>
              <w:t> </w:t>
            </w:r>
            <w:r w:rsidRPr="00720FA6">
              <w:rPr>
                <w:lang w:val="fr-FR"/>
              </w:rPr>
              <w:t>; 11</w:t>
            </w:r>
            <w:r w:rsidR="00D21B92">
              <w:rPr>
                <w:lang w:val="fr-FR"/>
              </w:rPr>
              <w:t> </w:t>
            </w:r>
            <w:r w:rsidRPr="00720FA6">
              <w:rPr>
                <w:lang w:val="fr-FR"/>
              </w:rPr>
              <w:t>% étaient enceintes</w:t>
            </w:r>
            <w:r w:rsidR="00D21B92">
              <w:rPr>
                <w:lang w:val="fr-FR"/>
              </w:rPr>
              <w:t> </w:t>
            </w:r>
            <w:r w:rsidRPr="00720FA6">
              <w:rPr>
                <w:lang w:val="fr-FR"/>
              </w:rPr>
              <w:t>; 9</w:t>
            </w:r>
            <w:r w:rsidR="00D21B92">
              <w:rPr>
                <w:lang w:val="fr-FR"/>
              </w:rPr>
              <w:t> </w:t>
            </w:r>
            <w:r w:rsidRPr="00720FA6">
              <w:rPr>
                <w:lang w:val="fr-FR"/>
              </w:rPr>
              <w:t>% planifiaient une grossesse.</w:t>
            </w:r>
          </w:p>
          <w:p w14:paraId="4D7B07A3" w14:textId="77777777" w:rsidR="00CC4072" w:rsidRPr="00720FA6" w:rsidRDefault="00CC4072" w:rsidP="00720FA6">
            <w:pPr>
              <w:spacing w:before="40" w:after="120"/>
              <w:ind w:right="113"/>
              <w:rPr>
                <w:noProof/>
                <w:lang w:val="fr-FR"/>
              </w:rPr>
            </w:pPr>
            <w:r w:rsidRPr="00720FA6">
              <w:rPr>
                <w:lang w:val="fr-FR"/>
              </w:rPr>
              <w:t>Écosse : informations non encore disponibles.</w:t>
            </w:r>
          </w:p>
          <w:p w14:paraId="03E0C4DF" w14:textId="77777777" w:rsidR="00CC4072" w:rsidRPr="00720FA6" w:rsidRDefault="00CC4072" w:rsidP="00720FA6">
            <w:pPr>
              <w:spacing w:before="40" w:after="120"/>
              <w:ind w:right="113"/>
              <w:rPr>
                <w:noProof/>
                <w:lang w:val="fr-FR"/>
              </w:rPr>
            </w:pPr>
            <w:r w:rsidRPr="00720FA6">
              <w:rPr>
                <w:lang w:val="fr-FR"/>
              </w:rPr>
              <w:t>Irlande du Nord : informations non encore disponibles.</w:t>
            </w:r>
          </w:p>
        </w:tc>
      </w:tr>
      <w:tr w:rsidR="00720FA6" w:rsidRPr="00720FA6" w14:paraId="6274D06D" w14:textId="77777777" w:rsidTr="00720FA6">
        <w:tc>
          <w:tcPr>
            <w:tcW w:w="3685" w:type="dxa"/>
            <w:shd w:val="clear" w:color="auto" w:fill="auto"/>
          </w:tcPr>
          <w:p w14:paraId="0A77031D" w14:textId="79288561" w:rsidR="00CC4072" w:rsidRPr="00720FA6" w:rsidRDefault="00CC4072" w:rsidP="00D21B92">
            <w:pPr>
              <w:keepNext/>
              <w:spacing w:before="40" w:after="120"/>
              <w:ind w:right="113"/>
              <w:rPr>
                <w:noProof/>
                <w:lang w:val="fr-FR"/>
              </w:rPr>
            </w:pPr>
            <w:r w:rsidRPr="00A76A83">
              <w:rPr>
                <w:lang w:val="fr-FR"/>
              </w:rPr>
              <w:lastRenderedPageBreak/>
              <w:t>Taux d’interruption de grossesse pour des raisons médicales exprimé en</w:t>
            </w:r>
            <w:r w:rsidRPr="00720FA6">
              <w:rPr>
                <w:lang w:val="fr-FR"/>
              </w:rPr>
              <w:t xml:space="preserve"> proportion </w:t>
            </w:r>
            <w:r w:rsidR="00A76A83">
              <w:rPr>
                <w:lang w:val="fr-FR"/>
              </w:rPr>
              <w:br/>
            </w:r>
            <w:r w:rsidRPr="00720FA6">
              <w:rPr>
                <w:lang w:val="fr-FR"/>
              </w:rPr>
              <w:t>des naissances vivantes</w:t>
            </w:r>
          </w:p>
        </w:tc>
        <w:tc>
          <w:tcPr>
            <w:tcW w:w="3685" w:type="dxa"/>
            <w:shd w:val="clear" w:color="auto" w:fill="auto"/>
          </w:tcPr>
          <w:p w14:paraId="12BF2231" w14:textId="77777777" w:rsidR="00CC4072" w:rsidRPr="00720FA6" w:rsidRDefault="00CC4072" w:rsidP="00D21B92">
            <w:pPr>
              <w:keepNext/>
              <w:spacing w:before="40" w:after="120"/>
              <w:ind w:right="113"/>
              <w:rPr>
                <w:noProof/>
                <w:lang w:val="fr-FR"/>
              </w:rPr>
            </w:pPr>
            <w:r w:rsidRPr="00720FA6">
              <w:rPr>
                <w:lang w:val="fr-FR"/>
              </w:rPr>
              <w:t>Angleterre et pays de Galles</w:t>
            </w:r>
            <w:r w:rsidRPr="006C2FA8">
              <w:rPr>
                <w:rStyle w:val="Appelnotedebasdep"/>
              </w:rPr>
              <w:footnoteReference w:id="53"/>
            </w:r>
            <w:r w:rsidRPr="00720FA6">
              <w:rPr>
                <w:lang w:val="fr-FR"/>
              </w:rPr>
              <w:t xml:space="preserve"> : 0,24 </w:t>
            </w:r>
          </w:p>
          <w:p w14:paraId="498F5D2F" w14:textId="77777777" w:rsidR="00CC4072" w:rsidRPr="00720FA6" w:rsidRDefault="00CC4072" w:rsidP="00D21B92">
            <w:pPr>
              <w:keepNext/>
              <w:spacing w:before="40" w:after="120"/>
              <w:ind w:right="113"/>
              <w:rPr>
                <w:noProof/>
                <w:lang w:val="fr-FR"/>
              </w:rPr>
            </w:pPr>
            <w:r w:rsidRPr="00720FA6">
              <w:rPr>
                <w:lang w:val="fr-FR"/>
              </w:rPr>
              <w:t>Écosse</w:t>
            </w:r>
            <w:r w:rsidRPr="006C2FA8">
              <w:rPr>
                <w:rStyle w:val="Appelnotedebasdep"/>
              </w:rPr>
              <w:footnoteReference w:id="54"/>
            </w:r>
            <w:r w:rsidRPr="00720FA6">
              <w:rPr>
                <w:lang w:val="fr-FR"/>
              </w:rPr>
              <w:t xml:space="preserve"> : 0,24 </w:t>
            </w:r>
          </w:p>
          <w:p w14:paraId="1BF6B46F" w14:textId="2291DD24" w:rsidR="00CC4072" w:rsidRPr="00720FA6" w:rsidRDefault="00CC4072" w:rsidP="00D21B92">
            <w:pPr>
              <w:keepNext/>
              <w:spacing w:before="40" w:after="120"/>
              <w:ind w:right="113"/>
              <w:rPr>
                <w:noProof/>
                <w:lang w:val="fr-FR"/>
              </w:rPr>
            </w:pPr>
            <w:r w:rsidRPr="00720FA6">
              <w:rPr>
                <w:lang w:val="fr-FR"/>
              </w:rPr>
              <w:t>Irlande du Nord</w:t>
            </w:r>
            <w:r w:rsidRPr="006C2FA8">
              <w:rPr>
                <w:rStyle w:val="Appelnotedebasdep"/>
              </w:rPr>
              <w:footnoteReference w:id="55"/>
            </w:r>
            <w:r w:rsidRPr="00720FA6">
              <w:rPr>
                <w:lang w:val="fr-FR"/>
              </w:rPr>
              <w:t xml:space="preserve"> : 0,00 (22 interruptions </w:t>
            </w:r>
            <w:r w:rsidR="00A76A83">
              <w:rPr>
                <w:lang w:val="fr-FR"/>
              </w:rPr>
              <w:br/>
            </w:r>
            <w:r w:rsidRPr="00720FA6">
              <w:rPr>
                <w:lang w:val="fr-FR"/>
              </w:rPr>
              <w:t>de grossesse enregistrées en 2019-2020).</w:t>
            </w:r>
          </w:p>
        </w:tc>
      </w:tr>
      <w:tr w:rsidR="00720FA6" w:rsidRPr="00720FA6" w14:paraId="7AD77188" w14:textId="77777777" w:rsidTr="00720FA6">
        <w:tc>
          <w:tcPr>
            <w:tcW w:w="3685" w:type="dxa"/>
            <w:shd w:val="clear" w:color="auto" w:fill="auto"/>
          </w:tcPr>
          <w:p w14:paraId="366CD817" w14:textId="75B9B41C" w:rsidR="00CC4072" w:rsidRPr="00720FA6" w:rsidRDefault="00CC4072" w:rsidP="00720FA6">
            <w:pPr>
              <w:spacing w:before="40" w:after="120"/>
              <w:ind w:right="113"/>
              <w:rPr>
                <w:noProof/>
                <w:lang w:val="fr-FR"/>
              </w:rPr>
            </w:pPr>
            <w:r w:rsidRPr="00720FA6">
              <w:rPr>
                <w:lang w:val="fr-FR"/>
              </w:rPr>
              <w:t xml:space="preserve">Taux d’infection par le </w:t>
            </w:r>
            <w:r w:rsidRPr="00923A02">
              <w:rPr>
                <w:lang w:val="fr-FR"/>
              </w:rPr>
              <w:t>VIH/sida</w:t>
            </w:r>
            <w:r w:rsidRPr="00720FA6">
              <w:rPr>
                <w:lang w:val="fr-FR"/>
              </w:rPr>
              <w:t xml:space="preserve"> et les principales maladies transmissibles</w:t>
            </w:r>
            <w:r w:rsidRPr="006C2FA8">
              <w:rPr>
                <w:rStyle w:val="Appelnotedebasdep"/>
              </w:rPr>
              <w:footnoteReference w:id="56"/>
            </w:r>
          </w:p>
        </w:tc>
        <w:tc>
          <w:tcPr>
            <w:tcW w:w="3685" w:type="dxa"/>
            <w:shd w:val="clear" w:color="auto" w:fill="auto"/>
          </w:tcPr>
          <w:p w14:paraId="08AAB2D1" w14:textId="216048E2" w:rsidR="00CC4072" w:rsidRPr="00720FA6" w:rsidRDefault="00CC4072" w:rsidP="00720FA6">
            <w:pPr>
              <w:spacing w:before="40" w:after="120"/>
              <w:ind w:right="113"/>
              <w:rPr>
                <w:noProof/>
                <w:lang w:val="fr-FR"/>
              </w:rPr>
            </w:pPr>
            <w:r w:rsidRPr="00720FA6">
              <w:rPr>
                <w:lang w:val="fr-FR"/>
              </w:rPr>
              <w:t>VIH : Angleterre : 5,1 ; Pays de Galles</w:t>
            </w:r>
            <w:r w:rsidR="00720FA6">
              <w:rPr>
                <w:lang w:val="fr-FR"/>
              </w:rPr>
              <w:t> </w:t>
            </w:r>
            <w:r w:rsidRPr="00720FA6">
              <w:rPr>
                <w:lang w:val="fr-FR"/>
              </w:rPr>
              <w:t>: 3,7</w:t>
            </w:r>
            <w:r w:rsidR="00720FA6">
              <w:rPr>
                <w:lang w:val="fr-FR"/>
              </w:rPr>
              <w:t> </w:t>
            </w:r>
            <w:r w:rsidRPr="00720FA6">
              <w:rPr>
                <w:lang w:val="fr-FR"/>
              </w:rPr>
              <w:t>; Irlande du Nord : 2,0 ; Écosse : 2,6 (incidence pour 100 000 habitants).</w:t>
            </w:r>
          </w:p>
          <w:p w14:paraId="179AA1D8" w14:textId="3934FAC6" w:rsidR="00CC4072" w:rsidRPr="00720FA6" w:rsidRDefault="00CC4072" w:rsidP="00720FA6">
            <w:pPr>
              <w:spacing w:before="40" w:after="120"/>
              <w:ind w:right="113"/>
              <w:rPr>
                <w:noProof/>
                <w:lang w:val="fr-FR"/>
              </w:rPr>
            </w:pPr>
            <w:r w:rsidRPr="00720FA6">
              <w:rPr>
                <w:lang w:val="fr-FR"/>
              </w:rPr>
              <w:t>Tuberculose</w:t>
            </w:r>
            <w:r w:rsidRPr="006C2FA8">
              <w:rPr>
                <w:rStyle w:val="Appelnotedebasdep"/>
              </w:rPr>
              <w:footnoteReference w:id="57"/>
            </w:r>
            <w:r w:rsidRPr="00720FA6">
              <w:rPr>
                <w:lang w:val="fr-FR"/>
              </w:rPr>
              <w:t xml:space="preserve"> : 7,7 (incidence pour 100</w:t>
            </w:r>
            <w:r w:rsidR="000F4C32">
              <w:rPr>
                <w:lang w:val="fr-FR"/>
              </w:rPr>
              <w:t> </w:t>
            </w:r>
            <w:r w:rsidRPr="00720FA6">
              <w:rPr>
                <w:lang w:val="fr-FR"/>
              </w:rPr>
              <w:t>000</w:t>
            </w:r>
            <w:r w:rsidR="000F4C32">
              <w:rPr>
                <w:lang w:val="fr-FR"/>
              </w:rPr>
              <w:t> </w:t>
            </w:r>
            <w:r w:rsidRPr="00720FA6">
              <w:rPr>
                <w:lang w:val="fr-FR"/>
              </w:rPr>
              <w:t>habitants).</w:t>
            </w:r>
          </w:p>
          <w:p w14:paraId="223F8B80" w14:textId="280B97FB" w:rsidR="00CC4072" w:rsidRPr="00720FA6" w:rsidRDefault="00CC4072" w:rsidP="00720FA6">
            <w:pPr>
              <w:spacing w:before="40" w:after="120"/>
              <w:ind w:right="113"/>
              <w:rPr>
                <w:noProof/>
                <w:lang w:val="fr-FR"/>
              </w:rPr>
            </w:pPr>
            <w:r w:rsidRPr="00720FA6">
              <w:rPr>
                <w:lang w:val="fr-FR"/>
              </w:rPr>
              <w:t>Paludisme</w:t>
            </w:r>
            <w:r w:rsidRPr="006C2FA8">
              <w:rPr>
                <w:rStyle w:val="Appelnotedebasdep"/>
              </w:rPr>
              <w:footnoteReference w:id="58"/>
            </w:r>
            <w:r w:rsidRPr="00720FA6">
              <w:rPr>
                <w:lang w:val="fr-FR"/>
              </w:rPr>
              <w:t xml:space="preserve"> : 2,6 (incidence pour 100</w:t>
            </w:r>
            <w:r w:rsidR="000F4C32">
              <w:rPr>
                <w:lang w:val="fr-FR"/>
              </w:rPr>
              <w:t> </w:t>
            </w:r>
            <w:r w:rsidRPr="00720FA6">
              <w:rPr>
                <w:lang w:val="fr-FR"/>
              </w:rPr>
              <w:t>000</w:t>
            </w:r>
            <w:r w:rsidR="000F4C32">
              <w:rPr>
                <w:lang w:val="fr-FR"/>
              </w:rPr>
              <w:t> </w:t>
            </w:r>
            <w:r w:rsidRPr="00720FA6">
              <w:rPr>
                <w:lang w:val="fr-FR"/>
              </w:rPr>
              <w:t xml:space="preserve">habitants). </w:t>
            </w:r>
          </w:p>
        </w:tc>
      </w:tr>
      <w:tr w:rsidR="00720FA6" w:rsidRPr="00720FA6" w14:paraId="0303A4F3" w14:textId="77777777" w:rsidTr="00720FA6">
        <w:tc>
          <w:tcPr>
            <w:tcW w:w="3685" w:type="dxa"/>
            <w:shd w:val="clear" w:color="auto" w:fill="auto"/>
          </w:tcPr>
          <w:p w14:paraId="362B6BE9" w14:textId="77777777" w:rsidR="00CC4072" w:rsidRPr="00720FA6" w:rsidRDefault="00CC4072" w:rsidP="00720FA6">
            <w:pPr>
              <w:spacing w:before="40" w:after="120"/>
              <w:ind w:right="113"/>
              <w:rPr>
                <w:noProof/>
                <w:lang w:val="fr-FR"/>
              </w:rPr>
            </w:pPr>
            <w:r w:rsidRPr="00720FA6">
              <w:rPr>
                <w:lang w:val="fr-FR"/>
              </w:rPr>
              <w:t>Prévalence des principales maladies transmissibles et non transmissibles</w:t>
            </w:r>
            <w:r w:rsidRPr="006C2FA8">
              <w:rPr>
                <w:rStyle w:val="Appelnotedebasdep"/>
              </w:rPr>
              <w:footnoteReference w:id="59"/>
            </w:r>
          </w:p>
        </w:tc>
        <w:tc>
          <w:tcPr>
            <w:tcW w:w="3685" w:type="dxa"/>
            <w:shd w:val="clear" w:color="auto" w:fill="auto"/>
          </w:tcPr>
          <w:p w14:paraId="3AD7AD13" w14:textId="1E40744A" w:rsidR="00CC4072" w:rsidRPr="00720FA6" w:rsidRDefault="00CC4072" w:rsidP="00720FA6">
            <w:pPr>
              <w:spacing w:before="40" w:after="120"/>
              <w:ind w:right="113"/>
              <w:rPr>
                <w:noProof/>
                <w:lang w:val="fr-FR"/>
              </w:rPr>
            </w:pPr>
            <w:r w:rsidRPr="00720FA6">
              <w:rPr>
                <w:lang w:val="fr-FR"/>
              </w:rPr>
              <w:t>Principales maladies transmissibles : voir ci</w:t>
            </w:r>
            <w:r w:rsidR="000F4C32">
              <w:rPr>
                <w:lang w:val="fr-FR"/>
              </w:rPr>
              <w:noBreakHyphen/>
            </w:r>
            <w:r w:rsidRPr="00720FA6">
              <w:rPr>
                <w:lang w:val="fr-FR"/>
              </w:rPr>
              <w:t>dessus.</w:t>
            </w:r>
          </w:p>
          <w:p w14:paraId="7F178D29" w14:textId="77777777" w:rsidR="00CC4072" w:rsidRPr="00720FA6" w:rsidRDefault="00CC4072" w:rsidP="00720FA6">
            <w:pPr>
              <w:spacing w:before="40" w:after="120"/>
              <w:ind w:right="113"/>
              <w:rPr>
                <w:noProof/>
                <w:lang w:val="fr-FR"/>
              </w:rPr>
            </w:pPr>
            <w:r w:rsidRPr="00720FA6">
              <w:rPr>
                <w:lang w:val="fr-FR"/>
              </w:rPr>
              <w:t xml:space="preserve">Principales maladies non transmissibles : </w:t>
            </w:r>
          </w:p>
          <w:p w14:paraId="458F673D" w14:textId="620D56A3" w:rsidR="00CC4072" w:rsidRPr="00720FA6" w:rsidRDefault="00CC4072" w:rsidP="000F4C32">
            <w:pPr>
              <w:pStyle w:val="Bullet1G"/>
              <w:ind w:left="454" w:right="113"/>
              <w:rPr>
                <w:noProof/>
                <w:lang w:val="fr-FR"/>
              </w:rPr>
            </w:pPr>
            <w:r w:rsidRPr="00720FA6">
              <w:rPr>
                <w:lang w:val="fr-FR"/>
              </w:rPr>
              <w:t>Cancer</w:t>
            </w:r>
            <w:r w:rsidRPr="006C2FA8">
              <w:rPr>
                <w:rStyle w:val="Appelnotedebasdep"/>
              </w:rPr>
              <w:footnoteReference w:id="60"/>
            </w:r>
            <w:r w:rsidRPr="00720FA6">
              <w:rPr>
                <w:lang w:val="fr-FR"/>
              </w:rPr>
              <w:t xml:space="preserve"> : Taux brut : 568 (incidence pour 100 000 habitants).</w:t>
            </w:r>
          </w:p>
          <w:p w14:paraId="2978670E" w14:textId="01985F0D" w:rsidR="00CC4072" w:rsidRPr="00720FA6" w:rsidRDefault="00CC4072" w:rsidP="000F4C32">
            <w:pPr>
              <w:pStyle w:val="Bullet1G"/>
              <w:ind w:left="454" w:right="113"/>
              <w:rPr>
                <w:noProof/>
                <w:lang w:val="fr-FR"/>
              </w:rPr>
            </w:pPr>
            <w:r w:rsidRPr="00720FA6">
              <w:rPr>
                <w:lang w:val="fr-FR"/>
              </w:rPr>
              <w:t>Cardiopathie ischémique</w:t>
            </w:r>
            <w:r w:rsidRPr="006C2FA8">
              <w:rPr>
                <w:rStyle w:val="Appelnotedebasdep"/>
              </w:rPr>
              <w:footnoteReference w:id="61"/>
            </w:r>
            <w:r w:rsidRPr="00720FA6">
              <w:rPr>
                <w:lang w:val="fr-FR"/>
              </w:rPr>
              <w:t xml:space="preserve"> : </w:t>
            </w:r>
          </w:p>
          <w:p w14:paraId="0B163A0A" w14:textId="3C9F51E4" w:rsidR="00CC4072" w:rsidRPr="00720FA6" w:rsidRDefault="00CC4072" w:rsidP="000F4C32">
            <w:pPr>
              <w:pStyle w:val="Bullet2G"/>
              <w:ind w:left="737" w:right="113"/>
              <w:jc w:val="left"/>
              <w:rPr>
                <w:noProof/>
                <w:lang w:val="fr-FR"/>
              </w:rPr>
            </w:pPr>
            <w:r w:rsidRPr="00720FA6">
              <w:rPr>
                <w:lang w:val="fr-FR"/>
              </w:rPr>
              <w:t xml:space="preserve">Royaume-Uni : 3,2 % ; </w:t>
            </w:r>
          </w:p>
          <w:p w14:paraId="6EBD3CB7" w14:textId="1A243C69" w:rsidR="00CC4072" w:rsidRPr="00720FA6" w:rsidRDefault="00CC4072" w:rsidP="000F4C32">
            <w:pPr>
              <w:pStyle w:val="Bullet2G"/>
              <w:ind w:left="737" w:right="113"/>
              <w:jc w:val="left"/>
              <w:rPr>
                <w:noProof/>
                <w:lang w:val="fr-FR"/>
              </w:rPr>
            </w:pPr>
            <w:r w:rsidRPr="00720FA6">
              <w:rPr>
                <w:lang w:val="fr-FR"/>
              </w:rPr>
              <w:t xml:space="preserve">Angleterre : 3,1 % ; </w:t>
            </w:r>
          </w:p>
          <w:p w14:paraId="6CCF2353" w14:textId="3B134D82" w:rsidR="00CC4072" w:rsidRPr="00720FA6" w:rsidRDefault="00CC4072" w:rsidP="000F4C32">
            <w:pPr>
              <w:pStyle w:val="Bullet2G"/>
              <w:ind w:left="737" w:right="113"/>
              <w:jc w:val="left"/>
              <w:rPr>
                <w:noProof/>
                <w:lang w:val="fr-FR"/>
              </w:rPr>
            </w:pPr>
            <w:r w:rsidRPr="00720FA6">
              <w:rPr>
                <w:lang w:val="fr-FR"/>
              </w:rPr>
              <w:t xml:space="preserve">Pays de Galles : 3,6 % ; </w:t>
            </w:r>
          </w:p>
          <w:p w14:paraId="618B2841" w14:textId="5572CA9C" w:rsidR="00CC4072" w:rsidRPr="00720FA6" w:rsidRDefault="00CC4072" w:rsidP="000F4C32">
            <w:pPr>
              <w:pStyle w:val="Bullet2G"/>
              <w:ind w:left="737" w:right="113"/>
              <w:jc w:val="left"/>
              <w:rPr>
                <w:noProof/>
                <w:lang w:val="fr-FR"/>
              </w:rPr>
            </w:pPr>
            <w:r w:rsidRPr="00720FA6">
              <w:rPr>
                <w:lang w:val="fr-FR"/>
              </w:rPr>
              <w:t>Écosse : 3,9 % ;</w:t>
            </w:r>
          </w:p>
          <w:p w14:paraId="32941E41" w14:textId="6392A5FC" w:rsidR="00CC4072" w:rsidRPr="00720FA6" w:rsidRDefault="00CC4072" w:rsidP="000F4C32">
            <w:pPr>
              <w:pStyle w:val="Bullet2G"/>
              <w:ind w:left="737" w:right="113"/>
              <w:jc w:val="left"/>
              <w:rPr>
                <w:noProof/>
                <w:lang w:val="fr-FR"/>
              </w:rPr>
            </w:pPr>
            <w:r w:rsidRPr="00720FA6">
              <w:rPr>
                <w:lang w:val="fr-FR"/>
              </w:rPr>
              <w:t xml:space="preserve">Irlande du Nord : 3,7 %. </w:t>
            </w:r>
          </w:p>
          <w:p w14:paraId="775978E1" w14:textId="100E579E" w:rsidR="00CC4072" w:rsidRPr="00720FA6" w:rsidRDefault="00CC4072" w:rsidP="000F4C32">
            <w:pPr>
              <w:pStyle w:val="Bullet1G"/>
              <w:ind w:left="454" w:right="113"/>
              <w:rPr>
                <w:noProof/>
                <w:lang w:val="fr-FR"/>
              </w:rPr>
            </w:pPr>
            <w:r w:rsidRPr="00720FA6">
              <w:rPr>
                <w:lang w:val="fr-FR"/>
              </w:rPr>
              <w:t>Maladies cardio-vasculaires</w:t>
            </w:r>
            <w:r w:rsidRPr="006C2FA8">
              <w:rPr>
                <w:rStyle w:val="Appelnotedebasdep"/>
              </w:rPr>
              <w:footnoteReference w:id="62"/>
            </w:r>
            <w:r w:rsidRPr="00720FA6">
              <w:rPr>
                <w:lang w:val="fr-FR"/>
              </w:rPr>
              <w:t xml:space="preserve"> : </w:t>
            </w:r>
          </w:p>
          <w:p w14:paraId="3E7F44B4" w14:textId="7A787725" w:rsidR="00CC4072" w:rsidRPr="00720FA6" w:rsidRDefault="00CC4072" w:rsidP="000F4C32">
            <w:pPr>
              <w:pStyle w:val="Bullet2G"/>
              <w:ind w:left="737" w:right="113"/>
              <w:jc w:val="left"/>
              <w:rPr>
                <w:lang w:val="fr-FR"/>
              </w:rPr>
            </w:pPr>
            <w:r w:rsidRPr="00720FA6">
              <w:rPr>
                <w:lang w:val="fr-FR"/>
              </w:rPr>
              <w:t xml:space="preserve">Angleterre – Hommes : 14,6 % ; </w:t>
            </w:r>
          </w:p>
          <w:p w14:paraId="337B75B3" w14:textId="10E9513B" w:rsidR="00CC4072" w:rsidRPr="00720FA6" w:rsidRDefault="00CC4072" w:rsidP="000F4C32">
            <w:pPr>
              <w:pStyle w:val="Bullet2G"/>
              <w:ind w:left="737" w:right="113"/>
              <w:jc w:val="left"/>
              <w:rPr>
                <w:lang w:val="fr-FR"/>
              </w:rPr>
            </w:pPr>
            <w:r w:rsidRPr="00720FA6">
              <w:rPr>
                <w:lang w:val="fr-FR"/>
              </w:rPr>
              <w:lastRenderedPageBreak/>
              <w:t xml:space="preserve">Angleterre – Femmes 12,5 % ; </w:t>
            </w:r>
          </w:p>
          <w:p w14:paraId="225F125F" w14:textId="04F9028B" w:rsidR="00CC4072" w:rsidRPr="00720FA6" w:rsidRDefault="00CC4072" w:rsidP="000F4C32">
            <w:pPr>
              <w:pStyle w:val="Bullet2G"/>
              <w:ind w:left="737" w:right="113"/>
              <w:jc w:val="left"/>
              <w:rPr>
                <w:noProof/>
                <w:lang w:val="fr-FR"/>
              </w:rPr>
            </w:pPr>
            <w:r w:rsidRPr="00720FA6">
              <w:rPr>
                <w:lang w:val="fr-FR"/>
              </w:rPr>
              <w:t>Pays de Galles – Certaines maladies cardiovasculaires (fibrillation auriculaire, insuffisance cardiaque, cardiopathies coronariennes, infarctus du myocarde, maladies vasculaires périphériques, AVC (accidents vasculaires cérébraux) et AIT (accidents ischémiques transitoires)) :</w:t>
            </w:r>
          </w:p>
          <w:p w14:paraId="34507EC9" w14:textId="2DAB9084" w:rsidR="00CC4072" w:rsidRPr="00720FA6" w:rsidRDefault="00CC4072" w:rsidP="000F4C32">
            <w:pPr>
              <w:spacing w:before="40" w:after="120"/>
              <w:ind w:left="284" w:right="113"/>
              <w:rPr>
                <w:noProof/>
                <w:lang w:val="fr-FR"/>
              </w:rPr>
            </w:pPr>
            <w:r w:rsidRPr="00720FA6">
              <w:rPr>
                <w:lang w:val="fr-FR"/>
              </w:rPr>
              <w:t>Hommes (taux normalisé selon l’âge)</w:t>
            </w:r>
            <w:r w:rsidR="009B7835">
              <w:rPr>
                <w:lang w:val="fr-FR"/>
              </w:rPr>
              <w:t> </w:t>
            </w:r>
            <w:r w:rsidRPr="00720FA6">
              <w:rPr>
                <w:lang w:val="fr-FR"/>
              </w:rPr>
              <w:t xml:space="preserve">: 11,6 % </w:t>
            </w:r>
          </w:p>
          <w:p w14:paraId="0F1CA84F" w14:textId="42127460" w:rsidR="00CC4072" w:rsidRPr="00720FA6" w:rsidRDefault="00CC4072" w:rsidP="000F4C32">
            <w:pPr>
              <w:spacing w:before="40" w:after="120"/>
              <w:ind w:left="284" w:right="113"/>
              <w:rPr>
                <w:noProof/>
                <w:lang w:val="fr-FR"/>
              </w:rPr>
            </w:pPr>
            <w:r w:rsidRPr="00720FA6">
              <w:rPr>
                <w:lang w:val="fr-FR"/>
              </w:rPr>
              <w:t>Femmes (taux normalisé selon l’âge)</w:t>
            </w:r>
            <w:r w:rsidR="009B7835">
              <w:rPr>
                <w:lang w:val="fr-FR"/>
              </w:rPr>
              <w:t> </w:t>
            </w:r>
            <w:r w:rsidRPr="00720FA6">
              <w:rPr>
                <w:lang w:val="fr-FR"/>
              </w:rPr>
              <w:t xml:space="preserve">: 7,3 % </w:t>
            </w:r>
          </w:p>
          <w:p w14:paraId="59719685" w14:textId="21863127" w:rsidR="00CC4072" w:rsidRPr="00720FA6" w:rsidRDefault="00CC4072" w:rsidP="000F4C32">
            <w:pPr>
              <w:pStyle w:val="Bullet2G"/>
              <w:ind w:left="737" w:right="113"/>
              <w:jc w:val="left"/>
              <w:rPr>
                <w:noProof/>
                <w:lang w:val="fr-FR"/>
              </w:rPr>
            </w:pPr>
            <w:r w:rsidRPr="00720FA6">
              <w:rPr>
                <w:lang w:val="fr-FR"/>
              </w:rPr>
              <w:t>Écosse – Hommes : 17 % ;</w:t>
            </w:r>
          </w:p>
          <w:p w14:paraId="75A85284" w14:textId="26919228" w:rsidR="00CC4072" w:rsidRPr="00720FA6" w:rsidRDefault="00CC4072" w:rsidP="000F4C32">
            <w:pPr>
              <w:pStyle w:val="Bullet2G"/>
              <w:ind w:left="737" w:right="113"/>
              <w:jc w:val="left"/>
              <w:rPr>
                <w:noProof/>
                <w:lang w:val="fr-FR"/>
              </w:rPr>
            </w:pPr>
            <w:r w:rsidRPr="00720FA6">
              <w:rPr>
                <w:lang w:val="fr-FR"/>
              </w:rPr>
              <w:t>Écosse – Femmes : 14 % ;</w:t>
            </w:r>
          </w:p>
          <w:p w14:paraId="557288DD" w14:textId="69252A32" w:rsidR="00CC4072" w:rsidRPr="00720FA6" w:rsidRDefault="00CC4072" w:rsidP="000F4C32">
            <w:pPr>
              <w:pStyle w:val="Bullet2G"/>
              <w:ind w:left="737" w:right="113"/>
              <w:jc w:val="left"/>
              <w:rPr>
                <w:noProof/>
                <w:lang w:val="fr-FR"/>
              </w:rPr>
            </w:pPr>
            <w:r w:rsidRPr="00720FA6">
              <w:rPr>
                <w:lang w:val="fr-FR"/>
              </w:rPr>
              <w:t xml:space="preserve">Irlande du Nord – Certaines maladies cardiovasculaires (fibrillation auriculaire, insuffisance cardiaque, cardiopathies coronariennes, infarctus du myocarde, maladies vasculaires périphériques, AVC (accidents vasculaires cérébraux) et AIT (accidents ischémiques transitoires)) : </w:t>
            </w:r>
          </w:p>
          <w:p w14:paraId="25F96A51" w14:textId="0C946CF5" w:rsidR="00CC4072" w:rsidRPr="00720FA6" w:rsidRDefault="00CC4072" w:rsidP="000F4C32">
            <w:pPr>
              <w:spacing w:before="40" w:after="120"/>
              <w:ind w:left="284" w:right="113"/>
              <w:rPr>
                <w:noProof/>
                <w:lang w:val="fr-FR"/>
              </w:rPr>
            </w:pPr>
            <w:r w:rsidRPr="00720FA6">
              <w:rPr>
                <w:lang w:val="fr-FR"/>
              </w:rPr>
              <w:t>Hommes (taux normalisé selon l’âge)</w:t>
            </w:r>
            <w:r w:rsidR="009B7835">
              <w:rPr>
                <w:lang w:val="fr-FR"/>
              </w:rPr>
              <w:t> </w:t>
            </w:r>
            <w:r w:rsidRPr="00720FA6">
              <w:rPr>
                <w:lang w:val="fr-FR"/>
              </w:rPr>
              <w:t xml:space="preserve">: 13,3 % </w:t>
            </w:r>
          </w:p>
          <w:p w14:paraId="6C706BB5" w14:textId="585BC224" w:rsidR="00CC4072" w:rsidRPr="00720FA6" w:rsidRDefault="00CC4072" w:rsidP="000F4C32">
            <w:pPr>
              <w:spacing w:before="40" w:after="120"/>
              <w:ind w:left="284" w:right="113"/>
              <w:rPr>
                <w:noProof/>
                <w:lang w:val="fr-FR"/>
              </w:rPr>
            </w:pPr>
            <w:r w:rsidRPr="00720FA6">
              <w:rPr>
                <w:lang w:val="fr-FR"/>
              </w:rPr>
              <w:t>Femmes (taux normalisé selon l’âge)</w:t>
            </w:r>
            <w:r w:rsidR="009B7835">
              <w:rPr>
                <w:lang w:val="fr-FR"/>
              </w:rPr>
              <w:t> </w:t>
            </w:r>
            <w:r w:rsidRPr="00720FA6">
              <w:rPr>
                <w:lang w:val="fr-FR"/>
              </w:rPr>
              <w:t xml:space="preserve">: 8,3 % </w:t>
            </w:r>
          </w:p>
          <w:p w14:paraId="2FE0E721" w14:textId="199260A1" w:rsidR="00CC4072" w:rsidRPr="00720FA6" w:rsidRDefault="00CC4072" w:rsidP="000F4C32">
            <w:pPr>
              <w:pStyle w:val="Bullet1G"/>
              <w:ind w:left="454" w:right="113"/>
              <w:rPr>
                <w:noProof/>
                <w:lang w:val="fr-FR"/>
              </w:rPr>
            </w:pPr>
            <w:r w:rsidRPr="00720FA6">
              <w:rPr>
                <w:lang w:val="fr-FR"/>
              </w:rPr>
              <w:t>Diabète</w:t>
            </w:r>
            <w:r w:rsidRPr="006C2FA8">
              <w:rPr>
                <w:rStyle w:val="Appelnotedebasdep"/>
              </w:rPr>
              <w:footnoteReference w:id="63"/>
            </w:r>
            <w:r w:rsidRPr="00720FA6">
              <w:rPr>
                <w:lang w:val="fr-FR"/>
              </w:rPr>
              <w:t xml:space="preserve"> : </w:t>
            </w:r>
          </w:p>
          <w:p w14:paraId="620FB7E0" w14:textId="04B9A4FC" w:rsidR="00CC4072" w:rsidRPr="00720FA6" w:rsidRDefault="00CC4072" w:rsidP="000F4C32">
            <w:pPr>
              <w:pStyle w:val="Bullet2G"/>
              <w:ind w:left="737" w:right="113"/>
              <w:jc w:val="left"/>
              <w:rPr>
                <w:lang w:val="fr-FR"/>
              </w:rPr>
            </w:pPr>
            <w:r w:rsidRPr="00720FA6">
              <w:rPr>
                <w:lang w:val="fr-FR"/>
              </w:rPr>
              <w:t>Angleterre</w:t>
            </w:r>
            <w:r w:rsidR="009B7835">
              <w:rPr>
                <w:lang w:val="fr-FR"/>
              </w:rPr>
              <w:t> </w:t>
            </w:r>
            <w:r w:rsidRPr="00720FA6">
              <w:rPr>
                <w:lang w:val="fr-FR"/>
              </w:rPr>
              <w:t>: 5,9 % ;</w:t>
            </w:r>
          </w:p>
          <w:p w14:paraId="100DF2E1" w14:textId="18086C31" w:rsidR="00CC4072" w:rsidRPr="00720FA6" w:rsidRDefault="00CC4072" w:rsidP="000F4C32">
            <w:pPr>
              <w:pStyle w:val="Bullet2G"/>
              <w:ind w:left="737" w:right="113"/>
              <w:jc w:val="left"/>
              <w:rPr>
                <w:lang w:val="fr-FR"/>
              </w:rPr>
            </w:pPr>
            <w:r w:rsidRPr="00720FA6">
              <w:rPr>
                <w:lang w:val="fr-FR"/>
              </w:rPr>
              <w:t>Pays de Galles</w:t>
            </w:r>
            <w:r w:rsidR="009B7835">
              <w:rPr>
                <w:lang w:val="fr-FR"/>
              </w:rPr>
              <w:t> </w:t>
            </w:r>
            <w:r w:rsidRPr="00720FA6">
              <w:rPr>
                <w:lang w:val="fr-FR"/>
              </w:rPr>
              <w:t>: 6,3 % ;</w:t>
            </w:r>
          </w:p>
          <w:p w14:paraId="022B67CD" w14:textId="19737143" w:rsidR="00CC4072" w:rsidRPr="00720FA6" w:rsidRDefault="00CC4072" w:rsidP="000F4C32">
            <w:pPr>
              <w:pStyle w:val="Bullet2G"/>
              <w:ind w:left="737" w:right="113"/>
              <w:jc w:val="left"/>
              <w:rPr>
                <w:lang w:val="fr-FR"/>
              </w:rPr>
            </w:pPr>
            <w:r w:rsidRPr="00720FA6">
              <w:rPr>
                <w:lang w:val="fr-FR"/>
              </w:rPr>
              <w:t>Écosse</w:t>
            </w:r>
            <w:r w:rsidR="009B7835">
              <w:rPr>
                <w:lang w:val="fr-FR"/>
              </w:rPr>
              <w:t> </w:t>
            </w:r>
            <w:r w:rsidRPr="00720FA6">
              <w:rPr>
                <w:lang w:val="fr-FR"/>
              </w:rPr>
              <w:t>: 5,5 % ;</w:t>
            </w:r>
          </w:p>
          <w:p w14:paraId="5639D094" w14:textId="5C0871FF" w:rsidR="00CC4072" w:rsidRPr="00720FA6" w:rsidRDefault="00CC4072" w:rsidP="000F4C32">
            <w:pPr>
              <w:pStyle w:val="Bullet2G"/>
              <w:ind w:left="737" w:right="113"/>
              <w:jc w:val="left"/>
              <w:rPr>
                <w:noProof/>
                <w:lang w:val="fr-FR"/>
              </w:rPr>
            </w:pPr>
            <w:r w:rsidRPr="00720FA6">
              <w:rPr>
                <w:lang w:val="fr-FR"/>
              </w:rPr>
              <w:t>Irlande du Nord</w:t>
            </w:r>
            <w:r w:rsidR="009B7835">
              <w:rPr>
                <w:lang w:val="fr-FR"/>
              </w:rPr>
              <w:t> </w:t>
            </w:r>
            <w:r w:rsidRPr="00720FA6">
              <w:rPr>
                <w:lang w:val="fr-FR"/>
              </w:rPr>
              <w:t>: 5,3 %.</w:t>
            </w:r>
          </w:p>
        </w:tc>
      </w:tr>
      <w:tr w:rsidR="00720FA6" w:rsidRPr="00720FA6" w14:paraId="55CB68FA" w14:textId="77777777" w:rsidTr="00720FA6">
        <w:tc>
          <w:tcPr>
            <w:tcW w:w="3685" w:type="dxa"/>
            <w:shd w:val="clear" w:color="auto" w:fill="auto"/>
          </w:tcPr>
          <w:p w14:paraId="3DDBA6F7" w14:textId="08E8CB01" w:rsidR="00CC4072" w:rsidRPr="00720FA6" w:rsidRDefault="00CC4072" w:rsidP="00720FA6">
            <w:pPr>
              <w:spacing w:before="40" w:after="120"/>
              <w:ind w:right="113"/>
              <w:rPr>
                <w:noProof/>
                <w:lang w:val="fr-FR"/>
              </w:rPr>
            </w:pPr>
            <w:bookmarkStart w:id="33" w:name="_Hlk68875709"/>
            <w:r w:rsidRPr="00B54FB5">
              <w:rPr>
                <w:lang w:val="fr-FR"/>
              </w:rPr>
              <w:lastRenderedPageBreak/>
              <w:t>Principales causes de décès</w:t>
            </w:r>
            <w:bookmarkEnd w:id="33"/>
          </w:p>
        </w:tc>
        <w:tc>
          <w:tcPr>
            <w:tcW w:w="3685" w:type="dxa"/>
            <w:shd w:val="clear" w:color="auto" w:fill="auto"/>
          </w:tcPr>
          <w:p w14:paraId="2EA11D69" w14:textId="77777777" w:rsidR="00CC4072" w:rsidRPr="00720FA6" w:rsidRDefault="00CC4072" w:rsidP="00720FA6">
            <w:pPr>
              <w:spacing w:before="40" w:after="120"/>
              <w:ind w:right="113"/>
              <w:rPr>
                <w:noProof/>
                <w:lang w:val="fr-FR"/>
              </w:rPr>
            </w:pPr>
            <w:r w:rsidRPr="00720FA6">
              <w:rPr>
                <w:lang w:val="fr-FR"/>
              </w:rPr>
              <w:t>Angleterre et pays de Galles</w:t>
            </w:r>
            <w:r w:rsidRPr="006C2FA8">
              <w:rPr>
                <w:rStyle w:val="Appelnotedebasdep"/>
              </w:rPr>
              <w:footnoteReference w:id="64"/>
            </w:r>
          </w:p>
          <w:p w14:paraId="75F22127" w14:textId="08EB3726" w:rsidR="00CC4072" w:rsidRPr="00720FA6" w:rsidRDefault="00CC4072" w:rsidP="00260A98">
            <w:pPr>
              <w:pStyle w:val="Bullet1G"/>
              <w:ind w:left="454" w:right="113"/>
              <w:rPr>
                <w:noProof/>
                <w:lang w:val="fr-FR"/>
              </w:rPr>
            </w:pPr>
            <w:r w:rsidRPr="00720FA6">
              <w:rPr>
                <w:lang w:val="fr-FR"/>
              </w:rPr>
              <w:t xml:space="preserve">Hommes </w:t>
            </w:r>
          </w:p>
          <w:p w14:paraId="64EED777" w14:textId="51C0B512" w:rsidR="00CC4072" w:rsidRPr="00720FA6" w:rsidRDefault="00CC4072" w:rsidP="00B54FB5">
            <w:pPr>
              <w:pStyle w:val="Bullet2G"/>
              <w:ind w:left="737" w:right="113"/>
              <w:jc w:val="left"/>
              <w:rPr>
                <w:lang w:val="fr-FR"/>
              </w:rPr>
            </w:pPr>
            <w:r w:rsidRPr="00720FA6">
              <w:rPr>
                <w:lang w:val="fr-FR"/>
              </w:rPr>
              <w:t>Cardiopathies ischémiques : 13,1</w:t>
            </w:r>
            <w:r w:rsidR="00B54FB5">
              <w:rPr>
                <w:lang w:val="fr-FR"/>
              </w:rPr>
              <w:t> </w:t>
            </w:r>
            <w:r w:rsidRPr="00720FA6">
              <w:rPr>
                <w:lang w:val="fr-FR"/>
              </w:rPr>
              <w:t>% ;</w:t>
            </w:r>
          </w:p>
          <w:p w14:paraId="39CCEBA3" w14:textId="14FB236A" w:rsidR="00CC4072" w:rsidRPr="00720FA6" w:rsidRDefault="00CC4072" w:rsidP="00B54FB5">
            <w:pPr>
              <w:pStyle w:val="Bullet2G"/>
              <w:ind w:left="737" w:right="113"/>
              <w:jc w:val="left"/>
              <w:rPr>
                <w:lang w:val="fr-FR"/>
              </w:rPr>
            </w:pPr>
            <w:r w:rsidRPr="00720FA6">
              <w:rPr>
                <w:lang w:val="fr-FR"/>
              </w:rPr>
              <w:t>Démence et maladie d’Alzheimer : 8,9 % ;</w:t>
            </w:r>
          </w:p>
          <w:p w14:paraId="0578AC47" w14:textId="328727E9" w:rsidR="00CC4072" w:rsidRPr="00720FA6" w:rsidRDefault="00CC4072" w:rsidP="00B54FB5">
            <w:pPr>
              <w:pStyle w:val="Bullet2G"/>
              <w:ind w:left="737" w:right="113"/>
              <w:jc w:val="left"/>
              <w:rPr>
                <w:lang w:val="fr-FR"/>
              </w:rPr>
            </w:pPr>
            <w:r w:rsidRPr="00720FA6">
              <w:rPr>
                <w:lang w:val="fr-FR"/>
              </w:rPr>
              <w:lastRenderedPageBreak/>
              <w:t>Néoplasme malin de la trachée, des bronches et du poumon : 6,0 % ;</w:t>
            </w:r>
          </w:p>
          <w:p w14:paraId="0175CE07" w14:textId="1B3036A0" w:rsidR="00CC4072" w:rsidRPr="00720FA6" w:rsidRDefault="00CC4072" w:rsidP="00B54FB5">
            <w:pPr>
              <w:pStyle w:val="Bullet2G"/>
              <w:ind w:left="737" w:right="113"/>
              <w:jc w:val="left"/>
              <w:rPr>
                <w:lang w:val="fr-FR"/>
              </w:rPr>
            </w:pPr>
            <w:r w:rsidRPr="00720FA6">
              <w:rPr>
                <w:lang w:val="fr-FR"/>
              </w:rPr>
              <w:t>Maladies chroniques des voies respiratoires inférieures : 5,8 % ;</w:t>
            </w:r>
          </w:p>
          <w:p w14:paraId="1F6D98CB" w14:textId="42F92F69" w:rsidR="00CC4072" w:rsidRPr="00720FA6" w:rsidRDefault="00CC4072" w:rsidP="00B54FB5">
            <w:pPr>
              <w:pStyle w:val="Bullet2G"/>
              <w:ind w:left="737" w:right="113"/>
              <w:jc w:val="left"/>
              <w:rPr>
                <w:noProof/>
                <w:lang w:val="fr-FR"/>
              </w:rPr>
            </w:pPr>
            <w:r w:rsidRPr="00720FA6">
              <w:rPr>
                <w:lang w:val="fr-FR"/>
              </w:rPr>
              <w:t>Maladies cérébrovasculaires : 4,9</w:t>
            </w:r>
            <w:r w:rsidR="00B54FB5">
              <w:rPr>
                <w:lang w:val="fr-FR"/>
              </w:rPr>
              <w:t> </w:t>
            </w:r>
            <w:r w:rsidRPr="00720FA6">
              <w:rPr>
                <w:lang w:val="fr-FR"/>
              </w:rPr>
              <w:t>% ;</w:t>
            </w:r>
          </w:p>
          <w:p w14:paraId="4A8B6AB4" w14:textId="40C0052B" w:rsidR="00CC4072" w:rsidRPr="00720FA6" w:rsidRDefault="00CC4072" w:rsidP="00B54FB5">
            <w:pPr>
              <w:pStyle w:val="Bullet1G"/>
              <w:ind w:left="454" w:right="113"/>
              <w:rPr>
                <w:noProof/>
                <w:lang w:val="fr-FR"/>
              </w:rPr>
            </w:pPr>
            <w:r w:rsidRPr="00720FA6">
              <w:rPr>
                <w:lang w:val="fr-FR"/>
              </w:rPr>
              <w:t xml:space="preserve">Femmes </w:t>
            </w:r>
          </w:p>
          <w:p w14:paraId="61896141" w14:textId="155865C4" w:rsidR="00CC4072" w:rsidRPr="00720FA6" w:rsidRDefault="00CC4072" w:rsidP="00B54FB5">
            <w:pPr>
              <w:pStyle w:val="Bullet2G"/>
              <w:ind w:left="737" w:right="113"/>
              <w:jc w:val="left"/>
              <w:rPr>
                <w:lang w:val="fr-FR"/>
              </w:rPr>
            </w:pPr>
            <w:r w:rsidRPr="00720FA6">
              <w:rPr>
                <w:lang w:val="fr-FR"/>
              </w:rPr>
              <w:t>Démence et maladie d’Alzheimer : 16,1 % ;</w:t>
            </w:r>
          </w:p>
          <w:p w14:paraId="6E64E54F" w14:textId="69BC422F" w:rsidR="00CC4072" w:rsidRPr="00720FA6" w:rsidRDefault="00CC4072" w:rsidP="00B54FB5">
            <w:pPr>
              <w:pStyle w:val="Bullet2G"/>
              <w:ind w:left="737" w:right="113"/>
              <w:jc w:val="left"/>
              <w:rPr>
                <w:lang w:val="fr-FR"/>
              </w:rPr>
            </w:pPr>
            <w:r w:rsidRPr="00720FA6">
              <w:rPr>
                <w:lang w:val="fr-FR"/>
              </w:rPr>
              <w:t>Cardiopathies ischémiques : 7,6</w:t>
            </w:r>
            <w:r w:rsidR="00E02960">
              <w:rPr>
                <w:lang w:val="fr-FR"/>
              </w:rPr>
              <w:t> </w:t>
            </w:r>
            <w:r w:rsidRPr="00720FA6">
              <w:rPr>
                <w:lang w:val="fr-FR"/>
              </w:rPr>
              <w:t>%</w:t>
            </w:r>
            <w:r w:rsidR="00B54FB5">
              <w:rPr>
                <w:lang w:val="fr-FR"/>
              </w:rPr>
              <w:t> </w:t>
            </w:r>
            <w:r w:rsidRPr="00720FA6">
              <w:rPr>
                <w:lang w:val="fr-FR"/>
              </w:rPr>
              <w:t>;</w:t>
            </w:r>
          </w:p>
          <w:p w14:paraId="2FBDFAB7" w14:textId="5911AEBE" w:rsidR="00CC4072" w:rsidRPr="00720FA6" w:rsidRDefault="00CC4072" w:rsidP="00B54FB5">
            <w:pPr>
              <w:pStyle w:val="Bullet2G"/>
              <w:ind w:left="737" w:right="113"/>
              <w:jc w:val="left"/>
              <w:rPr>
                <w:lang w:val="fr-FR"/>
              </w:rPr>
            </w:pPr>
            <w:r w:rsidRPr="00720FA6">
              <w:rPr>
                <w:lang w:val="fr-FR"/>
              </w:rPr>
              <w:t>Maladies cérébrovasculaires : 6,3</w:t>
            </w:r>
            <w:r w:rsidR="00B54FB5">
              <w:rPr>
                <w:lang w:val="fr-FR"/>
              </w:rPr>
              <w:t> </w:t>
            </w:r>
            <w:r w:rsidRPr="00720FA6">
              <w:rPr>
                <w:lang w:val="fr-FR"/>
              </w:rPr>
              <w:t>%</w:t>
            </w:r>
            <w:r w:rsidR="00B54FB5">
              <w:rPr>
                <w:lang w:val="fr-FR"/>
              </w:rPr>
              <w:t> </w:t>
            </w:r>
            <w:r w:rsidRPr="00720FA6">
              <w:rPr>
                <w:lang w:val="fr-FR"/>
              </w:rPr>
              <w:t>;</w:t>
            </w:r>
          </w:p>
          <w:p w14:paraId="2648116E" w14:textId="6C1B7C47" w:rsidR="00CC4072" w:rsidRPr="00720FA6" w:rsidRDefault="00CC4072" w:rsidP="00B54FB5">
            <w:pPr>
              <w:pStyle w:val="Bullet2G"/>
              <w:ind w:left="737" w:right="113"/>
              <w:jc w:val="left"/>
              <w:rPr>
                <w:lang w:val="fr-FR"/>
              </w:rPr>
            </w:pPr>
            <w:r w:rsidRPr="00720FA6">
              <w:rPr>
                <w:lang w:val="fr-FR"/>
              </w:rPr>
              <w:t>Maladies chroniques des voies respiratoires inférieures : 5,9 %</w:t>
            </w:r>
            <w:r w:rsidR="00B54FB5">
              <w:rPr>
                <w:lang w:val="fr-FR"/>
              </w:rPr>
              <w:t> </w:t>
            </w:r>
            <w:r w:rsidRPr="00720FA6">
              <w:rPr>
                <w:lang w:val="fr-FR"/>
              </w:rPr>
              <w:t>;</w:t>
            </w:r>
          </w:p>
          <w:p w14:paraId="35D15F5C" w14:textId="68B90F05" w:rsidR="00CC4072" w:rsidRPr="00720FA6" w:rsidRDefault="00CC4072" w:rsidP="00B54FB5">
            <w:pPr>
              <w:pStyle w:val="Bullet2G"/>
              <w:ind w:left="737" w:right="113"/>
              <w:jc w:val="left"/>
              <w:rPr>
                <w:noProof/>
                <w:lang w:val="fr-FR"/>
              </w:rPr>
            </w:pPr>
            <w:r w:rsidRPr="00720FA6">
              <w:rPr>
                <w:lang w:val="fr-FR"/>
              </w:rPr>
              <w:t>Grippe et pneumonie : 5,3 % ;</w:t>
            </w:r>
          </w:p>
          <w:p w14:paraId="3C442151" w14:textId="77777777" w:rsidR="00CC4072" w:rsidRPr="00720FA6" w:rsidRDefault="00CC4072" w:rsidP="00720FA6">
            <w:pPr>
              <w:spacing w:before="40" w:after="120"/>
              <w:ind w:right="113"/>
              <w:rPr>
                <w:noProof/>
                <w:lang w:val="fr-FR"/>
              </w:rPr>
            </w:pPr>
            <w:r w:rsidRPr="00B54FB5">
              <w:rPr>
                <w:lang w:val="fr-FR"/>
              </w:rPr>
              <w:t>Écosse</w:t>
            </w:r>
            <w:r w:rsidRPr="006C2FA8">
              <w:rPr>
                <w:rStyle w:val="Appelnotedebasdep"/>
              </w:rPr>
              <w:footnoteReference w:id="65"/>
            </w:r>
            <w:r w:rsidRPr="00720FA6">
              <w:rPr>
                <w:lang w:val="fr-FR"/>
              </w:rPr>
              <w:t xml:space="preserve"> </w:t>
            </w:r>
          </w:p>
          <w:p w14:paraId="1CBEF28D" w14:textId="251B9B63" w:rsidR="00CC4072" w:rsidRPr="00720FA6" w:rsidRDefault="00CC4072" w:rsidP="00B54FB5">
            <w:pPr>
              <w:pStyle w:val="Bullet2G"/>
              <w:ind w:left="737" w:right="113"/>
              <w:jc w:val="left"/>
              <w:rPr>
                <w:lang w:val="fr-FR"/>
              </w:rPr>
            </w:pPr>
            <w:r w:rsidRPr="00720FA6">
              <w:rPr>
                <w:lang w:val="fr-FR"/>
              </w:rPr>
              <w:t>Cardiopathies ischémiques : 11,3 %</w:t>
            </w:r>
          </w:p>
          <w:p w14:paraId="646BC1B2" w14:textId="348D2D58" w:rsidR="00CC4072" w:rsidRPr="00720FA6" w:rsidRDefault="00CC4072" w:rsidP="00B54FB5">
            <w:pPr>
              <w:pStyle w:val="Bullet2G"/>
              <w:ind w:left="737" w:right="113"/>
              <w:jc w:val="left"/>
              <w:rPr>
                <w:lang w:val="fr-FR"/>
              </w:rPr>
            </w:pPr>
            <w:r w:rsidRPr="00720FA6">
              <w:rPr>
                <w:lang w:val="fr-FR"/>
              </w:rPr>
              <w:t>Démence et maladie d’Alzheimer : 11,1 %</w:t>
            </w:r>
          </w:p>
          <w:p w14:paraId="14F2A587" w14:textId="5E5C4FA6" w:rsidR="00CC4072" w:rsidRPr="00720FA6" w:rsidRDefault="00CC4072" w:rsidP="00B54FB5">
            <w:pPr>
              <w:pStyle w:val="Bullet2G"/>
              <w:ind w:left="737" w:right="113"/>
              <w:jc w:val="left"/>
              <w:rPr>
                <w:lang w:val="fr-FR"/>
              </w:rPr>
            </w:pPr>
            <w:r w:rsidRPr="00720FA6">
              <w:rPr>
                <w:lang w:val="fr-FR"/>
              </w:rPr>
              <w:t>Cancer du poumon : 6,8 %</w:t>
            </w:r>
          </w:p>
          <w:p w14:paraId="3BC4FA0B" w14:textId="7D8B0313" w:rsidR="00CC4072" w:rsidRPr="00720FA6" w:rsidRDefault="00CC4072" w:rsidP="00B54FB5">
            <w:pPr>
              <w:pStyle w:val="Bullet2G"/>
              <w:ind w:left="737" w:right="113"/>
              <w:jc w:val="left"/>
              <w:rPr>
                <w:lang w:val="fr-FR"/>
              </w:rPr>
            </w:pPr>
            <w:r w:rsidRPr="00720FA6">
              <w:rPr>
                <w:lang w:val="fr-FR"/>
              </w:rPr>
              <w:t>Maladies cérébrovasculaires (y</w:t>
            </w:r>
            <w:r w:rsidR="00E02960">
              <w:rPr>
                <w:lang w:val="fr-FR"/>
              </w:rPr>
              <w:t> </w:t>
            </w:r>
            <w:r w:rsidRPr="00720FA6">
              <w:rPr>
                <w:lang w:val="fr-FR"/>
              </w:rPr>
              <w:t>compris accidents vasculaires cérébraux) : 6,5 %</w:t>
            </w:r>
          </w:p>
          <w:p w14:paraId="0EB95536" w14:textId="35A43EE9" w:rsidR="00CC4072" w:rsidRPr="00720FA6" w:rsidRDefault="00CC4072" w:rsidP="00B54FB5">
            <w:pPr>
              <w:pStyle w:val="Bullet2G"/>
              <w:ind w:left="737" w:right="113"/>
              <w:jc w:val="left"/>
              <w:rPr>
                <w:noProof/>
                <w:lang w:val="fr-FR"/>
              </w:rPr>
            </w:pPr>
            <w:r w:rsidRPr="00720FA6">
              <w:rPr>
                <w:lang w:val="fr-FR"/>
              </w:rPr>
              <w:t>Maladies chroniques des voies respiratoires inférieures : 5,9 %</w:t>
            </w:r>
          </w:p>
          <w:p w14:paraId="7706AA97" w14:textId="77777777" w:rsidR="00CC4072" w:rsidRPr="00720FA6" w:rsidRDefault="00CC4072" w:rsidP="00720FA6">
            <w:pPr>
              <w:spacing w:before="40" w:after="120"/>
              <w:ind w:right="113"/>
              <w:rPr>
                <w:noProof/>
                <w:lang w:val="fr-FR"/>
              </w:rPr>
            </w:pPr>
            <w:r w:rsidRPr="00720FA6">
              <w:rPr>
                <w:lang w:val="fr-FR"/>
              </w:rPr>
              <w:t>Irlande du Nord : informations non encore disponibles.</w:t>
            </w:r>
          </w:p>
        </w:tc>
      </w:tr>
      <w:tr w:rsidR="00720FA6" w:rsidRPr="00720FA6" w14:paraId="63DC0D3D" w14:textId="77777777" w:rsidTr="00720FA6">
        <w:tc>
          <w:tcPr>
            <w:tcW w:w="3685" w:type="dxa"/>
            <w:shd w:val="clear" w:color="auto" w:fill="auto"/>
          </w:tcPr>
          <w:p w14:paraId="77871E0D" w14:textId="732F90B0" w:rsidR="00CC4072" w:rsidRPr="00720FA6" w:rsidRDefault="00CC4072" w:rsidP="00720FA6">
            <w:pPr>
              <w:spacing w:before="40" w:after="120"/>
              <w:ind w:right="113"/>
              <w:rPr>
                <w:noProof/>
                <w:lang w:val="fr-FR"/>
              </w:rPr>
            </w:pPr>
            <w:r w:rsidRPr="00720FA6">
              <w:rPr>
                <w:lang w:val="fr-FR"/>
              </w:rPr>
              <w:lastRenderedPageBreak/>
              <w:t xml:space="preserve">Taux net de scolarisation dans le primaire </w:t>
            </w:r>
            <w:r w:rsidR="00B54FB5">
              <w:rPr>
                <w:lang w:val="fr-FR"/>
              </w:rPr>
              <w:br/>
            </w:r>
            <w:r w:rsidRPr="00720FA6">
              <w:rPr>
                <w:lang w:val="fr-FR"/>
              </w:rPr>
              <w:t>et le secondaire</w:t>
            </w:r>
          </w:p>
        </w:tc>
        <w:tc>
          <w:tcPr>
            <w:tcW w:w="3685" w:type="dxa"/>
            <w:shd w:val="clear" w:color="auto" w:fill="auto"/>
          </w:tcPr>
          <w:p w14:paraId="1598D3C2" w14:textId="3C509784" w:rsidR="00CC4072" w:rsidRPr="00720FA6" w:rsidRDefault="00CC4072" w:rsidP="00720FA6">
            <w:pPr>
              <w:spacing w:before="40" w:after="120"/>
              <w:ind w:right="113"/>
              <w:rPr>
                <w:noProof/>
                <w:lang w:val="fr-FR"/>
              </w:rPr>
            </w:pPr>
            <w:r w:rsidRPr="00720FA6">
              <w:rPr>
                <w:lang w:val="fr-FR"/>
              </w:rPr>
              <w:t>Primaire : 98</w:t>
            </w:r>
            <w:r w:rsidR="00E02960">
              <w:rPr>
                <w:lang w:val="fr-FR"/>
              </w:rPr>
              <w:t> </w:t>
            </w:r>
            <w:r w:rsidRPr="00720FA6">
              <w:rPr>
                <w:lang w:val="fr-FR"/>
              </w:rPr>
              <w:t>%</w:t>
            </w:r>
          </w:p>
          <w:p w14:paraId="230076D8" w14:textId="51936A95" w:rsidR="00CC4072" w:rsidRPr="00720FA6" w:rsidRDefault="00CC4072" w:rsidP="00720FA6">
            <w:pPr>
              <w:spacing w:before="40" w:after="120"/>
              <w:ind w:right="113"/>
              <w:rPr>
                <w:noProof/>
                <w:lang w:val="fr-FR"/>
              </w:rPr>
            </w:pPr>
            <w:r w:rsidRPr="00720FA6">
              <w:rPr>
                <w:lang w:val="fr-FR"/>
              </w:rPr>
              <w:t>Secondaire : 98</w:t>
            </w:r>
            <w:r w:rsidR="00E02960">
              <w:rPr>
                <w:lang w:val="fr-FR"/>
              </w:rPr>
              <w:t> </w:t>
            </w:r>
            <w:r w:rsidRPr="00720FA6">
              <w:rPr>
                <w:lang w:val="fr-FR"/>
              </w:rPr>
              <w:t>%</w:t>
            </w:r>
            <w:r w:rsidRPr="006C2FA8">
              <w:rPr>
                <w:rStyle w:val="Appelnotedebasdep"/>
              </w:rPr>
              <w:footnoteReference w:id="66"/>
            </w:r>
          </w:p>
        </w:tc>
      </w:tr>
      <w:tr w:rsidR="00720FA6" w:rsidRPr="00720FA6" w14:paraId="1CAD9359" w14:textId="77777777" w:rsidTr="00720FA6">
        <w:tc>
          <w:tcPr>
            <w:tcW w:w="3685" w:type="dxa"/>
            <w:shd w:val="clear" w:color="auto" w:fill="auto"/>
          </w:tcPr>
          <w:p w14:paraId="0BF4D606" w14:textId="77777777" w:rsidR="00CC4072" w:rsidRPr="00720FA6" w:rsidRDefault="00CC4072" w:rsidP="00720FA6">
            <w:pPr>
              <w:spacing w:before="40" w:after="120"/>
              <w:ind w:right="113"/>
              <w:rPr>
                <w:noProof/>
                <w:lang w:val="fr-FR"/>
              </w:rPr>
            </w:pPr>
            <w:r w:rsidRPr="00720FA6">
              <w:rPr>
                <w:lang w:val="fr-FR"/>
              </w:rPr>
              <w:t>Taux de fréquentation et d’abandon scolaires dans le primaire et le secondaire</w:t>
            </w:r>
          </w:p>
        </w:tc>
        <w:tc>
          <w:tcPr>
            <w:tcW w:w="3685" w:type="dxa"/>
            <w:shd w:val="clear" w:color="auto" w:fill="auto"/>
          </w:tcPr>
          <w:p w14:paraId="4AC35721" w14:textId="3D9F86FC" w:rsidR="00CC4072" w:rsidRPr="00720FA6" w:rsidRDefault="00CC4072" w:rsidP="00720FA6">
            <w:pPr>
              <w:spacing w:before="40" w:after="120"/>
              <w:ind w:right="113"/>
              <w:rPr>
                <w:noProof/>
                <w:lang w:val="fr-FR"/>
              </w:rPr>
            </w:pPr>
            <w:r w:rsidRPr="00720FA6">
              <w:rPr>
                <w:lang w:val="fr-FR"/>
              </w:rPr>
              <w:t>Angleterre</w:t>
            </w:r>
            <w:r w:rsidRPr="006C2FA8">
              <w:rPr>
                <w:rStyle w:val="Appelnotedebasdep"/>
              </w:rPr>
              <w:footnoteReference w:id="67"/>
            </w:r>
            <w:r w:rsidRPr="00720FA6">
              <w:rPr>
                <w:lang w:val="fr-FR"/>
              </w:rPr>
              <w:t> : 4,3</w:t>
            </w:r>
            <w:r w:rsidR="00E02960">
              <w:rPr>
                <w:lang w:val="fr-FR"/>
              </w:rPr>
              <w:t> </w:t>
            </w:r>
            <w:r w:rsidRPr="00720FA6">
              <w:rPr>
                <w:lang w:val="fr-FR"/>
              </w:rPr>
              <w:t>% (primaire)</w:t>
            </w:r>
            <w:r w:rsidR="00E02960">
              <w:rPr>
                <w:lang w:val="fr-FR"/>
              </w:rPr>
              <w:t> </w:t>
            </w:r>
            <w:r w:rsidRPr="00720FA6">
              <w:rPr>
                <w:lang w:val="fr-FR"/>
              </w:rPr>
              <w:t>; 5,6 % (secondaire).</w:t>
            </w:r>
          </w:p>
          <w:p w14:paraId="42F27A9C" w14:textId="77777777" w:rsidR="00CC4072" w:rsidRPr="00720FA6" w:rsidRDefault="00CC4072" w:rsidP="00720FA6">
            <w:pPr>
              <w:spacing w:before="40" w:after="120"/>
              <w:ind w:right="113"/>
              <w:rPr>
                <w:noProof/>
                <w:lang w:val="fr-FR"/>
              </w:rPr>
            </w:pPr>
            <w:r w:rsidRPr="00720FA6">
              <w:rPr>
                <w:lang w:val="fr-FR"/>
              </w:rPr>
              <w:t>Pays de Galles</w:t>
            </w:r>
            <w:r w:rsidRPr="006C2FA8">
              <w:rPr>
                <w:rStyle w:val="Appelnotedebasdep"/>
              </w:rPr>
              <w:footnoteReference w:id="68"/>
            </w:r>
            <w:r w:rsidRPr="00720FA6">
              <w:rPr>
                <w:lang w:val="fr-FR"/>
              </w:rPr>
              <w:t xml:space="preserve"> : 5,4% (primaire) ; 6,2 % (secondaire). </w:t>
            </w:r>
          </w:p>
          <w:p w14:paraId="6B56828B" w14:textId="77777777" w:rsidR="00CC4072" w:rsidRPr="00720FA6" w:rsidRDefault="00CC4072" w:rsidP="00720FA6">
            <w:pPr>
              <w:spacing w:before="40" w:after="120"/>
              <w:ind w:right="113"/>
              <w:rPr>
                <w:noProof/>
                <w:lang w:val="fr-FR"/>
              </w:rPr>
            </w:pPr>
            <w:r w:rsidRPr="00720FA6">
              <w:rPr>
                <w:lang w:val="fr-FR"/>
              </w:rPr>
              <w:lastRenderedPageBreak/>
              <w:t>Écosse</w:t>
            </w:r>
            <w:r w:rsidRPr="006C2FA8">
              <w:rPr>
                <w:rStyle w:val="Appelnotedebasdep"/>
              </w:rPr>
              <w:footnoteReference w:id="69"/>
            </w:r>
            <w:r w:rsidRPr="00720FA6">
              <w:rPr>
                <w:lang w:val="fr-FR"/>
              </w:rPr>
              <w:t xml:space="preserve"> : 5,5 % (primaire) ; 9,3 % (secondaire).</w:t>
            </w:r>
          </w:p>
          <w:p w14:paraId="70DB0076" w14:textId="15D42256" w:rsidR="00CC4072" w:rsidRPr="00720FA6" w:rsidRDefault="00CC4072" w:rsidP="00720FA6">
            <w:pPr>
              <w:spacing w:before="40" w:after="120"/>
              <w:ind w:right="113"/>
              <w:rPr>
                <w:noProof/>
                <w:lang w:val="fr-FR"/>
              </w:rPr>
            </w:pPr>
            <w:r w:rsidRPr="00720FA6">
              <w:rPr>
                <w:lang w:val="fr-FR"/>
              </w:rPr>
              <w:t>Irlande du Nord</w:t>
            </w:r>
            <w:r w:rsidRPr="006C2FA8">
              <w:rPr>
                <w:rStyle w:val="Appelnotedebasdep"/>
              </w:rPr>
              <w:footnoteReference w:id="70"/>
            </w:r>
            <w:r w:rsidRPr="00720FA6">
              <w:rPr>
                <w:lang w:val="fr-FR"/>
              </w:rPr>
              <w:t xml:space="preserve"> : 5,1% (primaire) ; 6,7 % (</w:t>
            </w:r>
            <w:r w:rsidRPr="00E02960">
              <w:rPr>
                <w:lang w:val="fr-FR"/>
              </w:rPr>
              <w:t>postprimaire</w:t>
            </w:r>
            <w:r w:rsidRPr="00720FA6">
              <w:rPr>
                <w:lang w:val="fr-FR"/>
              </w:rPr>
              <w:t>).</w:t>
            </w:r>
          </w:p>
        </w:tc>
      </w:tr>
      <w:tr w:rsidR="00720FA6" w:rsidRPr="00720FA6" w14:paraId="47CA4AD6" w14:textId="77777777" w:rsidTr="00720FA6">
        <w:tc>
          <w:tcPr>
            <w:tcW w:w="3685" w:type="dxa"/>
            <w:shd w:val="clear" w:color="auto" w:fill="auto"/>
          </w:tcPr>
          <w:p w14:paraId="49FA8723" w14:textId="02CEB1DE" w:rsidR="00CC4072" w:rsidRPr="00720FA6" w:rsidRDefault="00CC4072" w:rsidP="00720FA6">
            <w:pPr>
              <w:spacing w:before="40" w:after="120"/>
              <w:ind w:right="113"/>
              <w:rPr>
                <w:noProof/>
                <w:lang w:val="fr-FR"/>
              </w:rPr>
            </w:pPr>
            <w:r w:rsidRPr="00720FA6">
              <w:rPr>
                <w:lang w:val="fr-FR"/>
              </w:rPr>
              <w:lastRenderedPageBreak/>
              <w:t xml:space="preserve">Nombre d’élèves par enseignant dans </w:t>
            </w:r>
            <w:r w:rsidR="00B54FB5">
              <w:rPr>
                <w:lang w:val="fr-FR"/>
              </w:rPr>
              <w:br/>
            </w:r>
            <w:r w:rsidRPr="00720FA6">
              <w:rPr>
                <w:lang w:val="fr-FR"/>
              </w:rPr>
              <w:t>les établissements publics</w:t>
            </w:r>
            <w:r w:rsidRPr="006C2FA8">
              <w:rPr>
                <w:rStyle w:val="Appelnotedebasdep"/>
              </w:rPr>
              <w:footnoteReference w:id="71"/>
            </w:r>
          </w:p>
        </w:tc>
        <w:tc>
          <w:tcPr>
            <w:tcW w:w="3685" w:type="dxa"/>
            <w:shd w:val="clear" w:color="auto" w:fill="auto"/>
          </w:tcPr>
          <w:p w14:paraId="2B1F2055" w14:textId="77777777" w:rsidR="00CC4072" w:rsidRPr="00720FA6" w:rsidRDefault="00CC4072" w:rsidP="00720FA6">
            <w:pPr>
              <w:spacing w:before="40" w:after="120"/>
              <w:ind w:right="113"/>
              <w:rPr>
                <w:noProof/>
                <w:lang w:val="fr-FR"/>
              </w:rPr>
            </w:pPr>
            <w:r w:rsidRPr="00720FA6">
              <w:rPr>
                <w:lang w:val="fr-FR"/>
              </w:rPr>
              <w:t>Angleterre : 18,2</w:t>
            </w:r>
          </w:p>
          <w:p w14:paraId="642835D1" w14:textId="77777777" w:rsidR="00CC4072" w:rsidRPr="00720FA6" w:rsidRDefault="00CC4072" w:rsidP="00720FA6">
            <w:pPr>
              <w:spacing w:before="40" w:after="120"/>
              <w:ind w:right="113"/>
              <w:rPr>
                <w:noProof/>
                <w:lang w:val="fr-FR"/>
              </w:rPr>
            </w:pPr>
            <w:r w:rsidRPr="00720FA6">
              <w:rPr>
                <w:lang w:val="fr-FR"/>
              </w:rPr>
              <w:t>Pays de Galles : 19,3</w:t>
            </w:r>
          </w:p>
          <w:p w14:paraId="75A58411" w14:textId="77777777" w:rsidR="00CC4072" w:rsidRPr="00720FA6" w:rsidRDefault="00CC4072" w:rsidP="00720FA6">
            <w:pPr>
              <w:spacing w:before="40" w:after="120"/>
              <w:ind w:right="113"/>
              <w:rPr>
                <w:noProof/>
                <w:lang w:val="fr-FR"/>
              </w:rPr>
            </w:pPr>
            <w:r w:rsidRPr="00720FA6">
              <w:rPr>
                <w:lang w:val="fr-FR"/>
              </w:rPr>
              <w:t>Écosse : 13,6</w:t>
            </w:r>
          </w:p>
          <w:p w14:paraId="69C864A7" w14:textId="77777777" w:rsidR="00CC4072" w:rsidRPr="00720FA6" w:rsidRDefault="00CC4072" w:rsidP="00720FA6">
            <w:pPr>
              <w:spacing w:before="40" w:after="120"/>
              <w:ind w:right="113"/>
              <w:rPr>
                <w:noProof/>
                <w:lang w:val="fr-FR"/>
              </w:rPr>
            </w:pPr>
            <w:r w:rsidRPr="00720FA6">
              <w:rPr>
                <w:lang w:val="fr-FR"/>
              </w:rPr>
              <w:t>Irlande du Nord</w:t>
            </w:r>
            <w:r w:rsidRPr="006C2FA8">
              <w:rPr>
                <w:rStyle w:val="Appelnotedebasdep"/>
              </w:rPr>
              <w:footnoteReference w:id="72"/>
            </w:r>
            <w:r w:rsidRPr="00720FA6">
              <w:rPr>
                <w:lang w:val="fr-FR"/>
              </w:rPr>
              <w:t xml:space="preserve"> : 18,3</w:t>
            </w:r>
          </w:p>
        </w:tc>
      </w:tr>
      <w:tr w:rsidR="00720FA6" w:rsidRPr="00720FA6" w14:paraId="6C212E90" w14:textId="77777777" w:rsidTr="00720FA6">
        <w:tc>
          <w:tcPr>
            <w:tcW w:w="3685" w:type="dxa"/>
            <w:shd w:val="clear" w:color="auto" w:fill="auto"/>
          </w:tcPr>
          <w:p w14:paraId="36A5CA5C" w14:textId="77777777" w:rsidR="00CC4072" w:rsidRPr="00720FA6" w:rsidRDefault="00CC4072" w:rsidP="00720FA6">
            <w:pPr>
              <w:spacing w:before="40" w:after="120"/>
              <w:ind w:right="113"/>
              <w:rPr>
                <w:noProof/>
                <w:lang w:val="fr-FR"/>
              </w:rPr>
            </w:pPr>
            <w:r w:rsidRPr="00720FA6">
              <w:rPr>
                <w:lang w:val="fr-FR"/>
              </w:rPr>
              <w:t xml:space="preserve">Taux d’alphabétisation (adultes) </w:t>
            </w:r>
          </w:p>
        </w:tc>
        <w:tc>
          <w:tcPr>
            <w:tcW w:w="3685" w:type="dxa"/>
            <w:shd w:val="clear" w:color="auto" w:fill="auto"/>
          </w:tcPr>
          <w:p w14:paraId="1151045D" w14:textId="77777777" w:rsidR="00CC4072" w:rsidRPr="00720FA6" w:rsidRDefault="00CC4072" w:rsidP="00720FA6">
            <w:pPr>
              <w:spacing w:before="40" w:after="120"/>
              <w:ind w:right="113"/>
              <w:rPr>
                <w:noProof/>
                <w:lang w:val="fr-FR"/>
              </w:rPr>
            </w:pPr>
            <w:r w:rsidRPr="00720FA6">
              <w:rPr>
                <w:lang w:val="fr-FR"/>
              </w:rPr>
              <w:t>99,0 %</w:t>
            </w:r>
            <w:r w:rsidRPr="006C2FA8">
              <w:rPr>
                <w:rStyle w:val="Appelnotedebasdep"/>
              </w:rPr>
              <w:footnoteReference w:id="73"/>
            </w:r>
          </w:p>
        </w:tc>
      </w:tr>
      <w:tr w:rsidR="00720FA6" w:rsidRPr="00720FA6" w14:paraId="0F254A24" w14:textId="77777777" w:rsidTr="00720FA6">
        <w:tc>
          <w:tcPr>
            <w:tcW w:w="3685" w:type="dxa"/>
            <w:shd w:val="clear" w:color="auto" w:fill="auto"/>
          </w:tcPr>
          <w:p w14:paraId="50042ECA" w14:textId="77777777" w:rsidR="00CC4072" w:rsidRPr="00720FA6" w:rsidRDefault="00CC4072" w:rsidP="00720FA6">
            <w:pPr>
              <w:spacing w:before="40" w:after="120"/>
              <w:ind w:right="113"/>
              <w:rPr>
                <w:noProof/>
                <w:lang w:val="fr-FR"/>
              </w:rPr>
            </w:pPr>
            <w:r w:rsidRPr="00720FA6">
              <w:rPr>
                <w:lang w:val="fr-FR"/>
              </w:rPr>
              <w:t>Taux de chômage</w:t>
            </w:r>
            <w:r w:rsidRPr="006C2FA8">
              <w:rPr>
                <w:rStyle w:val="Appelnotedebasdep"/>
              </w:rPr>
              <w:footnoteReference w:id="74"/>
            </w:r>
          </w:p>
        </w:tc>
        <w:tc>
          <w:tcPr>
            <w:tcW w:w="3685" w:type="dxa"/>
            <w:shd w:val="clear" w:color="auto" w:fill="auto"/>
          </w:tcPr>
          <w:p w14:paraId="4B83EB8D" w14:textId="77777777" w:rsidR="00CC4072" w:rsidRPr="00720FA6" w:rsidRDefault="00CC4072" w:rsidP="00720FA6">
            <w:pPr>
              <w:spacing w:before="40" w:after="120"/>
              <w:ind w:right="113"/>
              <w:rPr>
                <w:noProof/>
                <w:lang w:val="fr-FR"/>
              </w:rPr>
            </w:pPr>
            <w:r w:rsidRPr="00720FA6">
              <w:rPr>
                <w:lang w:val="fr-FR"/>
              </w:rPr>
              <w:t>Nov.-jan. 2021 :</w:t>
            </w:r>
          </w:p>
          <w:p w14:paraId="1EF056D8" w14:textId="77777777" w:rsidR="00CC4072" w:rsidRPr="00720FA6" w:rsidRDefault="00CC4072" w:rsidP="00720FA6">
            <w:pPr>
              <w:spacing w:before="40" w:after="120"/>
              <w:ind w:right="113"/>
              <w:rPr>
                <w:noProof/>
                <w:lang w:val="fr-FR"/>
              </w:rPr>
            </w:pPr>
            <w:r w:rsidRPr="00720FA6">
              <w:rPr>
                <w:lang w:val="fr-FR"/>
              </w:rPr>
              <w:t>Personnes âgées de 16 à 64 ans : 5,1 %.</w:t>
            </w:r>
          </w:p>
          <w:p w14:paraId="05404F0D" w14:textId="77777777" w:rsidR="00CC4072" w:rsidRPr="00720FA6" w:rsidRDefault="00CC4072" w:rsidP="00720FA6">
            <w:pPr>
              <w:spacing w:before="40" w:after="120"/>
              <w:ind w:right="113"/>
              <w:rPr>
                <w:noProof/>
                <w:lang w:val="fr-FR"/>
              </w:rPr>
            </w:pPr>
            <w:r w:rsidRPr="00720FA6">
              <w:rPr>
                <w:lang w:val="fr-FR"/>
              </w:rPr>
              <w:t>Personnes âgées de 65 et plus : 2,4 %</w:t>
            </w:r>
          </w:p>
        </w:tc>
      </w:tr>
      <w:tr w:rsidR="00720FA6" w:rsidRPr="00720FA6" w14:paraId="584C8D2A" w14:textId="77777777" w:rsidTr="00720FA6">
        <w:tc>
          <w:tcPr>
            <w:tcW w:w="3685" w:type="dxa"/>
            <w:shd w:val="clear" w:color="auto" w:fill="auto"/>
          </w:tcPr>
          <w:p w14:paraId="249A0532" w14:textId="77777777" w:rsidR="00CC4072" w:rsidRPr="00720FA6" w:rsidRDefault="00CC4072" w:rsidP="00720FA6">
            <w:pPr>
              <w:spacing w:before="40" w:after="120"/>
              <w:ind w:right="113"/>
              <w:rPr>
                <w:noProof/>
                <w:lang w:val="fr-FR"/>
              </w:rPr>
            </w:pPr>
            <w:r w:rsidRPr="00720FA6">
              <w:rPr>
                <w:lang w:val="fr-FR"/>
              </w:rPr>
              <w:t>Répartition sectorielle de l’emploi, y compris entre le secteur formel et le secteur informel</w:t>
            </w:r>
            <w:r w:rsidRPr="006C2FA8">
              <w:rPr>
                <w:rStyle w:val="Appelnotedebasdep"/>
              </w:rPr>
              <w:footnoteReference w:id="75"/>
            </w:r>
          </w:p>
        </w:tc>
        <w:tc>
          <w:tcPr>
            <w:tcW w:w="3685" w:type="dxa"/>
            <w:shd w:val="clear" w:color="auto" w:fill="auto"/>
          </w:tcPr>
          <w:p w14:paraId="43C618E5" w14:textId="77777777" w:rsidR="00CC4072" w:rsidRPr="00720FA6" w:rsidRDefault="00CC4072" w:rsidP="00720FA6">
            <w:pPr>
              <w:spacing w:before="40" w:after="120"/>
              <w:ind w:right="113"/>
              <w:rPr>
                <w:noProof/>
                <w:lang w:val="fr-FR"/>
              </w:rPr>
            </w:pPr>
            <w:r w:rsidRPr="00720FA6">
              <w:rPr>
                <w:lang w:val="fr-FR"/>
              </w:rPr>
              <w:t>Secteur public : 16,3 %.</w:t>
            </w:r>
          </w:p>
          <w:p w14:paraId="21B5D8D8" w14:textId="77777777" w:rsidR="00CC4072" w:rsidRPr="00720FA6" w:rsidRDefault="00CC4072" w:rsidP="00720FA6">
            <w:pPr>
              <w:spacing w:before="40" w:after="120"/>
              <w:ind w:right="113"/>
              <w:rPr>
                <w:noProof/>
                <w:lang w:val="fr-FR"/>
              </w:rPr>
            </w:pPr>
            <w:r w:rsidRPr="00720FA6">
              <w:rPr>
                <w:lang w:val="fr-FR"/>
              </w:rPr>
              <w:t>Secteur privé : 83,7 %.</w:t>
            </w:r>
          </w:p>
        </w:tc>
      </w:tr>
      <w:tr w:rsidR="00720FA6" w:rsidRPr="00720FA6" w14:paraId="73B8760B" w14:textId="77777777" w:rsidTr="00720FA6">
        <w:tc>
          <w:tcPr>
            <w:tcW w:w="3685" w:type="dxa"/>
            <w:shd w:val="clear" w:color="auto" w:fill="auto"/>
          </w:tcPr>
          <w:p w14:paraId="0BD07507" w14:textId="77777777" w:rsidR="00CC4072" w:rsidRPr="00720FA6" w:rsidRDefault="00CC4072" w:rsidP="00720FA6">
            <w:pPr>
              <w:spacing w:before="40" w:after="120"/>
              <w:ind w:right="113"/>
              <w:rPr>
                <w:noProof/>
                <w:lang w:val="fr-FR"/>
              </w:rPr>
            </w:pPr>
            <w:r w:rsidRPr="00720FA6">
              <w:rPr>
                <w:lang w:val="fr-FR"/>
              </w:rPr>
              <w:t>Taux d’activité</w:t>
            </w:r>
            <w:r w:rsidRPr="006C2FA8">
              <w:rPr>
                <w:rStyle w:val="Appelnotedebasdep"/>
              </w:rPr>
              <w:footnoteReference w:id="76"/>
            </w:r>
          </w:p>
        </w:tc>
        <w:tc>
          <w:tcPr>
            <w:tcW w:w="3685" w:type="dxa"/>
            <w:shd w:val="clear" w:color="auto" w:fill="auto"/>
          </w:tcPr>
          <w:p w14:paraId="57264F2E" w14:textId="77777777" w:rsidR="00CC4072" w:rsidRPr="00720FA6" w:rsidRDefault="00CC4072" w:rsidP="00720FA6">
            <w:pPr>
              <w:spacing w:before="40" w:after="120"/>
              <w:ind w:right="113"/>
              <w:rPr>
                <w:noProof/>
                <w:lang w:val="fr-FR"/>
              </w:rPr>
            </w:pPr>
            <w:r w:rsidRPr="00720FA6">
              <w:rPr>
                <w:lang w:val="fr-FR"/>
              </w:rPr>
              <w:t>Novembre 2020 - janvier 2021 : 75,0 %.</w:t>
            </w:r>
          </w:p>
        </w:tc>
      </w:tr>
      <w:tr w:rsidR="00720FA6" w:rsidRPr="00720FA6" w14:paraId="2A9D2743" w14:textId="77777777" w:rsidTr="00720FA6">
        <w:tc>
          <w:tcPr>
            <w:tcW w:w="3685" w:type="dxa"/>
            <w:shd w:val="clear" w:color="auto" w:fill="auto"/>
          </w:tcPr>
          <w:p w14:paraId="06957824" w14:textId="25DAF226" w:rsidR="00CC4072" w:rsidRPr="00720FA6" w:rsidRDefault="00CC4072" w:rsidP="00720FA6">
            <w:pPr>
              <w:spacing w:before="40" w:after="120"/>
              <w:ind w:right="113"/>
              <w:rPr>
                <w:noProof/>
                <w:lang w:val="fr-FR"/>
              </w:rPr>
            </w:pPr>
            <w:r w:rsidRPr="00720FA6">
              <w:rPr>
                <w:lang w:val="fr-FR"/>
              </w:rPr>
              <w:t xml:space="preserve">Proportion de la population active affiliée </w:t>
            </w:r>
            <w:r w:rsidR="00E02960">
              <w:rPr>
                <w:lang w:val="fr-FR"/>
              </w:rPr>
              <w:br/>
            </w:r>
            <w:r w:rsidRPr="00720FA6">
              <w:rPr>
                <w:lang w:val="fr-FR"/>
              </w:rPr>
              <w:t>à un syndicat</w:t>
            </w:r>
            <w:r w:rsidRPr="006C2FA8">
              <w:rPr>
                <w:rStyle w:val="Appelnotedebasdep"/>
              </w:rPr>
              <w:footnoteReference w:id="77"/>
            </w:r>
          </w:p>
        </w:tc>
        <w:tc>
          <w:tcPr>
            <w:tcW w:w="3685" w:type="dxa"/>
            <w:shd w:val="clear" w:color="auto" w:fill="auto"/>
          </w:tcPr>
          <w:p w14:paraId="2F2E9F2C" w14:textId="77777777" w:rsidR="00CC4072" w:rsidRPr="00720FA6" w:rsidRDefault="00CC4072" w:rsidP="00720FA6">
            <w:pPr>
              <w:spacing w:before="40" w:after="120"/>
              <w:ind w:right="113"/>
              <w:rPr>
                <w:noProof/>
                <w:lang w:val="fr-FR"/>
              </w:rPr>
            </w:pPr>
            <w:r w:rsidRPr="00720FA6">
              <w:rPr>
                <w:lang w:val="fr-FR"/>
              </w:rPr>
              <w:t>2019 : 21,0</w:t>
            </w:r>
          </w:p>
        </w:tc>
      </w:tr>
      <w:tr w:rsidR="00720FA6" w:rsidRPr="00720FA6" w14:paraId="15786706" w14:textId="77777777" w:rsidTr="00720FA6">
        <w:tc>
          <w:tcPr>
            <w:tcW w:w="3685" w:type="dxa"/>
            <w:shd w:val="clear" w:color="auto" w:fill="auto"/>
          </w:tcPr>
          <w:p w14:paraId="69F80BBB" w14:textId="77777777" w:rsidR="00CC4072" w:rsidRPr="00720FA6" w:rsidRDefault="00CC4072" w:rsidP="00720FA6">
            <w:pPr>
              <w:spacing w:before="40" w:after="120"/>
              <w:ind w:right="113"/>
              <w:rPr>
                <w:noProof/>
                <w:lang w:val="fr-FR"/>
              </w:rPr>
            </w:pPr>
            <w:r w:rsidRPr="00720FA6">
              <w:rPr>
                <w:lang w:val="fr-FR"/>
              </w:rPr>
              <w:t>Revenu par habitant</w:t>
            </w:r>
            <w:r w:rsidRPr="006C2FA8">
              <w:rPr>
                <w:rStyle w:val="Appelnotedebasdep"/>
              </w:rPr>
              <w:footnoteReference w:id="78"/>
            </w:r>
          </w:p>
        </w:tc>
        <w:tc>
          <w:tcPr>
            <w:tcW w:w="3685" w:type="dxa"/>
            <w:shd w:val="clear" w:color="auto" w:fill="auto"/>
          </w:tcPr>
          <w:p w14:paraId="6BE6EF54" w14:textId="3D46BCC8" w:rsidR="00CC4072" w:rsidRPr="00720FA6" w:rsidRDefault="00CC4072" w:rsidP="00720FA6">
            <w:pPr>
              <w:spacing w:before="40" w:after="120"/>
              <w:ind w:right="113"/>
              <w:rPr>
                <w:noProof/>
                <w:lang w:val="fr-FR"/>
              </w:rPr>
            </w:pPr>
            <w:r w:rsidRPr="00720FA6">
              <w:rPr>
                <w:lang w:val="fr-FR"/>
              </w:rPr>
              <w:t>2020 : 29</w:t>
            </w:r>
            <w:r w:rsidR="00E02960">
              <w:rPr>
                <w:lang w:val="fr-FR"/>
              </w:rPr>
              <w:t> </w:t>
            </w:r>
            <w:r w:rsidRPr="00720FA6">
              <w:rPr>
                <w:lang w:val="fr-FR"/>
              </w:rPr>
              <w:t>124</w:t>
            </w:r>
            <w:r w:rsidR="00E02960">
              <w:rPr>
                <w:lang w:val="fr-FR"/>
              </w:rPr>
              <w:t> </w:t>
            </w:r>
            <w:r w:rsidRPr="00720FA6">
              <w:rPr>
                <w:lang w:val="fr-FR"/>
              </w:rPr>
              <w:t xml:space="preserve">livres sterling </w:t>
            </w:r>
          </w:p>
        </w:tc>
      </w:tr>
      <w:tr w:rsidR="00720FA6" w:rsidRPr="00720FA6" w14:paraId="0E522ECA" w14:textId="77777777" w:rsidTr="00720FA6">
        <w:tc>
          <w:tcPr>
            <w:tcW w:w="3685" w:type="dxa"/>
            <w:shd w:val="clear" w:color="auto" w:fill="auto"/>
          </w:tcPr>
          <w:p w14:paraId="47150E3F" w14:textId="77777777" w:rsidR="00CC4072" w:rsidRPr="00720FA6" w:rsidRDefault="00CC4072" w:rsidP="00720FA6">
            <w:pPr>
              <w:spacing w:before="40" w:after="120"/>
              <w:ind w:right="113"/>
              <w:rPr>
                <w:noProof/>
                <w:lang w:val="fr-FR"/>
              </w:rPr>
            </w:pPr>
            <w:r w:rsidRPr="00720FA6">
              <w:rPr>
                <w:lang w:val="fr-FR"/>
              </w:rPr>
              <w:t>Produit intérieur brut (PIB) en millions de livres sterling</w:t>
            </w:r>
            <w:r w:rsidRPr="006C2FA8">
              <w:rPr>
                <w:rStyle w:val="Appelnotedebasdep"/>
              </w:rPr>
              <w:footnoteReference w:id="79"/>
            </w:r>
          </w:p>
        </w:tc>
        <w:tc>
          <w:tcPr>
            <w:tcW w:w="3685" w:type="dxa"/>
            <w:shd w:val="clear" w:color="auto" w:fill="auto"/>
          </w:tcPr>
          <w:p w14:paraId="0DD06227" w14:textId="5550ED5F" w:rsidR="00CC4072" w:rsidRPr="00720FA6" w:rsidRDefault="00CC4072" w:rsidP="00720FA6">
            <w:pPr>
              <w:spacing w:before="40" w:after="120"/>
              <w:ind w:right="113"/>
              <w:rPr>
                <w:noProof/>
                <w:lang w:val="fr-FR"/>
              </w:rPr>
            </w:pPr>
            <w:r w:rsidRPr="00720FA6">
              <w:rPr>
                <w:lang w:val="fr-FR"/>
              </w:rPr>
              <w:t>2019 : 2</w:t>
            </w:r>
            <w:r w:rsidR="00E02960">
              <w:rPr>
                <w:lang w:val="fr-FR"/>
              </w:rPr>
              <w:t> </w:t>
            </w:r>
            <w:r w:rsidRPr="00720FA6">
              <w:rPr>
                <w:lang w:val="fr-FR"/>
              </w:rPr>
              <w:t>172</w:t>
            </w:r>
            <w:r w:rsidR="00E02960">
              <w:rPr>
                <w:lang w:val="fr-FR"/>
              </w:rPr>
              <w:t> </w:t>
            </w:r>
            <w:r w:rsidRPr="00720FA6">
              <w:rPr>
                <w:lang w:val="fr-FR"/>
              </w:rPr>
              <w:t>511</w:t>
            </w:r>
          </w:p>
        </w:tc>
      </w:tr>
      <w:tr w:rsidR="00720FA6" w:rsidRPr="00720FA6" w14:paraId="208E1891" w14:textId="77777777" w:rsidTr="00720FA6">
        <w:tc>
          <w:tcPr>
            <w:tcW w:w="3685" w:type="dxa"/>
            <w:shd w:val="clear" w:color="auto" w:fill="auto"/>
          </w:tcPr>
          <w:p w14:paraId="01D9ACD7" w14:textId="77777777" w:rsidR="00CC4072" w:rsidRPr="00720FA6" w:rsidRDefault="00CC4072" w:rsidP="00720FA6">
            <w:pPr>
              <w:spacing w:before="40" w:after="120"/>
              <w:ind w:right="113"/>
              <w:rPr>
                <w:noProof/>
                <w:lang w:val="fr-FR"/>
              </w:rPr>
            </w:pPr>
            <w:r w:rsidRPr="00720FA6">
              <w:rPr>
                <w:lang w:val="fr-FR"/>
              </w:rPr>
              <w:t>Taux de croissance annuel</w:t>
            </w:r>
            <w:r w:rsidRPr="006C2FA8">
              <w:rPr>
                <w:rStyle w:val="Appelnotedebasdep"/>
              </w:rPr>
              <w:footnoteReference w:id="80"/>
            </w:r>
          </w:p>
        </w:tc>
        <w:tc>
          <w:tcPr>
            <w:tcW w:w="3685" w:type="dxa"/>
            <w:shd w:val="clear" w:color="auto" w:fill="auto"/>
          </w:tcPr>
          <w:p w14:paraId="16C86317" w14:textId="77777777" w:rsidR="00CC4072" w:rsidRPr="00720FA6" w:rsidRDefault="00CC4072" w:rsidP="00720FA6">
            <w:pPr>
              <w:spacing w:before="40" w:after="120"/>
              <w:ind w:right="113"/>
              <w:rPr>
                <w:noProof/>
                <w:lang w:val="fr-FR"/>
              </w:rPr>
            </w:pPr>
            <w:r w:rsidRPr="00720FA6">
              <w:rPr>
                <w:lang w:val="fr-FR"/>
              </w:rPr>
              <w:t>2019 : 1,4</w:t>
            </w:r>
          </w:p>
        </w:tc>
      </w:tr>
      <w:tr w:rsidR="00720FA6" w:rsidRPr="00720FA6" w14:paraId="417C54A3" w14:textId="77777777" w:rsidTr="00720FA6">
        <w:tc>
          <w:tcPr>
            <w:tcW w:w="3685" w:type="dxa"/>
            <w:shd w:val="clear" w:color="auto" w:fill="auto"/>
          </w:tcPr>
          <w:p w14:paraId="0651276E" w14:textId="77777777" w:rsidR="00CC4072" w:rsidRPr="00720FA6" w:rsidRDefault="00CC4072" w:rsidP="00720FA6">
            <w:pPr>
              <w:spacing w:before="40" w:after="120"/>
              <w:ind w:right="113"/>
              <w:rPr>
                <w:noProof/>
                <w:lang w:val="fr-FR"/>
              </w:rPr>
            </w:pPr>
            <w:r w:rsidRPr="00720FA6">
              <w:rPr>
                <w:lang w:val="fr-FR"/>
              </w:rPr>
              <w:t>Revenu national brut (RNB) en millions de livres sterling</w:t>
            </w:r>
            <w:r w:rsidRPr="006C2FA8">
              <w:rPr>
                <w:rStyle w:val="Appelnotedebasdep"/>
              </w:rPr>
              <w:footnoteReference w:id="81"/>
            </w:r>
          </w:p>
        </w:tc>
        <w:tc>
          <w:tcPr>
            <w:tcW w:w="3685" w:type="dxa"/>
            <w:shd w:val="clear" w:color="auto" w:fill="auto"/>
          </w:tcPr>
          <w:p w14:paraId="726255A3" w14:textId="3F03C3BB" w:rsidR="00CC4072" w:rsidRPr="00720FA6" w:rsidRDefault="00CC4072" w:rsidP="00720FA6">
            <w:pPr>
              <w:spacing w:before="40" w:after="120"/>
              <w:ind w:right="113"/>
              <w:rPr>
                <w:noProof/>
                <w:lang w:val="fr-FR"/>
              </w:rPr>
            </w:pPr>
            <w:r w:rsidRPr="00720FA6">
              <w:rPr>
                <w:lang w:val="fr-FR"/>
              </w:rPr>
              <w:t>2019 : 2</w:t>
            </w:r>
            <w:r w:rsidR="00E02960">
              <w:rPr>
                <w:lang w:val="fr-FR"/>
              </w:rPr>
              <w:t> </w:t>
            </w:r>
            <w:r w:rsidRPr="00720FA6">
              <w:rPr>
                <w:lang w:val="fr-FR"/>
              </w:rPr>
              <w:t>203</w:t>
            </w:r>
            <w:r w:rsidR="00E02960">
              <w:rPr>
                <w:lang w:val="fr-FR"/>
              </w:rPr>
              <w:t> </w:t>
            </w:r>
            <w:r w:rsidRPr="00720FA6">
              <w:rPr>
                <w:lang w:val="fr-FR"/>
              </w:rPr>
              <w:t xml:space="preserve">701 </w:t>
            </w:r>
          </w:p>
        </w:tc>
      </w:tr>
      <w:tr w:rsidR="00720FA6" w:rsidRPr="00720FA6" w14:paraId="4F5A304D" w14:textId="77777777" w:rsidTr="00720FA6">
        <w:tc>
          <w:tcPr>
            <w:tcW w:w="3685" w:type="dxa"/>
            <w:shd w:val="clear" w:color="auto" w:fill="auto"/>
          </w:tcPr>
          <w:p w14:paraId="59C7C5F5" w14:textId="77777777" w:rsidR="00CC4072" w:rsidRPr="00720FA6" w:rsidRDefault="00CC4072" w:rsidP="00720FA6">
            <w:pPr>
              <w:spacing w:before="40" w:after="120"/>
              <w:ind w:right="113"/>
              <w:rPr>
                <w:noProof/>
                <w:lang w:val="fr-FR"/>
              </w:rPr>
            </w:pPr>
            <w:r w:rsidRPr="00720FA6">
              <w:rPr>
                <w:lang w:val="fr-FR"/>
              </w:rPr>
              <w:lastRenderedPageBreak/>
              <w:t>Indice des prix à la consommation (IPC) (sur 12 mois de janvier à décembre)</w:t>
            </w:r>
            <w:r w:rsidRPr="006C2FA8">
              <w:rPr>
                <w:rStyle w:val="Appelnotedebasdep"/>
              </w:rPr>
              <w:footnoteReference w:id="82"/>
            </w:r>
          </w:p>
        </w:tc>
        <w:tc>
          <w:tcPr>
            <w:tcW w:w="3685" w:type="dxa"/>
            <w:shd w:val="clear" w:color="auto" w:fill="auto"/>
          </w:tcPr>
          <w:p w14:paraId="6002328D" w14:textId="77777777" w:rsidR="00CC4072" w:rsidRPr="00720FA6" w:rsidRDefault="00CC4072" w:rsidP="00720FA6">
            <w:pPr>
              <w:spacing w:before="40" w:after="120"/>
              <w:ind w:right="113"/>
              <w:rPr>
                <w:noProof/>
                <w:lang w:val="fr-FR"/>
              </w:rPr>
            </w:pPr>
            <w:r w:rsidRPr="00720FA6">
              <w:rPr>
                <w:lang w:val="fr-FR"/>
              </w:rPr>
              <w:t>2021 : 0,7 %</w:t>
            </w:r>
          </w:p>
        </w:tc>
      </w:tr>
      <w:tr w:rsidR="00720FA6" w:rsidRPr="00720FA6" w14:paraId="33D338C9" w14:textId="77777777" w:rsidTr="00720FA6">
        <w:tc>
          <w:tcPr>
            <w:tcW w:w="3685" w:type="dxa"/>
            <w:shd w:val="clear" w:color="auto" w:fill="auto"/>
          </w:tcPr>
          <w:p w14:paraId="51FBD516" w14:textId="77777777" w:rsidR="00CC4072" w:rsidRPr="00720FA6" w:rsidRDefault="00CC4072" w:rsidP="00720FA6">
            <w:pPr>
              <w:spacing w:before="40" w:after="120"/>
              <w:ind w:right="113"/>
              <w:rPr>
                <w:noProof/>
                <w:lang w:val="fr-FR"/>
              </w:rPr>
            </w:pPr>
            <w:bookmarkStart w:id="34" w:name="_Hlk68783780"/>
            <w:r w:rsidRPr="00720FA6">
              <w:rPr>
                <w:lang w:val="fr-FR"/>
              </w:rPr>
              <w:t>Dépenses sociales (alimentation, logement, santé, éducation, protection sociale, etc.) exprimées en proportion des dépenses publiques totales et du PIB</w:t>
            </w:r>
            <w:r w:rsidRPr="006C2FA8">
              <w:rPr>
                <w:rStyle w:val="Appelnotedebasdep"/>
              </w:rPr>
              <w:footnoteReference w:id="83"/>
            </w:r>
          </w:p>
        </w:tc>
        <w:tc>
          <w:tcPr>
            <w:tcW w:w="3685" w:type="dxa"/>
            <w:shd w:val="clear" w:color="auto" w:fill="auto"/>
          </w:tcPr>
          <w:p w14:paraId="452A8209" w14:textId="77777777" w:rsidR="00CC4072" w:rsidRPr="00720FA6" w:rsidRDefault="00CC4072" w:rsidP="00720FA6">
            <w:pPr>
              <w:spacing w:before="40" w:after="120"/>
              <w:ind w:right="113"/>
              <w:rPr>
                <w:noProof/>
                <w:lang w:val="fr-FR"/>
              </w:rPr>
            </w:pPr>
            <w:r w:rsidRPr="00720FA6">
              <w:rPr>
                <w:lang w:val="fr-FR"/>
              </w:rPr>
              <w:t xml:space="preserve">Il est estimé que le budget 2014-2015 qui sera consacré aux dépenses sociales (qui comprennent le logement/l’environnement, l’éducation, la protection sociale, les services sociaux personnels, l’industrie/l’agriculture/l’emploi et la santé) représenteront </w:t>
            </w:r>
          </w:p>
          <w:p w14:paraId="0ACB7355" w14:textId="77777777" w:rsidR="00CC4072" w:rsidRPr="00720FA6" w:rsidRDefault="00CC4072" w:rsidP="00720FA6">
            <w:pPr>
              <w:spacing w:before="40" w:after="120"/>
              <w:ind w:right="113"/>
              <w:rPr>
                <w:noProof/>
                <w:lang w:val="fr-FR"/>
              </w:rPr>
            </w:pPr>
            <w:r w:rsidRPr="00720FA6">
              <w:rPr>
                <w:lang w:val="fr-FR"/>
              </w:rPr>
              <w:t>75,9 % des dépenses totales.</w:t>
            </w:r>
          </w:p>
          <w:p w14:paraId="3A14321C" w14:textId="77777777" w:rsidR="00CC4072" w:rsidRPr="00720FA6" w:rsidRDefault="00CC4072" w:rsidP="00720FA6">
            <w:pPr>
              <w:spacing w:before="40" w:after="120"/>
              <w:ind w:right="113"/>
              <w:rPr>
                <w:noProof/>
                <w:lang w:val="fr-FR"/>
              </w:rPr>
            </w:pPr>
            <w:r w:rsidRPr="00720FA6">
              <w:rPr>
                <w:lang w:val="fr-FR"/>
              </w:rPr>
              <w:t>Elles représentaient 36 % du PIB en 2012</w:t>
            </w:r>
          </w:p>
        </w:tc>
      </w:tr>
      <w:bookmarkEnd w:id="34"/>
      <w:tr w:rsidR="00720FA6" w:rsidRPr="00720FA6" w14:paraId="699DBCCC" w14:textId="77777777" w:rsidTr="00720FA6">
        <w:tc>
          <w:tcPr>
            <w:tcW w:w="3685" w:type="dxa"/>
            <w:shd w:val="clear" w:color="auto" w:fill="auto"/>
          </w:tcPr>
          <w:p w14:paraId="49363DFA" w14:textId="77777777" w:rsidR="00CC4072" w:rsidRPr="00720FA6" w:rsidRDefault="00CC4072" w:rsidP="00720FA6">
            <w:pPr>
              <w:spacing w:before="40" w:after="120"/>
              <w:ind w:right="113"/>
              <w:rPr>
                <w:noProof/>
                <w:lang w:val="fr-FR"/>
              </w:rPr>
            </w:pPr>
            <w:r w:rsidRPr="00720FA6">
              <w:rPr>
                <w:lang w:val="fr-FR"/>
              </w:rPr>
              <w:t>Dette publique extérieure et intérieure</w:t>
            </w:r>
            <w:r w:rsidRPr="006C2FA8">
              <w:rPr>
                <w:rStyle w:val="Appelnotedebasdep"/>
              </w:rPr>
              <w:footnoteReference w:id="84"/>
            </w:r>
          </w:p>
        </w:tc>
        <w:tc>
          <w:tcPr>
            <w:tcW w:w="3685" w:type="dxa"/>
            <w:shd w:val="clear" w:color="auto" w:fill="auto"/>
          </w:tcPr>
          <w:p w14:paraId="40F47A2F" w14:textId="36E183AE" w:rsidR="00CC4072" w:rsidRPr="00720FA6" w:rsidRDefault="00CC4072" w:rsidP="00720FA6">
            <w:pPr>
              <w:spacing w:before="40" w:after="120"/>
              <w:ind w:right="113"/>
              <w:rPr>
                <w:noProof/>
                <w:lang w:val="fr-FR"/>
              </w:rPr>
            </w:pPr>
            <w:r w:rsidRPr="00720FA6">
              <w:rPr>
                <w:lang w:val="fr-FR"/>
              </w:rPr>
              <w:t>Dette publique brute consolidée (valeur nominale)</w:t>
            </w:r>
            <w:r w:rsidR="007871E7">
              <w:rPr>
                <w:lang w:val="fr-FR"/>
              </w:rPr>
              <w:t> </w:t>
            </w:r>
            <w:r w:rsidRPr="00720FA6">
              <w:rPr>
                <w:lang w:val="fr-FR"/>
              </w:rPr>
              <w:t xml:space="preserve">: </w:t>
            </w:r>
          </w:p>
          <w:p w14:paraId="7E003928" w14:textId="77777777" w:rsidR="00CC4072" w:rsidRPr="00720FA6" w:rsidRDefault="00CC4072" w:rsidP="00720FA6">
            <w:pPr>
              <w:spacing w:before="40" w:after="120"/>
              <w:ind w:right="113"/>
              <w:rPr>
                <w:noProof/>
                <w:lang w:val="fr-FR"/>
              </w:rPr>
            </w:pPr>
            <w:r w:rsidRPr="00720FA6">
              <w:rPr>
                <w:lang w:val="fr-FR"/>
              </w:rPr>
              <w:t>En 2019-2020 : 84,6 % du PIB</w:t>
            </w:r>
          </w:p>
        </w:tc>
      </w:tr>
      <w:tr w:rsidR="00720FA6" w:rsidRPr="00720FA6" w14:paraId="4FD78E09" w14:textId="77777777" w:rsidTr="00720FA6">
        <w:tc>
          <w:tcPr>
            <w:tcW w:w="3685" w:type="dxa"/>
            <w:shd w:val="clear" w:color="auto" w:fill="auto"/>
          </w:tcPr>
          <w:p w14:paraId="6360D552" w14:textId="36BF69E8" w:rsidR="00CC4072" w:rsidRPr="00720FA6" w:rsidRDefault="00CC4072" w:rsidP="00720FA6">
            <w:pPr>
              <w:spacing w:before="40" w:after="120"/>
              <w:ind w:right="113"/>
              <w:rPr>
                <w:noProof/>
                <w:lang w:val="fr-FR"/>
              </w:rPr>
            </w:pPr>
            <w:r w:rsidRPr="00720FA6">
              <w:rPr>
                <w:lang w:val="fr-FR"/>
              </w:rPr>
              <w:t xml:space="preserve">Proportion de l’aide internationale fournie par rapport au budget de l’État par secteur </w:t>
            </w:r>
            <w:r w:rsidR="00442DDC">
              <w:rPr>
                <w:lang w:val="fr-FR"/>
              </w:rPr>
              <w:br/>
            </w:r>
            <w:r w:rsidRPr="00720FA6">
              <w:rPr>
                <w:lang w:val="fr-FR"/>
              </w:rPr>
              <w:t>et par rapport au RNB</w:t>
            </w:r>
          </w:p>
        </w:tc>
        <w:tc>
          <w:tcPr>
            <w:tcW w:w="3685" w:type="dxa"/>
            <w:shd w:val="clear" w:color="auto" w:fill="auto"/>
          </w:tcPr>
          <w:p w14:paraId="14E48442" w14:textId="64C107CD" w:rsidR="00CC4072" w:rsidRPr="00720FA6" w:rsidRDefault="00CC4072" w:rsidP="00720FA6">
            <w:pPr>
              <w:spacing w:before="40" w:after="120"/>
              <w:ind w:right="113"/>
              <w:rPr>
                <w:noProof/>
                <w:lang w:val="fr-FR"/>
              </w:rPr>
            </w:pPr>
            <w:r w:rsidRPr="00720FA6">
              <w:rPr>
                <w:lang w:val="fr-FR"/>
              </w:rPr>
              <w:t>Aide publique au développement (APD) en 2019 (nette)</w:t>
            </w:r>
            <w:r w:rsidR="007871E7">
              <w:rPr>
                <w:lang w:val="fr-FR"/>
              </w:rPr>
              <w:t> </w:t>
            </w:r>
            <w:r w:rsidRPr="00720FA6">
              <w:rPr>
                <w:lang w:val="fr-FR"/>
              </w:rPr>
              <w:t>: 15</w:t>
            </w:r>
            <w:r w:rsidR="007871E7">
              <w:rPr>
                <w:lang w:val="fr-FR"/>
              </w:rPr>
              <w:t> </w:t>
            </w:r>
            <w:r w:rsidRPr="00720FA6">
              <w:rPr>
                <w:lang w:val="fr-FR"/>
              </w:rPr>
              <w:t>197</w:t>
            </w:r>
            <w:r w:rsidR="007871E7">
              <w:rPr>
                <w:lang w:val="fr-FR"/>
              </w:rPr>
              <w:t> </w:t>
            </w:r>
            <w:r w:rsidRPr="00720FA6">
              <w:rPr>
                <w:lang w:val="fr-FR"/>
              </w:rPr>
              <w:t>millions de livres sterling</w:t>
            </w:r>
          </w:p>
          <w:p w14:paraId="1DB286CF" w14:textId="123DE1A2" w:rsidR="00CC4072" w:rsidRPr="00720FA6" w:rsidRDefault="00CC4072" w:rsidP="00720FA6">
            <w:pPr>
              <w:spacing w:before="40" w:after="120"/>
              <w:ind w:right="113"/>
              <w:rPr>
                <w:noProof/>
                <w:lang w:val="fr-FR"/>
              </w:rPr>
            </w:pPr>
            <w:r w:rsidRPr="00720FA6">
              <w:rPr>
                <w:lang w:val="fr-FR"/>
              </w:rPr>
              <w:t xml:space="preserve">Rapport </w:t>
            </w:r>
            <w:r w:rsidRPr="006A62E6">
              <w:rPr>
                <w:rStyle w:val="Lienhypertexte"/>
                <w:color w:val="auto"/>
                <w:lang w:val="fr-FR"/>
              </w:rPr>
              <w:t>APD/RNB</w:t>
            </w:r>
            <w:r w:rsidRPr="006A62E6">
              <w:rPr>
                <w:lang w:val="fr-FR"/>
              </w:rPr>
              <w:t xml:space="preserve"> </w:t>
            </w:r>
            <w:r w:rsidRPr="00720FA6">
              <w:rPr>
                <w:lang w:val="fr-FR"/>
              </w:rPr>
              <w:t>pour 2019 : 0,70</w:t>
            </w:r>
          </w:p>
          <w:p w14:paraId="64EA7AD4" w14:textId="77777777" w:rsidR="00CC4072" w:rsidRPr="00720FA6" w:rsidRDefault="00CC4072" w:rsidP="00720FA6">
            <w:pPr>
              <w:spacing w:before="40" w:after="120"/>
              <w:ind w:right="113"/>
              <w:rPr>
                <w:noProof/>
                <w:lang w:val="fr-FR"/>
              </w:rPr>
            </w:pPr>
            <w:r w:rsidRPr="00720FA6">
              <w:rPr>
                <w:lang w:val="fr-FR"/>
              </w:rPr>
              <w:t>Ventilation par région de l’APD bilatérale du Royaume-Uni (en 2019) :</w:t>
            </w:r>
          </w:p>
          <w:p w14:paraId="127709BC" w14:textId="5A096275" w:rsidR="00CC4072" w:rsidRPr="00720FA6" w:rsidRDefault="00CC4072" w:rsidP="006A62E6">
            <w:pPr>
              <w:pStyle w:val="Bullet1G"/>
              <w:ind w:left="454" w:right="113"/>
              <w:rPr>
                <w:lang w:val="fr-FR"/>
              </w:rPr>
            </w:pPr>
            <w:r w:rsidRPr="00720FA6">
              <w:rPr>
                <w:lang w:val="fr-FR"/>
              </w:rPr>
              <w:t>Afrique : 2</w:t>
            </w:r>
            <w:r w:rsidR="007871E7">
              <w:rPr>
                <w:lang w:val="fr-FR"/>
              </w:rPr>
              <w:t> </w:t>
            </w:r>
            <w:r w:rsidRPr="00720FA6">
              <w:rPr>
                <w:lang w:val="fr-FR"/>
              </w:rPr>
              <w:t>989</w:t>
            </w:r>
            <w:r w:rsidR="007871E7">
              <w:rPr>
                <w:lang w:val="fr-FR"/>
              </w:rPr>
              <w:t> </w:t>
            </w:r>
            <w:r w:rsidRPr="00720FA6">
              <w:rPr>
                <w:lang w:val="fr-FR"/>
              </w:rPr>
              <w:t>millions de livres sterling (29 % de l’APD bilatérale du Royaume-Uni)</w:t>
            </w:r>
          </w:p>
          <w:p w14:paraId="7BBD284A" w14:textId="07AC9BB5" w:rsidR="00CC4072" w:rsidRPr="00720FA6" w:rsidRDefault="00CC4072" w:rsidP="006A62E6">
            <w:pPr>
              <w:pStyle w:val="Bullet1G"/>
              <w:ind w:left="454" w:right="113"/>
              <w:rPr>
                <w:lang w:val="fr-FR"/>
              </w:rPr>
            </w:pPr>
            <w:r w:rsidRPr="00720FA6">
              <w:rPr>
                <w:lang w:val="fr-FR"/>
              </w:rPr>
              <w:t>Programme international/de politique</w:t>
            </w:r>
            <w:r w:rsidR="007871E7">
              <w:rPr>
                <w:lang w:val="fr-FR"/>
              </w:rPr>
              <w:t> </w:t>
            </w:r>
            <w:r w:rsidRPr="00720FA6">
              <w:rPr>
                <w:lang w:val="fr-FR"/>
              </w:rPr>
              <w:t>: 4</w:t>
            </w:r>
            <w:r w:rsidR="007871E7">
              <w:rPr>
                <w:lang w:val="fr-FR"/>
              </w:rPr>
              <w:t> </w:t>
            </w:r>
            <w:r w:rsidRPr="00720FA6">
              <w:rPr>
                <w:lang w:val="fr-FR"/>
              </w:rPr>
              <w:t>350</w:t>
            </w:r>
            <w:r w:rsidR="007871E7">
              <w:rPr>
                <w:lang w:val="fr-FR"/>
              </w:rPr>
              <w:t> </w:t>
            </w:r>
            <w:r w:rsidRPr="00720FA6">
              <w:rPr>
                <w:lang w:val="fr-FR"/>
              </w:rPr>
              <w:t>millions de livres sterling (42</w:t>
            </w:r>
            <w:r w:rsidR="007871E7">
              <w:rPr>
                <w:lang w:val="fr-FR"/>
              </w:rPr>
              <w:t> </w:t>
            </w:r>
            <w:r w:rsidRPr="00720FA6">
              <w:rPr>
                <w:lang w:val="fr-FR"/>
              </w:rPr>
              <w:t>% de l’APD bilatérale du Royaume-Uni)</w:t>
            </w:r>
          </w:p>
          <w:p w14:paraId="22BFAB86" w14:textId="4683CBBF" w:rsidR="00CC4072" w:rsidRPr="00720FA6" w:rsidRDefault="00CC4072" w:rsidP="006A62E6">
            <w:pPr>
              <w:pStyle w:val="Bullet1G"/>
              <w:ind w:left="454" w:right="113"/>
              <w:rPr>
                <w:lang w:val="fr-FR"/>
              </w:rPr>
            </w:pPr>
            <w:r w:rsidRPr="00720FA6">
              <w:rPr>
                <w:lang w:val="fr-FR"/>
              </w:rPr>
              <w:t>Asie : 2</w:t>
            </w:r>
            <w:r w:rsidR="007871E7">
              <w:rPr>
                <w:lang w:val="fr-FR"/>
              </w:rPr>
              <w:t> </w:t>
            </w:r>
            <w:r w:rsidRPr="00720FA6">
              <w:rPr>
                <w:lang w:val="fr-FR"/>
              </w:rPr>
              <w:t>470</w:t>
            </w:r>
            <w:r w:rsidR="007871E7">
              <w:rPr>
                <w:lang w:val="fr-FR"/>
              </w:rPr>
              <w:t> </w:t>
            </w:r>
            <w:r w:rsidRPr="00720FA6">
              <w:rPr>
                <w:lang w:val="fr-FR"/>
              </w:rPr>
              <w:t>millions de livres sterling (24 % de l’APD bilatérale du Royaume-Uni)</w:t>
            </w:r>
          </w:p>
          <w:p w14:paraId="2E240B46" w14:textId="35FAC940" w:rsidR="00CC4072" w:rsidRPr="00720FA6" w:rsidRDefault="00CC4072" w:rsidP="006A62E6">
            <w:pPr>
              <w:pStyle w:val="Bullet1G"/>
              <w:ind w:left="454" w:right="113"/>
              <w:rPr>
                <w:lang w:val="fr-FR"/>
              </w:rPr>
            </w:pPr>
            <w:r w:rsidRPr="00720FA6">
              <w:rPr>
                <w:lang w:val="fr-FR"/>
              </w:rPr>
              <w:t>Amériques : 244</w:t>
            </w:r>
            <w:r w:rsidR="007871E7">
              <w:rPr>
                <w:lang w:val="fr-FR"/>
              </w:rPr>
              <w:t> </w:t>
            </w:r>
            <w:r w:rsidRPr="00720FA6">
              <w:rPr>
                <w:lang w:val="fr-FR"/>
              </w:rPr>
              <w:t>millions de livres sterling (2</w:t>
            </w:r>
            <w:r w:rsidR="007871E7">
              <w:rPr>
                <w:lang w:val="fr-FR"/>
              </w:rPr>
              <w:t> </w:t>
            </w:r>
            <w:r w:rsidRPr="00720FA6">
              <w:rPr>
                <w:lang w:val="fr-FR"/>
              </w:rPr>
              <w:t>% de l’APD bilatérale du Royaume-Uni)</w:t>
            </w:r>
          </w:p>
          <w:p w14:paraId="37D13CDE" w14:textId="57C9831E" w:rsidR="00CC4072" w:rsidRPr="00720FA6" w:rsidRDefault="00CC4072" w:rsidP="006A62E6">
            <w:pPr>
              <w:pStyle w:val="Bullet1G"/>
              <w:ind w:left="454" w:right="113"/>
              <w:rPr>
                <w:lang w:val="fr-FR"/>
              </w:rPr>
            </w:pPr>
            <w:r w:rsidRPr="00720FA6">
              <w:rPr>
                <w:lang w:val="fr-FR"/>
              </w:rPr>
              <w:t>Europe : 189</w:t>
            </w:r>
            <w:r w:rsidR="007871E7">
              <w:rPr>
                <w:lang w:val="fr-FR"/>
              </w:rPr>
              <w:t> </w:t>
            </w:r>
            <w:r w:rsidRPr="00720FA6">
              <w:rPr>
                <w:lang w:val="fr-FR"/>
              </w:rPr>
              <w:t>millions de livres sterling (21</w:t>
            </w:r>
            <w:r w:rsidR="007871E7">
              <w:rPr>
                <w:lang w:val="fr-FR"/>
              </w:rPr>
              <w:t> </w:t>
            </w:r>
            <w:r w:rsidRPr="00720FA6">
              <w:rPr>
                <w:lang w:val="fr-FR"/>
              </w:rPr>
              <w:t>% de l’APD bilatérale du Royaume-Uni)</w:t>
            </w:r>
          </w:p>
          <w:p w14:paraId="7118F294" w14:textId="086BE9E4" w:rsidR="00CC4072" w:rsidRPr="00720FA6" w:rsidRDefault="00CC4072" w:rsidP="006A62E6">
            <w:pPr>
              <w:pStyle w:val="Bullet1G"/>
              <w:ind w:left="454" w:right="113"/>
              <w:rPr>
                <w:noProof/>
                <w:lang w:val="fr-FR"/>
              </w:rPr>
            </w:pPr>
            <w:r w:rsidRPr="00720FA6">
              <w:rPr>
                <w:lang w:val="fr-FR"/>
              </w:rPr>
              <w:t>Pacifique : 16</w:t>
            </w:r>
            <w:r w:rsidR="007871E7">
              <w:rPr>
                <w:lang w:val="fr-FR"/>
              </w:rPr>
              <w:t> </w:t>
            </w:r>
            <w:r w:rsidRPr="00720FA6">
              <w:rPr>
                <w:lang w:val="fr-FR"/>
              </w:rPr>
              <w:t>millions de livres sterling (0</w:t>
            </w:r>
            <w:r w:rsidR="007871E7">
              <w:rPr>
                <w:lang w:val="fr-FR"/>
              </w:rPr>
              <w:t> </w:t>
            </w:r>
            <w:r w:rsidRPr="00720FA6">
              <w:rPr>
                <w:lang w:val="fr-FR"/>
              </w:rPr>
              <w:t>% de l’APD bilatérale du Royaume-Uni)</w:t>
            </w:r>
          </w:p>
          <w:p w14:paraId="651F011D" w14:textId="77777777" w:rsidR="00CC4072" w:rsidRPr="00720FA6" w:rsidRDefault="00CC4072" w:rsidP="00720FA6">
            <w:pPr>
              <w:spacing w:before="40" w:after="120"/>
              <w:ind w:right="113"/>
              <w:rPr>
                <w:noProof/>
                <w:lang w:val="fr-FR"/>
              </w:rPr>
            </w:pPr>
            <w:r w:rsidRPr="00720FA6">
              <w:rPr>
                <w:lang w:val="fr-FR"/>
              </w:rPr>
              <w:t>Ventilation par secteur de l’APD bilatérale du Royaume-Uni (en 2019) :</w:t>
            </w:r>
          </w:p>
          <w:p w14:paraId="717A9E5B" w14:textId="70D30343" w:rsidR="00CC4072" w:rsidRPr="00720FA6" w:rsidRDefault="00CC4072" w:rsidP="006A62E6">
            <w:pPr>
              <w:pStyle w:val="Bullet1G"/>
              <w:ind w:left="454" w:right="113"/>
              <w:rPr>
                <w:lang w:val="fr-FR"/>
              </w:rPr>
            </w:pPr>
            <w:r w:rsidRPr="00720FA6">
              <w:rPr>
                <w:lang w:val="fr-FR"/>
              </w:rPr>
              <w:t>Santé : 1</w:t>
            </w:r>
            <w:r w:rsidR="007871E7">
              <w:rPr>
                <w:lang w:val="fr-FR"/>
              </w:rPr>
              <w:t> </w:t>
            </w:r>
            <w:r w:rsidRPr="00720FA6">
              <w:rPr>
                <w:lang w:val="fr-FR"/>
              </w:rPr>
              <w:t>431</w:t>
            </w:r>
            <w:r w:rsidR="007871E7">
              <w:rPr>
                <w:lang w:val="fr-FR"/>
              </w:rPr>
              <w:t> </w:t>
            </w:r>
            <w:r w:rsidRPr="00720FA6">
              <w:rPr>
                <w:lang w:val="fr-FR"/>
              </w:rPr>
              <w:t>millions de livres sterling (14</w:t>
            </w:r>
            <w:r w:rsidR="007871E7">
              <w:rPr>
                <w:lang w:val="fr-FR"/>
              </w:rPr>
              <w:t> </w:t>
            </w:r>
            <w:r w:rsidRPr="00720FA6">
              <w:rPr>
                <w:lang w:val="fr-FR"/>
              </w:rPr>
              <w:t>% de l’APD bilatérale du Royaume-Uni)</w:t>
            </w:r>
          </w:p>
          <w:p w14:paraId="081A0DAF" w14:textId="5955AB27" w:rsidR="00CC4072" w:rsidRPr="00720FA6" w:rsidRDefault="00CC4072" w:rsidP="006A62E6">
            <w:pPr>
              <w:pStyle w:val="Bullet1G"/>
              <w:ind w:left="454" w:right="113"/>
              <w:rPr>
                <w:lang w:val="fr-FR"/>
              </w:rPr>
            </w:pPr>
            <w:r w:rsidRPr="00720FA6">
              <w:rPr>
                <w:lang w:val="fr-FR"/>
              </w:rPr>
              <w:lastRenderedPageBreak/>
              <w:t>Gouvernement et société civile : 1</w:t>
            </w:r>
            <w:r w:rsidR="007871E7">
              <w:rPr>
                <w:lang w:val="fr-FR"/>
              </w:rPr>
              <w:t> </w:t>
            </w:r>
            <w:r w:rsidRPr="00720FA6">
              <w:rPr>
                <w:lang w:val="fr-FR"/>
              </w:rPr>
              <w:t>313</w:t>
            </w:r>
            <w:r w:rsidR="007871E7">
              <w:rPr>
                <w:lang w:val="fr-FR"/>
              </w:rPr>
              <w:t> </w:t>
            </w:r>
            <w:r w:rsidRPr="00720FA6">
              <w:rPr>
                <w:lang w:val="fr-FR"/>
              </w:rPr>
              <w:t>millions de livres sterling (13</w:t>
            </w:r>
            <w:r w:rsidR="007871E7">
              <w:rPr>
                <w:lang w:val="fr-FR"/>
              </w:rPr>
              <w:t> </w:t>
            </w:r>
            <w:r w:rsidRPr="00720FA6">
              <w:rPr>
                <w:lang w:val="fr-FR"/>
              </w:rPr>
              <w:t>% de l’APD bilatérale du Royaume-Uni)</w:t>
            </w:r>
          </w:p>
          <w:p w14:paraId="6A8BB987" w14:textId="54F9D14A" w:rsidR="00CC4072" w:rsidRPr="00720FA6" w:rsidRDefault="00CC4072" w:rsidP="006A62E6">
            <w:pPr>
              <w:pStyle w:val="Bullet1G"/>
              <w:ind w:left="454" w:right="113"/>
              <w:rPr>
                <w:lang w:val="fr-FR"/>
              </w:rPr>
            </w:pPr>
            <w:r w:rsidRPr="00720FA6">
              <w:rPr>
                <w:lang w:val="fr-FR"/>
              </w:rPr>
              <w:t>Aide multisectorielle/transversale : 1</w:t>
            </w:r>
            <w:r w:rsidR="007871E7">
              <w:rPr>
                <w:lang w:val="fr-FR"/>
              </w:rPr>
              <w:t> </w:t>
            </w:r>
            <w:r w:rsidRPr="00720FA6">
              <w:rPr>
                <w:lang w:val="fr-FR"/>
              </w:rPr>
              <w:t>325</w:t>
            </w:r>
            <w:r w:rsidR="007871E7">
              <w:rPr>
                <w:lang w:val="fr-FR"/>
              </w:rPr>
              <w:t> </w:t>
            </w:r>
            <w:r w:rsidRPr="00720FA6">
              <w:rPr>
                <w:lang w:val="fr-FR"/>
              </w:rPr>
              <w:t>millions de livres sterling (13</w:t>
            </w:r>
            <w:r w:rsidR="007871E7">
              <w:rPr>
                <w:lang w:val="fr-FR"/>
              </w:rPr>
              <w:t> </w:t>
            </w:r>
            <w:r w:rsidRPr="00720FA6">
              <w:rPr>
                <w:lang w:val="fr-FR"/>
              </w:rPr>
              <w:t>% de l’APD bilatérale du Royaume-Uni)</w:t>
            </w:r>
          </w:p>
          <w:p w14:paraId="0D5970C6" w14:textId="1870E26C" w:rsidR="00CC4072" w:rsidRPr="00720FA6" w:rsidRDefault="00CC4072" w:rsidP="006A62E6">
            <w:pPr>
              <w:pStyle w:val="Bullet1G"/>
              <w:ind w:left="454" w:right="113"/>
              <w:rPr>
                <w:lang w:val="fr-FR"/>
              </w:rPr>
            </w:pPr>
            <w:r w:rsidRPr="00720FA6">
              <w:rPr>
                <w:lang w:val="fr-FR"/>
              </w:rPr>
              <w:t>Éducation : 789 millions de livres sterling (8</w:t>
            </w:r>
            <w:r w:rsidR="007871E7">
              <w:rPr>
                <w:lang w:val="fr-FR"/>
              </w:rPr>
              <w:t> </w:t>
            </w:r>
            <w:r w:rsidRPr="00720FA6">
              <w:rPr>
                <w:lang w:val="fr-FR"/>
              </w:rPr>
              <w:t>% de l’APD bilatérale du Royaume-Uni)</w:t>
            </w:r>
          </w:p>
          <w:p w14:paraId="3B4811A7" w14:textId="6B68A533" w:rsidR="00CC4072" w:rsidRPr="00720FA6" w:rsidRDefault="00CC4072" w:rsidP="006A62E6">
            <w:pPr>
              <w:pStyle w:val="Bullet1G"/>
              <w:ind w:left="454" w:right="113"/>
              <w:rPr>
                <w:noProof/>
                <w:lang w:val="fr-FR"/>
              </w:rPr>
            </w:pPr>
            <w:r w:rsidRPr="00720FA6">
              <w:rPr>
                <w:lang w:val="fr-FR"/>
              </w:rPr>
              <w:t>Infrastructure économique et services connexes : 1</w:t>
            </w:r>
            <w:r w:rsidR="007871E7">
              <w:rPr>
                <w:lang w:val="fr-FR"/>
              </w:rPr>
              <w:t> </w:t>
            </w:r>
            <w:r w:rsidRPr="00720FA6">
              <w:rPr>
                <w:lang w:val="fr-FR"/>
              </w:rPr>
              <w:t>195</w:t>
            </w:r>
            <w:r w:rsidR="007871E7">
              <w:rPr>
                <w:lang w:val="fr-FR"/>
              </w:rPr>
              <w:t> </w:t>
            </w:r>
            <w:r w:rsidRPr="00720FA6">
              <w:rPr>
                <w:lang w:val="fr-FR"/>
              </w:rPr>
              <w:t>millions de livres sterling (12</w:t>
            </w:r>
            <w:r w:rsidR="007871E7">
              <w:rPr>
                <w:lang w:val="fr-FR"/>
              </w:rPr>
              <w:t> </w:t>
            </w:r>
            <w:r w:rsidRPr="00720FA6">
              <w:rPr>
                <w:lang w:val="fr-FR"/>
              </w:rPr>
              <w:t>% de l’APD bilatérale du Royaume-Uni)</w:t>
            </w:r>
          </w:p>
          <w:p w14:paraId="56DA1692" w14:textId="05778266" w:rsidR="00CC4072" w:rsidRPr="00720FA6" w:rsidRDefault="00CC4072" w:rsidP="00BA3C83">
            <w:pPr>
              <w:pStyle w:val="Bullet1G"/>
              <w:ind w:left="454" w:right="113"/>
              <w:rPr>
                <w:noProof/>
                <w:lang w:val="fr-FR"/>
              </w:rPr>
            </w:pPr>
            <w:r w:rsidRPr="00720FA6">
              <w:rPr>
                <w:lang w:val="fr-FR"/>
              </w:rPr>
              <w:t>Aide humanitaire : 1</w:t>
            </w:r>
            <w:r w:rsidR="007871E7">
              <w:rPr>
                <w:lang w:val="fr-FR"/>
              </w:rPr>
              <w:t> </w:t>
            </w:r>
            <w:r w:rsidRPr="00720FA6">
              <w:rPr>
                <w:lang w:val="fr-FR"/>
              </w:rPr>
              <w:t>536</w:t>
            </w:r>
            <w:r w:rsidR="007871E7">
              <w:rPr>
                <w:lang w:val="fr-FR"/>
              </w:rPr>
              <w:t> </w:t>
            </w:r>
            <w:r w:rsidRPr="00720FA6">
              <w:rPr>
                <w:lang w:val="fr-FR"/>
              </w:rPr>
              <w:t>millions de livres sterling (15</w:t>
            </w:r>
            <w:r w:rsidR="007871E7">
              <w:rPr>
                <w:lang w:val="fr-FR"/>
              </w:rPr>
              <w:t> </w:t>
            </w:r>
            <w:r w:rsidRPr="00720FA6">
              <w:rPr>
                <w:lang w:val="fr-FR"/>
              </w:rPr>
              <w:t>% de l’APD bilatérale du Royaume-Uni)</w:t>
            </w:r>
          </w:p>
          <w:p w14:paraId="07A0D641" w14:textId="4337185E" w:rsidR="00CC4072" w:rsidRPr="00720FA6" w:rsidRDefault="00CC4072" w:rsidP="00BA3C83">
            <w:pPr>
              <w:pStyle w:val="Bullet1G"/>
              <w:ind w:left="454" w:right="113"/>
              <w:rPr>
                <w:noProof/>
                <w:lang w:val="fr-FR"/>
              </w:rPr>
            </w:pPr>
            <w:r w:rsidRPr="00720FA6">
              <w:rPr>
                <w:lang w:val="fr-FR"/>
              </w:rPr>
              <w:t>Frais administratifs des donateurs : 759</w:t>
            </w:r>
            <w:r w:rsidR="007871E7">
              <w:rPr>
                <w:lang w:val="fr-FR"/>
              </w:rPr>
              <w:t> </w:t>
            </w:r>
            <w:r w:rsidRPr="00720FA6">
              <w:rPr>
                <w:lang w:val="fr-FR"/>
              </w:rPr>
              <w:t>millions de livres sterling (7</w:t>
            </w:r>
            <w:r w:rsidR="007871E7">
              <w:rPr>
                <w:lang w:val="fr-FR"/>
              </w:rPr>
              <w:t> </w:t>
            </w:r>
            <w:r w:rsidRPr="00720FA6">
              <w:rPr>
                <w:lang w:val="fr-FR"/>
              </w:rPr>
              <w:t>% de l’APD bilatérale du Royaume-Uni)</w:t>
            </w:r>
          </w:p>
          <w:p w14:paraId="40482EB7" w14:textId="542C0F2C" w:rsidR="00CC4072" w:rsidRPr="00720FA6" w:rsidRDefault="00CC4072" w:rsidP="00BA3C83">
            <w:pPr>
              <w:pStyle w:val="Bullet1G"/>
              <w:ind w:left="454" w:right="113"/>
              <w:rPr>
                <w:noProof/>
                <w:lang w:val="fr-FR"/>
              </w:rPr>
            </w:pPr>
            <w:r w:rsidRPr="00720FA6">
              <w:rPr>
                <w:lang w:val="fr-FR"/>
              </w:rPr>
              <w:t>Aide sous forme de produits de base et aide-programme : 71</w:t>
            </w:r>
            <w:r w:rsidR="007871E7">
              <w:rPr>
                <w:lang w:val="fr-FR"/>
              </w:rPr>
              <w:t> </w:t>
            </w:r>
            <w:r w:rsidRPr="00720FA6">
              <w:rPr>
                <w:lang w:val="fr-FR"/>
              </w:rPr>
              <w:t>millions de livres sterling (1</w:t>
            </w:r>
            <w:r w:rsidR="007871E7">
              <w:rPr>
                <w:lang w:val="fr-FR"/>
              </w:rPr>
              <w:t> </w:t>
            </w:r>
            <w:r w:rsidRPr="00720FA6">
              <w:rPr>
                <w:lang w:val="fr-FR"/>
              </w:rPr>
              <w:t>% de l’APD bilatérale du Royaume-Uni)</w:t>
            </w:r>
          </w:p>
          <w:p w14:paraId="2C34F7AD" w14:textId="1DDED3DA" w:rsidR="00CC4072" w:rsidRPr="00720FA6" w:rsidRDefault="00CC4072" w:rsidP="00BA3C83">
            <w:pPr>
              <w:pStyle w:val="Bullet1G"/>
              <w:ind w:left="454" w:right="113"/>
              <w:rPr>
                <w:noProof/>
                <w:lang w:val="fr-FR"/>
              </w:rPr>
            </w:pPr>
            <w:r w:rsidRPr="00720FA6">
              <w:rPr>
                <w:lang w:val="fr-FR"/>
              </w:rPr>
              <w:t>Autres infrastructures et services sociaux : 237</w:t>
            </w:r>
            <w:r w:rsidR="007871E7">
              <w:rPr>
                <w:lang w:val="fr-FR"/>
              </w:rPr>
              <w:t> </w:t>
            </w:r>
            <w:r w:rsidRPr="00720FA6">
              <w:rPr>
                <w:lang w:val="fr-FR"/>
              </w:rPr>
              <w:t>millions de livres sterling (2</w:t>
            </w:r>
            <w:r w:rsidR="007871E7">
              <w:rPr>
                <w:lang w:val="fr-FR"/>
              </w:rPr>
              <w:t> </w:t>
            </w:r>
            <w:r w:rsidRPr="00720FA6">
              <w:rPr>
                <w:lang w:val="fr-FR"/>
              </w:rPr>
              <w:t>% de l’APD bilatérale du Royaume-Uni)</w:t>
            </w:r>
          </w:p>
          <w:p w14:paraId="070E6F7C" w14:textId="7ECF718F" w:rsidR="00CC4072" w:rsidRPr="00720FA6" w:rsidRDefault="00CC4072" w:rsidP="00BA3C83">
            <w:pPr>
              <w:pStyle w:val="Bullet1G"/>
              <w:ind w:left="454" w:right="113"/>
              <w:rPr>
                <w:noProof/>
                <w:lang w:val="fr-FR"/>
              </w:rPr>
            </w:pPr>
            <w:r w:rsidRPr="00720FA6">
              <w:rPr>
                <w:lang w:val="fr-FR"/>
              </w:rPr>
              <w:t>Secteurs de production : 895</w:t>
            </w:r>
            <w:r w:rsidR="007871E7">
              <w:rPr>
                <w:lang w:val="fr-FR"/>
              </w:rPr>
              <w:t> </w:t>
            </w:r>
            <w:r w:rsidRPr="00720FA6">
              <w:rPr>
                <w:lang w:val="fr-FR"/>
              </w:rPr>
              <w:t>millions de livres sterling (9</w:t>
            </w:r>
            <w:r w:rsidR="007871E7">
              <w:rPr>
                <w:lang w:val="fr-FR"/>
              </w:rPr>
              <w:t> </w:t>
            </w:r>
            <w:r w:rsidRPr="00720FA6">
              <w:rPr>
                <w:lang w:val="fr-FR"/>
              </w:rPr>
              <w:t>% de l’APD bilatérale du Royaume-Uni)</w:t>
            </w:r>
          </w:p>
        </w:tc>
      </w:tr>
      <w:tr w:rsidR="00720FA6" w:rsidRPr="00720FA6" w14:paraId="715A4CF9" w14:textId="77777777" w:rsidTr="00720FA6">
        <w:tc>
          <w:tcPr>
            <w:tcW w:w="3685" w:type="dxa"/>
            <w:tcBorders>
              <w:bottom w:val="single" w:sz="12" w:space="0" w:color="auto"/>
            </w:tcBorders>
            <w:shd w:val="clear" w:color="auto" w:fill="auto"/>
          </w:tcPr>
          <w:p w14:paraId="1B70CCA2" w14:textId="77777777" w:rsidR="00CC4072" w:rsidRPr="00720FA6" w:rsidRDefault="00CC4072" w:rsidP="00720FA6">
            <w:pPr>
              <w:spacing w:before="40" w:after="120"/>
              <w:ind w:right="113"/>
              <w:rPr>
                <w:noProof/>
                <w:lang w:val="fr-FR"/>
              </w:rPr>
            </w:pPr>
          </w:p>
        </w:tc>
        <w:tc>
          <w:tcPr>
            <w:tcW w:w="3685" w:type="dxa"/>
            <w:tcBorders>
              <w:bottom w:val="single" w:sz="12" w:space="0" w:color="auto"/>
            </w:tcBorders>
            <w:shd w:val="clear" w:color="auto" w:fill="auto"/>
          </w:tcPr>
          <w:p w14:paraId="516722C4" w14:textId="1AFE646E" w:rsidR="00CC4072" w:rsidRPr="00720FA6" w:rsidRDefault="00CC4072" w:rsidP="00BA3C83">
            <w:pPr>
              <w:pStyle w:val="Bullet1G"/>
              <w:ind w:left="454" w:right="113"/>
              <w:rPr>
                <w:noProof/>
                <w:lang w:val="fr-FR"/>
              </w:rPr>
            </w:pPr>
            <w:r w:rsidRPr="00720FA6">
              <w:rPr>
                <w:lang w:val="fr-FR"/>
              </w:rPr>
              <w:t>Approvisionnement en eau et assainissement : 176 millions de livres sterling (2</w:t>
            </w:r>
            <w:r w:rsidR="007871E7">
              <w:rPr>
                <w:lang w:val="fr-FR"/>
              </w:rPr>
              <w:t> </w:t>
            </w:r>
            <w:r w:rsidRPr="00720FA6">
              <w:rPr>
                <w:lang w:val="fr-FR"/>
              </w:rPr>
              <w:t>% de l’APD bilatérale du Royaume-Uni)</w:t>
            </w:r>
          </w:p>
          <w:p w14:paraId="7CAD90B7" w14:textId="35C6292D" w:rsidR="00CC4072" w:rsidRPr="00720FA6" w:rsidRDefault="00CC4072" w:rsidP="00BA3C83">
            <w:pPr>
              <w:pStyle w:val="Bullet1G"/>
              <w:ind w:left="454" w:right="113"/>
              <w:rPr>
                <w:noProof/>
                <w:lang w:val="fr-FR"/>
              </w:rPr>
            </w:pPr>
            <w:r w:rsidRPr="00720FA6">
              <w:rPr>
                <w:lang w:val="fr-FR"/>
              </w:rPr>
              <w:t>Réfugiés dans les pays donateurs : 477</w:t>
            </w:r>
            <w:r w:rsidR="007871E7">
              <w:rPr>
                <w:lang w:val="fr-FR"/>
              </w:rPr>
              <w:t> </w:t>
            </w:r>
            <w:r w:rsidRPr="00720FA6">
              <w:rPr>
                <w:lang w:val="fr-FR"/>
              </w:rPr>
              <w:t>millions de livres sterling (5</w:t>
            </w:r>
            <w:r w:rsidR="007871E7">
              <w:rPr>
                <w:lang w:val="fr-FR"/>
              </w:rPr>
              <w:t> </w:t>
            </w:r>
            <w:r w:rsidRPr="00720FA6">
              <w:rPr>
                <w:lang w:val="fr-FR"/>
              </w:rPr>
              <w:t>% de l’APD bilatérale du Royaume-Uni)</w:t>
            </w:r>
          </w:p>
          <w:p w14:paraId="2995C2AE" w14:textId="2BE816E7" w:rsidR="00CC4072" w:rsidRPr="00720FA6" w:rsidRDefault="00CC4072" w:rsidP="00BA3C83">
            <w:pPr>
              <w:pStyle w:val="Bullet1G"/>
              <w:ind w:left="454" w:right="113"/>
              <w:rPr>
                <w:noProof/>
                <w:lang w:val="fr-FR"/>
              </w:rPr>
            </w:pPr>
            <w:r w:rsidRPr="00720FA6">
              <w:rPr>
                <w:lang w:val="fr-FR"/>
              </w:rPr>
              <w:t>Non attribué/Non précisé : 54</w:t>
            </w:r>
            <w:r w:rsidR="007871E7">
              <w:rPr>
                <w:lang w:val="fr-FR"/>
              </w:rPr>
              <w:t> </w:t>
            </w:r>
            <w:r w:rsidRPr="00720FA6">
              <w:rPr>
                <w:lang w:val="fr-FR"/>
              </w:rPr>
              <w:t>millions de livres sterling (1</w:t>
            </w:r>
            <w:r w:rsidR="007871E7">
              <w:rPr>
                <w:lang w:val="fr-FR"/>
              </w:rPr>
              <w:t> </w:t>
            </w:r>
            <w:r w:rsidRPr="00720FA6">
              <w:rPr>
                <w:lang w:val="fr-FR"/>
              </w:rPr>
              <w:t>% de l’APD bilatérale du Royaume-Uni)</w:t>
            </w:r>
          </w:p>
        </w:tc>
      </w:tr>
    </w:tbl>
    <w:p w14:paraId="3047DC67" w14:textId="77777777" w:rsidR="00CC4072" w:rsidRPr="00CC4072" w:rsidRDefault="00CC4072" w:rsidP="00CC4072">
      <w:pPr>
        <w:rPr>
          <w:lang w:val="fr-FR"/>
        </w:rPr>
      </w:pP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CC4072" w:rsidRPr="002E282A" w14:paraId="3D732008" w14:textId="77777777" w:rsidTr="002E282A">
        <w:trPr>
          <w:tblHeader/>
        </w:trPr>
        <w:tc>
          <w:tcPr>
            <w:tcW w:w="7370" w:type="dxa"/>
            <w:gridSpan w:val="2"/>
            <w:tcBorders>
              <w:top w:val="single" w:sz="4" w:space="0" w:color="auto"/>
              <w:bottom w:val="single" w:sz="12" w:space="0" w:color="auto"/>
            </w:tcBorders>
            <w:shd w:val="clear" w:color="auto" w:fill="auto"/>
            <w:vAlign w:val="bottom"/>
          </w:tcPr>
          <w:p w14:paraId="4FDF1D48" w14:textId="77777777" w:rsidR="00CC4072" w:rsidRPr="002E282A" w:rsidRDefault="00CC4072" w:rsidP="007871E7">
            <w:pPr>
              <w:keepNext/>
              <w:spacing w:before="80" w:after="80" w:line="200" w:lineRule="exact"/>
              <w:ind w:right="113"/>
              <w:rPr>
                <w:bCs/>
                <w:i/>
                <w:sz w:val="16"/>
                <w:lang w:val="fr-FR"/>
              </w:rPr>
            </w:pPr>
            <w:bookmarkStart w:id="35" w:name="_Toc377366275"/>
            <w:bookmarkStart w:id="36" w:name="_Toc390761446"/>
            <w:r w:rsidRPr="002E282A">
              <w:rPr>
                <w:i/>
                <w:sz w:val="16"/>
                <w:lang w:val="fr-FR"/>
              </w:rPr>
              <w:lastRenderedPageBreak/>
              <w:t>Indicateurs relatifs au système politique</w:t>
            </w:r>
            <w:bookmarkEnd w:id="35"/>
            <w:bookmarkEnd w:id="36"/>
          </w:p>
        </w:tc>
      </w:tr>
      <w:tr w:rsidR="002E282A" w:rsidRPr="002E282A" w14:paraId="4743A954" w14:textId="77777777" w:rsidTr="002E282A">
        <w:trPr>
          <w:trHeight w:hRule="exact" w:val="113"/>
          <w:tblHeader/>
        </w:trPr>
        <w:tc>
          <w:tcPr>
            <w:tcW w:w="7370" w:type="dxa"/>
            <w:gridSpan w:val="2"/>
            <w:tcBorders>
              <w:top w:val="single" w:sz="12" w:space="0" w:color="auto"/>
            </w:tcBorders>
            <w:shd w:val="clear" w:color="auto" w:fill="auto"/>
          </w:tcPr>
          <w:p w14:paraId="5F61D560" w14:textId="77777777" w:rsidR="002E282A" w:rsidRPr="002E282A" w:rsidRDefault="002E282A" w:rsidP="007871E7">
            <w:pPr>
              <w:keepNext/>
              <w:spacing w:before="40" w:after="120"/>
              <w:ind w:right="113"/>
              <w:rPr>
                <w:lang w:val="fr-FR"/>
              </w:rPr>
            </w:pPr>
          </w:p>
        </w:tc>
      </w:tr>
      <w:tr w:rsidR="00CC4072" w:rsidRPr="002E282A" w14:paraId="2816C26E" w14:textId="77777777" w:rsidTr="002E282A">
        <w:tc>
          <w:tcPr>
            <w:tcW w:w="3685" w:type="dxa"/>
            <w:shd w:val="clear" w:color="auto" w:fill="auto"/>
          </w:tcPr>
          <w:p w14:paraId="2F25190C" w14:textId="77777777" w:rsidR="00CC4072" w:rsidRPr="002E282A" w:rsidRDefault="00CC4072" w:rsidP="007871E7">
            <w:pPr>
              <w:keepNext/>
              <w:spacing w:before="40" w:after="120"/>
              <w:ind w:right="113"/>
              <w:rPr>
                <w:noProof/>
                <w:lang w:val="fr-FR"/>
              </w:rPr>
            </w:pPr>
            <w:r w:rsidRPr="002E282A">
              <w:rPr>
                <w:lang w:val="fr-FR"/>
              </w:rPr>
              <w:t>Nombre de partis politiques reconnus au niveau national</w:t>
            </w:r>
            <w:r w:rsidRPr="006C2FA8">
              <w:rPr>
                <w:rStyle w:val="Appelnotedebasdep"/>
              </w:rPr>
              <w:footnoteReference w:id="85"/>
            </w:r>
          </w:p>
        </w:tc>
        <w:tc>
          <w:tcPr>
            <w:tcW w:w="3685" w:type="dxa"/>
            <w:shd w:val="clear" w:color="auto" w:fill="auto"/>
          </w:tcPr>
          <w:p w14:paraId="3D3EAA44" w14:textId="77777777" w:rsidR="00CC4072" w:rsidRPr="002E282A" w:rsidRDefault="00CC4072" w:rsidP="007871E7">
            <w:pPr>
              <w:keepNext/>
              <w:spacing w:before="40" w:after="120"/>
              <w:ind w:right="113"/>
              <w:rPr>
                <w:noProof/>
                <w:lang w:val="fr-FR"/>
              </w:rPr>
            </w:pPr>
            <w:r w:rsidRPr="002E282A">
              <w:rPr>
                <w:lang w:val="fr-FR"/>
              </w:rPr>
              <w:t xml:space="preserve">Registre de la Grande-Bretagne : 341 Registre de l’Irlande du Nord : 28 </w:t>
            </w:r>
          </w:p>
        </w:tc>
      </w:tr>
      <w:tr w:rsidR="00CC4072" w:rsidRPr="002E282A" w14:paraId="4BBE86F1" w14:textId="77777777" w:rsidTr="002E282A">
        <w:tc>
          <w:tcPr>
            <w:tcW w:w="3685" w:type="dxa"/>
            <w:shd w:val="clear" w:color="auto" w:fill="auto"/>
          </w:tcPr>
          <w:p w14:paraId="0C2DB3A1" w14:textId="17ABD963" w:rsidR="00CC4072" w:rsidRPr="002E282A" w:rsidRDefault="00CC4072" w:rsidP="002E282A">
            <w:pPr>
              <w:spacing w:before="40" w:after="120"/>
              <w:ind w:right="113"/>
              <w:rPr>
                <w:noProof/>
                <w:lang w:val="fr-FR"/>
              </w:rPr>
            </w:pPr>
            <w:r w:rsidRPr="002E282A">
              <w:rPr>
                <w:lang w:val="fr-FR"/>
              </w:rPr>
              <w:t xml:space="preserve">Proportion de la population ayant le droit </w:t>
            </w:r>
            <w:r w:rsidR="00442DDC">
              <w:rPr>
                <w:lang w:val="fr-FR"/>
              </w:rPr>
              <w:br/>
            </w:r>
            <w:r w:rsidRPr="002E282A">
              <w:rPr>
                <w:lang w:val="fr-FR"/>
              </w:rPr>
              <w:t>de vote</w:t>
            </w:r>
            <w:r w:rsidRPr="006C2FA8">
              <w:rPr>
                <w:rStyle w:val="Appelnotedebasdep"/>
              </w:rPr>
              <w:footnoteReference w:id="86"/>
            </w:r>
          </w:p>
        </w:tc>
        <w:tc>
          <w:tcPr>
            <w:tcW w:w="3685" w:type="dxa"/>
            <w:shd w:val="clear" w:color="auto" w:fill="auto"/>
          </w:tcPr>
          <w:p w14:paraId="5050EDC5" w14:textId="77777777" w:rsidR="00CC4072" w:rsidRPr="002E282A" w:rsidRDefault="00CC4072" w:rsidP="002E282A">
            <w:pPr>
              <w:spacing w:before="40" w:after="120"/>
              <w:ind w:right="113"/>
              <w:rPr>
                <w:noProof/>
                <w:lang w:val="fr-FR"/>
              </w:rPr>
            </w:pPr>
            <w:r w:rsidRPr="002E282A">
              <w:rPr>
                <w:lang w:val="fr-FR"/>
              </w:rPr>
              <w:t>74,3 %</w:t>
            </w:r>
          </w:p>
        </w:tc>
      </w:tr>
      <w:tr w:rsidR="00CC4072" w:rsidRPr="002E282A" w14:paraId="3C839CF8" w14:textId="77777777" w:rsidTr="002E282A">
        <w:tc>
          <w:tcPr>
            <w:tcW w:w="3685" w:type="dxa"/>
            <w:shd w:val="clear" w:color="auto" w:fill="auto"/>
          </w:tcPr>
          <w:p w14:paraId="674BA65D" w14:textId="77777777" w:rsidR="00CC4072" w:rsidRPr="002E282A" w:rsidRDefault="00CC4072" w:rsidP="002E282A">
            <w:pPr>
              <w:spacing w:before="40" w:after="120"/>
              <w:ind w:right="113"/>
              <w:rPr>
                <w:noProof/>
                <w:lang w:val="fr-FR"/>
              </w:rPr>
            </w:pPr>
            <w:r w:rsidRPr="002E282A">
              <w:rPr>
                <w:lang w:val="fr-FR"/>
              </w:rPr>
              <w:t>Proportion d’étrangers inscrits sur les listes électorales</w:t>
            </w:r>
          </w:p>
        </w:tc>
        <w:tc>
          <w:tcPr>
            <w:tcW w:w="3685" w:type="dxa"/>
            <w:shd w:val="clear" w:color="auto" w:fill="auto"/>
          </w:tcPr>
          <w:p w14:paraId="5C3A1D51" w14:textId="77777777" w:rsidR="00CC4072" w:rsidRPr="002E282A" w:rsidRDefault="00CC4072" w:rsidP="002E282A">
            <w:pPr>
              <w:spacing w:before="40" w:after="120"/>
              <w:ind w:right="113"/>
              <w:rPr>
                <w:noProof/>
                <w:lang w:val="fr-FR"/>
              </w:rPr>
            </w:pPr>
            <w:r w:rsidRPr="002E282A">
              <w:rPr>
                <w:lang w:val="fr-FR"/>
              </w:rPr>
              <w:t>Informations non recueillies.</w:t>
            </w:r>
          </w:p>
        </w:tc>
      </w:tr>
      <w:tr w:rsidR="00CC4072" w:rsidRPr="002E282A" w14:paraId="3C44694D" w14:textId="77777777" w:rsidTr="002E282A">
        <w:tc>
          <w:tcPr>
            <w:tcW w:w="3685" w:type="dxa"/>
            <w:shd w:val="clear" w:color="auto" w:fill="auto"/>
          </w:tcPr>
          <w:p w14:paraId="2029A931" w14:textId="77777777" w:rsidR="00CC4072" w:rsidRPr="002E282A" w:rsidRDefault="00CC4072" w:rsidP="002E282A">
            <w:pPr>
              <w:spacing w:before="40" w:after="120"/>
              <w:ind w:right="113"/>
              <w:rPr>
                <w:noProof/>
                <w:lang w:val="fr-FR"/>
              </w:rPr>
            </w:pPr>
            <w:r w:rsidRPr="002E282A">
              <w:rPr>
                <w:lang w:val="fr-FR"/>
              </w:rPr>
              <w:t>Nombre de plaintes enregistrées concernant la conduite des élections, par type d’irrégularités dénoncées</w:t>
            </w:r>
            <w:r w:rsidRPr="006C2FA8">
              <w:rPr>
                <w:rStyle w:val="Appelnotedebasdep"/>
              </w:rPr>
              <w:footnoteReference w:id="87"/>
            </w:r>
          </w:p>
        </w:tc>
        <w:tc>
          <w:tcPr>
            <w:tcW w:w="3685" w:type="dxa"/>
            <w:shd w:val="clear" w:color="auto" w:fill="auto"/>
          </w:tcPr>
          <w:p w14:paraId="794C8122" w14:textId="01C37982" w:rsidR="00CC4072" w:rsidRPr="002E282A" w:rsidRDefault="00CC4072" w:rsidP="002E282A">
            <w:pPr>
              <w:spacing w:before="40" w:after="120"/>
              <w:ind w:right="113"/>
              <w:rPr>
                <w:noProof/>
                <w:lang w:val="fr-FR"/>
              </w:rPr>
            </w:pPr>
            <w:r w:rsidRPr="002E282A">
              <w:rPr>
                <w:lang w:val="fr-FR"/>
              </w:rPr>
              <w:t>595 (allégations de fraude électorale signalées par la police en 2019).</w:t>
            </w:r>
          </w:p>
          <w:p w14:paraId="0702E85F" w14:textId="77777777" w:rsidR="00CC4072" w:rsidRPr="002E282A" w:rsidRDefault="00CC4072" w:rsidP="007871E7">
            <w:pPr>
              <w:spacing w:before="40" w:after="120"/>
              <w:ind w:right="113"/>
              <w:rPr>
                <w:lang w:val="fr-FR"/>
              </w:rPr>
            </w:pPr>
            <w:r w:rsidRPr="002E282A">
              <w:rPr>
                <w:lang w:val="fr-FR"/>
              </w:rPr>
              <w:t xml:space="preserve">Types d’allégations de fraude électorale : </w:t>
            </w:r>
          </w:p>
          <w:p w14:paraId="15993119" w14:textId="3886999C" w:rsidR="00CC4072" w:rsidRPr="002E282A" w:rsidRDefault="00CC4072" w:rsidP="002E282A">
            <w:pPr>
              <w:pStyle w:val="Bullet1G"/>
              <w:ind w:left="454" w:right="113"/>
              <w:jc w:val="left"/>
              <w:rPr>
                <w:lang w:val="fr-FR"/>
              </w:rPr>
            </w:pPr>
            <w:r w:rsidRPr="002E282A">
              <w:rPr>
                <w:lang w:val="fr-FR"/>
              </w:rPr>
              <w:t>Inscription : 10 % des cas</w:t>
            </w:r>
          </w:p>
          <w:p w14:paraId="30FD427B" w14:textId="40BF184B" w:rsidR="00CC4072" w:rsidRPr="002E282A" w:rsidRDefault="00CC4072" w:rsidP="002E282A">
            <w:pPr>
              <w:pStyle w:val="Bullet1G"/>
              <w:ind w:left="454" w:right="113"/>
              <w:jc w:val="left"/>
              <w:rPr>
                <w:lang w:val="fr-FR"/>
              </w:rPr>
            </w:pPr>
            <w:r w:rsidRPr="002E282A">
              <w:rPr>
                <w:lang w:val="fr-FR"/>
              </w:rPr>
              <w:t>Nomination : 12 % des cas</w:t>
            </w:r>
          </w:p>
          <w:p w14:paraId="7EEC3D93" w14:textId="5B35770E" w:rsidR="00CC4072" w:rsidRPr="002E282A" w:rsidRDefault="00CC4072" w:rsidP="002E282A">
            <w:pPr>
              <w:pStyle w:val="Bullet1G"/>
              <w:ind w:left="454" w:right="113"/>
              <w:jc w:val="left"/>
              <w:rPr>
                <w:lang w:val="fr-FR"/>
              </w:rPr>
            </w:pPr>
            <w:r w:rsidRPr="002E282A">
              <w:rPr>
                <w:lang w:val="fr-FR"/>
              </w:rPr>
              <w:t>Campagne : 54 % des cas</w:t>
            </w:r>
          </w:p>
          <w:p w14:paraId="480328E3" w14:textId="0A817F2E" w:rsidR="00CC4072" w:rsidRPr="002E282A" w:rsidRDefault="00CC4072" w:rsidP="002E282A">
            <w:pPr>
              <w:pStyle w:val="Bullet1G"/>
              <w:ind w:left="454" w:right="113"/>
              <w:jc w:val="left"/>
              <w:rPr>
                <w:noProof/>
                <w:lang w:val="fr-FR"/>
              </w:rPr>
            </w:pPr>
            <w:r w:rsidRPr="002E282A">
              <w:rPr>
                <w:lang w:val="fr-FR"/>
              </w:rPr>
              <w:t>Vote : 24 % des cas</w:t>
            </w:r>
          </w:p>
        </w:tc>
      </w:tr>
      <w:tr w:rsidR="00CC4072" w:rsidRPr="002E282A" w14:paraId="6A8975FB" w14:textId="77777777" w:rsidTr="002E282A">
        <w:tc>
          <w:tcPr>
            <w:tcW w:w="3685" w:type="dxa"/>
            <w:shd w:val="clear" w:color="auto" w:fill="auto"/>
          </w:tcPr>
          <w:p w14:paraId="27888AD6" w14:textId="77777777" w:rsidR="00CC4072" w:rsidRPr="002E282A" w:rsidRDefault="00CC4072" w:rsidP="002E282A">
            <w:pPr>
              <w:spacing w:before="40" w:after="120"/>
              <w:ind w:right="113"/>
              <w:rPr>
                <w:noProof/>
                <w:lang w:val="fr-FR"/>
              </w:rPr>
            </w:pPr>
            <w:r w:rsidRPr="002E282A">
              <w:rPr>
                <w:lang w:val="fr-FR"/>
              </w:rPr>
              <w:t>Audience des différents médias (électronique, presse écrite, audiovisuel, etc.) avec indication des propriétaires</w:t>
            </w:r>
          </w:p>
        </w:tc>
        <w:tc>
          <w:tcPr>
            <w:tcW w:w="3685" w:type="dxa"/>
            <w:shd w:val="clear" w:color="auto" w:fill="auto"/>
          </w:tcPr>
          <w:p w14:paraId="3C4301BE" w14:textId="77777777" w:rsidR="00CC4072" w:rsidRPr="002E282A" w:rsidRDefault="00CC4072" w:rsidP="002E282A">
            <w:pPr>
              <w:spacing w:before="40" w:after="120"/>
              <w:ind w:right="113"/>
              <w:rPr>
                <w:noProof/>
                <w:lang w:val="fr-FR"/>
              </w:rPr>
            </w:pPr>
            <w:r w:rsidRPr="002E282A">
              <w:rPr>
                <w:lang w:val="fr-FR"/>
              </w:rPr>
              <w:t>Télévision numérique</w:t>
            </w:r>
            <w:r w:rsidRPr="006C2FA8">
              <w:rPr>
                <w:rStyle w:val="Appelnotedebasdep"/>
              </w:rPr>
              <w:footnoteReference w:id="88"/>
            </w:r>
          </w:p>
          <w:p w14:paraId="71A6B33B" w14:textId="14F952EB" w:rsidR="00CC4072" w:rsidRPr="002E282A" w:rsidRDefault="00CC4072" w:rsidP="001F1604">
            <w:pPr>
              <w:pStyle w:val="Bullet1G"/>
              <w:ind w:left="454" w:right="113"/>
              <w:jc w:val="left"/>
              <w:rPr>
                <w:lang w:val="fr-FR"/>
              </w:rPr>
            </w:pPr>
            <w:r w:rsidRPr="002E282A">
              <w:rPr>
                <w:lang w:val="fr-FR"/>
              </w:rPr>
              <w:t xml:space="preserve">Proportion des foyers du Royaume-Uni équipés de télévision numérique (TVN) : Cette donnée n’est plus collectée </w:t>
            </w:r>
          </w:p>
          <w:p w14:paraId="2336DD24" w14:textId="4E384A8A" w:rsidR="00CC4072" w:rsidRPr="002E282A" w:rsidRDefault="00CC4072" w:rsidP="001F1604">
            <w:pPr>
              <w:pStyle w:val="Bullet1G"/>
              <w:ind w:left="454" w:right="113"/>
              <w:jc w:val="left"/>
              <w:rPr>
                <w:lang w:val="fr-FR"/>
              </w:rPr>
            </w:pPr>
            <w:r w:rsidRPr="002E282A">
              <w:rPr>
                <w:lang w:val="fr-FR"/>
              </w:rPr>
              <w:t>Proportion des foyers possédant un DVR (enregistreur vidéo numérique) : Cette donnée n’est plus collectée</w:t>
            </w:r>
          </w:p>
          <w:p w14:paraId="0ACE678D" w14:textId="4D77DB47" w:rsidR="00CC4072" w:rsidRPr="002E282A" w:rsidRDefault="00CC4072" w:rsidP="001F1604">
            <w:pPr>
              <w:pStyle w:val="Bullet1G"/>
              <w:ind w:left="454" w:right="113"/>
              <w:jc w:val="left"/>
              <w:rPr>
                <w:noProof/>
                <w:lang w:val="fr-FR"/>
              </w:rPr>
            </w:pPr>
            <w:r w:rsidRPr="002E282A">
              <w:rPr>
                <w:lang w:val="fr-FR"/>
              </w:rPr>
              <w:t>Minutes passées à regarder la télévision par jour (personnes âgées</w:t>
            </w:r>
            <w:r w:rsidR="001F1604">
              <w:rPr>
                <w:lang w:val="fr-FR"/>
              </w:rPr>
              <w:br/>
            </w:r>
            <w:r w:rsidRPr="002E282A">
              <w:rPr>
                <w:lang w:val="fr-FR"/>
              </w:rPr>
              <w:t>de 4 ans et plus) : 340 (4</w:t>
            </w:r>
            <w:r w:rsidR="007871E7">
              <w:rPr>
                <w:lang w:val="fr-FR"/>
              </w:rPr>
              <w:t> </w:t>
            </w:r>
            <w:r w:rsidRPr="002E282A">
              <w:rPr>
                <w:lang w:val="fr-FR"/>
              </w:rPr>
              <w:t xml:space="preserve">heures) </w:t>
            </w:r>
          </w:p>
          <w:p w14:paraId="2B674BEA" w14:textId="77777777" w:rsidR="00CC4072" w:rsidRPr="002E282A" w:rsidRDefault="00CC4072" w:rsidP="002E282A">
            <w:pPr>
              <w:spacing w:before="40" w:after="120"/>
              <w:ind w:right="113"/>
              <w:rPr>
                <w:noProof/>
                <w:lang w:val="fr-FR"/>
              </w:rPr>
            </w:pPr>
            <w:r w:rsidRPr="002E282A">
              <w:rPr>
                <w:lang w:val="fr-FR"/>
              </w:rPr>
              <w:t>Radio</w:t>
            </w:r>
            <w:r w:rsidRPr="006C2FA8">
              <w:rPr>
                <w:rStyle w:val="Appelnotedebasdep"/>
              </w:rPr>
              <w:footnoteReference w:id="89"/>
            </w:r>
          </w:p>
          <w:p w14:paraId="34D8129F" w14:textId="6A9CAFF3" w:rsidR="00CC4072" w:rsidRPr="002E282A" w:rsidRDefault="00CC4072" w:rsidP="001F1604">
            <w:pPr>
              <w:pStyle w:val="Bullet1G"/>
              <w:ind w:left="454" w:right="113"/>
              <w:jc w:val="left"/>
              <w:rPr>
                <w:lang w:val="fr-FR"/>
              </w:rPr>
            </w:pPr>
            <w:r w:rsidRPr="002E282A">
              <w:rPr>
                <w:lang w:val="fr-FR"/>
              </w:rPr>
              <w:t>Proportion des auditeurs radiophoniques ayant un récepteur radio numérique (RAN) dans leur foyer : 42 %</w:t>
            </w:r>
          </w:p>
          <w:p w14:paraId="604F2398" w14:textId="434F5D24" w:rsidR="00CC4072" w:rsidRPr="002E282A" w:rsidRDefault="00CC4072" w:rsidP="001F1604">
            <w:pPr>
              <w:pStyle w:val="Bullet1G"/>
              <w:ind w:left="454" w:right="113"/>
              <w:jc w:val="left"/>
              <w:rPr>
                <w:lang w:val="fr-FR"/>
              </w:rPr>
            </w:pPr>
            <w:r w:rsidRPr="002E282A">
              <w:rPr>
                <w:lang w:val="fr-FR"/>
              </w:rPr>
              <w:t>Proportion des heures d’écoute au moyen d’une plateforme numérique (RAN, en ligne, TVN) : 66 %</w:t>
            </w:r>
          </w:p>
          <w:p w14:paraId="57156325" w14:textId="7C6D57FA" w:rsidR="00CC4072" w:rsidRPr="002E282A" w:rsidRDefault="00CC4072" w:rsidP="001F1604">
            <w:pPr>
              <w:pStyle w:val="Bullet1G"/>
              <w:ind w:left="454" w:right="113"/>
              <w:jc w:val="left"/>
              <w:rPr>
                <w:noProof/>
                <w:lang w:val="fr-FR"/>
              </w:rPr>
            </w:pPr>
            <w:r w:rsidRPr="002E282A">
              <w:rPr>
                <w:lang w:val="fr-FR"/>
              </w:rPr>
              <w:t>Minutes consacrées à l’écoute de la radio par jour (par les auditeurs de la radio) : Donnée non disponible</w:t>
            </w:r>
          </w:p>
        </w:tc>
      </w:tr>
      <w:tr w:rsidR="00CC4072" w:rsidRPr="002E282A" w14:paraId="3CD9468E" w14:textId="77777777" w:rsidTr="002E282A">
        <w:tc>
          <w:tcPr>
            <w:tcW w:w="3685" w:type="dxa"/>
            <w:shd w:val="clear" w:color="auto" w:fill="auto"/>
          </w:tcPr>
          <w:p w14:paraId="367FFB78" w14:textId="77777777" w:rsidR="00CC4072" w:rsidRPr="002E282A" w:rsidRDefault="00CC4072" w:rsidP="002E282A">
            <w:pPr>
              <w:spacing w:before="40" w:after="120"/>
              <w:ind w:right="113"/>
              <w:rPr>
                <w:noProof/>
                <w:lang w:val="fr-FR"/>
              </w:rPr>
            </w:pPr>
          </w:p>
        </w:tc>
        <w:tc>
          <w:tcPr>
            <w:tcW w:w="3685" w:type="dxa"/>
            <w:shd w:val="clear" w:color="auto" w:fill="auto"/>
          </w:tcPr>
          <w:p w14:paraId="66DF09E7" w14:textId="5CBA680A" w:rsidR="00CC4072" w:rsidRPr="002E282A" w:rsidRDefault="00CC4072" w:rsidP="001F1604">
            <w:pPr>
              <w:pStyle w:val="Bullet1G"/>
              <w:ind w:left="454" w:right="113"/>
              <w:jc w:val="left"/>
              <w:rPr>
                <w:lang w:val="fr-FR"/>
              </w:rPr>
            </w:pPr>
            <w:r w:rsidRPr="002E282A">
              <w:rPr>
                <w:lang w:val="fr-FR"/>
              </w:rPr>
              <w:t>Nombre de stations de radio analogiques locales (exception faite des stations communautaires) : Donnée non disponible</w:t>
            </w:r>
          </w:p>
          <w:p w14:paraId="158BBE8F" w14:textId="1A469BBD" w:rsidR="00CC4072" w:rsidRPr="002E282A" w:rsidRDefault="00CC4072" w:rsidP="001F1604">
            <w:pPr>
              <w:pStyle w:val="Bullet1G"/>
              <w:ind w:left="454" w:right="113"/>
              <w:jc w:val="left"/>
              <w:rPr>
                <w:lang w:val="fr-FR"/>
              </w:rPr>
            </w:pPr>
            <w:r w:rsidRPr="002E282A">
              <w:rPr>
                <w:lang w:val="fr-FR"/>
              </w:rPr>
              <w:lastRenderedPageBreak/>
              <w:t>Nombre de stations de radio communautaires actuellement en service : 298</w:t>
            </w:r>
          </w:p>
          <w:p w14:paraId="2D1A2D0C" w14:textId="770C6DC3" w:rsidR="00CC4072" w:rsidRPr="002E282A" w:rsidRDefault="00CC4072" w:rsidP="001F1604">
            <w:pPr>
              <w:pStyle w:val="Bullet1G"/>
              <w:ind w:left="454" w:right="113"/>
              <w:jc w:val="left"/>
              <w:rPr>
                <w:noProof/>
                <w:lang w:val="fr-FR"/>
              </w:rPr>
            </w:pPr>
            <w:r w:rsidRPr="002E282A">
              <w:rPr>
                <w:lang w:val="fr-FR"/>
              </w:rPr>
              <w:t>Nombre de stations de radio nationales (analogiques et numériques) : Donnée non disponible</w:t>
            </w:r>
          </w:p>
          <w:p w14:paraId="603EE892" w14:textId="77777777" w:rsidR="00CC4072" w:rsidRPr="002E282A" w:rsidRDefault="00CC4072" w:rsidP="002E282A">
            <w:pPr>
              <w:spacing w:before="40" w:after="120"/>
              <w:ind w:right="113"/>
              <w:rPr>
                <w:noProof/>
                <w:lang w:val="fr-FR"/>
              </w:rPr>
            </w:pPr>
            <w:r w:rsidRPr="002E282A">
              <w:rPr>
                <w:lang w:val="fr-FR"/>
              </w:rPr>
              <w:t>Internet</w:t>
            </w:r>
            <w:r w:rsidRPr="006C2FA8">
              <w:rPr>
                <w:rStyle w:val="Appelnotedebasdep"/>
              </w:rPr>
              <w:footnoteReference w:id="90"/>
            </w:r>
          </w:p>
          <w:p w14:paraId="686D0041" w14:textId="373B53FF" w:rsidR="00CC4072" w:rsidRPr="002E282A" w:rsidRDefault="00CC4072" w:rsidP="001F1604">
            <w:pPr>
              <w:pStyle w:val="Bullet1G"/>
              <w:ind w:left="454" w:right="113"/>
              <w:jc w:val="left"/>
              <w:rPr>
                <w:noProof/>
                <w:lang w:val="fr-FR"/>
              </w:rPr>
            </w:pPr>
            <w:r w:rsidRPr="002E282A">
              <w:rPr>
                <w:lang w:val="fr-FR"/>
              </w:rPr>
              <w:t>Total des ménages connectés à Internet : 94 %</w:t>
            </w:r>
            <w:r w:rsidRPr="006C2FA8">
              <w:rPr>
                <w:rStyle w:val="Appelnotedebasdep"/>
              </w:rPr>
              <w:footnoteReference w:id="91"/>
            </w:r>
          </w:p>
          <w:p w14:paraId="38AFA7F0" w14:textId="2637E865" w:rsidR="00CC4072" w:rsidRPr="002E282A" w:rsidRDefault="00CC4072" w:rsidP="001F1604">
            <w:pPr>
              <w:pStyle w:val="Bullet1G"/>
              <w:ind w:left="454" w:right="113"/>
              <w:jc w:val="left"/>
              <w:rPr>
                <w:noProof/>
                <w:lang w:val="fr-FR"/>
              </w:rPr>
            </w:pPr>
            <w:r w:rsidRPr="002E282A">
              <w:rPr>
                <w:lang w:val="fr-FR"/>
              </w:rPr>
              <w:t>Nombre de connexions résidentielles fixes à large bande : 27,4 millions (1</w:t>
            </w:r>
            <w:r w:rsidRPr="002E282A">
              <w:rPr>
                <w:vertAlign w:val="superscript"/>
                <w:lang w:val="fr-FR"/>
              </w:rPr>
              <w:t>er</w:t>
            </w:r>
            <w:r w:rsidR="001F1604">
              <w:rPr>
                <w:lang w:val="fr-FR"/>
              </w:rPr>
              <w:t> </w:t>
            </w:r>
            <w:r w:rsidRPr="002E282A">
              <w:rPr>
                <w:lang w:val="fr-FR"/>
              </w:rPr>
              <w:t>trimestre 2021)</w:t>
            </w:r>
            <w:r w:rsidRPr="006C2FA8">
              <w:rPr>
                <w:rStyle w:val="Appelnotedebasdep"/>
              </w:rPr>
              <w:footnoteReference w:id="92"/>
            </w:r>
            <w:r w:rsidRPr="002E282A">
              <w:rPr>
                <w:lang w:val="fr-FR"/>
              </w:rPr>
              <w:t xml:space="preserve"> </w:t>
            </w:r>
          </w:p>
          <w:p w14:paraId="45CA725C" w14:textId="2C5AC999" w:rsidR="00CC4072" w:rsidRPr="002E282A" w:rsidRDefault="00CC4072" w:rsidP="001F1604">
            <w:pPr>
              <w:pStyle w:val="Bullet1G"/>
              <w:ind w:left="454" w:right="113"/>
              <w:jc w:val="left"/>
              <w:rPr>
                <w:noProof/>
                <w:lang w:val="fr-FR"/>
              </w:rPr>
            </w:pPr>
            <w:r w:rsidRPr="002E282A">
              <w:rPr>
                <w:lang w:val="fr-FR"/>
              </w:rPr>
              <w:t xml:space="preserve">Proportion d’adultes disposant d’un accès à large bande (fixe et mobile) : 75 % </w:t>
            </w:r>
          </w:p>
          <w:p w14:paraId="02921AE7" w14:textId="7CE690FC" w:rsidR="00CC4072" w:rsidRPr="002E282A" w:rsidRDefault="00CC4072" w:rsidP="001F1604">
            <w:pPr>
              <w:pStyle w:val="Bullet1G"/>
              <w:ind w:left="454" w:right="113"/>
              <w:jc w:val="left"/>
              <w:rPr>
                <w:noProof/>
                <w:lang w:val="fr-FR"/>
              </w:rPr>
            </w:pPr>
            <w:r w:rsidRPr="002E282A">
              <w:rPr>
                <w:lang w:val="fr-FR"/>
              </w:rPr>
              <w:t>Proportion d’adultes disposant d’un accès à un réseau mobile à large bande</w:t>
            </w:r>
            <w:r w:rsidR="001F1604">
              <w:rPr>
                <w:lang w:val="fr-FR"/>
              </w:rPr>
              <w:t> </w:t>
            </w:r>
            <w:r w:rsidRPr="002E282A">
              <w:rPr>
                <w:lang w:val="fr-FR"/>
              </w:rPr>
              <w:t xml:space="preserve">: 5 % </w:t>
            </w:r>
          </w:p>
          <w:p w14:paraId="3A1EBD7A" w14:textId="4451CA5D" w:rsidR="00CC4072" w:rsidRPr="002E282A" w:rsidRDefault="00CC4072" w:rsidP="001F1604">
            <w:pPr>
              <w:pStyle w:val="Bullet1G"/>
              <w:ind w:left="454" w:right="113"/>
              <w:jc w:val="left"/>
              <w:rPr>
                <w:noProof/>
                <w:lang w:val="fr-FR"/>
              </w:rPr>
            </w:pPr>
            <w:r w:rsidRPr="002E282A">
              <w:rPr>
                <w:lang w:val="fr-FR"/>
              </w:rPr>
              <w:t>Connexion à large bande à très haut débit (proportion des connexions non commerciales) : 78 %</w:t>
            </w:r>
            <w:r w:rsidRPr="006C2FA8">
              <w:rPr>
                <w:rStyle w:val="Appelnotedebasdep"/>
              </w:rPr>
              <w:footnoteReference w:id="93"/>
            </w:r>
            <w:r w:rsidRPr="002E282A">
              <w:rPr>
                <w:lang w:val="fr-FR"/>
              </w:rPr>
              <w:t xml:space="preserve"> </w:t>
            </w:r>
          </w:p>
          <w:p w14:paraId="4857B595" w14:textId="3EAA0115" w:rsidR="00CC4072" w:rsidRPr="002E282A" w:rsidRDefault="00CC4072" w:rsidP="001F1604">
            <w:pPr>
              <w:pStyle w:val="Bullet1G"/>
              <w:ind w:left="454" w:right="113"/>
              <w:jc w:val="left"/>
              <w:rPr>
                <w:noProof/>
                <w:lang w:val="fr-FR"/>
              </w:rPr>
            </w:pPr>
            <w:r w:rsidRPr="002E282A">
              <w:rPr>
                <w:lang w:val="fr-FR"/>
              </w:rPr>
              <w:t>Proportion de foyers disposant d’un ordinateur personnel ou portable : 79</w:t>
            </w:r>
            <w:r w:rsidR="001F1604">
              <w:rPr>
                <w:lang w:val="fr-FR"/>
              </w:rPr>
              <w:t> </w:t>
            </w:r>
            <w:r w:rsidRPr="002E282A">
              <w:rPr>
                <w:lang w:val="fr-FR"/>
              </w:rPr>
              <w:t>%</w:t>
            </w:r>
          </w:p>
          <w:p w14:paraId="67DDF1D0" w14:textId="46D4C42F" w:rsidR="00CC4072" w:rsidRPr="002E282A" w:rsidRDefault="00CC4072" w:rsidP="001F1604">
            <w:pPr>
              <w:pStyle w:val="Bullet1G"/>
              <w:ind w:left="454" w:right="113"/>
              <w:jc w:val="left"/>
              <w:rPr>
                <w:noProof/>
                <w:lang w:val="fr-FR"/>
              </w:rPr>
            </w:pPr>
            <w:r w:rsidRPr="002E282A">
              <w:rPr>
                <w:lang w:val="fr-FR"/>
              </w:rPr>
              <w:t>Proportion de personnes qui utilisent leur téléphone portable pour accéder à</w:t>
            </w:r>
            <w:r w:rsidR="001F1604">
              <w:rPr>
                <w:lang w:val="fr-FR"/>
              </w:rPr>
              <w:t> </w:t>
            </w:r>
            <w:r w:rsidRPr="002E282A">
              <w:rPr>
                <w:lang w:val="fr-FR"/>
              </w:rPr>
              <w:t>Internet : 49 %</w:t>
            </w:r>
          </w:p>
          <w:p w14:paraId="4892ACDA" w14:textId="52C42A59" w:rsidR="00CC4072" w:rsidRPr="002E282A" w:rsidRDefault="00CC4072" w:rsidP="001F1604">
            <w:pPr>
              <w:pStyle w:val="Bullet1G"/>
              <w:ind w:left="454" w:right="113"/>
              <w:jc w:val="left"/>
              <w:rPr>
                <w:noProof/>
                <w:lang w:val="fr-FR"/>
              </w:rPr>
            </w:pPr>
            <w:r w:rsidRPr="002E282A">
              <w:rPr>
                <w:lang w:val="fr-FR"/>
              </w:rPr>
              <w:t>Nombre d’abonnements à un service mobile à large bande (cl</w:t>
            </w:r>
            <w:r w:rsidR="0082253F">
              <w:rPr>
                <w:lang w:val="fr-FR"/>
              </w:rPr>
              <w:t>ef</w:t>
            </w:r>
            <w:r w:rsidRPr="002E282A">
              <w:rPr>
                <w:lang w:val="fr-FR"/>
              </w:rPr>
              <w:t>s électroniques/microcartes) : 4,917</w:t>
            </w:r>
            <w:r w:rsidR="0082253F">
              <w:rPr>
                <w:lang w:val="fr-FR"/>
              </w:rPr>
              <w:t> </w:t>
            </w:r>
            <w:r w:rsidRPr="002E282A">
              <w:rPr>
                <w:lang w:val="fr-FR"/>
              </w:rPr>
              <w:t xml:space="preserve">millions (décembre 2012) </w:t>
            </w:r>
          </w:p>
          <w:p w14:paraId="3DFDFD70" w14:textId="39461B7E" w:rsidR="00CC4072" w:rsidRPr="002E282A" w:rsidRDefault="00CC4072" w:rsidP="001F1604">
            <w:pPr>
              <w:pStyle w:val="Bullet1G"/>
              <w:ind w:left="454" w:right="113"/>
              <w:jc w:val="left"/>
              <w:rPr>
                <w:noProof/>
                <w:lang w:val="fr-FR"/>
              </w:rPr>
            </w:pPr>
            <w:r w:rsidRPr="002E282A">
              <w:rPr>
                <w:lang w:val="fr-FR"/>
              </w:rPr>
              <w:t>Part de marché (connexions fixes à large bande) : BT (33,45 %) ; Sky (22,48 %) ; Virgin Media (20,35 %) ; TalkTalk (10,13 %) ; autres fournisseurs (13,6 %)</w:t>
            </w:r>
            <w:r w:rsidRPr="006C2FA8">
              <w:rPr>
                <w:rStyle w:val="Appelnotedebasdep"/>
              </w:rPr>
              <w:footnoteReference w:id="94"/>
            </w:r>
          </w:p>
          <w:p w14:paraId="53F08E26" w14:textId="77777777" w:rsidR="00CC4072" w:rsidRPr="002E282A" w:rsidRDefault="00CC4072" w:rsidP="002E282A">
            <w:pPr>
              <w:spacing w:before="40" w:after="120"/>
              <w:ind w:right="113"/>
              <w:rPr>
                <w:noProof/>
                <w:lang w:val="fr-FR"/>
              </w:rPr>
            </w:pPr>
            <w:r w:rsidRPr="002E282A">
              <w:rPr>
                <w:lang w:val="fr-FR"/>
              </w:rPr>
              <w:t>Téléphonie fixe et mobile</w:t>
            </w:r>
            <w:r w:rsidRPr="006C2FA8">
              <w:rPr>
                <w:rStyle w:val="Appelnotedebasdep"/>
              </w:rPr>
              <w:footnoteReference w:id="95"/>
            </w:r>
          </w:p>
          <w:p w14:paraId="4E8A2730" w14:textId="55C3DAFE" w:rsidR="00CC4072" w:rsidRPr="002E282A" w:rsidRDefault="00CC4072" w:rsidP="001F1604">
            <w:pPr>
              <w:pStyle w:val="Bullet1G"/>
              <w:ind w:left="454" w:right="113"/>
              <w:jc w:val="left"/>
              <w:rPr>
                <w:lang w:val="fr-FR"/>
              </w:rPr>
            </w:pPr>
            <w:r w:rsidRPr="002E282A">
              <w:rPr>
                <w:lang w:val="fr-FR"/>
              </w:rPr>
              <w:t>Proportion de ménages disposant de la téléphonie fixe : 77 %</w:t>
            </w:r>
            <w:r w:rsidRPr="006C2FA8">
              <w:rPr>
                <w:rStyle w:val="Appelnotedebasdep"/>
                <w:lang w:val="fr-FR"/>
              </w:rPr>
              <w:footnoteReference w:id="96"/>
            </w:r>
            <w:r w:rsidRPr="002E282A">
              <w:rPr>
                <w:lang w:val="fr-FR"/>
              </w:rPr>
              <w:t xml:space="preserve"> </w:t>
            </w:r>
          </w:p>
          <w:p w14:paraId="250E3F0C" w14:textId="7A58F047" w:rsidR="00CC4072" w:rsidRPr="002E282A" w:rsidRDefault="00CC4072" w:rsidP="001F1604">
            <w:pPr>
              <w:pStyle w:val="Bullet1G"/>
              <w:ind w:left="454" w:right="113"/>
              <w:jc w:val="left"/>
              <w:rPr>
                <w:lang w:val="fr-FR"/>
              </w:rPr>
            </w:pPr>
            <w:r w:rsidRPr="002E282A">
              <w:rPr>
                <w:lang w:val="fr-FR"/>
              </w:rPr>
              <w:lastRenderedPageBreak/>
              <w:t>Nombre de lignes téléphoniques fixes au Royaume-Uni, y compris les canaux du réseau numérique à intégration de services (RNIS) : 31,8</w:t>
            </w:r>
            <w:r w:rsidR="0082253F">
              <w:rPr>
                <w:lang w:val="fr-FR"/>
              </w:rPr>
              <w:t> </w:t>
            </w:r>
            <w:r w:rsidRPr="002E282A">
              <w:rPr>
                <w:lang w:val="fr-FR"/>
              </w:rPr>
              <w:t>millions (1</w:t>
            </w:r>
            <w:r w:rsidRPr="0082253F">
              <w:rPr>
                <w:vertAlign w:val="superscript"/>
                <w:lang w:val="fr-FR"/>
              </w:rPr>
              <w:t>er</w:t>
            </w:r>
            <w:r w:rsidRPr="002E282A">
              <w:rPr>
                <w:lang w:val="fr-FR"/>
              </w:rPr>
              <w:t xml:space="preserve"> trimestre 2021)</w:t>
            </w:r>
            <w:r w:rsidRPr="006C2FA8">
              <w:rPr>
                <w:rStyle w:val="Appelnotedebasdep"/>
                <w:lang w:val="fr-FR"/>
              </w:rPr>
              <w:footnoteReference w:id="97"/>
            </w:r>
          </w:p>
          <w:p w14:paraId="2E956456" w14:textId="772035EA" w:rsidR="00CC4072" w:rsidRPr="002E282A" w:rsidRDefault="00CC4072" w:rsidP="001F1604">
            <w:pPr>
              <w:pStyle w:val="Bullet1G"/>
              <w:ind w:left="454" w:right="113"/>
              <w:jc w:val="left"/>
              <w:rPr>
                <w:lang w:val="fr-FR"/>
              </w:rPr>
            </w:pPr>
            <w:r w:rsidRPr="002E282A">
              <w:rPr>
                <w:lang w:val="fr-FR"/>
              </w:rPr>
              <w:t>Nombre d’abonnements à la téléphonie mobile : 94,7 millions (2020)</w:t>
            </w:r>
            <w:r w:rsidRPr="006C2FA8">
              <w:rPr>
                <w:rStyle w:val="Appelnotedebasdep"/>
                <w:lang w:val="fr-FR"/>
              </w:rPr>
              <w:footnoteReference w:id="98"/>
            </w:r>
          </w:p>
          <w:p w14:paraId="3436FAD4" w14:textId="78CC2FBD" w:rsidR="00CC4072" w:rsidRPr="002E282A" w:rsidRDefault="00CC4072" w:rsidP="001F1604">
            <w:pPr>
              <w:pStyle w:val="Bullet1G"/>
              <w:ind w:left="454" w:right="113"/>
              <w:jc w:val="left"/>
              <w:rPr>
                <w:lang w:val="fr-FR"/>
              </w:rPr>
            </w:pPr>
            <w:r w:rsidRPr="002E282A">
              <w:rPr>
                <w:lang w:val="fr-FR"/>
              </w:rPr>
              <w:t>Proportion d’adultes disposant d’un téléphone intelligent : 51 %</w:t>
            </w:r>
          </w:p>
          <w:p w14:paraId="3C416AB6" w14:textId="4106D186" w:rsidR="00CC4072" w:rsidRPr="002E282A" w:rsidRDefault="00CC4072" w:rsidP="001F1604">
            <w:pPr>
              <w:pStyle w:val="Bullet1G"/>
              <w:ind w:left="454" w:right="113"/>
              <w:jc w:val="left"/>
              <w:rPr>
                <w:lang w:val="fr-FR"/>
              </w:rPr>
            </w:pPr>
            <w:r w:rsidRPr="002E282A">
              <w:rPr>
                <w:lang w:val="fr-FR"/>
              </w:rPr>
              <w:t>Proportion d’adultes vivant dans un foyer équipé uniquement d’un cellulaire : 15</w:t>
            </w:r>
            <w:r w:rsidR="0082253F">
              <w:rPr>
                <w:lang w:val="fr-FR"/>
              </w:rPr>
              <w:t> </w:t>
            </w:r>
            <w:r w:rsidRPr="002E282A">
              <w:rPr>
                <w:lang w:val="fr-FR"/>
              </w:rPr>
              <w:t>%</w:t>
            </w:r>
          </w:p>
          <w:p w14:paraId="34A79DD6" w14:textId="5DE75C70" w:rsidR="00CC4072" w:rsidRPr="002E282A" w:rsidRDefault="00CC4072" w:rsidP="001F1604">
            <w:pPr>
              <w:pStyle w:val="Bullet1G"/>
              <w:ind w:left="454" w:right="113"/>
              <w:jc w:val="left"/>
              <w:rPr>
                <w:lang w:val="fr-FR"/>
              </w:rPr>
            </w:pPr>
            <w:r w:rsidRPr="002E282A">
              <w:rPr>
                <w:lang w:val="fr-FR"/>
              </w:rPr>
              <w:t>Nombre d’abonnements à des services prépayés de téléphonie mobile : 22,2</w:t>
            </w:r>
            <w:r w:rsidR="0082253F">
              <w:rPr>
                <w:lang w:val="fr-FR"/>
              </w:rPr>
              <w:t> </w:t>
            </w:r>
            <w:r w:rsidRPr="002E282A">
              <w:rPr>
                <w:lang w:val="fr-FR"/>
              </w:rPr>
              <w:t>millions (2020)</w:t>
            </w:r>
            <w:r w:rsidRPr="006C2FA8">
              <w:rPr>
                <w:rStyle w:val="Appelnotedebasdep"/>
                <w:lang w:val="fr-FR"/>
              </w:rPr>
              <w:footnoteReference w:id="99"/>
            </w:r>
          </w:p>
          <w:p w14:paraId="1D5EECCB" w14:textId="096FD81D" w:rsidR="00CC4072" w:rsidRPr="002E282A" w:rsidRDefault="00CC4072" w:rsidP="001F1604">
            <w:pPr>
              <w:pStyle w:val="Bullet1G"/>
              <w:ind w:left="454" w:right="113"/>
              <w:jc w:val="left"/>
              <w:rPr>
                <w:noProof/>
                <w:lang w:val="fr-FR"/>
              </w:rPr>
            </w:pPr>
            <w:r w:rsidRPr="002E282A">
              <w:rPr>
                <w:lang w:val="fr-FR"/>
              </w:rPr>
              <w:t>Nombre de textos et de messages multimédias envoyés : 48,7</w:t>
            </w:r>
            <w:r w:rsidR="0082253F">
              <w:rPr>
                <w:lang w:val="fr-FR"/>
              </w:rPr>
              <w:t> </w:t>
            </w:r>
            <w:r w:rsidRPr="002E282A">
              <w:rPr>
                <w:lang w:val="fr-FR"/>
              </w:rPr>
              <w:t>milliards (2020)</w:t>
            </w:r>
            <w:r w:rsidRPr="006C2FA8">
              <w:rPr>
                <w:rStyle w:val="Appelnotedebasdep"/>
              </w:rPr>
              <w:footnoteReference w:id="100"/>
            </w:r>
          </w:p>
          <w:p w14:paraId="5DAED740" w14:textId="1C57ACDE" w:rsidR="00CC4072" w:rsidRPr="002E282A" w:rsidRDefault="00CC4072" w:rsidP="001F1604">
            <w:pPr>
              <w:pStyle w:val="Bullet1G"/>
              <w:ind w:left="454" w:right="113"/>
              <w:jc w:val="left"/>
              <w:rPr>
                <w:noProof/>
                <w:lang w:val="fr-FR"/>
              </w:rPr>
            </w:pPr>
            <w:r w:rsidRPr="002E282A">
              <w:rPr>
                <w:lang w:val="fr-FR"/>
              </w:rPr>
              <w:t>Part de marché (volume d’appels sur téléphone fixe) : BT (38 %) ; Virgin Media (12 %) ; autres fournisseurs (49</w:t>
            </w:r>
            <w:r w:rsidR="0082253F">
              <w:rPr>
                <w:lang w:val="fr-FR"/>
              </w:rPr>
              <w:t> </w:t>
            </w:r>
            <w:r w:rsidRPr="002E282A">
              <w:rPr>
                <w:lang w:val="fr-FR"/>
              </w:rPr>
              <w:t>%)</w:t>
            </w:r>
          </w:p>
          <w:p w14:paraId="1784923C" w14:textId="77777777" w:rsidR="00CC4072" w:rsidRPr="002E282A" w:rsidRDefault="00CC4072" w:rsidP="002E282A">
            <w:pPr>
              <w:spacing w:before="40" w:after="120"/>
              <w:ind w:right="113"/>
              <w:rPr>
                <w:noProof/>
                <w:lang w:val="fr-FR"/>
              </w:rPr>
            </w:pPr>
            <w:r w:rsidRPr="002E282A">
              <w:rPr>
                <w:lang w:val="fr-FR"/>
              </w:rPr>
              <w:t>Poste</w:t>
            </w:r>
            <w:r w:rsidRPr="006C2FA8">
              <w:rPr>
                <w:rStyle w:val="Appelnotedebasdep"/>
              </w:rPr>
              <w:footnoteReference w:id="101"/>
            </w:r>
          </w:p>
          <w:p w14:paraId="53EAD56C" w14:textId="39A6AFC9" w:rsidR="00CC4072" w:rsidRPr="002E282A" w:rsidRDefault="00CC4072" w:rsidP="00F90E83">
            <w:pPr>
              <w:pStyle w:val="Bullet1G"/>
              <w:ind w:left="454" w:right="113"/>
              <w:jc w:val="left"/>
              <w:rPr>
                <w:lang w:val="fr-FR"/>
              </w:rPr>
            </w:pPr>
            <w:r w:rsidRPr="002E282A">
              <w:rPr>
                <w:lang w:val="fr-FR"/>
              </w:rPr>
              <w:t>Volume du courrier adressé en 2020</w:t>
            </w:r>
            <w:r w:rsidR="0082253F">
              <w:rPr>
                <w:lang w:val="fr-FR"/>
              </w:rPr>
              <w:t> </w:t>
            </w:r>
            <w:r w:rsidRPr="002E282A">
              <w:rPr>
                <w:lang w:val="fr-FR"/>
              </w:rPr>
              <w:t>: 12,1 milliards d’articles (dont 8</w:t>
            </w:r>
            <w:r w:rsidR="0082253F">
              <w:rPr>
                <w:lang w:val="fr-FR"/>
              </w:rPr>
              <w:t> </w:t>
            </w:r>
            <w:r w:rsidRPr="002E282A">
              <w:rPr>
                <w:lang w:val="fr-FR"/>
              </w:rPr>
              <w:t>337</w:t>
            </w:r>
            <w:r w:rsidR="0082253F">
              <w:rPr>
                <w:lang w:val="fr-FR"/>
              </w:rPr>
              <w:t> </w:t>
            </w:r>
            <w:r w:rsidRPr="002E282A">
              <w:rPr>
                <w:lang w:val="fr-FR"/>
              </w:rPr>
              <w:t>millions de lettres et 3</w:t>
            </w:r>
            <w:r w:rsidR="0082253F">
              <w:rPr>
                <w:lang w:val="fr-FR"/>
              </w:rPr>
              <w:t> </w:t>
            </w:r>
            <w:r w:rsidRPr="002E282A">
              <w:rPr>
                <w:lang w:val="fr-FR"/>
              </w:rPr>
              <w:t>791</w:t>
            </w:r>
            <w:r w:rsidR="0082253F">
              <w:rPr>
                <w:lang w:val="fr-FR"/>
              </w:rPr>
              <w:t> </w:t>
            </w:r>
            <w:r w:rsidRPr="002E282A">
              <w:rPr>
                <w:lang w:val="fr-FR"/>
              </w:rPr>
              <w:t>millions de colis).</w:t>
            </w:r>
          </w:p>
          <w:p w14:paraId="730A70F7" w14:textId="10E655BD" w:rsidR="00CC4072" w:rsidRPr="002E282A" w:rsidRDefault="00CC4072" w:rsidP="00F90E83">
            <w:pPr>
              <w:pStyle w:val="Bullet1G"/>
              <w:ind w:left="454" w:right="113"/>
              <w:jc w:val="left"/>
              <w:rPr>
                <w:noProof/>
                <w:lang w:val="fr-FR"/>
              </w:rPr>
            </w:pPr>
            <w:r w:rsidRPr="002E282A">
              <w:rPr>
                <w:lang w:val="fr-FR"/>
              </w:rPr>
              <w:t>Consommation d’informations (par les adultes du Royaume-Uni)</w:t>
            </w:r>
            <w:r w:rsidRPr="006C2FA8">
              <w:rPr>
                <w:rStyle w:val="Appelnotedebasdep"/>
              </w:rPr>
              <w:footnoteReference w:id="102"/>
            </w:r>
          </w:p>
          <w:p w14:paraId="729CA0AC" w14:textId="174791F8" w:rsidR="00CC4072" w:rsidRPr="00F90E83" w:rsidRDefault="00CC4072" w:rsidP="00F90E83">
            <w:pPr>
              <w:pStyle w:val="Bullet2G"/>
              <w:ind w:left="737" w:right="113"/>
              <w:jc w:val="left"/>
              <w:rPr>
                <w:lang w:val="fr-FR"/>
              </w:rPr>
            </w:pPr>
            <w:r w:rsidRPr="002E282A">
              <w:rPr>
                <w:lang w:val="en-US"/>
              </w:rPr>
              <w:t xml:space="preserve">BBC </w:t>
            </w:r>
            <w:r w:rsidRPr="00F90E83">
              <w:rPr>
                <w:lang w:val="fr-FR"/>
              </w:rPr>
              <w:t>One : 62 %</w:t>
            </w:r>
          </w:p>
          <w:p w14:paraId="7DCCEAE1" w14:textId="39821C03" w:rsidR="00CC4072" w:rsidRPr="0082253F" w:rsidRDefault="00A46BE7" w:rsidP="00F90E83">
            <w:pPr>
              <w:pStyle w:val="Bullet2G"/>
              <w:ind w:left="737" w:right="113"/>
              <w:jc w:val="left"/>
              <w:rPr>
                <w:lang w:val="en-US"/>
              </w:rPr>
            </w:pPr>
            <w:hyperlink r:id="rId8" w:history="1">
              <w:r w:rsidR="00CC4072" w:rsidRPr="0082253F">
                <w:rPr>
                  <w:lang w:val="en-US"/>
                </w:rPr>
                <w:t>ITV/ITV</w:t>
              </w:r>
            </w:hyperlink>
            <w:r w:rsidR="00CC4072" w:rsidRPr="0082253F">
              <w:rPr>
                <w:lang w:val="en-US"/>
              </w:rPr>
              <w:t xml:space="preserve"> </w:t>
            </w:r>
            <w:hyperlink r:id="rId9" w:history="1">
              <w:r w:rsidR="00CC4072" w:rsidRPr="0082253F">
                <w:rPr>
                  <w:lang w:val="en-US"/>
                </w:rPr>
                <w:t>WALES/UTV/STV</w:t>
              </w:r>
            </w:hyperlink>
            <w:r w:rsidR="00CC4072" w:rsidRPr="0082253F">
              <w:rPr>
                <w:lang w:val="en-US"/>
              </w:rPr>
              <w:t xml:space="preserve"> : 46</w:t>
            </w:r>
            <w:r w:rsidR="0082253F" w:rsidRPr="0082253F">
              <w:rPr>
                <w:lang w:val="en-US"/>
              </w:rPr>
              <w:t> </w:t>
            </w:r>
            <w:r w:rsidR="00CC4072" w:rsidRPr="0082253F">
              <w:rPr>
                <w:lang w:val="en-US"/>
              </w:rPr>
              <w:t>%</w:t>
            </w:r>
          </w:p>
          <w:p w14:paraId="395BB871" w14:textId="452C792C" w:rsidR="00CC4072" w:rsidRPr="002E282A" w:rsidRDefault="00CC4072" w:rsidP="00F90E83">
            <w:pPr>
              <w:pStyle w:val="Bullet2G"/>
              <w:ind w:left="737" w:right="113"/>
              <w:jc w:val="left"/>
              <w:rPr>
                <w:lang w:val="fr-FR"/>
              </w:rPr>
            </w:pPr>
            <w:r w:rsidRPr="002E282A">
              <w:rPr>
                <w:lang w:val="fr-FR"/>
              </w:rPr>
              <w:t>Facebook : 36 %</w:t>
            </w:r>
          </w:p>
          <w:p w14:paraId="0EBFA6E3" w14:textId="3E73B325" w:rsidR="00CC4072" w:rsidRPr="002E282A" w:rsidRDefault="00CC4072" w:rsidP="00F90E83">
            <w:pPr>
              <w:pStyle w:val="Bullet2G"/>
              <w:ind w:left="737" w:right="113"/>
              <w:jc w:val="left"/>
              <w:rPr>
                <w:lang w:val="fr-FR"/>
              </w:rPr>
            </w:pPr>
            <w:r w:rsidRPr="002E282A">
              <w:rPr>
                <w:lang w:val="fr-FR"/>
              </w:rPr>
              <w:t>Site Web/application de la BBC : 31 %</w:t>
            </w:r>
          </w:p>
          <w:p w14:paraId="69721227" w14:textId="2E63A514" w:rsidR="00CC4072" w:rsidRPr="00F90E83" w:rsidRDefault="00CC4072" w:rsidP="00F90E83">
            <w:pPr>
              <w:pStyle w:val="Bullet2G"/>
              <w:ind w:left="737" w:right="113"/>
              <w:jc w:val="left"/>
              <w:rPr>
                <w:lang w:val="fr-FR"/>
              </w:rPr>
            </w:pPr>
            <w:r w:rsidRPr="00F90E83">
              <w:rPr>
                <w:lang w:val="fr-FR"/>
              </w:rPr>
              <w:t>Chaîne BBC News : 31 %</w:t>
            </w:r>
          </w:p>
          <w:p w14:paraId="582F4B24" w14:textId="5EB7E647" w:rsidR="00CC4072" w:rsidRPr="00F90E83" w:rsidRDefault="00CC4072" w:rsidP="00F90E83">
            <w:pPr>
              <w:pStyle w:val="Bullet2G"/>
              <w:ind w:left="737" w:right="113"/>
              <w:jc w:val="left"/>
              <w:rPr>
                <w:lang w:val="fr-FR"/>
              </w:rPr>
            </w:pPr>
            <w:r w:rsidRPr="00F90E83">
              <w:rPr>
                <w:lang w:val="fr-FR"/>
              </w:rPr>
              <w:t>Chaîne Sky News : 30 %</w:t>
            </w:r>
          </w:p>
          <w:p w14:paraId="29629047" w14:textId="0EAEA98E" w:rsidR="00CC4072" w:rsidRPr="00F90E83" w:rsidRDefault="00CC4072" w:rsidP="00F90E83">
            <w:pPr>
              <w:pStyle w:val="Bullet2G"/>
              <w:ind w:left="737" w:right="113"/>
              <w:jc w:val="left"/>
              <w:rPr>
                <w:lang w:val="fr-FR"/>
              </w:rPr>
            </w:pPr>
            <w:r w:rsidRPr="00F90E83">
              <w:rPr>
                <w:lang w:val="fr-FR"/>
              </w:rPr>
              <w:t>Channel 4 : 24</w:t>
            </w:r>
            <w:r w:rsidR="0082253F">
              <w:rPr>
                <w:lang w:val="fr-FR"/>
              </w:rPr>
              <w:t> </w:t>
            </w:r>
            <w:r w:rsidRPr="00F90E83">
              <w:rPr>
                <w:lang w:val="fr-FR"/>
              </w:rPr>
              <w:t>%</w:t>
            </w:r>
          </w:p>
          <w:p w14:paraId="4545B25C" w14:textId="58C67C11" w:rsidR="00CC4072" w:rsidRPr="00F90E83" w:rsidRDefault="00CC4072" w:rsidP="00F90E83">
            <w:pPr>
              <w:pStyle w:val="Bullet2G"/>
              <w:ind w:left="737" w:right="113"/>
              <w:jc w:val="left"/>
              <w:rPr>
                <w:lang w:val="fr-FR"/>
              </w:rPr>
            </w:pPr>
            <w:r w:rsidRPr="00F90E83">
              <w:rPr>
                <w:lang w:val="fr-FR"/>
              </w:rPr>
              <w:lastRenderedPageBreak/>
              <w:t>Twitter : 24 %</w:t>
            </w:r>
          </w:p>
          <w:p w14:paraId="1DD8409A" w14:textId="7D4071B0" w:rsidR="00CC4072" w:rsidRPr="009D0A20" w:rsidRDefault="00CC4072" w:rsidP="00F90E83">
            <w:pPr>
              <w:pStyle w:val="Bullet2G"/>
              <w:ind w:left="737" w:right="113"/>
              <w:jc w:val="left"/>
              <w:rPr>
                <w:lang w:val="en-US"/>
              </w:rPr>
            </w:pPr>
            <w:r w:rsidRPr="009D0A20">
              <w:rPr>
                <w:lang w:val="en-US"/>
              </w:rPr>
              <w:t>Daily Mail/Mail on Sunday : 22 %</w:t>
            </w:r>
          </w:p>
          <w:p w14:paraId="0C330ADF" w14:textId="08166D51" w:rsidR="00CC4072" w:rsidRPr="002E282A" w:rsidRDefault="00CC4072" w:rsidP="00F90E83">
            <w:pPr>
              <w:pStyle w:val="Bullet2G"/>
              <w:ind w:left="737" w:right="113"/>
              <w:jc w:val="left"/>
              <w:rPr>
                <w:lang w:val="fr-FR"/>
              </w:rPr>
            </w:pPr>
            <w:r w:rsidRPr="002E282A">
              <w:rPr>
                <w:lang w:val="fr-FR"/>
              </w:rPr>
              <w:t>Instagram : 19%</w:t>
            </w:r>
          </w:p>
          <w:p w14:paraId="1D34C5F6" w14:textId="13A50B12" w:rsidR="00CC4072" w:rsidRPr="002E282A" w:rsidRDefault="00CC4072" w:rsidP="00F90E83">
            <w:pPr>
              <w:pStyle w:val="Bullet2G"/>
              <w:ind w:left="737" w:right="113"/>
              <w:jc w:val="left"/>
              <w:rPr>
                <w:lang w:val="fr-FR"/>
              </w:rPr>
            </w:pPr>
            <w:r w:rsidRPr="002E282A">
              <w:rPr>
                <w:lang w:val="fr-FR"/>
              </w:rPr>
              <w:t>Google (moteur de recherche) : 17</w:t>
            </w:r>
            <w:r w:rsidR="0082253F">
              <w:rPr>
                <w:lang w:val="fr-FR"/>
              </w:rPr>
              <w:t> </w:t>
            </w:r>
            <w:r w:rsidRPr="002E282A">
              <w:rPr>
                <w:lang w:val="fr-FR"/>
              </w:rPr>
              <w:t>%</w:t>
            </w:r>
          </w:p>
          <w:p w14:paraId="0C9B23A5" w14:textId="3F8AB009" w:rsidR="00CC4072" w:rsidRPr="00F90E83" w:rsidRDefault="00CC4072" w:rsidP="00F90E83">
            <w:pPr>
              <w:pStyle w:val="Bullet2G"/>
              <w:ind w:left="737" w:right="113"/>
              <w:jc w:val="left"/>
              <w:rPr>
                <w:lang w:val="fr-FR"/>
              </w:rPr>
            </w:pPr>
            <w:r w:rsidRPr="00F90E83">
              <w:rPr>
                <w:lang w:val="fr-FR"/>
              </w:rPr>
              <w:t>BBC Two : 16 %</w:t>
            </w:r>
          </w:p>
          <w:p w14:paraId="36B32A0A" w14:textId="1FD3FB0C" w:rsidR="00CC4072" w:rsidRPr="00F90E83" w:rsidRDefault="00CC4072" w:rsidP="00F90E83">
            <w:pPr>
              <w:pStyle w:val="Bullet2G"/>
              <w:ind w:left="737" w:right="113"/>
              <w:jc w:val="left"/>
              <w:rPr>
                <w:lang w:val="fr-FR"/>
              </w:rPr>
            </w:pPr>
            <w:r w:rsidRPr="00F90E83">
              <w:rPr>
                <w:lang w:val="fr-FR"/>
              </w:rPr>
              <w:t>WhatsApp : 16 %</w:t>
            </w:r>
          </w:p>
          <w:p w14:paraId="126084D9" w14:textId="5D45C8A8" w:rsidR="00CC4072" w:rsidRPr="00F90E83" w:rsidRDefault="00CC4072" w:rsidP="00F90E83">
            <w:pPr>
              <w:pStyle w:val="Bullet2G"/>
              <w:ind w:left="737" w:right="113"/>
              <w:jc w:val="left"/>
              <w:rPr>
                <w:lang w:val="fr-FR"/>
              </w:rPr>
            </w:pPr>
            <w:r w:rsidRPr="00F90E83">
              <w:rPr>
                <w:lang w:val="fr-FR"/>
              </w:rPr>
              <w:t>Le Guardian/Observer : 16 %</w:t>
            </w:r>
          </w:p>
          <w:p w14:paraId="1BD529B0" w14:textId="1825F23A" w:rsidR="00CC4072" w:rsidRPr="00F90E83" w:rsidRDefault="00CC4072" w:rsidP="00F90E83">
            <w:pPr>
              <w:pStyle w:val="Bullet2G"/>
              <w:ind w:left="737" w:right="113"/>
              <w:jc w:val="left"/>
              <w:rPr>
                <w:lang w:val="fr-FR"/>
              </w:rPr>
            </w:pPr>
            <w:r w:rsidRPr="00F90E83">
              <w:rPr>
                <w:lang w:val="fr-FR"/>
              </w:rPr>
              <w:t>BBC Radio 2 : 13 %</w:t>
            </w:r>
          </w:p>
          <w:p w14:paraId="5BAD08E5" w14:textId="265980DA" w:rsidR="00CC4072" w:rsidRPr="009D0A20" w:rsidRDefault="00CC4072" w:rsidP="00F90E83">
            <w:pPr>
              <w:pStyle w:val="Bullet2G"/>
              <w:ind w:left="737" w:right="113"/>
              <w:jc w:val="left"/>
              <w:rPr>
                <w:lang w:val="en-US"/>
              </w:rPr>
            </w:pPr>
            <w:r w:rsidRPr="009D0A20">
              <w:rPr>
                <w:lang w:val="en-US"/>
              </w:rPr>
              <w:t>The Sun/Sun on Sunday : 12 %</w:t>
            </w:r>
          </w:p>
          <w:p w14:paraId="183B2FBB" w14:textId="3760AF61" w:rsidR="00CC4072" w:rsidRPr="002E282A" w:rsidRDefault="00CC4072" w:rsidP="00F90E83">
            <w:pPr>
              <w:pStyle w:val="Bullet2G"/>
              <w:ind w:left="737" w:right="113"/>
              <w:jc w:val="left"/>
              <w:rPr>
                <w:lang w:val="fr-FR"/>
              </w:rPr>
            </w:pPr>
            <w:r w:rsidRPr="002E282A">
              <w:rPr>
                <w:lang w:val="fr-FR"/>
              </w:rPr>
              <w:t>Site Web/application de Sky News</w:t>
            </w:r>
            <w:r w:rsidR="0082253F">
              <w:rPr>
                <w:lang w:val="fr-FR"/>
              </w:rPr>
              <w:t> </w:t>
            </w:r>
            <w:r w:rsidRPr="002E282A">
              <w:rPr>
                <w:lang w:val="fr-FR"/>
              </w:rPr>
              <w:t>: 12 %</w:t>
            </w:r>
          </w:p>
          <w:p w14:paraId="31A2DA0C" w14:textId="5F1FDED4" w:rsidR="00CC4072" w:rsidRPr="002E282A" w:rsidRDefault="00CC4072" w:rsidP="00F90E83">
            <w:pPr>
              <w:pStyle w:val="Bullet2G"/>
              <w:ind w:left="737" w:right="113"/>
              <w:jc w:val="left"/>
              <w:rPr>
                <w:lang w:val="fr-FR"/>
              </w:rPr>
            </w:pPr>
            <w:r w:rsidRPr="002E282A">
              <w:rPr>
                <w:lang w:val="fr-FR"/>
              </w:rPr>
              <w:t>Canal 5 : 12 %</w:t>
            </w:r>
          </w:p>
          <w:p w14:paraId="4F93D247" w14:textId="7773E12B" w:rsidR="00CC4072" w:rsidRPr="002E282A" w:rsidRDefault="00CC4072" w:rsidP="00F90E83">
            <w:pPr>
              <w:pStyle w:val="Bullet2G"/>
              <w:ind w:left="737" w:right="113"/>
              <w:jc w:val="left"/>
              <w:rPr>
                <w:lang w:val="fr-FR"/>
              </w:rPr>
            </w:pPr>
            <w:r w:rsidRPr="002E282A">
              <w:rPr>
                <w:lang w:val="fr-FR"/>
              </w:rPr>
              <w:t xml:space="preserve">BBC Radio 1 : 11 % </w:t>
            </w:r>
          </w:p>
          <w:p w14:paraId="74F6D86A" w14:textId="0A99A0B6" w:rsidR="00CC4072" w:rsidRPr="002E282A" w:rsidRDefault="00CC4072" w:rsidP="00F90E83">
            <w:pPr>
              <w:pStyle w:val="Bullet2G"/>
              <w:ind w:left="737" w:right="113"/>
              <w:jc w:val="left"/>
              <w:rPr>
                <w:noProof/>
                <w:lang w:val="fr-FR"/>
              </w:rPr>
            </w:pPr>
            <w:r w:rsidRPr="002E282A">
              <w:rPr>
                <w:lang w:val="fr-FR"/>
              </w:rPr>
              <w:t>BBC Radio 4 : 11 %</w:t>
            </w:r>
          </w:p>
        </w:tc>
      </w:tr>
      <w:tr w:rsidR="00CC4072" w:rsidRPr="002E282A" w14:paraId="06A8BE8C" w14:textId="77777777" w:rsidTr="002E282A">
        <w:tc>
          <w:tcPr>
            <w:tcW w:w="3685" w:type="dxa"/>
            <w:shd w:val="clear" w:color="auto" w:fill="auto"/>
          </w:tcPr>
          <w:p w14:paraId="76748CB9" w14:textId="77777777" w:rsidR="00CC4072" w:rsidRPr="002E282A" w:rsidRDefault="00CC4072" w:rsidP="00F90E83">
            <w:pPr>
              <w:keepNext/>
              <w:spacing w:before="40" w:after="120"/>
              <w:ind w:right="113"/>
              <w:rPr>
                <w:noProof/>
                <w:lang w:val="fr-FR"/>
              </w:rPr>
            </w:pPr>
            <w:r w:rsidRPr="002E282A">
              <w:rPr>
                <w:lang w:val="fr-FR"/>
              </w:rPr>
              <w:lastRenderedPageBreak/>
              <w:t>Nombre d’ONG reconnues</w:t>
            </w:r>
          </w:p>
        </w:tc>
        <w:tc>
          <w:tcPr>
            <w:tcW w:w="3685" w:type="dxa"/>
            <w:shd w:val="clear" w:color="auto" w:fill="auto"/>
          </w:tcPr>
          <w:p w14:paraId="70479EEC" w14:textId="77777777" w:rsidR="00CC4072" w:rsidRPr="002E282A" w:rsidRDefault="00CC4072" w:rsidP="00F90E83">
            <w:pPr>
              <w:keepNext/>
              <w:spacing w:before="40" w:after="120"/>
              <w:ind w:right="113"/>
              <w:rPr>
                <w:noProof/>
                <w:lang w:val="fr-FR"/>
              </w:rPr>
            </w:pPr>
            <w:r w:rsidRPr="002E282A">
              <w:rPr>
                <w:lang w:val="fr-FR"/>
              </w:rPr>
              <w:t xml:space="preserve">Il n’existe pas de statistiques à ce sujet. </w:t>
            </w:r>
          </w:p>
        </w:tc>
      </w:tr>
      <w:tr w:rsidR="00CC4072" w:rsidRPr="002E282A" w14:paraId="3E7BA04C" w14:textId="77777777" w:rsidTr="002E282A">
        <w:tc>
          <w:tcPr>
            <w:tcW w:w="3685" w:type="dxa"/>
            <w:shd w:val="clear" w:color="auto" w:fill="auto"/>
          </w:tcPr>
          <w:p w14:paraId="12A2A940" w14:textId="77777777" w:rsidR="00CC4072" w:rsidRPr="002E282A" w:rsidRDefault="00CC4072" w:rsidP="002E282A">
            <w:pPr>
              <w:spacing w:before="40" w:after="120"/>
              <w:ind w:right="113"/>
              <w:rPr>
                <w:noProof/>
                <w:lang w:val="fr-FR"/>
              </w:rPr>
            </w:pPr>
            <w:r w:rsidRPr="002E282A">
              <w:rPr>
                <w:lang w:val="fr-FR"/>
              </w:rPr>
              <w:t>Répartition des sièges à l’assemblée législative, par parti</w:t>
            </w:r>
          </w:p>
        </w:tc>
        <w:tc>
          <w:tcPr>
            <w:tcW w:w="3685" w:type="dxa"/>
            <w:shd w:val="clear" w:color="auto" w:fill="auto"/>
          </w:tcPr>
          <w:p w14:paraId="0543AC0F" w14:textId="77777777" w:rsidR="00CC4072" w:rsidRPr="002E282A" w:rsidRDefault="00CC4072" w:rsidP="002E282A">
            <w:pPr>
              <w:spacing w:before="40" w:after="120"/>
              <w:ind w:right="113"/>
              <w:rPr>
                <w:noProof/>
                <w:lang w:val="fr-FR"/>
              </w:rPr>
            </w:pPr>
            <w:r w:rsidRPr="002E282A">
              <w:rPr>
                <w:lang w:val="fr-FR"/>
              </w:rPr>
              <w:t xml:space="preserve">Parlement britannique (650) : Parti conservateur (364) ; Parti vert (1) ; Indépendants (4) ; Parti travailliste (182) ; Libéraux-démocrates (11) ; Plaid Cymru (3) ; Parti national écossais (47) ; Parti de l’alliance (1) ; Parti unioniste démocrate (8) ; Sinn Fein (7) ; Parti social-démocrate et travailliste (2) ; Autres (1) ; Députés soutenus par le Parti travailliste et le Parti coopératif (19). </w:t>
            </w:r>
          </w:p>
          <w:p w14:paraId="102C6A95" w14:textId="77777777" w:rsidR="00CC4072" w:rsidRPr="002E282A" w:rsidRDefault="00CC4072" w:rsidP="002E282A">
            <w:pPr>
              <w:spacing w:before="40" w:after="120"/>
              <w:ind w:right="113"/>
              <w:rPr>
                <w:noProof/>
                <w:lang w:val="fr-FR"/>
              </w:rPr>
            </w:pPr>
            <w:r w:rsidRPr="002E282A">
              <w:rPr>
                <w:lang w:val="fr-FR"/>
              </w:rPr>
              <w:t>Parlement écossais (129) : Parti conservateur (31) ; Parti vert (6) ; Indépendants (2) ; Parti travailliste (23) ; Libéraux-démocrates (5) ; Parti national écossais (61) ; Affiliation politique non précisée (1).</w:t>
            </w:r>
          </w:p>
          <w:p w14:paraId="13019346" w14:textId="058C499D" w:rsidR="00CC4072" w:rsidRPr="002E282A" w:rsidRDefault="00CC4072" w:rsidP="002E282A">
            <w:pPr>
              <w:spacing w:before="40" w:after="120"/>
              <w:ind w:right="113"/>
              <w:rPr>
                <w:noProof/>
                <w:lang w:val="fr-FR"/>
              </w:rPr>
            </w:pPr>
            <w:r w:rsidRPr="002E282A">
              <w:rPr>
                <w:lang w:val="fr-FR"/>
              </w:rPr>
              <w:t>Assemblée nationale du Pays de Galles (60)</w:t>
            </w:r>
            <w:r w:rsidR="000C1F65">
              <w:t xml:space="preserve"> </w:t>
            </w:r>
            <w:r w:rsidRPr="002E282A">
              <w:rPr>
                <w:lang w:val="fr-FR"/>
              </w:rPr>
              <w:t>: Parti conservateur (11) ; Indépendants (4) ; Parti travailliste (28) ; Libéraux-démocrates (1) ; Plaid Cymru (10)</w:t>
            </w:r>
            <w:r w:rsidR="009475BD">
              <w:rPr>
                <w:lang w:val="fr-FR"/>
              </w:rPr>
              <w:t> </w:t>
            </w:r>
            <w:r w:rsidRPr="002E282A">
              <w:rPr>
                <w:lang w:val="fr-FR"/>
              </w:rPr>
              <w:t xml:space="preserve">; Parti pour l’indépendance du Royaume-Uni ou UKIP (1) ; Députés soutenus par le Parti travailliste et le Parti coopératif (1) ; Parti du Brexit (4). Assemblée d’Irlande du Nord (90) : Parti vert (2) ; Indépendants (1) ; Parti de l’alliance (8) ; Parti social-démocrate et travailliste (12) ; Parti unioniste d’Ulster (10) ; Autres (2). </w:t>
            </w:r>
          </w:p>
        </w:tc>
      </w:tr>
      <w:tr w:rsidR="00CC4072" w:rsidRPr="002E282A" w14:paraId="55ED6F5A" w14:textId="77777777" w:rsidTr="002E282A">
        <w:tc>
          <w:tcPr>
            <w:tcW w:w="3685" w:type="dxa"/>
            <w:shd w:val="clear" w:color="auto" w:fill="auto"/>
          </w:tcPr>
          <w:p w14:paraId="27C16278" w14:textId="77777777" w:rsidR="00CC4072" w:rsidRPr="002E282A" w:rsidRDefault="00CC4072" w:rsidP="002E282A">
            <w:pPr>
              <w:spacing w:before="40" w:after="120"/>
              <w:ind w:right="113"/>
              <w:rPr>
                <w:noProof/>
                <w:lang w:val="fr-FR"/>
              </w:rPr>
            </w:pPr>
            <w:r w:rsidRPr="002E282A">
              <w:rPr>
                <w:lang w:val="fr-FR"/>
              </w:rPr>
              <w:lastRenderedPageBreak/>
              <w:t>Pourcentage de femmes parlementaires</w:t>
            </w:r>
            <w:r w:rsidRPr="006C2FA8">
              <w:rPr>
                <w:rStyle w:val="Appelnotedebasdep"/>
              </w:rPr>
              <w:footnoteReference w:id="103"/>
            </w:r>
          </w:p>
        </w:tc>
        <w:tc>
          <w:tcPr>
            <w:tcW w:w="3685" w:type="dxa"/>
            <w:shd w:val="clear" w:color="auto" w:fill="auto"/>
          </w:tcPr>
          <w:p w14:paraId="40EB6DC9" w14:textId="77777777" w:rsidR="00CC4072" w:rsidRPr="002E282A" w:rsidRDefault="00CC4072" w:rsidP="002E282A">
            <w:pPr>
              <w:spacing w:before="40" w:after="120"/>
              <w:ind w:right="113"/>
              <w:rPr>
                <w:noProof/>
                <w:lang w:val="fr-FR"/>
              </w:rPr>
            </w:pPr>
            <w:r w:rsidRPr="002E282A">
              <w:rPr>
                <w:lang w:val="fr-FR"/>
              </w:rPr>
              <w:t>Parlement britannique : 31,9 % (Chambre des communes, 2017) ; 26,1 % (Chambre des Lords, 2017)</w:t>
            </w:r>
          </w:p>
          <w:p w14:paraId="22DF89D8" w14:textId="77777777" w:rsidR="00CC4072" w:rsidRPr="002E282A" w:rsidRDefault="00CC4072" w:rsidP="002E282A">
            <w:pPr>
              <w:spacing w:before="40" w:after="120"/>
              <w:ind w:right="113"/>
              <w:rPr>
                <w:noProof/>
                <w:lang w:val="fr-FR"/>
              </w:rPr>
            </w:pPr>
            <w:r w:rsidRPr="002E282A">
              <w:rPr>
                <w:lang w:val="fr-FR"/>
              </w:rPr>
              <w:t>Parlement écossais, 2016 : 34,9 %</w:t>
            </w:r>
          </w:p>
          <w:p w14:paraId="74B7E46E" w14:textId="77777777" w:rsidR="00CC4072" w:rsidRPr="002E282A" w:rsidRDefault="00CC4072" w:rsidP="002E282A">
            <w:pPr>
              <w:spacing w:before="40" w:after="120"/>
              <w:ind w:right="113"/>
              <w:rPr>
                <w:noProof/>
                <w:lang w:val="fr-FR"/>
              </w:rPr>
            </w:pPr>
            <w:r w:rsidRPr="002E282A">
              <w:rPr>
                <w:lang w:val="fr-FR"/>
              </w:rPr>
              <w:t>Assemblée nationale du Pays de Galles, 2016 : 41,7 %</w:t>
            </w:r>
          </w:p>
          <w:p w14:paraId="4DC33C4F" w14:textId="77777777" w:rsidR="00CC4072" w:rsidRPr="002E282A" w:rsidRDefault="00CC4072" w:rsidP="002E282A">
            <w:pPr>
              <w:spacing w:before="40" w:after="120"/>
              <w:ind w:right="113"/>
              <w:rPr>
                <w:noProof/>
                <w:lang w:val="fr-FR"/>
              </w:rPr>
            </w:pPr>
            <w:r w:rsidRPr="002E282A">
              <w:rPr>
                <w:lang w:val="fr-FR"/>
              </w:rPr>
              <w:t xml:space="preserve">Assemblée d’Irlande du Nord, 2017 : 37 % </w:t>
            </w:r>
          </w:p>
        </w:tc>
      </w:tr>
      <w:tr w:rsidR="00CC4072" w:rsidRPr="002E282A" w14:paraId="6663569B" w14:textId="77777777" w:rsidTr="002E282A">
        <w:tc>
          <w:tcPr>
            <w:tcW w:w="3685" w:type="dxa"/>
            <w:shd w:val="clear" w:color="auto" w:fill="auto"/>
          </w:tcPr>
          <w:p w14:paraId="10D5A292" w14:textId="77777777" w:rsidR="00CC4072" w:rsidRPr="002E282A" w:rsidRDefault="00CC4072" w:rsidP="002E282A">
            <w:pPr>
              <w:spacing w:before="40" w:after="120"/>
              <w:ind w:right="113"/>
              <w:rPr>
                <w:noProof/>
                <w:lang w:val="fr-FR"/>
              </w:rPr>
            </w:pPr>
            <w:r w:rsidRPr="002E282A">
              <w:rPr>
                <w:lang w:val="fr-FR"/>
              </w:rPr>
              <w:t>Pourcentage des élections nationales, régionales et locales organisées dans les délais prescrits par la loi</w:t>
            </w:r>
          </w:p>
        </w:tc>
        <w:tc>
          <w:tcPr>
            <w:tcW w:w="3685" w:type="dxa"/>
            <w:shd w:val="clear" w:color="auto" w:fill="auto"/>
          </w:tcPr>
          <w:p w14:paraId="6ECA6A77" w14:textId="77777777" w:rsidR="00CC4072" w:rsidRPr="002E282A" w:rsidRDefault="00CC4072" w:rsidP="002E282A">
            <w:pPr>
              <w:spacing w:before="40" w:after="120"/>
              <w:ind w:right="113"/>
              <w:rPr>
                <w:noProof/>
                <w:lang w:val="fr-FR"/>
              </w:rPr>
            </w:pPr>
            <w:r w:rsidRPr="002E282A">
              <w:rPr>
                <w:lang w:val="fr-FR"/>
              </w:rPr>
              <w:t xml:space="preserve">Jusqu’à l’adoption de la loi relative aux élections parlementaires à date fixe de 2011, les élections nationales n’avaient pas à être tenues à des dates fixées par la loi. Cela continue à être le cas pour les élections à l’Assemblée d’Irlande du Nord. </w:t>
            </w:r>
          </w:p>
        </w:tc>
      </w:tr>
      <w:tr w:rsidR="00CC4072" w:rsidRPr="002E282A" w14:paraId="79578075" w14:textId="77777777" w:rsidTr="002E282A">
        <w:tc>
          <w:tcPr>
            <w:tcW w:w="3685" w:type="dxa"/>
            <w:tcBorders>
              <w:bottom w:val="single" w:sz="12" w:space="0" w:color="auto"/>
            </w:tcBorders>
            <w:shd w:val="clear" w:color="auto" w:fill="auto"/>
          </w:tcPr>
          <w:p w14:paraId="0BFE706C" w14:textId="77777777" w:rsidR="00CC4072" w:rsidRPr="002E282A" w:rsidRDefault="00CC4072" w:rsidP="009475BD">
            <w:pPr>
              <w:keepNext/>
              <w:spacing w:before="40" w:after="120"/>
              <w:ind w:right="113"/>
              <w:rPr>
                <w:noProof/>
                <w:lang w:val="fr-FR"/>
              </w:rPr>
            </w:pPr>
            <w:r w:rsidRPr="002E282A">
              <w:rPr>
                <w:lang w:val="fr-FR"/>
              </w:rPr>
              <w:t>Taux moyen de participation aux élections nationales et infranationales, par circonscription administrative</w:t>
            </w:r>
            <w:r w:rsidRPr="006C2FA8">
              <w:rPr>
                <w:rStyle w:val="Appelnotedebasdep"/>
              </w:rPr>
              <w:footnoteReference w:id="104"/>
            </w:r>
            <w:r w:rsidRPr="002E282A">
              <w:rPr>
                <w:lang w:val="fr-FR"/>
              </w:rPr>
              <w:t xml:space="preserve"> </w:t>
            </w:r>
          </w:p>
        </w:tc>
        <w:tc>
          <w:tcPr>
            <w:tcW w:w="3685" w:type="dxa"/>
            <w:tcBorders>
              <w:bottom w:val="single" w:sz="12" w:space="0" w:color="auto"/>
            </w:tcBorders>
            <w:shd w:val="clear" w:color="auto" w:fill="auto"/>
          </w:tcPr>
          <w:p w14:paraId="3B2B993B" w14:textId="77777777" w:rsidR="00CC4072" w:rsidRPr="002E282A" w:rsidRDefault="00CC4072" w:rsidP="009475BD">
            <w:pPr>
              <w:keepNext/>
              <w:spacing w:before="40" w:after="120"/>
              <w:ind w:right="113"/>
              <w:rPr>
                <w:noProof/>
                <w:lang w:val="fr-FR"/>
              </w:rPr>
            </w:pPr>
            <w:r w:rsidRPr="002E282A">
              <w:rPr>
                <w:lang w:val="fr-FR"/>
              </w:rPr>
              <w:t>Élection générale au Parlement du Royaume-Uni en 2019 : 67,5 %</w:t>
            </w:r>
          </w:p>
          <w:p w14:paraId="12A2368A" w14:textId="2DDE527E" w:rsidR="00CC4072" w:rsidRPr="002E282A" w:rsidRDefault="00CC4072" w:rsidP="009475BD">
            <w:pPr>
              <w:keepNext/>
              <w:spacing w:before="40" w:after="120"/>
              <w:ind w:right="113"/>
              <w:rPr>
                <w:noProof/>
                <w:lang w:val="fr-FR"/>
              </w:rPr>
            </w:pPr>
            <w:r w:rsidRPr="002E282A">
              <w:rPr>
                <w:lang w:val="fr-FR"/>
              </w:rPr>
              <w:t>Élection au Parlement écossais en mai 2021</w:t>
            </w:r>
            <w:r w:rsidR="009475BD">
              <w:rPr>
                <w:lang w:val="fr-FR"/>
              </w:rPr>
              <w:t> </w:t>
            </w:r>
            <w:r w:rsidRPr="002E282A">
              <w:rPr>
                <w:lang w:val="fr-FR"/>
              </w:rPr>
              <w:t>: 63,5 %</w:t>
            </w:r>
          </w:p>
          <w:p w14:paraId="74131842" w14:textId="7CA00B12" w:rsidR="00CC4072" w:rsidRPr="002E282A" w:rsidRDefault="00CC4072" w:rsidP="009475BD">
            <w:pPr>
              <w:keepNext/>
              <w:spacing w:before="40" w:after="120"/>
              <w:ind w:right="113"/>
              <w:rPr>
                <w:noProof/>
                <w:lang w:val="fr-FR"/>
              </w:rPr>
            </w:pPr>
            <w:r w:rsidRPr="002E282A">
              <w:rPr>
                <w:lang w:val="fr-FR"/>
              </w:rPr>
              <w:t>Élection à l’Assemblée nationale du pays de</w:t>
            </w:r>
            <w:r w:rsidR="009475BD">
              <w:rPr>
                <w:lang w:val="fr-FR"/>
              </w:rPr>
              <w:t> </w:t>
            </w:r>
            <w:r w:rsidRPr="002E282A">
              <w:rPr>
                <w:lang w:val="fr-FR"/>
              </w:rPr>
              <w:t>Galles en mai 2021 : 46,8 %</w:t>
            </w:r>
          </w:p>
          <w:p w14:paraId="1B968ACC" w14:textId="77777777" w:rsidR="00CC4072" w:rsidRPr="002E282A" w:rsidRDefault="00CC4072" w:rsidP="009475BD">
            <w:pPr>
              <w:keepNext/>
              <w:spacing w:before="40" w:after="120"/>
              <w:ind w:right="113"/>
              <w:rPr>
                <w:noProof/>
                <w:lang w:val="fr-FR"/>
              </w:rPr>
            </w:pPr>
            <w:r w:rsidRPr="002E282A">
              <w:rPr>
                <w:lang w:val="fr-FR"/>
              </w:rPr>
              <w:t>Élection à l’Assemblée d’Irlande du Nord en mars 2017 : 64,8 %</w:t>
            </w:r>
          </w:p>
        </w:tc>
      </w:tr>
    </w:tbl>
    <w:p w14:paraId="2CE80C3B" w14:textId="77777777" w:rsidR="00CC4072" w:rsidRPr="00CC4072" w:rsidRDefault="00CC4072" w:rsidP="00CC4072">
      <w:pPr>
        <w:rPr>
          <w:lang w:val="fr-FR"/>
        </w:rPr>
      </w:pP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CC4072" w:rsidRPr="009475BD" w14:paraId="2D6F3497" w14:textId="77777777" w:rsidTr="009475BD">
        <w:trPr>
          <w:tblHeader/>
        </w:trPr>
        <w:tc>
          <w:tcPr>
            <w:tcW w:w="7370" w:type="dxa"/>
            <w:gridSpan w:val="2"/>
            <w:tcBorders>
              <w:top w:val="single" w:sz="4" w:space="0" w:color="auto"/>
              <w:bottom w:val="single" w:sz="12" w:space="0" w:color="auto"/>
            </w:tcBorders>
            <w:shd w:val="clear" w:color="auto" w:fill="auto"/>
            <w:vAlign w:val="bottom"/>
          </w:tcPr>
          <w:p w14:paraId="5D29F37F" w14:textId="77777777" w:rsidR="00CC4072" w:rsidRPr="009475BD" w:rsidRDefault="00CC4072" w:rsidP="009475BD">
            <w:pPr>
              <w:spacing w:before="80" w:after="80" w:line="200" w:lineRule="exact"/>
              <w:ind w:right="113"/>
              <w:rPr>
                <w:bCs/>
                <w:i/>
                <w:sz w:val="16"/>
                <w:lang w:val="fr-FR"/>
              </w:rPr>
            </w:pPr>
            <w:bookmarkStart w:id="37" w:name="_Toc377366276"/>
            <w:bookmarkStart w:id="38" w:name="_Toc390761447"/>
            <w:bookmarkStart w:id="39" w:name="OLE_LINK55"/>
            <w:r w:rsidRPr="009475BD">
              <w:rPr>
                <w:i/>
                <w:sz w:val="16"/>
                <w:lang w:val="fr-FR"/>
              </w:rPr>
              <w:t>Indicateurs relatifs à la criminalité et à l’administration de la justice</w:t>
            </w:r>
            <w:bookmarkEnd w:id="37"/>
            <w:bookmarkEnd w:id="38"/>
          </w:p>
        </w:tc>
      </w:tr>
      <w:tr w:rsidR="009475BD" w:rsidRPr="009475BD" w14:paraId="052FE371" w14:textId="77777777" w:rsidTr="009475BD">
        <w:trPr>
          <w:trHeight w:hRule="exact" w:val="113"/>
          <w:tblHeader/>
        </w:trPr>
        <w:tc>
          <w:tcPr>
            <w:tcW w:w="7370" w:type="dxa"/>
            <w:gridSpan w:val="2"/>
            <w:tcBorders>
              <w:top w:val="single" w:sz="12" w:space="0" w:color="auto"/>
            </w:tcBorders>
            <w:shd w:val="clear" w:color="auto" w:fill="auto"/>
          </w:tcPr>
          <w:p w14:paraId="1851622C" w14:textId="77777777" w:rsidR="009475BD" w:rsidRPr="009475BD" w:rsidRDefault="009475BD" w:rsidP="009475BD">
            <w:pPr>
              <w:spacing w:before="40" w:after="120"/>
              <w:ind w:right="113"/>
              <w:rPr>
                <w:lang w:val="fr-FR"/>
              </w:rPr>
            </w:pPr>
          </w:p>
        </w:tc>
      </w:tr>
      <w:tr w:rsidR="00CC4072" w:rsidRPr="009475BD" w14:paraId="2421DDB5" w14:textId="77777777" w:rsidTr="009475BD">
        <w:tblPrEx>
          <w:tblLook w:val="0000" w:firstRow="0" w:lastRow="0" w:firstColumn="0" w:lastColumn="0" w:noHBand="0" w:noVBand="0"/>
        </w:tblPrEx>
        <w:tc>
          <w:tcPr>
            <w:tcW w:w="3685" w:type="dxa"/>
            <w:shd w:val="clear" w:color="auto" w:fill="auto"/>
          </w:tcPr>
          <w:p w14:paraId="0133BEFF" w14:textId="77777777" w:rsidR="00CC4072" w:rsidRPr="009475BD" w:rsidRDefault="00CC4072" w:rsidP="009475BD">
            <w:pPr>
              <w:spacing w:before="40" w:after="120"/>
              <w:ind w:right="113"/>
              <w:rPr>
                <w:bCs/>
                <w:noProof/>
                <w:lang w:val="fr-FR"/>
              </w:rPr>
            </w:pPr>
            <w:r w:rsidRPr="009475BD">
              <w:rPr>
                <w:lang w:val="fr-FR"/>
              </w:rPr>
              <w:t>Nombre de morts violentes et de crimes mettant la vie d’autrui en danger signalés pour 100 000 habitants</w:t>
            </w:r>
          </w:p>
        </w:tc>
        <w:tc>
          <w:tcPr>
            <w:tcW w:w="3685" w:type="dxa"/>
            <w:shd w:val="clear" w:color="auto" w:fill="auto"/>
          </w:tcPr>
          <w:p w14:paraId="3932FEF3" w14:textId="77777777" w:rsidR="00CC4072" w:rsidRPr="009475BD" w:rsidRDefault="00CC4072" w:rsidP="009475BD">
            <w:pPr>
              <w:spacing w:before="40" w:after="120"/>
              <w:ind w:right="113"/>
              <w:rPr>
                <w:noProof/>
                <w:lang w:val="fr-FR"/>
              </w:rPr>
            </w:pPr>
            <w:r w:rsidRPr="009475BD">
              <w:rPr>
                <w:lang w:val="fr-FR"/>
              </w:rPr>
              <w:t>En 2019-2020 :</w:t>
            </w:r>
          </w:p>
          <w:p w14:paraId="746B8099" w14:textId="101ED3CA" w:rsidR="00CC4072" w:rsidRPr="009475BD" w:rsidRDefault="00CC4072" w:rsidP="009475BD">
            <w:pPr>
              <w:pStyle w:val="Bullet1G"/>
              <w:ind w:left="454" w:right="113"/>
              <w:jc w:val="left"/>
              <w:rPr>
                <w:lang w:val="fr-FR"/>
              </w:rPr>
            </w:pPr>
            <w:r w:rsidRPr="009475BD">
              <w:rPr>
                <w:lang w:val="fr-FR"/>
              </w:rPr>
              <w:t>Angleterre et pays de Galles</w:t>
            </w:r>
            <w:r w:rsidRPr="006C2FA8">
              <w:rPr>
                <w:rStyle w:val="Appelnotedebasdep"/>
                <w:lang w:val="fr-FR"/>
              </w:rPr>
              <w:footnoteReference w:id="105"/>
            </w:r>
            <w:r w:rsidRPr="009475BD">
              <w:rPr>
                <w:lang w:val="fr-FR"/>
              </w:rPr>
              <w:t xml:space="preserve"> : 1,2</w:t>
            </w:r>
            <w:r w:rsidR="009475BD">
              <w:rPr>
                <w:lang w:val="fr-FR"/>
              </w:rPr>
              <w:t> </w:t>
            </w:r>
            <w:r w:rsidRPr="009475BD">
              <w:rPr>
                <w:lang w:val="fr-FR"/>
              </w:rPr>
              <w:t>(homicide) ; 1,7 (tentative de meurtre) ;</w:t>
            </w:r>
          </w:p>
          <w:p w14:paraId="5B316E75" w14:textId="2C8333AE" w:rsidR="00CC4072" w:rsidRPr="009475BD" w:rsidRDefault="00CC4072" w:rsidP="009475BD">
            <w:pPr>
              <w:pStyle w:val="Bullet1G"/>
              <w:ind w:left="454" w:right="113"/>
              <w:jc w:val="left"/>
              <w:rPr>
                <w:lang w:val="fr-FR"/>
              </w:rPr>
            </w:pPr>
            <w:r w:rsidRPr="009475BD">
              <w:rPr>
                <w:lang w:val="fr-FR"/>
              </w:rPr>
              <w:t>Écosse : 1,2 (homicide) ; 6,6</w:t>
            </w:r>
            <w:r w:rsidR="006C2FA8">
              <w:rPr>
                <w:lang w:val="fr-FR"/>
              </w:rPr>
              <w:t> </w:t>
            </w:r>
            <w:r w:rsidRPr="009475BD">
              <w:rPr>
                <w:lang w:val="fr-FR"/>
              </w:rPr>
              <w:t>(tentatives de meurtre) ;</w:t>
            </w:r>
          </w:p>
          <w:p w14:paraId="12676888" w14:textId="767E5BA6" w:rsidR="00CC4072" w:rsidRPr="009475BD" w:rsidRDefault="00CC4072" w:rsidP="009475BD">
            <w:pPr>
              <w:pStyle w:val="Bullet1G"/>
              <w:ind w:left="454" w:right="113"/>
              <w:jc w:val="left"/>
              <w:rPr>
                <w:noProof/>
                <w:lang w:val="fr-FR"/>
              </w:rPr>
            </w:pPr>
            <w:r w:rsidRPr="009475BD">
              <w:rPr>
                <w:lang w:val="fr-FR"/>
              </w:rPr>
              <w:t>Irlande du Nord</w:t>
            </w:r>
            <w:r w:rsidRPr="006C2FA8">
              <w:rPr>
                <w:rStyle w:val="Appelnotedebasdep"/>
                <w:lang w:val="fr-FR"/>
              </w:rPr>
              <w:footnoteReference w:id="106"/>
            </w:r>
            <w:r w:rsidRPr="009475BD">
              <w:rPr>
                <w:lang w:val="fr-FR"/>
              </w:rPr>
              <w:t xml:space="preserve"> : 20 homicides au</w:t>
            </w:r>
            <w:r w:rsidR="006C2FA8">
              <w:rPr>
                <w:lang w:val="fr-FR"/>
              </w:rPr>
              <w:t> t</w:t>
            </w:r>
            <w:r w:rsidRPr="009475BD">
              <w:rPr>
                <w:lang w:val="fr-FR"/>
              </w:rPr>
              <w:t>otal et 92 tentatives de meurtre.</w:t>
            </w:r>
          </w:p>
        </w:tc>
      </w:tr>
      <w:tr w:rsidR="00CC4072" w:rsidRPr="009475BD" w14:paraId="3CA28473" w14:textId="77777777" w:rsidTr="009475BD">
        <w:tblPrEx>
          <w:tblLook w:val="0000" w:firstRow="0" w:lastRow="0" w:firstColumn="0" w:lastColumn="0" w:noHBand="0" w:noVBand="0"/>
        </w:tblPrEx>
        <w:tc>
          <w:tcPr>
            <w:tcW w:w="3685" w:type="dxa"/>
            <w:shd w:val="clear" w:color="auto" w:fill="auto"/>
          </w:tcPr>
          <w:p w14:paraId="42433A5A" w14:textId="77777777" w:rsidR="00CC4072" w:rsidRPr="009475BD" w:rsidRDefault="00CC4072" w:rsidP="009475BD">
            <w:pPr>
              <w:spacing w:before="40" w:after="120"/>
              <w:ind w:right="113"/>
              <w:rPr>
                <w:bCs/>
                <w:noProof/>
                <w:lang w:val="fr-FR"/>
              </w:rPr>
            </w:pPr>
            <w:r w:rsidRPr="009475BD">
              <w:rPr>
                <w:lang w:val="fr-FR"/>
              </w:rPr>
              <w:t>Nombre et proportion de personnes (pour 100 000 habitants) arrêtées, traduites en justice, condamnées et incarcérées pour des crimes violents et autres infractions graves (tels qu’homicide, vol à main armée, voies de fait et trafic)</w:t>
            </w:r>
          </w:p>
        </w:tc>
        <w:tc>
          <w:tcPr>
            <w:tcW w:w="3685" w:type="dxa"/>
            <w:shd w:val="clear" w:color="auto" w:fill="auto"/>
          </w:tcPr>
          <w:p w14:paraId="2822611E" w14:textId="56A08F25" w:rsidR="00CC4072" w:rsidRPr="009475BD" w:rsidRDefault="00CC4072" w:rsidP="006C2FA8">
            <w:pPr>
              <w:spacing w:before="40" w:after="120"/>
              <w:ind w:right="113"/>
              <w:rPr>
                <w:noProof/>
                <w:spacing w:val="-2"/>
                <w:lang w:val="fr-FR"/>
              </w:rPr>
            </w:pPr>
            <w:r w:rsidRPr="009475BD">
              <w:rPr>
                <w:spacing w:val="-2"/>
                <w:lang w:val="fr-FR"/>
              </w:rPr>
              <w:t>Angleterre et pays de Galles (2019-2020</w:t>
            </w:r>
            <w:r w:rsidRPr="006C2FA8">
              <w:rPr>
                <w:rStyle w:val="Appelnotedebasdep"/>
              </w:rPr>
              <w:footnoteReference w:id="107"/>
            </w:r>
            <w:r w:rsidRPr="009475BD">
              <w:rPr>
                <w:spacing w:val="-2"/>
                <w:lang w:val="fr-FR"/>
              </w:rPr>
              <w:t>)</w:t>
            </w:r>
            <w:r w:rsidR="009475BD" w:rsidRPr="009475BD">
              <w:rPr>
                <w:spacing w:val="-2"/>
                <w:lang w:val="fr-FR"/>
              </w:rPr>
              <w:t> </w:t>
            </w:r>
            <w:r w:rsidRPr="009475BD">
              <w:rPr>
                <w:spacing w:val="-2"/>
                <w:lang w:val="fr-FR"/>
              </w:rPr>
              <w:t xml:space="preserve">: </w:t>
            </w:r>
          </w:p>
          <w:p w14:paraId="49F48E3F" w14:textId="523D9F48" w:rsidR="00CC4072" w:rsidRPr="009475BD" w:rsidRDefault="00CC4072" w:rsidP="009475BD">
            <w:pPr>
              <w:pStyle w:val="Bullet1G"/>
              <w:ind w:left="454" w:right="113"/>
              <w:jc w:val="left"/>
              <w:rPr>
                <w:noProof/>
                <w:lang w:val="fr-FR"/>
              </w:rPr>
            </w:pPr>
            <w:r w:rsidRPr="009475BD">
              <w:rPr>
                <w:lang w:val="fr-FR"/>
              </w:rPr>
              <w:t>Violences contre les personnes : 12</w:t>
            </w:r>
            <w:r w:rsidR="009475BD">
              <w:rPr>
                <w:lang w:val="fr-FR"/>
              </w:rPr>
              <w:t> </w:t>
            </w:r>
            <w:r w:rsidRPr="009475BD">
              <w:rPr>
                <w:lang w:val="fr-FR"/>
              </w:rPr>
              <w:t>783</w:t>
            </w:r>
            <w:r w:rsidR="009475BD">
              <w:rPr>
                <w:lang w:val="fr-FR"/>
              </w:rPr>
              <w:t> </w:t>
            </w:r>
            <w:r w:rsidRPr="009475BD">
              <w:rPr>
                <w:lang w:val="fr-FR"/>
              </w:rPr>
              <w:t>délinquants condamnés à une peine privative de liberté (incidence de</w:t>
            </w:r>
            <w:r w:rsidR="009475BD">
              <w:rPr>
                <w:lang w:val="fr-FR"/>
              </w:rPr>
              <w:t> </w:t>
            </w:r>
            <w:r w:rsidRPr="009475BD">
              <w:rPr>
                <w:lang w:val="fr-FR"/>
              </w:rPr>
              <w:t>21,4 pour 100 000 habitants)</w:t>
            </w:r>
          </w:p>
          <w:p w14:paraId="4601D244" w14:textId="727E076A" w:rsidR="00CC4072" w:rsidRPr="009475BD" w:rsidRDefault="00CC4072" w:rsidP="009475BD">
            <w:pPr>
              <w:pStyle w:val="Bullet1G"/>
              <w:ind w:left="454" w:right="113"/>
              <w:jc w:val="left"/>
              <w:rPr>
                <w:noProof/>
                <w:lang w:val="fr-FR"/>
              </w:rPr>
            </w:pPr>
            <w:r w:rsidRPr="009475BD">
              <w:rPr>
                <w:lang w:val="fr-FR"/>
              </w:rPr>
              <w:lastRenderedPageBreak/>
              <w:t>Infractions sexuelles : 2</w:t>
            </w:r>
            <w:r w:rsidR="006C2FA8">
              <w:rPr>
                <w:lang w:val="fr-FR"/>
              </w:rPr>
              <w:t> </w:t>
            </w:r>
            <w:r w:rsidRPr="009475BD">
              <w:rPr>
                <w:lang w:val="fr-FR"/>
              </w:rPr>
              <w:t>791</w:t>
            </w:r>
            <w:r w:rsidR="006C2FA8">
              <w:rPr>
                <w:lang w:val="fr-FR"/>
              </w:rPr>
              <w:t> </w:t>
            </w:r>
            <w:r w:rsidRPr="009475BD">
              <w:rPr>
                <w:lang w:val="fr-FR"/>
              </w:rPr>
              <w:t>délinquants condamnés à une peine privative de liberté (incidence de</w:t>
            </w:r>
            <w:r w:rsidR="006C2FA8">
              <w:rPr>
                <w:lang w:val="fr-FR"/>
              </w:rPr>
              <w:t> </w:t>
            </w:r>
            <w:r w:rsidRPr="009475BD">
              <w:rPr>
                <w:lang w:val="fr-FR"/>
              </w:rPr>
              <w:t>4,7</w:t>
            </w:r>
            <w:r w:rsidR="009475BD">
              <w:rPr>
                <w:lang w:val="fr-FR"/>
              </w:rPr>
              <w:t> </w:t>
            </w:r>
            <w:r w:rsidRPr="009475BD">
              <w:rPr>
                <w:lang w:val="fr-FR"/>
              </w:rPr>
              <w:t>pour 100 000 habitants)</w:t>
            </w:r>
          </w:p>
          <w:p w14:paraId="4EEC4A34" w14:textId="7229CF97" w:rsidR="00CC4072" w:rsidRPr="009475BD" w:rsidRDefault="00CC4072" w:rsidP="009475BD">
            <w:pPr>
              <w:pStyle w:val="Bullet1G"/>
              <w:ind w:left="454" w:right="113"/>
              <w:jc w:val="left"/>
              <w:rPr>
                <w:noProof/>
                <w:lang w:val="fr-FR"/>
              </w:rPr>
            </w:pPr>
            <w:r w:rsidRPr="009475BD">
              <w:rPr>
                <w:lang w:val="fr-FR"/>
              </w:rPr>
              <w:t>Cambriolages : 6 626 délinquants condamnés à une peine privative de</w:t>
            </w:r>
            <w:r w:rsidR="009475BD">
              <w:rPr>
                <w:lang w:val="fr-FR"/>
              </w:rPr>
              <w:t> </w:t>
            </w:r>
            <w:r w:rsidRPr="009475BD">
              <w:rPr>
                <w:lang w:val="fr-FR"/>
              </w:rPr>
              <w:t>liberté (incidence de 11,1 pour 100</w:t>
            </w:r>
            <w:r w:rsidR="009475BD">
              <w:rPr>
                <w:lang w:val="fr-FR"/>
              </w:rPr>
              <w:t> </w:t>
            </w:r>
            <w:r w:rsidRPr="009475BD">
              <w:rPr>
                <w:lang w:val="fr-FR"/>
              </w:rPr>
              <w:t>000 habitants)</w:t>
            </w:r>
          </w:p>
          <w:p w14:paraId="36963CAD" w14:textId="35E220E7" w:rsidR="00CC4072" w:rsidRPr="009475BD" w:rsidRDefault="00CC4072" w:rsidP="009475BD">
            <w:pPr>
              <w:pStyle w:val="Bullet1G"/>
              <w:ind w:left="454" w:right="113"/>
              <w:jc w:val="left"/>
              <w:rPr>
                <w:noProof/>
                <w:lang w:val="fr-FR"/>
              </w:rPr>
            </w:pPr>
            <w:r w:rsidRPr="009475BD">
              <w:rPr>
                <w:lang w:val="fr-FR"/>
              </w:rPr>
              <w:t>Vols qualifiés : 2</w:t>
            </w:r>
            <w:r w:rsidR="006C2FA8">
              <w:rPr>
                <w:lang w:val="fr-FR"/>
              </w:rPr>
              <w:t> </w:t>
            </w:r>
            <w:r w:rsidRPr="009475BD">
              <w:rPr>
                <w:lang w:val="fr-FR"/>
              </w:rPr>
              <w:t>578</w:t>
            </w:r>
            <w:r w:rsidR="006C2FA8">
              <w:rPr>
                <w:lang w:val="fr-FR"/>
              </w:rPr>
              <w:t> </w:t>
            </w:r>
            <w:r w:rsidRPr="009475BD">
              <w:rPr>
                <w:lang w:val="fr-FR"/>
              </w:rPr>
              <w:t>délinquants condamnés à une peine privative de</w:t>
            </w:r>
            <w:r w:rsidR="009475BD">
              <w:rPr>
                <w:lang w:val="fr-FR"/>
              </w:rPr>
              <w:t> </w:t>
            </w:r>
            <w:r w:rsidRPr="009475BD">
              <w:rPr>
                <w:lang w:val="fr-FR"/>
              </w:rPr>
              <w:t>liberté (incidence de 4,3 pour 100</w:t>
            </w:r>
            <w:r w:rsidR="009475BD">
              <w:rPr>
                <w:lang w:val="fr-FR"/>
              </w:rPr>
              <w:t> </w:t>
            </w:r>
            <w:r w:rsidRPr="009475BD">
              <w:rPr>
                <w:lang w:val="fr-FR"/>
              </w:rPr>
              <w:t>000</w:t>
            </w:r>
            <w:r w:rsidR="009475BD">
              <w:rPr>
                <w:lang w:val="fr-FR"/>
              </w:rPr>
              <w:t> </w:t>
            </w:r>
            <w:r w:rsidRPr="009475BD">
              <w:rPr>
                <w:lang w:val="fr-FR"/>
              </w:rPr>
              <w:t>habitants)</w:t>
            </w:r>
          </w:p>
        </w:tc>
      </w:tr>
      <w:tr w:rsidR="009475BD" w:rsidRPr="009475BD" w14:paraId="02F5654C" w14:textId="77777777" w:rsidTr="009475BD">
        <w:tblPrEx>
          <w:tblLook w:val="0000" w:firstRow="0" w:lastRow="0" w:firstColumn="0" w:lastColumn="0" w:noHBand="0" w:noVBand="0"/>
        </w:tblPrEx>
        <w:tc>
          <w:tcPr>
            <w:tcW w:w="3685" w:type="dxa"/>
            <w:shd w:val="clear" w:color="auto" w:fill="auto"/>
          </w:tcPr>
          <w:p w14:paraId="07D85FC4" w14:textId="77777777" w:rsidR="009475BD" w:rsidRPr="009475BD" w:rsidRDefault="009475BD" w:rsidP="009475BD">
            <w:pPr>
              <w:keepNext/>
              <w:spacing w:before="40" w:after="120"/>
              <w:ind w:right="113"/>
              <w:rPr>
                <w:lang w:val="fr-FR"/>
              </w:rPr>
            </w:pPr>
          </w:p>
        </w:tc>
        <w:tc>
          <w:tcPr>
            <w:tcW w:w="3685" w:type="dxa"/>
            <w:shd w:val="clear" w:color="auto" w:fill="auto"/>
          </w:tcPr>
          <w:p w14:paraId="4AE396EF" w14:textId="77777777" w:rsidR="009475BD" w:rsidRPr="009475BD" w:rsidRDefault="009475BD" w:rsidP="009475BD">
            <w:pPr>
              <w:keepNext/>
              <w:spacing w:before="40" w:after="120"/>
              <w:ind w:right="113"/>
              <w:rPr>
                <w:noProof/>
                <w:lang w:val="fr-FR"/>
              </w:rPr>
            </w:pPr>
            <w:r w:rsidRPr="009475BD">
              <w:rPr>
                <w:lang w:val="fr-FR"/>
              </w:rPr>
              <w:t>Écosse (2012-2013</w:t>
            </w:r>
            <w:r w:rsidRPr="006C2FA8">
              <w:rPr>
                <w:rStyle w:val="Appelnotedebasdep"/>
              </w:rPr>
              <w:footnoteReference w:id="108"/>
            </w:r>
            <w:r w:rsidRPr="009475BD">
              <w:rPr>
                <w:lang w:val="fr-FR"/>
              </w:rPr>
              <w:t>) :</w:t>
            </w:r>
          </w:p>
          <w:p w14:paraId="18222AD7" w14:textId="63EC5506" w:rsidR="009475BD" w:rsidRPr="009475BD" w:rsidRDefault="009475BD" w:rsidP="003A37FB">
            <w:pPr>
              <w:pStyle w:val="Bullet1G"/>
              <w:ind w:left="454" w:right="113"/>
              <w:jc w:val="left"/>
              <w:rPr>
                <w:noProof/>
                <w:lang w:val="fr-FR"/>
              </w:rPr>
            </w:pPr>
            <w:r w:rsidRPr="009475BD">
              <w:rPr>
                <w:lang w:val="fr-FR"/>
              </w:rPr>
              <w:t>Crimes violents à caractère non sexuel (homicide, voies de fait graves et tentative de meurtre, vol qualifié, autres infractions) : 1</w:t>
            </w:r>
            <w:r w:rsidR="006C2FA8">
              <w:rPr>
                <w:lang w:val="fr-FR"/>
              </w:rPr>
              <w:t> </w:t>
            </w:r>
            <w:r w:rsidRPr="009475BD">
              <w:rPr>
                <w:lang w:val="fr-FR"/>
              </w:rPr>
              <w:t>034</w:t>
            </w:r>
            <w:r w:rsidR="006C2FA8">
              <w:rPr>
                <w:lang w:val="fr-FR"/>
              </w:rPr>
              <w:t> </w:t>
            </w:r>
            <w:r w:rsidRPr="009475BD">
              <w:rPr>
                <w:lang w:val="fr-FR"/>
              </w:rPr>
              <w:t>criminels condamnés à une peine privative de</w:t>
            </w:r>
            <w:r w:rsidR="003A37FB">
              <w:rPr>
                <w:lang w:val="fr-FR"/>
              </w:rPr>
              <w:t> </w:t>
            </w:r>
            <w:r w:rsidRPr="009475BD">
              <w:rPr>
                <w:lang w:val="fr-FR"/>
              </w:rPr>
              <w:t>liberté (incidence de 19 pour 100</w:t>
            </w:r>
            <w:r w:rsidR="003A37FB">
              <w:rPr>
                <w:lang w:val="fr-FR"/>
              </w:rPr>
              <w:t> </w:t>
            </w:r>
            <w:r w:rsidRPr="009475BD">
              <w:rPr>
                <w:lang w:val="fr-FR"/>
              </w:rPr>
              <w:t>000</w:t>
            </w:r>
            <w:r w:rsidR="003A37FB">
              <w:rPr>
                <w:lang w:val="fr-FR"/>
              </w:rPr>
              <w:t> </w:t>
            </w:r>
            <w:r w:rsidRPr="009475BD">
              <w:rPr>
                <w:lang w:val="fr-FR"/>
              </w:rPr>
              <w:t>habitants) ;</w:t>
            </w:r>
          </w:p>
          <w:p w14:paraId="71D22FAD" w14:textId="3EE403A3" w:rsidR="009475BD" w:rsidRPr="009475BD" w:rsidRDefault="009475BD" w:rsidP="003A37FB">
            <w:pPr>
              <w:pStyle w:val="Bullet1G"/>
              <w:ind w:left="454" w:right="113"/>
              <w:jc w:val="left"/>
              <w:rPr>
                <w:noProof/>
                <w:lang w:val="fr-FR"/>
              </w:rPr>
            </w:pPr>
            <w:r w:rsidRPr="009475BD">
              <w:rPr>
                <w:lang w:val="fr-FR"/>
              </w:rPr>
              <w:t>Crimes sexuels (viol et tentative de viol, agression sexuelle, infractions associées à la prostitution, autres crimes sexuels) : 468 criminels condamnés à une peine privative de</w:t>
            </w:r>
            <w:r w:rsidR="003A37FB">
              <w:rPr>
                <w:lang w:val="fr-FR"/>
              </w:rPr>
              <w:t> </w:t>
            </w:r>
            <w:r w:rsidRPr="009475BD">
              <w:rPr>
                <w:lang w:val="fr-FR"/>
              </w:rPr>
              <w:t>liberté (incidence de 8,6 pour 100</w:t>
            </w:r>
            <w:r w:rsidR="003A37FB">
              <w:rPr>
                <w:lang w:val="fr-FR"/>
              </w:rPr>
              <w:t> </w:t>
            </w:r>
            <w:r w:rsidRPr="009475BD">
              <w:rPr>
                <w:lang w:val="fr-FR"/>
              </w:rPr>
              <w:t>000</w:t>
            </w:r>
            <w:r w:rsidR="003A37FB">
              <w:rPr>
                <w:lang w:val="fr-FR"/>
              </w:rPr>
              <w:t> </w:t>
            </w:r>
            <w:r w:rsidRPr="009475BD">
              <w:rPr>
                <w:lang w:val="fr-FR"/>
              </w:rPr>
              <w:t>personnes) ;</w:t>
            </w:r>
          </w:p>
          <w:p w14:paraId="12DEA890" w14:textId="2D34BA4D" w:rsidR="009475BD" w:rsidRPr="009475BD" w:rsidRDefault="009475BD" w:rsidP="003A37FB">
            <w:pPr>
              <w:pStyle w:val="Bullet1G"/>
              <w:ind w:left="454" w:right="113"/>
              <w:jc w:val="left"/>
              <w:rPr>
                <w:spacing w:val="-2"/>
                <w:lang w:val="fr-FR"/>
              </w:rPr>
            </w:pPr>
            <w:r w:rsidRPr="009475BD">
              <w:rPr>
                <w:lang w:val="fr-FR"/>
              </w:rPr>
              <w:t>Effraction de domicile : 501</w:t>
            </w:r>
            <w:r w:rsidR="006C2FA8">
              <w:rPr>
                <w:lang w:val="fr-FR"/>
              </w:rPr>
              <w:t> </w:t>
            </w:r>
            <w:r w:rsidRPr="009475BD">
              <w:rPr>
                <w:lang w:val="fr-FR"/>
              </w:rPr>
              <w:t xml:space="preserve">délinquants condamnés à une peine privative de liberté (incidence </w:t>
            </w:r>
            <w:r w:rsidRPr="00425C1B">
              <w:rPr>
                <w:lang w:val="fr-FR"/>
              </w:rPr>
              <w:t>de</w:t>
            </w:r>
            <w:r w:rsidR="006C2FA8" w:rsidRPr="00425C1B">
              <w:rPr>
                <w:lang w:val="fr-FR"/>
              </w:rPr>
              <w:t> </w:t>
            </w:r>
            <w:r w:rsidR="00425C1B" w:rsidRPr="00425C1B">
              <w:rPr>
                <w:lang w:val="fr-FR"/>
              </w:rPr>
              <w:t>9,2</w:t>
            </w:r>
            <w:r w:rsidR="003A37FB" w:rsidRPr="00425C1B">
              <w:rPr>
                <w:lang w:val="fr-FR"/>
              </w:rPr>
              <w:t> </w:t>
            </w:r>
            <w:r w:rsidRPr="00425C1B">
              <w:rPr>
                <w:lang w:val="fr-FR"/>
              </w:rPr>
              <w:t>pour 100 000 habitants)</w:t>
            </w:r>
          </w:p>
        </w:tc>
      </w:tr>
      <w:tr w:rsidR="00CC4072" w:rsidRPr="009475BD" w14:paraId="0B516530" w14:textId="77777777" w:rsidTr="009475BD">
        <w:tblPrEx>
          <w:tblLook w:val="0000" w:firstRow="0" w:lastRow="0" w:firstColumn="0" w:lastColumn="0" w:noHBand="0" w:noVBand="0"/>
        </w:tblPrEx>
        <w:tc>
          <w:tcPr>
            <w:tcW w:w="3685" w:type="dxa"/>
            <w:shd w:val="clear" w:color="auto" w:fill="auto"/>
          </w:tcPr>
          <w:p w14:paraId="41C0142E" w14:textId="77777777" w:rsidR="00CC4072" w:rsidRPr="009475BD" w:rsidRDefault="00CC4072" w:rsidP="009475BD">
            <w:pPr>
              <w:spacing w:before="40" w:after="120"/>
              <w:ind w:right="113"/>
              <w:rPr>
                <w:bCs/>
                <w:noProof/>
                <w:lang w:val="fr-FR"/>
              </w:rPr>
            </w:pPr>
          </w:p>
        </w:tc>
        <w:tc>
          <w:tcPr>
            <w:tcW w:w="3685" w:type="dxa"/>
            <w:shd w:val="clear" w:color="auto" w:fill="auto"/>
          </w:tcPr>
          <w:p w14:paraId="00D311D7" w14:textId="77777777" w:rsidR="00CC4072" w:rsidRPr="009475BD" w:rsidRDefault="00CC4072" w:rsidP="009475BD">
            <w:pPr>
              <w:spacing w:before="40" w:after="120"/>
              <w:ind w:right="113"/>
              <w:rPr>
                <w:noProof/>
                <w:lang w:val="fr-FR"/>
              </w:rPr>
            </w:pPr>
            <w:r w:rsidRPr="009475BD">
              <w:rPr>
                <w:lang w:val="fr-FR"/>
              </w:rPr>
              <w:t>Irlande du Nord (2019</w:t>
            </w:r>
            <w:r w:rsidRPr="006C2FA8">
              <w:rPr>
                <w:rStyle w:val="Appelnotedebasdep"/>
              </w:rPr>
              <w:footnoteReference w:id="109"/>
            </w:r>
            <w:r w:rsidRPr="009475BD">
              <w:rPr>
                <w:lang w:val="fr-FR"/>
              </w:rPr>
              <w:t>) :</w:t>
            </w:r>
          </w:p>
          <w:p w14:paraId="3C601283" w14:textId="0C89A9B3" w:rsidR="00CC4072" w:rsidRPr="009475BD" w:rsidRDefault="00CC4072" w:rsidP="003A37FB">
            <w:pPr>
              <w:pStyle w:val="Bullet1G"/>
              <w:ind w:left="454" w:right="113"/>
              <w:jc w:val="left"/>
              <w:rPr>
                <w:noProof/>
                <w:lang w:val="fr-FR"/>
              </w:rPr>
            </w:pPr>
            <w:r w:rsidRPr="009475BD">
              <w:rPr>
                <w:lang w:val="fr-FR"/>
              </w:rPr>
              <w:t xml:space="preserve">Violences contre les personnes </w:t>
            </w:r>
            <w:r w:rsidR="003A37FB">
              <w:rPr>
                <w:lang w:val="fr-FR"/>
              </w:rPr>
              <w:br/>
            </w:r>
            <w:r w:rsidRPr="009475BD">
              <w:rPr>
                <w:lang w:val="fr-FR"/>
              </w:rPr>
              <w:t>ou vols</w:t>
            </w:r>
            <w:r w:rsidR="003A37FB">
              <w:rPr>
                <w:lang w:val="fr-FR"/>
              </w:rPr>
              <w:t> </w:t>
            </w:r>
            <w:r w:rsidRPr="009475BD">
              <w:rPr>
                <w:lang w:val="fr-FR"/>
              </w:rPr>
              <w:t xml:space="preserve">qualifiés : 441 personnes condamnées (incidence de 23,3 </w:t>
            </w:r>
            <w:r w:rsidR="003A37FB">
              <w:rPr>
                <w:lang w:val="fr-FR"/>
              </w:rPr>
              <w:br/>
            </w:r>
            <w:r w:rsidRPr="009475BD">
              <w:rPr>
                <w:lang w:val="fr-FR"/>
              </w:rPr>
              <w:t>pour 100</w:t>
            </w:r>
            <w:r w:rsidR="003A37FB">
              <w:rPr>
                <w:lang w:val="fr-FR"/>
              </w:rPr>
              <w:t> </w:t>
            </w:r>
            <w:r w:rsidRPr="009475BD">
              <w:rPr>
                <w:lang w:val="fr-FR"/>
              </w:rPr>
              <w:t>000</w:t>
            </w:r>
            <w:r w:rsidR="003A37FB">
              <w:rPr>
                <w:lang w:val="fr-FR"/>
              </w:rPr>
              <w:t> </w:t>
            </w:r>
            <w:r w:rsidRPr="009475BD">
              <w:rPr>
                <w:lang w:val="fr-FR"/>
              </w:rPr>
              <w:t>habitants) ;</w:t>
            </w:r>
          </w:p>
          <w:p w14:paraId="4CB30847" w14:textId="3B4BCFC1" w:rsidR="00CC4072" w:rsidRPr="009475BD" w:rsidRDefault="00CC4072" w:rsidP="003A37FB">
            <w:pPr>
              <w:pStyle w:val="Bullet1G"/>
              <w:ind w:left="454" w:right="113"/>
              <w:jc w:val="left"/>
              <w:rPr>
                <w:noProof/>
                <w:lang w:val="fr-FR"/>
              </w:rPr>
            </w:pPr>
            <w:r w:rsidRPr="009475BD">
              <w:rPr>
                <w:lang w:val="fr-FR"/>
              </w:rPr>
              <w:t>Infractions sexuelles : 132 personnes condamnées (incidence de 7,0 pour 100 000 habitants).</w:t>
            </w:r>
          </w:p>
        </w:tc>
      </w:tr>
      <w:tr w:rsidR="00CC4072" w:rsidRPr="009475BD" w14:paraId="2210729F" w14:textId="77777777" w:rsidTr="009475BD">
        <w:tblPrEx>
          <w:tblLook w:val="0000" w:firstRow="0" w:lastRow="0" w:firstColumn="0" w:lastColumn="0" w:noHBand="0" w:noVBand="0"/>
        </w:tblPrEx>
        <w:tc>
          <w:tcPr>
            <w:tcW w:w="3685" w:type="dxa"/>
            <w:shd w:val="clear" w:color="auto" w:fill="auto"/>
          </w:tcPr>
          <w:p w14:paraId="4CA38A4D" w14:textId="75293510" w:rsidR="00CC4072" w:rsidRPr="009475BD" w:rsidRDefault="00CC4072" w:rsidP="009475BD">
            <w:pPr>
              <w:spacing w:before="40" w:after="120"/>
              <w:ind w:right="113"/>
              <w:rPr>
                <w:bCs/>
                <w:noProof/>
                <w:lang w:val="fr-FR"/>
              </w:rPr>
            </w:pPr>
            <w:r w:rsidRPr="009475BD">
              <w:rPr>
                <w:lang w:val="fr-FR"/>
              </w:rPr>
              <w:t xml:space="preserve">Nombre de cas signalés de violences sexuelles (viol, mutilations génitales féminines, crimes d’honneur et agressions </w:t>
            </w:r>
            <w:r w:rsidR="000906AB">
              <w:rPr>
                <w:lang w:val="fr-FR"/>
              </w:rPr>
              <w:br/>
            </w:r>
            <w:r w:rsidRPr="009475BD">
              <w:rPr>
                <w:lang w:val="fr-FR"/>
              </w:rPr>
              <w:t>à l’acide)</w:t>
            </w:r>
          </w:p>
        </w:tc>
        <w:tc>
          <w:tcPr>
            <w:tcW w:w="3685" w:type="dxa"/>
            <w:shd w:val="clear" w:color="auto" w:fill="auto"/>
          </w:tcPr>
          <w:p w14:paraId="38FD77BA" w14:textId="77777777" w:rsidR="00CC4072" w:rsidRPr="009475BD" w:rsidRDefault="00CC4072" w:rsidP="009475BD">
            <w:pPr>
              <w:spacing w:before="40" w:after="120"/>
              <w:ind w:right="113"/>
              <w:rPr>
                <w:noProof/>
                <w:lang w:val="fr-FR"/>
              </w:rPr>
            </w:pPr>
            <w:r w:rsidRPr="009475BD">
              <w:rPr>
                <w:lang w:val="fr-FR"/>
              </w:rPr>
              <w:t>Angleterre et pays de Galles</w:t>
            </w:r>
            <w:r w:rsidRPr="006C2FA8">
              <w:rPr>
                <w:rStyle w:val="Appelnotedebasdep"/>
              </w:rPr>
              <w:footnoteReference w:id="110"/>
            </w:r>
            <w:r w:rsidRPr="009475BD">
              <w:rPr>
                <w:lang w:val="fr-FR"/>
              </w:rPr>
              <w:t xml:space="preserve"> : 162 936 en 2019-2020</w:t>
            </w:r>
          </w:p>
          <w:p w14:paraId="6EE6E68C" w14:textId="77777777" w:rsidR="00CC4072" w:rsidRPr="009475BD" w:rsidRDefault="00CC4072" w:rsidP="009475BD">
            <w:pPr>
              <w:spacing w:before="40" w:after="120"/>
              <w:ind w:right="113"/>
              <w:rPr>
                <w:noProof/>
                <w:lang w:val="fr-FR"/>
              </w:rPr>
            </w:pPr>
            <w:r w:rsidRPr="009475BD">
              <w:rPr>
                <w:lang w:val="fr-FR"/>
              </w:rPr>
              <w:t>Écosse : 12 452 en 2019-2020</w:t>
            </w:r>
          </w:p>
          <w:p w14:paraId="2B2769BE" w14:textId="77777777" w:rsidR="00CC4072" w:rsidRPr="009475BD" w:rsidRDefault="00CC4072" w:rsidP="009475BD">
            <w:pPr>
              <w:spacing w:before="40" w:after="120"/>
              <w:ind w:right="113"/>
              <w:rPr>
                <w:noProof/>
                <w:lang w:val="fr-FR"/>
              </w:rPr>
            </w:pPr>
            <w:r w:rsidRPr="009475BD">
              <w:rPr>
                <w:lang w:val="fr-FR"/>
              </w:rPr>
              <w:t>Irlande du Nord</w:t>
            </w:r>
            <w:r w:rsidRPr="006C2FA8">
              <w:rPr>
                <w:rStyle w:val="Appelnotedebasdep"/>
              </w:rPr>
              <w:footnoteReference w:id="111"/>
            </w:r>
            <w:r w:rsidRPr="009475BD">
              <w:rPr>
                <w:lang w:val="fr-FR"/>
              </w:rPr>
              <w:t xml:space="preserve"> : 3 558 en 2019-2020</w:t>
            </w:r>
          </w:p>
        </w:tc>
      </w:tr>
      <w:tr w:rsidR="00CC4072" w:rsidRPr="009475BD" w14:paraId="3627570B" w14:textId="77777777" w:rsidTr="009475BD">
        <w:tblPrEx>
          <w:tblLook w:val="0000" w:firstRow="0" w:lastRow="0" w:firstColumn="0" w:lastColumn="0" w:noHBand="0" w:noVBand="0"/>
        </w:tblPrEx>
        <w:tc>
          <w:tcPr>
            <w:tcW w:w="3685" w:type="dxa"/>
            <w:shd w:val="clear" w:color="auto" w:fill="auto"/>
          </w:tcPr>
          <w:p w14:paraId="6C09F402" w14:textId="77777777" w:rsidR="00CC4072" w:rsidRPr="009475BD" w:rsidRDefault="00CC4072" w:rsidP="009475BD">
            <w:pPr>
              <w:spacing w:before="40" w:after="120"/>
              <w:ind w:right="113"/>
              <w:rPr>
                <w:bCs/>
                <w:noProof/>
                <w:lang w:val="fr-FR"/>
              </w:rPr>
            </w:pPr>
            <w:r w:rsidRPr="009475BD">
              <w:rPr>
                <w:lang w:val="fr-FR"/>
              </w:rPr>
              <w:lastRenderedPageBreak/>
              <w:t>Durée maximale de la détention provisoire (préventive)</w:t>
            </w:r>
          </w:p>
        </w:tc>
        <w:tc>
          <w:tcPr>
            <w:tcW w:w="3685" w:type="dxa"/>
            <w:shd w:val="clear" w:color="auto" w:fill="auto"/>
          </w:tcPr>
          <w:p w14:paraId="54E2DE0C" w14:textId="2E282C0F" w:rsidR="00CC4072" w:rsidRPr="009475BD" w:rsidRDefault="00CC4072" w:rsidP="009475BD">
            <w:pPr>
              <w:spacing w:before="40" w:after="120"/>
              <w:ind w:right="113"/>
              <w:rPr>
                <w:noProof/>
                <w:lang w:val="fr-FR"/>
              </w:rPr>
            </w:pPr>
            <w:r w:rsidRPr="009475BD">
              <w:rPr>
                <w:lang w:val="fr-FR"/>
              </w:rPr>
              <w:t>Angleterre et pays de Galles : 56 jours (magistrates’ court) ; 70-182 jours (Crown Court). Après la pandémie de Covid-19, la durée maximale de la détention provisoire a été prolongée de 56 jours, passant de 182 jours à 238 jours pour toutes les infractions pénales de gravité intermédiaire pouvant être jugées par la Magistrates’ Court (tribunal de première instance) ou la Crown Court (</w:t>
            </w:r>
            <w:r w:rsidRPr="009475BD">
              <w:rPr>
                <w:bCs/>
                <w:lang w:val="fr-FR"/>
              </w:rPr>
              <w:t>juridiction siégeant à juge unique (magistrat professionnel) assisté d’un jury</w:t>
            </w:r>
            <w:r w:rsidRPr="009475BD">
              <w:rPr>
                <w:lang w:val="fr-FR"/>
              </w:rPr>
              <w:t>) et pour les infractions pénales jugées uniquement par un jury dans la Crown Court, et de 112 jours à 168 jours dans les cas plus rares où une mise en accusation directe est préférable, ou lorsqu’un nouveau procès a été ordonné par la Cour d’appel.</w:t>
            </w:r>
          </w:p>
          <w:p w14:paraId="1E6D4CCD" w14:textId="77777777" w:rsidR="00CC4072" w:rsidRPr="009475BD" w:rsidRDefault="00CC4072" w:rsidP="009475BD">
            <w:pPr>
              <w:spacing w:before="40" w:after="120"/>
              <w:ind w:right="113"/>
              <w:rPr>
                <w:noProof/>
                <w:lang w:val="fr-FR"/>
              </w:rPr>
            </w:pPr>
            <w:r w:rsidRPr="009475BD">
              <w:rPr>
                <w:lang w:val="fr-FR"/>
              </w:rPr>
              <w:t>Écosse : Données non disponibles.</w:t>
            </w:r>
          </w:p>
          <w:p w14:paraId="6228112A" w14:textId="77777777" w:rsidR="00CC4072" w:rsidRPr="009475BD" w:rsidRDefault="00CC4072" w:rsidP="009475BD">
            <w:pPr>
              <w:spacing w:before="40" w:after="120"/>
              <w:ind w:right="113"/>
              <w:rPr>
                <w:noProof/>
                <w:lang w:val="fr-FR"/>
              </w:rPr>
            </w:pPr>
            <w:r w:rsidRPr="009475BD">
              <w:rPr>
                <w:lang w:val="fr-FR"/>
              </w:rPr>
              <w:t>Irlande du Nord</w:t>
            </w:r>
            <w:r w:rsidRPr="006C2FA8">
              <w:rPr>
                <w:rStyle w:val="Appelnotedebasdep"/>
              </w:rPr>
              <w:footnoteReference w:id="112"/>
            </w:r>
            <w:r w:rsidRPr="009475BD">
              <w:rPr>
                <w:lang w:val="fr-FR"/>
              </w:rPr>
              <w:t xml:space="preserve"> : 163,4 jours (moyenne) au 30 juin 2013</w:t>
            </w:r>
          </w:p>
        </w:tc>
      </w:tr>
      <w:tr w:rsidR="00CC4072" w:rsidRPr="009475BD" w14:paraId="45A172E7" w14:textId="77777777" w:rsidTr="009475BD">
        <w:tblPrEx>
          <w:tblLook w:val="0000" w:firstRow="0" w:lastRow="0" w:firstColumn="0" w:lastColumn="0" w:noHBand="0" w:noVBand="0"/>
        </w:tblPrEx>
        <w:tc>
          <w:tcPr>
            <w:tcW w:w="3685" w:type="dxa"/>
            <w:shd w:val="clear" w:color="auto" w:fill="auto"/>
          </w:tcPr>
          <w:p w14:paraId="1E431239" w14:textId="77777777" w:rsidR="00CC4072" w:rsidRPr="009475BD" w:rsidRDefault="00CC4072" w:rsidP="009475BD">
            <w:pPr>
              <w:spacing w:before="40" w:after="120"/>
              <w:ind w:right="113"/>
              <w:rPr>
                <w:bCs/>
                <w:noProof/>
                <w:lang w:val="fr-FR"/>
              </w:rPr>
            </w:pPr>
            <w:r w:rsidRPr="009D0A20">
              <w:rPr>
                <w:lang w:val="fr-FR"/>
              </w:rPr>
              <w:t>Population carcérale, avec indication des infractions et de la durée de la peine</w:t>
            </w:r>
          </w:p>
        </w:tc>
        <w:tc>
          <w:tcPr>
            <w:tcW w:w="3685" w:type="dxa"/>
            <w:shd w:val="clear" w:color="auto" w:fill="auto"/>
          </w:tcPr>
          <w:p w14:paraId="0E1EC44A" w14:textId="77777777" w:rsidR="00CC4072" w:rsidRPr="009475BD" w:rsidRDefault="00CC4072" w:rsidP="009475BD">
            <w:pPr>
              <w:spacing w:before="40" w:after="120"/>
              <w:ind w:right="113"/>
              <w:rPr>
                <w:noProof/>
                <w:lang w:val="fr-FR"/>
              </w:rPr>
            </w:pPr>
            <w:r w:rsidRPr="009475BD">
              <w:rPr>
                <w:lang w:val="fr-FR"/>
              </w:rPr>
              <w:t>Angleterre et pays de Galles</w:t>
            </w:r>
            <w:r w:rsidRPr="006C2FA8">
              <w:rPr>
                <w:rStyle w:val="Appelnotedebasdep"/>
              </w:rPr>
              <w:footnoteReference w:id="113"/>
            </w:r>
          </w:p>
          <w:p w14:paraId="4D5D0B78" w14:textId="3B9CF3AA" w:rsidR="00CC4072" w:rsidRPr="003A37FB" w:rsidRDefault="00CC4072" w:rsidP="009475BD">
            <w:pPr>
              <w:spacing w:before="40" w:after="120"/>
              <w:ind w:right="113"/>
              <w:rPr>
                <w:noProof/>
                <w:spacing w:val="-2"/>
                <w:lang w:val="fr-FR"/>
              </w:rPr>
            </w:pPr>
            <w:r w:rsidRPr="003A37FB">
              <w:rPr>
                <w:spacing w:val="-2"/>
                <w:lang w:val="fr-FR"/>
              </w:rPr>
              <w:t>Ventilation par infraction (total 66 081) : violences contre les personnes (19 437) ; infractions sexuelles (12 005) ; vols qualifiés (6</w:t>
            </w:r>
            <w:r w:rsidR="009D0A20">
              <w:rPr>
                <w:spacing w:val="-2"/>
                <w:lang w:val="fr-FR"/>
              </w:rPr>
              <w:t> </w:t>
            </w:r>
            <w:r w:rsidRPr="003A37FB">
              <w:rPr>
                <w:spacing w:val="-2"/>
                <w:lang w:val="fr-FR"/>
              </w:rPr>
              <w:t>843) ; vols (7 060) ; actes de vandalisme et incendies criminels (1 067) ; infractions liées à la drogue (9 990) ; possession d’armes (2</w:t>
            </w:r>
            <w:r w:rsidR="009D0A20">
              <w:rPr>
                <w:spacing w:val="-2"/>
                <w:lang w:val="fr-FR"/>
              </w:rPr>
              <w:t> </w:t>
            </w:r>
            <w:r w:rsidRPr="003A37FB">
              <w:rPr>
                <w:spacing w:val="-2"/>
                <w:lang w:val="fr-FR"/>
              </w:rPr>
              <w:t>383) ; atteintes à l’ordre public (1 053) ; délits divers contre la société (2 248) ; délits de fraude (825) ; contraventions non routières (2</w:t>
            </w:r>
            <w:r w:rsidR="009D0A20">
              <w:rPr>
                <w:spacing w:val="-2"/>
                <w:lang w:val="fr-FR"/>
              </w:rPr>
              <w:t> </w:t>
            </w:r>
            <w:r w:rsidRPr="003A37FB">
              <w:rPr>
                <w:spacing w:val="-2"/>
                <w:lang w:val="fr-FR"/>
              </w:rPr>
              <w:t>716) ; contraventions routières (307) ; infractions non enregistrées (147).</w:t>
            </w:r>
          </w:p>
          <w:p w14:paraId="058DEA77" w14:textId="2EA8EBE4" w:rsidR="00CC4072" w:rsidRPr="003A37FB" w:rsidRDefault="00CC4072" w:rsidP="009475BD">
            <w:pPr>
              <w:spacing w:before="40" w:after="120"/>
              <w:ind w:right="113"/>
              <w:rPr>
                <w:spacing w:val="-2"/>
                <w:lang w:val="fr-FR"/>
              </w:rPr>
            </w:pPr>
            <w:r w:rsidRPr="003A37FB">
              <w:rPr>
                <w:spacing w:val="-2"/>
                <w:lang w:val="fr-FR"/>
              </w:rPr>
              <w:t>Ventilation par durée de la peine (total 66</w:t>
            </w:r>
            <w:r w:rsidR="009D0A20">
              <w:rPr>
                <w:spacing w:val="-2"/>
                <w:lang w:val="fr-FR"/>
              </w:rPr>
              <w:t> </w:t>
            </w:r>
            <w:r w:rsidRPr="003A37FB">
              <w:rPr>
                <w:spacing w:val="-2"/>
                <w:lang w:val="fr-FR"/>
              </w:rPr>
              <w:t>100) : défaut de paiement d’amende (19) ; durée inférieure ou égale à 6 mois (2</w:t>
            </w:r>
            <w:r w:rsidR="009D0A20">
              <w:rPr>
                <w:spacing w:val="-2"/>
                <w:lang w:val="fr-FR"/>
              </w:rPr>
              <w:t> </w:t>
            </w:r>
            <w:r w:rsidRPr="003A37FB">
              <w:rPr>
                <w:spacing w:val="-2"/>
                <w:lang w:val="fr-FR"/>
              </w:rPr>
              <w:t>034) ; plus de 6 mois à moins de 12 mois (1</w:t>
            </w:r>
            <w:r w:rsidR="009D0A20">
              <w:rPr>
                <w:spacing w:val="-2"/>
                <w:lang w:val="fr-FR"/>
              </w:rPr>
              <w:t> </w:t>
            </w:r>
            <w:r w:rsidRPr="003A37FB">
              <w:rPr>
                <w:spacing w:val="-2"/>
                <w:lang w:val="fr-FR"/>
              </w:rPr>
              <w:t>380) ; 12 mois à moins de 4 ans (11</w:t>
            </w:r>
            <w:r w:rsidR="009D0A20">
              <w:rPr>
                <w:spacing w:val="-2"/>
                <w:lang w:val="fr-FR"/>
              </w:rPr>
              <w:t> </w:t>
            </w:r>
            <w:r w:rsidRPr="003A37FB">
              <w:rPr>
                <w:spacing w:val="-2"/>
                <w:lang w:val="fr-FR"/>
              </w:rPr>
              <w:t>951) ; 4 ans ou plus –</w:t>
            </w:r>
            <w:r w:rsidR="009D0A20">
              <w:rPr>
                <w:spacing w:val="-2"/>
                <w:lang w:val="fr-FR"/>
              </w:rPr>
              <w:t> </w:t>
            </w:r>
            <w:r w:rsidRPr="003A37FB">
              <w:rPr>
                <w:spacing w:val="-2"/>
                <w:lang w:val="fr-FR"/>
              </w:rPr>
              <w:t>exception faite des peines de durée indéterminée (32 169) ; peines de durée indéterminée (8 840) ; réincarcérations (9</w:t>
            </w:r>
            <w:r w:rsidR="009D0A20">
              <w:rPr>
                <w:spacing w:val="-2"/>
                <w:lang w:val="fr-FR"/>
              </w:rPr>
              <w:t> </w:t>
            </w:r>
            <w:r w:rsidRPr="003A37FB">
              <w:rPr>
                <w:spacing w:val="-2"/>
                <w:lang w:val="fr-FR"/>
              </w:rPr>
              <w:t xml:space="preserve">250) ; durées de peine non enregistrées (457) </w:t>
            </w:r>
          </w:p>
          <w:p w14:paraId="306891FA" w14:textId="77777777" w:rsidR="00CC4072" w:rsidRPr="009475BD" w:rsidRDefault="00CC4072" w:rsidP="009475BD">
            <w:pPr>
              <w:spacing w:before="40" w:after="120"/>
              <w:ind w:right="113"/>
              <w:rPr>
                <w:noProof/>
                <w:lang w:val="fr-FR"/>
              </w:rPr>
            </w:pPr>
            <w:r w:rsidRPr="009475BD">
              <w:rPr>
                <w:lang w:val="fr-FR"/>
              </w:rPr>
              <w:t>Écosse</w:t>
            </w:r>
          </w:p>
          <w:p w14:paraId="36B4E6E2" w14:textId="4D2B2087" w:rsidR="00CC4072" w:rsidRPr="003A37FB" w:rsidRDefault="00CC4072" w:rsidP="009475BD">
            <w:pPr>
              <w:spacing w:before="40" w:after="120"/>
              <w:ind w:right="113"/>
              <w:rPr>
                <w:spacing w:val="-2"/>
                <w:lang w:val="fr-FR"/>
              </w:rPr>
            </w:pPr>
            <w:r w:rsidRPr="003A37FB">
              <w:rPr>
                <w:spacing w:val="-2"/>
                <w:lang w:val="fr-FR"/>
              </w:rPr>
              <w:t>Ventilation par infraction (total 70</w:t>
            </w:r>
            <w:r w:rsidR="009D0A20">
              <w:rPr>
                <w:spacing w:val="-2"/>
                <w:lang w:val="fr-FR"/>
              </w:rPr>
              <w:t> </w:t>
            </w:r>
            <w:r w:rsidRPr="003A37FB">
              <w:rPr>
                <w:spacing w:val="-2"/>
                <w:lang w:val="fr-FR"/>
              </w:rPr>
              <w:t>435) : crimes violents à caractère non sexuel (2</w:t>
            </w:r>
            <w:r w:rsidR="009D0A20">
              <w:rPr>
                <w:spacing w:val="-2"/>
                <w:lang w:val="fr-FR"/>
              </w:rPr>
              <w:t> </w:t>
            </w:r>
            <w:r w:rsidRPr="003A37FB">
              <w:rPr>
                <w:spacing w:val="-2"/>
                <w:lang w:val="fr-FR"/>
              </w:rPr>
              <w:t xml:space="preserve">874) ; infractions sexuelles (1 154) ; atteintes à la probité (476) ; incendie criminel, vandalisme, etc. (111) ; autres </w:t>
            </w:r>
            <w:r w:rsidRPr="003A37FB">
              <w:rPr>
                <w:spacing w:val="-2"/>
                <w:lang w:val="fr-FR"/>
              </w:rPr>
              <w:lastRenderedPageBreak/>
              <w:t>crimes (1 206) ; infractions diverses (759) ; infractions relatives aux véhicules automobiles (76) ; accusations de nature inconnue (348) ; accusations portées par d’autres juridictions (39)</w:t>
            </w:r>
          </w:p>
          <w:p w14:paraId="550A3561" w14:textId="52C7DF18" w:rsidR="00CC4072" w:rsidRPr="009475BD" w:rsidRDefault="00CC4072" w:rsidP="003A37FB">
            <w:pPr>
              <w:spacing w:before="40" w:after="120" w:line="230" w:lineRule="atLeast"/>
              <w:ind w:right="113"/>
              <w:rPr>
                <w:noProof/>
                <w:lang w:val="fr-FR"/>
              </w:rPr>
            </w:pPr>
            <w:r w:rsidRPr="003A37FB">
              <w:rPr>
                <w:spacing w:val="-2"/>
                <w:lang w:val="fr-FR"/>
              </w:rPr>
              <w:t>Ventilation par durée de la peine (total 5</w:t>
            </w:r>
            <w:r w:rsidR="009D0A20">
              <w:rPr>
                <w:spacing w:val="-2"/>
                <w:lang w:val="fr-FR"/>
              </w:rPr>
              <w:t> </w:t>
            </w:r>
            <w:r w:rsidRPr="003A37FB">
              <w:rPr>
                <w:spacing w:val="-2"/>
                <w:lang w:val="fr-FR"/>
              </w:rPr>
              <w:t>423)</w:t>
            </w:r>
            <w:r w:rsidR="003A37FB">
              <w:rPr>
                <w:spacing w:val="-2"/>
                <w:lang w:val="fr-FR"/>
              </w:rPr>
              <w:t> </w:t>
            </w:r>
            <w:r w:rsidRPr="003A37FB">
              <w:rPr>
                <w:spacing w:val="-2"/>
                <w:lang w:val="fr-FR"/>
              </w:rPr>
              <w:t>: moins de 3 mois (34) ; 3 mois à moins de 6 mois (135) ; 6 mois à moins d’un an (238) ; 12 mois à moins de 18 mois (344) ; 18 mois à moins de 2 ans (398) ; 2 ans à moins de 4 ans (1</w:t>
            </w:r>
            <w:r w:rsidR="002D3E6B">
              <w:rPr>
                <w:spacing w:val="-2"/>
                <w:lang w:val="fr-FR"/>
              </w:rPr>
              <w:t> </w:t>
            </w:r>
            <w:r w:rsidRPr="003A37FB">
              <w:rPr>
                <w:spacing w:val="-2"/>
                <w:lang w:val="fr-FR"/>
              </w:rPr>
              <w:t>145) ; 4 à 10 ans (1</w:t>
            </w:r>
            <w:r w:rsidR="002D3E6B">
              <w:rPr>
                <w:spacing w:val="-2"/>
                <w:lang w:val="fr-FR"/>
              </w:rPr>
              <w:t> </w:t>
            </w:r>
            <w:r w:rsidRPr="003A37FB">
              <w:rPr>
                <w:spacing w:val="-2"/>
                <w:lang w:val="fr-FR"/>
              </w:rPr>
              <w:t>625) ; 10</w:t>
            </w:r>
            <w:r w:rsidR="002D3E6B">
              <w:rPr>
                <w:spacing w:val="-2"/>
                <w:lang w:val="fr-FR"/>
              </w:rPr>
              <w:t> </w:t>
            </w:r>
            <w:r w:rsidRPr="003A37FB">
              <w:rPr>
                <w:spacing w:val="-2"/>
                <w:lang w:val="fr-FR"/>
              </w:rPr>
              <w:t>ans ou plus – exception faite de l’emprisonnement à perpétuité (342) ; emprisonnement à perpétuité (993) ; données manquantes (169).</w:t>
            </w:r>
          </w:p>
          <w:p w14:paraId="03AEBCCF" w14:textId="77777777" w:rsidR="00CC4072" w:rsidRPr="009475BD" w:rsidRDefault="00CC4072" w:rsidP="003A37FB">
            <w:pPr>
              <w:spacing w:before="40" w:after="120" w:line="230" w:lineRule="atLeast"/>
              <w:ind w:right="113"/>
              <w:rPr>
                <w:noProof/>
                <w:lang w:val="fr-FR"/>
              </w:rPr>
            </w:pPr>
            <w:r w:rsidRPr="009475BD">
              <w:rPr>
                <w:lang w:val="fr-FR"/>
              </w:rPr>
              <w:t>Irlande du Nord</w:t>
            </w:r>
            <w:r w:rsidRPr="006C2FA8">
              <w:rPr>
                <w:rStyle w:val="Appelnotedebasdep"/>
              </w:rPr>
              <w:footnoteReference w:id="114"/>
            </w:r>
            <w:r w:rsidRPr="009475BD">
              <w:rPr>
                <w:lang w:val="fr-FR"/>
              </w:rPr>
              <w:t xml:space="preserve"> – population carcérale quotidienne moyenne de l’Irlande du Nord en 2019-2020</w:t>
            </w:r>
          </w:p>
          <w:p w14:paraId="618DFA42" w14:textId="50DDBD84" w:rsidR="00CC4072" w:rsidRPr="009475BD" w:rsidRDefault="00CC4072" w:rsidP="003A37FB">
            <w:pPr>
              <w:spacing w:before="40" w:after="120" w:line="230" w:lineRule="atLeast"/>
              <w:ind w:right="113"/>
              <w:rPr>
                <w:noProof/>
                <w:lang w:val="fr-FR"/>
              </w:rPr>
            </w:pPr>
            <w:r w:rsidRPr="009475BD">
              <w:rPr>
                <w:lang w:val="fr-FR"/>
              </w:rPr>
              <w:t>Ventilation par infraction (total 1</w:t>
            </w:r>
            <w:r w:rsidR="002D3E6B">
              <w:rPr>
                <w:lang w:val="fr-FR"/>
              </w:rPr>
              <w:t> </w:t>
            </w:r>
            <w:r w:rsidRPr="009475BD">
              <w:rPr>
                <w:lang w:val="fr-FR"/>
              </w:rPr>
              <w:t>018) : violences contre les personnes (348) ; infractions sexuelles (112) ; autres infractions sexuelles (3) ; vol qualifié (92) ; vol (39) ; cambriolage (69) ; actes de vandalisme (42) ; infractions liées à la drogue (94) ; infractions liées à la possession d’armes (14) ; atteintes à l’ordre public (154) ; fraude (7) ; infractions au code de la route (14) ; autres infractions (30) ; données manquantes (1).</w:t>
            </w:r>
          </w:p>
          <w:p w14:paraId="1EC6A480" w14:textId="77777777" w:rsidR="00CC4072" w:rsidRPr="009475BD" w:rsidRDefault="00CC4072" w:rsidP="003A37FB">
            <w:pPr>
              <w:spacing w:before="40" w:after="120" w:line="230" w:lineRule="atLeast"/>
              <w:ind w:right="113"/>
              <w:rPr>
                <w:noProof/>
                <w:lang w:val="fr-FR"/>
              </w:rPr>
            </w:pPr>
            <w:r w:rsidRPr="009475BD">
              <w:rPr>
                <w:lang w:val="fr-FR"/>
              </w:rPr>
              <w:t xml:space="preserve">Ventilation par durée de la peine (total 1 018) : moins de 3 mois (22) ; 3 à 6 mois (70) ; 6 à 12 mois (105) ; 1 à 5 ans (384) ; plus de 5 ans (270) ; emprisonnement à perpétuité (165) ; autre durée (3). </w:t>
            </w:r>
          </w:p>
        </w:tc>
      </w:tr>
      <w:tr w:rsidR="00CC4072" w:rsidRPr="009475BD" w14:paraId="7807EE27" w14:textId="77777777" w:rsidTr="009475BD">
        <w:tblPrEx>
          <w:tblLook w:val="0000" w:firstRow="0" w:lastRow="0" w:firstColumn="0" w:lastColumn="0" w:noHBand="0" w:noVBand="0"/>
        </w:tblPrEx>
        <w:tc>
          <w:tcPr>
            <w:tcW w:w="3685" w:type="dxa"/>
            <w:shd w:val="clear" w:color="auto" w:fill="auto"/>
          </w:tcPr>
          <w:p w14:paraId="5DC1EECB" w14:textId="77777777" w:rsidR="00CC4072" w:rsidRPr="009475BD" w:rsidRDefault="00CC4072" w:rsidP="009475BD">
            <w:pPr>
              <w:spacing w:before="40" w:after="120"/>
              <w:ind w:right="113"/>
              <w:rPr>
                <w:bCs/>
                <w:noProof/>
                <w:lang w:val="fr-FR"/>
              </w:rPr>
            </w:pPr>
            <w:r w:rsidRPr="009475BD">
              <w:rPr>
                <w:lang w:val="fr-FR"/>
              </w:rPr>
              <w:lastRenderedPageBreak/>
              <w:t>Nombre de décès survenus en détention</w:t>
            </w:r>
          </w:p>
        </w:tc>
        <w:tc>
          <w:tcPr>
            <w:tcW w:w="3685" w:type="dxa"/>
            <w:shd w:val="clear" w:color="auto" w:fill="auto"/>
          </w:tcPr>
          <w:p w14:paraId="73F2CAA5" w14:textId="4B341425" w:rsidR="00CC4072" w:rsidRPr="009475BD" w:rsidRDefault="00CC4072" w:rsidP="009475BD">
            <w:pPr>
              <w:spacing w:before="40" w:after="120"/>
              <w:ind w:right="113"/>
              <w:rPr>
                <w:noProof/>
                <w:lang w:val="fr-FR"/>
              </w:rPr>
            </w:pPr>
            <w:r w:rsidRPr="009475BD">
              <w:rPr>
                <w:lang w:val="fr-FR"/>
              </w:rPr>
              <w:t>Angleterre et pays de Galles : 318 décès (4,0 pour 1</w:t>
            </w:r>
            <w:r w:rsidR="002D3E6B">
              <w:rPr>
                <w:lang w:val="fr-FR"/>
              </w:rPr>
              <w:t> </w:t>
            </w:r>
            <w:r w:rsidRPr="009475BD">
              <w:rPr>
                <w:lang w:val="fr-FR"/>
              </w:rPr>
              <w:t>000</w:t>
            </w:r>
            <w:r w:rsidR="002D3E6B">
              <w:rPr>
                <w:lang w:val="fr-FR"/>
              </w:rPr>
              <w:t> </w:t>
            </w:r>
            <w:r w:rsidRPr="009475BD">
              <w:rPr>
                <w:lang w:val="fr-FR"/>
              </w:rPr>
              <w:t>détenus)</w:t>
            </w:r>
          </w:p>
          <w:p w14:paraId="4455012B" w14:textId="77777777" w:rsidR="00CC4072" w:rsidRPr="009475BD" w:rsidRDefault="00CC4072" w:rsidP="009475BD">
            <w:pPr>
              <w:spacing w:before="40" w:after="120"/>
              <w:ind w:right="113"/>
              <w:rPr>
                <w:noProof/>
                <w:lang w:val="fr-FR"/>
              </w:rPr>
            </w:pPr>
            <w:r w:rsidRPr="009475BD">
              <w:rPr>
                <w:lang w:val="fr-FR"/>
              </w:rPr>
              <w:t>Écosse</w:t>
            </w:r>
            <w:r w:rsidRPr="006C2FA8">
              <w:rPr>
                <w:rStyle w:val="Appelnotedebasdep"/>
              </w:rPr>
              <w:footnoteReference w:id="115"/>
            </w:r>
            <w:r w:rsidRPr="009475BD">
              <w:rPr>
                <w:lang w:val="fr-FR"/>
              </w:rPr>
              <w:t xml:space="preserve"> : 34 décès en 2020</w:t>
            </w:r>
          </w:p>
          <w:p w14:paraId="0C1AB7C0" w14:textId="77777777" w:rsidR="00CC4072" w:rsidRPr="009475BD" w:rsidRDefault="00CC4072" w:rsidP="009475BD">
            <w:pPr>
              <w:spacing w:before="40" w:after="120"/>
              <w:ind w:right="113"/>
              <w:rPr>
                <w:noProof/>
                <w:lang w:val="fr-FR"/>
              </w:rPr>
            </w:pPr>
            <w:r w:rsidRPr="009475BD">
              <w:rPr>
                <w:lang w:val="fr-FR"/>
              </w:rPr>
              <w:t>Irlande du Nord</w:t>
            </w:r>
            <w:r w:rsidRPr="006C2FA8">
              <w:rPr>
                <w:rStyle w:val="Appelnotedebasdep"/>
              </w:rPr>
              <w:footnoteReference w:id="116"/>
            </w:r>
            <w:r w:rsidRPr="009475BD">
              <w:rPr>
                <w:lang w:val="fr-FR"/>
              </w:rPr>
              <w:t xml:space="preserve"> : 2 décès en 2019-2020 </w:t>
            </w:r>
          </w:p>
        </w:tc>
      </w:tr>
      <w:tr w:rsidR="00CC4072" w:rsidRPr="009475BD" w14:paraId="5DCDD02E" w14:textId="77777777" w:rsidTr="009475BD">
        <w:tblPrEx>
          <w:tblLook w:val="0000" w:firstRow="0" w:lastRow="0" w:firstColumn="0" w:lastColumn="0" w:noHBand="0" w:noVBand="0"/>
        </w:tblPrEx>
        <w:tc>
          <w:tcPr>
            <w:tcW w:w="3685" w:type="dxa"/>
            <w:shd w:val="clear" w:color="auto" w:fill="auto"/>
          </w:tcPr>
          <w:p w14:paraId="63485137" w14:textId="2A32391C" w:rsidR="00CC4072" w:rsidRPr="009475BD" w:rsidRDefault="00CC4072" w:rsidP="009475BD">
            <w:pPr>
              <w:spacing w:before="40" w:after="120"/>
              <w:ind w:right="113"/>
              <w:rPr>
                <w:bCs/>
                <w:noProof/>
                <w:lang w:val="fr-FR"/>
              </w:rPr>
            </w:pPr>
            <w:r w:rsidRPr="009475BD">
              <w:rPr>
                <w:lang w:val="fr-FR"/>
              </w:rPr>
              <w:t xml:space="preserve">Nombre de condamnés à mort exécutés </w:t>
            </w:r>
            <w:r w:rsidR="003A37FB">
              <w:rPr>
                <w:lang w:val="fr-FR"/>
              </w:rPr>
              <w:br/>
            </w:r>
            <w:r w:rsidRPr="009475BD">
              <w:rPr>
                <w:lang w:val="fr-FR"/>
              </w:rPr>
              <w:t>par an</w:t>
            </w:r>
            <w:r w:rsidRPr="006C2FA8">
              <w:rPr>
                <w:rStyle w:val="Appelnotedebasdep"/>
              </w:rPr>
              <w:footnoteReference w:id="117"/>
            </w:r>
          </w:p>
        </w:tc>
        <w:tc>
          <w:tcPr>
            <w:tcW w:w="3685" w:type="dxa"/>
            <w:shd w:val="clear" w:color="auto" w:fill="auto"/>
          </w:tcPr>
          <w:p w14:paraId="68609F58" w14:textId="77777777" w:rsidR="00CC4072" w:rsidRPr="009475BD" w:rsidRDefault="00CC4072" w:rsidP="009475BD">
            <w:pPr>
              <w:spacing w:before="40" w:after="120"/>
              <w:ind w:right="113"/>
              <w:rPr>
                <w:noProof/>
                <w:lang w:val="fr-FR"/>
              </w:rPr>
            </w:pPr>
            <w:r w:rsidRPr="009475BD">
              <w:rPr>
                <w:lang w:val="fr-FR"/>
              </w:rPr>
              <w:t>0</w:t>
            </w:r>
          </w:p>
        </w:tc>
      </w:tr>
      <w:tr w:rsidR="00CC4072" w:rsidRPr="009475BD" w14:paraId="79FE2F24" w14:textId="77777777" w:rsidTr="009475BD">
        <w:tblPrEx>
          <w:tblLook w:val="0000" w:firstRow="0" w:lastRow="0" w:firstColumn="0" w:lastColumn="0" w:noHBand="0" w:noVBand="0"/>
        </w:tblPrEx>
        <w:tc>
          <w:tcPr>
            <w:tcW w:w="3685" w:type="dxa"/>
            <w:shd w:val="clear" w:color="auto" w:fill="auto"/>
          </w:tcPr>
          <w:p w14:paraId="3BB84D0D" w14:textId="77777777" w:rsidR="00CC4072" w:rsidRPr="009475BD" w:rsidRDefault="00CC4072" w:rsidP="009475BD">
            <w:pPr>
              <w:spacing w:before="40" w:after="120"/>
              <w:ind w:right="113"/>
              <w:rPr>
                <w:bCs/>
                <w:noProof/>
                <w:lang w:val="fr-FR"/>
              </w:rPr>
            </w:pPr>
            <w:r w:rsidRPr="009475BD">
              <w:rPr>
                <w:lang w:val="fr-FR"/>
              </w:rPr>
              <w:t>Arriéré moyen des affaires, par juge, aux différents niveaux du système judiciaire</w:t>
            </w:r>
          </w:p>
        </w:tc>
        <w:tc>
          <w:tcPr>
            <w:tcW w:w="3685" w:type="dxa"/>
            <w:shd w:val="clear" w:color="auto" w:fill="auto"/>
          </w:tcPr>
          <w:p w14:paraId="2870CB7C" w14:textId="77777777" w:rsidR="00CC4072" w:rsidRPr="003A37FB" w:rsidRDefault="00CC4072" w:rsidP="003A37FB">
            <w:pPr>
              <w:spacing w:before="40" w:after="120" w:line="230" w:lineRule="atLeast"/>
              <w:ind w:right="113"/>
              <w:rPr>
                <w:noProof/>
                <w:spacing w:val="-2"/>
                <w:lang w:val="fr-FR"/>
              </w:rPr>
            </w:pPr>
            <w:r w:rsidRPr="003A37FB">
              <w:rPr>
                <w:spacing w:val="-2"/>
                <w:lang w:val="fr-FR"/>
              </w:rPr>
              <w:t>Nombre d’affaires pendantes devant les cours et tribunaux d’Angleterre et du pays de Galles (2020) :</w:t>
            </w:r>
          </w:p>
          <w:p w14:paraId="0A3B0CC5" w14:textId="77777777" w:rsidR="00CC4072" w:rsidRPr="003A37FB" w:rsidRDefault="00CC4072" w:rsidP="003A37FB">
            <w:pPr>
              <w:spacing w:before="40" w:after="120" w:line="230" w:lineRule="atLeast"/>
              <w:ind w:right="113"/>
              <w:rPr>
                <w:noProof/>
                <w:spacing w:val="-2"/>
                <w:lang w:val="fr-FR"/>
              </w:rPr>
            </w:pPr>
            <w:r w:rsidRPr="003A37FB">
              <w:rPr>
                <w:spacing w:val="-2"/>
                <w:lang w:val="fr-FR"/>
              </w:rPr>
              <w:t>Magistrates’ Court : 385 613</w:t>
            </w:r>
            <w:r w:rsidRPr="006C2FA8">
              <w:rPr>
                <w:rStyle w:val="Appelnotedebasdep"/>
              </w:rPr>
              <w:footnoteReference w:id="118"/>
            </w:r>
          </w:p>
          <w:p w14:paraId="1665A84D" w14:textId="77777777" w:rsidR="00CC4072" w:rsidRPr="003A37FB" w:rsidRDefault="00CC4072" w:rsidP="003A37FB">
            <w:pPr>
              <w:spacing w:before="40" w:after="120" w:line="230" w:lineRule="atLeast"/>
              <w:ind w:right="113"/>
              <w:rPr>
                <w:noProof/>
                <w:spacing w:val="-2"/>
                <w:lang w:val="fr-FR"/>
              </w:rPr>
            </w:pPr>
            <w:r w:rsidRPr="003A37FB">
              <w:rPr>
                <w:spacing w:val="-2"/>
                <w:lang w:val="fr-FR"/>
              </w:rPr>
              <w:lastRenderedPageBreak/>
              <w:t>Crown Court : 56 827</w:t>
            </w:r>
            <w:r w:rsidRPr="006C2FA8">
              <w:rPr>
                <w:rStyle w:val="Appelnotedebasdep"/>
              </w:rPr>
              <w:footnoteReference w:id="119"/>
            </w:r>
          </w:p>
          <w:p w14:paraId="54F6576E" w14:textId="77777777" w:rsidR="00CC4072" w:rsidRPr="003A37FB" w:rsidRDefault="00CC4072" w:rsidP="003A37FB">
            <w:pPr>
              <w:spacing w:before="40" w:after="120" w:line="230" w:lineRule="atLeast"/>
              <w:ind w:right="113"/>
              <w:rPr>
                <w:noProof/>
                <w:spacing w:val="-2"/>
                <w:lang w:val="fr-FR"/>
              </w:rPr>
            </w:pPr>
            <w:r w:rsidRPr="003A37FB">
              <w:rPr>
                <w:spacing w:val="-2"/>
                <w:lang w:val="fr-FR"/>
              </w:rPr>
              <w:t>Tribunaux : 594 802</w:t>
            </w:r>
            <w:r w:rsidRPr="006C2FA8">
              <w:rPr>
                <w:rStyle w:val="Appelnotedebasdep"/>
              </w:rPr>
              <w:footnoteReference w:id="120"/>
            </w:r>
          </w:p>
          <w:p w14:paraId="0984FF6A" w14:textId="55B41C0F" w:rsidR="00CC4072" w:rsidRPr="003A37FB" w:rsidRDefault="00CC4072" w:rsidP="003A37FB">
            <w:pPr>
              <w:spacing w:before="40" w:after="120" w:line="230" w:lineRule="atLeast"/>
              <w:ind w:right="113"/>
              <w:rPr>
                <w:noProof/>
                <w:spacing w:val="-2"/>
                <w:lang w:val="fr-FR"/>
              </w:rPr>
            </w:pPr>
            <w:r w:rsidRPr="003A37FB">
              <w:rPr>
                <w:spacing w:val="-2"/>
                <w:lang w:val="fr-FR"/>
              </w:rPr>
              <w:t>Affaires familiales (droit public et privé)</w:t>
            </w:r>
            <w:r w:rsidR="00A1520E">
              <w:rPr>
                <w:spacing w:val="-2"/>
                <w:lang w:val="fr-FR"/>
              </w:rPr>
              <w:t> </w:t>
            </w:r>
            <w:r w:rsidRPr="003A37FB">
              <w:rPr>
                <w:spacing w:val="-2"/>
                <w:lang w:val="fr-FR"/>
              </w:rPr>
              <w:t>: 65</w:t>
            </w:r>
            <w:r w:rsidR="00A1520E">
              <w:rPr>
                <w:spacing w:val="-2"/>
                <w:lang w:val="fr-FR"/>
              </w:rPr>
              <w:t> </w:t>
            </w:r>
            <w:r w:rsidRPr="003A37FB">
              <w:rPr>
                <w:spacing w:val="-2"/>
                <w:lang w:val="fr-FR"/>
              </w:rPr>
              <w:t>253</w:t>
            </w:r>
            <w:r w:rsidRPr="006C2FA8">
              <w:rPr>
                <w:rStyle w:val="Appelnotedebasdep"/>
              </w:rPr>
              <w:footnoteReference w:id="121"/>
            </w:r>
            <w:r w:rsidRPr="003A37FB">
              <w:rPr>
                <w:spacing w:val="-2"/>
                <w:lang w:val="fr-FR"/>
              </w:rPr>
              <w:t xml:space="preserve"> </w:t>
            </w:r>
          </w:p>
          <w:p w14:paraId="4E4740ED" w14:textId="782E37CB" w:rsidR="00CC4072" w:rsidRPr="003A37FB" w:rsidRDefault="00CC4072" w:rsidP="003A37FB">
            <w:pPr>
              <w:spacing w:before="40" w:after="120" w:line="230" w:lineRule="atLeast"/>
              <w:ind w:right="113"/>
              <w:rPr>
                <w:noProof/>
                <w:spacing w:val="-2"/>
                <w:lang w:val="fr-FR"/>
              </w:rPr>
            </w:pPr>
            <w:r w:rsidRPr="003A37FB">
              <w:rPr>
                <w:spacing w:val="-2"/>
                <w:lang w:val="fr-FR"/>
              </w:rPr>
              <w:t xml:space="preserve">En raison de la nature des procédures au civil </w:t>
            </w:r>
            <w:r w:rsidR="002D3E6B">
              <w:rPr>
                <w:spacing w:val="-2"/>
                <w:lang w:val="fr-FR"/>
              </w:rPr>
              <w:t>− </w:t>
            </w:r>
            <w:r w:rsidRPr="003A37FB">
              <w:rPr>
                <w:spacing w:val="-2"/>
                <w:lang w:val="fr-FR"/>
              </w:rPr>
              <w:t xml:space="preserve">dont de nombreuses sont réglées sans passer par une </w:t>
            </w:r>
            <w:r w:rsidRPr="00D4459A">
              <w:rPr>
                <w:spacing w:val="-2"/>
                <w:lang w:val="fr-FR"/>
              </w:rPr>
              <w:t>audience au tribunal</w:t>
            </w:r>
            <w:r w:rsidR="002D3E6B">
              <w:rPr>
                <w:spacing w:val="-2"/>
                <w:lang w:val="fr-FR"/>
              </w:rPr>
              <w:t> −</w:t>
            </w:r>
            <w:r w:rsidRPr="003A37FB">
              <w:rPr>
                <w:spacing w:val="-2"/>
                <w:lang w:val="fr-FR"/>
              </w:rPr>
              <w:t>, nous ne mesurons pas l’arriéré des affaires. Cour suprême : 46 affaires en cours</w:t>
            </w:r>
          </w:p>
          <w:p w14:paraId="1E929F83" w14:textId="77777777" w:rsidR="00CC4072" w:rsidRPr="003A37FB" w:rsidRDefault="00CC4072" w:rsidP="003A37FB">
            <w:pPr>
              <w:spacing w:before="40" w:after="120" w:line="230" w:lineRule="atLeast"/>
              <w:ind w:right="113"/>
              <w:rPr>
                <w:noProof/>
                <w:spacing w:val="-2"/>
                <w:lang w:val="fr-FR"/>
              </w:rPr>
            </w:pPr>
            <w:r w:rsidRPr="003A37FB">
              <w:rPr>
                <w:spacing w:val="-2"/>
                <w:lang w:val="fr-FR"/>
              </w:rPr>
              <w:t xml:space="preserve">Les informations sur les tribunaux en Écosse et en Irlande du Nord ne sont pas disponibles. </w:t>
            </w:r>
          </w:p>
        </w:tc>
      </w:tr>
      <w:tr w:rsidR="00CC4072" w:rsidRPr="009475BD" w14:paraId="383F1038" w14:textId="77777777" w:rsidTr="009475BD">
        <w:tblPrEx>
          <w:tblLook w:val="0000" w:firstRow="0" w:lastRow="0" w:firstColumn="0" w:lastColumn="0" w:noHBand="0" w:noVBand="0"/>
        </w:tblPrEx>
        <w:tc>
          <w:tcPr>
            <w:tcW w:w="3685" w:type="dxa"/>
            <w:shd w:val="clear" w:color="auto" w:fill="auto"/>
          </w:tcPr>
          <w:p w14:paraId="27636E04" w14:textId="2941CA6C" w:rsidR="00CC4072" w:rsidRPr="009475BD" w:rsidRDefault="00CC4072" w:rsidP="009475BD">
            <w:pPr>
              <w:spacing w:before="40" w:after="120"/>
              <w:ind w:right="113"/>
              <w:rPr>
                <w:bCs/>
                <w:noProof/>
                <w:lang w:val="fr-FR"/>
              </w:rPr>
            </w:pPr>
            <w:r w:rsidRPr="009475BD">
              <w:rPr>
                <w:lang w:val="fr-FR"/>
              </w:rPr>
              <w:lastRenderedPageBreak/>
              <w:t xml:space="preserve">Nombre de membres des forces de police </w:t>
            </w:r>
            <w:r w:rsidR="00D4459A">
              <w:rPr>
                <w:lang w:val="fr-FR"/>
              </w:rPr>
              <w:br/>
            </w:r>
            <w:r w:rsidRPr="009475BD">
              <w:rPr>
                <w:lang w:val="fr-FR"/>
              </w:rPr>
              <w:t>et de sécurité pour 100 000 habitants</w:t>
            </w:r>
          </w:p>
        </w:tc>
        <w:tc>
          <w:tcPr>
            <w:tcW w:w="3685" w:type="dxa"/>
            <w:shd w:val="clear" w:color="auto" w:fill="auto"/>
          </w:tcPr>
          <w:p w14:paraId="2C8065B2" w14:textId="3F7BBA54" w:rsidR="00CC4072" w:rsidRPr="009475BD" w:rsidRDefault="00CC4072" w:rsidP="009475BD">
            <w:pPr>
              <w:spacing w:before="40" w:after="120"/>
              <w:ind w:right="113"/>
              <w:rPr>
                <w:noProof/>
                <w:lang w:val="fr-FR"/>
              </w:rPr>
            </w:pPr>
            <w:r w:rsidRPr="009475BD">
              <w:rPr>
                <w:lang w:val="fr-FR"/>
              </w:rPr>
              <w:t>Le nombre d’agents de police pour 100</w:t>
            </w:r>
            <w:r w:rsidR="00D4459A">
              <w:rPr>
                <w:lang w:val="fr-FR"/>
              </w:rPr>
              <w:t> </w:t>
            </w:r>
            <w:r w:rsidRPr="009475BD">
              <w:rPr>
                <w:lang w:val="fr-FR"/>
              </w:rPr>
              <w:t>000</w:t>
            </w:r>
            <w:r w:rsidR="00D4459A">
              <w:rPr>
                <w:lang w:val="fr-FR"/>
              </w:rPr>
              <w:t> </w:t>
            </w:r>
            <w:r w:rsidRPr="009475BD">
              <w:rPr>
                <w:lang w:val="fr-FR"/>
              </w:rPr>
              <w:t>habitants est le suivant :</w:t>
            </w:r>
          </w:p>
          <w:p w14:paraId="54CA3A20" w14:textId="77777777" w:rsidR="00CC4072" w:rsidRPr="009475BD" w:rsidRDefault="00CC4072" w:rsidP="009475BD">
            <w:pPr>
              <w:spacing w:before="40" w:after="120"/>
              <w:ind w:right="113"/>
              <w:rPr>
                <w:noProof/>
                <w:lang w:val="fr-FR"/>
              </w:rPr>
            </w:pPr>
            <w:r w:rsidRPr="009475BD">
              <w:rPr>
                <w:lang w:val="fr-FR"/>
              </w:rPr>
              <w:t>Angleterre et pays de Galles</w:t>
            </w:r>
            <w:r w:rsidRPr="006C2FA8">
              <w:rPr>
                <w:rStyle w:val="Appelnotedebasdep"/>
              </w:rPr>
              <w:footnoteReference w:id="122"/>
            </w:r>
            <w:r w:rsidRPr="009475BD">
              <w:rPr>
                <w:lang w:val="fr-FR"/>
              </w:rPr>
              <w:t xml:space="preserve"> : 223</w:t>
            </w:r>
          </w:p>
          <w:p w14:paraId="6D24BD02" w14:textId="77777777" w:rsidR="00CC4072" w:rsidRPr="009475BD" w:rsidRDefault="00CC4072" w:rsidP="009475BD">
            <w:pPr>
              <w:spacing w:before="40" w:after="120"/>
              <w:ind w:right="113"/>
              <w:rPr>
                <w:noProof/>
                <w:lang w:val="fr-FR"/>
              </w:rPr>
            </w:pPr>
            <w:r w:rsidRPr="009475BD">
              <w:rPr>
                <w:lang w:val="fr-FR"/>
              </w:rPr>
              <w:t>Écosse</w:t>
            </w:r>
            <w:r w:rsidRPr="006C2FA8">
              <w:rPr>
                <w:rStyle w:val="Appelnotedebasdep"/>
              </w:rPr>
              <w:footnoteReference w:id="123"/>
            </w:r>
            <w:r w:rsidRPr="009475BD">
              <w:rPr>
                <w:lang w:val="fr-FR"/>
              </w:rPr>
              <w:t xml:space="preserve"> : 315</w:t>
            </w:r>
          </w:p>
          <w:p w14:paraId="3573D855" w14:textId="77777777" w:rsidR="00CC4072" w:rsidRPr="009475BD" w:rsidRDefault="00CC4072" w:rsidP="009475BD">
            <w:pPr>
              <w:spacing w:before="40" w:after="120"/>
              <w:ind w:right="113"/>
              <w:rPr>
                <w:noProof/>
                <w:lang w:val="fr-FR"/>
              </w:rPr>
            </w:pPr>
            <w:r w:rsidRPr="009475BD">
              <w:rPr>
                <w:lang w:val="fr-FR"/>
              </w:rPr>
              <w:t>Irlande du Nord</w:t>
            </w:r>
            <w:r w:rsidRPr="006C2FA8">
              <w:rPr>
                <w:rStyle w:val="Appelnotedebasdep"/>
              </w:rPr>
              <w:footnoteReference w:id="124"/>
            </w:r>
            <w:r w:rsidRPr="009475BD">
              <w:rPr>
                <w:lang w:val="fr-FR"/>
              </w:rPr>
              <w:t xml:space="preserve"> : 369</w:t>
            </w:r>
          </w:p>
        </w:tc>
      </w:tr>
      <w:tr w:rsidR="00CC4072" w:rsidRPr="009475BD" w14:paraId="1F98EF7B" w14:textId="77777777" w:rsidTr="009475BD">
        <w:tblPrEx>
          <w:tblLook w:val="0000" w:firstRow="0" w:lastRow="0" w:firstColumn="0" w:lastColumn="0" w:noHBand="0" w:noVBand="0"/>
        </w:tblPrEx>
        <w:tc>
          <w:tcPr>
            <w:tcW w:w="3685" w:type="dxa"/>
            <w:shd w:val="clear" w:color="auto" w:fill="auto"/>
          </w:tcPr>
          <w:p w14:paraId="665DF7ED" w14:textId="2D0DF5A9" w:rsidR="00CC4072" w:rsidRPr="009475BD" w:rsidRDefault="00CC4072" w:rsidP="009475BD">
            <w:pPr>
              <w:spacing w:before="40" w:after="120"/>
              <w:ind w:right="113"/>
              <w:rPr>
                <w:bCs/>
                <w:noProof/>
                <w:lang w:val="fr-FR"/>
              </w:rPr>
            </w:pPr>
            <w:r w:rsidRPr="009475BD">
              <w:rPr>
                <w:lang w:val="fr-FR"/>
              </w:rPr>
              <w:t>Nombre de procureurs et de juges pour 100</w:t>
            </w:r>
            <w:r w:rsidR="00D4459A">
              <w:rPr>
                <w:lang w:val="fr-FR"/>
              </w:rPr>
              <w:t> </w:t>
            </w:r>
            <w:r w:rsidRPr="009475BD">
              <w:rPr>
                <w:lang w:val="fr-FR"/>
              </w:rPr>
              <w:t>000 habitants</w:t>
            </w:r>
          </w:p>
        </w:tc>
        <w:tc>
          <w:tcPr>
            <w:tcW w:w="3685" w:type="dxa"/>
            <w:shd w:val="clear" w:color="auto" w:fill="auto"/>
          </w:tcPr>
          <w:p w14:paraId="3DFD3928" w14:textId="77777777" w:rsidR="00CC4072" w:rsidRPr="009475BD" w:rsidRDefault="00CC4072" w:rsidP="009475BD">
            <w:pPr>
              <w:spacing w:before="40" w:after="120"/>
              <w:ind w:right="113"/>
              <w:rPr>
                <w:noProof/>
                <w:lang w:val="fr-FR"/>
              </w:rPr>
            </w:pPr>
            <w:r w:rsidRPr="009475BD">
              <w:rPr>
                <w:lang w:val="fr-FR"/>
              </w:rPr>
              <w:t>Angleterre et pays de Galles : 1,93 juge (estimation)</w:t>
            </w:r>
            <w:r w:rsidRPr="006C2FA8">
              <w:rPr>
                <w:rStyle w:val="Appelnotedebasdep"/>
              </w:rPr>
              <w:footnoteReference w:id="125"/>
            </w:r>
            <w:r w:rsidRPr="009475BD">
              <w:rPr>
                <w:lang w:val="fr-FR"/>
              </w:rPr>
              <w:t> ; 5,16 procureurs (estimation)</w:t>
            </w:r>
            <w:r w:rsidRPr="006C2FA8">
              <w:rPr>
                <w:rStyle w:val="Appelnotedebasdep"/>
              </w:rPr>
              <w:footnoteReference w:id="126"/>
            </w:r>
            <w:r w:rsidRPr="009475BD">
              <w:rPr>
                <w:lang w:val="fr-FR"/>
              </w:rPr>
              <w:t>.</w:t>
            </w:r>
          </w:p>
          <w:p w14:paraId="36868940" w14:textId="77777777" w:rsidR="00CC4072" w:rsidRPr="009475BD" w:rsidRDefault="00CC4072" w:rsidP="009475BD">
            <w:pPr>
              <w:spacing w:before="40" w:after="120"/>
              <w:ind w:right="113"/>
              <w:rPr>
                <w:noProof/>
                <w:lang w:val="fr-FR"/>
              </w:rPr>
            </w:pPr>
            <w:r w:rsidRPr="009475BD">
              <w:rPr>
                <w:lang w:val="fr-FR"/>
              </w:rPr>
              <w:t xml:space="preserve">Écosse : 4,25 juges et 12,66 procureurs. </w:t>
            </w:r>
          </w:p>
          <w:p w14:paraId="624C2E4B" w14:textId="77777777" w:rsidR="00CC4072" w:rsidRPr="009475BD" w:rsidRDefault="00CC4072" w:rsidP="009475BD">
            <w:pPr>
              <w:spacing w:before="40" w:after="120"/>
              <w:ind w:right="113"/>
              <w:rPr>
                <w:noProof/>
                <w:lang w:val="fr-FR"/>
              </w:rPr>
            </w:pPr>
            <w:r w:rsidRPr="009475BD">
              <w:rPr>
                <w:lang w:val="fr-FR"/>
              </w:rPr>
              <w:t>Irlande du Nord : 12,7 juges</w:t>
            </w:r>
            <w:r w:rsidRPr="006C2FA8">
              <w:rPr>
                <w:rStyle w:val="Appelnotedebasdep"/>
              </w:rPr>
              <w:footnoteReference w:id="127"/>
            </w:r>
            <w:r w:rsidRPr="009475BD">
              <w:rPr>
                <w:lang w:val="fr-FR"/>
              </w:rPr>
              <w:t> ; 7,8 procureurs.</w:t>
            </w:r>
          </w:p>
        </w:tc>
      </w:tr>
      <w:tr w:rsidR="00CC4072" w:rsidRPr="009475BD" w14:paraId="1EBBF06E" w14:textId="77777777" w:rsidTr="009475BD">
        <w:tblPrEx>
          <w:tblLook w:val="0000" w:firstRow="0" w:lastRow="0" w:firstColumn="0" w:lastColumn="0" w:noHBand="0" w:noVBand="0"/>
        </w:tblPrEx>
        <w:tc>
          <w:tcPr>
            <w:tcW w:w="3685" w:type="dxa"/>
            <w:shd w:val="clear" w:color="auto" w:fill="auto"/>
          </w:tcPr>
          <w:p w14:paraId="4927FB4E" w14:textId="77777777" w:rsidR="00CC4072" w:rsidRPr="009475BD" w:rsidRDefault="00CC4072" w:rsidP="009475BD">
            <w:pPr>
              <w:spacing w:before="40" w:after="120"/>
              <w:ind w:right="113"/>
              <w:rPr>
                <w:bCs/>
                <w:noProof/>
                <w:lang w:val="fr-FR"/>
              </w:rPr>
            </w:pPr>
            <w:bookmarkStart w:id="40" w:name="_Hlk68859667"/>
            <w:r w:rsidRPr="009475BD">
              <w:rPr>
                <w:lang w:val="fr-FR"/>
              </w:rPr>
              <w:t>Part des dépenses publiques consacrées à la police/sécurité et au système judiciaire</w:t>
            </w:r>
            <w:r w:rsidRPr="006C2FA8">
              <w:rPr>
                <w:rStyle w:val="Appelnotedebasdep"/>
              </w:rPr>
              <w:footnoteReference w:id="128"/>
            </w:r>
          </w:p>
        </w:tc>
        <w:tc>
          <w:tcPr>
            <w:tcW w:w="3685" w:type="dxa"/>
            <w:shd w:val="clear" w:color="auto" w:fill="auto"/>
          </w:tcPr>
          <w:p w14:paraId="1DE0ACF7" w14:textId="77777777" w:rsidR="00CC4072" w:rsidRPr="009475BD" w:rsidRDefault="00CC4072" w:rsidP="009475BD">
            <w:pPr>
              <w:spacing w:before="40" w:after="120"/>
              <w:ind w:right="113"/>
              <w:rPr>
                <w:noProof/>
                <w:lang w:val="fr-FR"/>
              </w:rPr>
            </w:pPr>
            <w:r w:rsidRPr="009475BD">
              <w:rPr>
                <w:lang w:val="fr-FR"/>
              </w:rPr>
              <w:t>Dépenses d’ordre et de sécurité publics en Angleterre et au pays de Galles : 3,9 % en 2021-2022. Il s’agit d’une année atypique car les dépenses de santé et de protection sociale ont augmenté de façon spectaculaire.</w:t>
            </w:r>
          </w:p>
          <w:p w14:paraId="4F583A19" w14:textId="22685FB3" w:rsidR="00CC4072" w:rsidRPr="009475BD" w:rsidRDefault="00CC4072" w:rsidP="009475BD">
            <w:pPr>
              <w:spacing w:before="40" w:after="120"/>
              <w:ind w:right="113"/>
              <w:rPr>
                <w:noProof/>
                <w:lang w:val="fr-FR"/>
              </w:rPr>
            </w:pPr>
            <w:r w:rsidRPr="009475BD">
              <w:rPr>
                <w:lang w:val="fr-FR"/>
              </w:rPr>
              <w:t>Sur un budget 2020-2021 de 40,477 milliards de livres sterling</w:t>
            </w:r>
            <w:r w:rsidRPr="006C2FA8">
              <w:rPr>
                <w:rStyle w:val="Appelnotedebasdep"/>
              </w:rPr>
              <w:footnoteReference w:id="129"/>
            </w:r>
            <w:r w:rsidRPr="009475BD">
              <w:rPr>
                <w:lang w:val="fr-FR"/>
              </w:rPr>
              <w:t xml:space="preserve"> de fonds publics au total, le Gouvernement écossais a alloué 36,3 millions de livres sterling au pouvoir judiciaire, 1,24 milliard de livres sterling à la Direction de la police écossaise (Scottish Police Authority) et 57 millions </w:t>
            </w:r>
            <w:r w:rsidR="00A1520E">
              <w:rPr>
                <w:lang w:val="fr-FR"/>
              </w:rPr>
              <w:br/>
            </w:r>
            <w:r w:rsidRPr="009475BD">
              <w:rPr>
                <w:lang w:val="fr-FR"/>
              </w:rPr>
              <w:lastRenderedPageBreak/>
              <w:t>de livres au Police Central Government</w:t>
            </w:r>
            <w:r w:rsidRPr="006C2FA8">
              <w:rPr>
                <w:rStyle w:val="Appelnotedebasdep"/>
              </w:rPr>
              <w:footnoteReference w:id="130"/>
            </w:r>
            <w:r w:rsidRPr="009475BD">
              <w:rPr>
                <w:lang w:val="fr-FR"/>
              </w:rPr>
              <w:t>. Au total, cela représente environ 3,3</w:t>
            </w:r>
            <w:r w:rsidR="00A1520E">
              <w:rPr>
                <w:lang w:val="fr-FR"/>
              </w:rPr>
              <w:t> </w:t>
            </w:r>
            <w:r w:rsidRPr="009475BD">
              <w:rPr>
                <w:lang w:val="fr-FR"/>
              </w:rPr>
              <w:t>% du budget.</w:t>
            </w:r>
          </w:p>
          <w:p w14:paraId="06B9BE08" w14:textId="64F8545F" w:rsidR="00CC4072" w:rsidRPr="009475BD" w:rsidRDefault="00CC4072" w:rsidP="009475BD">
            <w:pPr>
              <w:spacing w:before="40" w:after="120"/>
              <w:ind w:right="113"/>
              <w:rPr>
                <w:noProof/>
                <w:lang w:val="fr-FR"/>
              </w:rPr>
            </w:pPr>
            <w:r w:rsidRPr="00B40DFA">
              <w:rPr>
                <w:lang w:val="fr-FR"/>
              </w:rPr>
              <w:t>Par ailleurs, le montant total du budget 2020-2021 pour l’Irlande</w:t>
            </w:r>
            <w:r w:rsidRPr="009475BD">
              <w:rPr>
                <w:lang w:val="fr-FR"/>
              </w:rPr>
              <w:t xml:space="preserve"> du Nord</w:t>
            </w:r>
            <w:r w:rsidRPr="006C2FA8">
              <w:rPr>
                <w:rStyle w:val="Appelnotedebasdep"/>
              </w:rPr>
              <w:footnoteReference w:id="131"/>
            </w:r>
            <w:r w:rsidRPr="009475BD">
              <w:rPr>
                <w:lang w:val="fr-FR"/>
              </w:rPr>
              <w:t xml:space="preserve"> s’élevait à 12</w:t>
            </w:r>
            <w:r w:rsidR="00B40DFA">
              <w:rPr>
                <w:lang w:val="fr-FR"/>
              </w:rPr>
              <w:t> </w:t>
            </w:r>
            <w:r w:rsidRPr="009475BD">
              <w:rPr>
                <w:lang w:val="fr-FR"/>
              </w:rPr>
              <w:t>196,9</w:t>
            </w:r>
            <w:r w:rsidR="00B40DFA">
              <w:rPr>
                <w:lang w:val="fr-FR"/>
              </w:rPr>
              <w:t> </w:t>
            </w:r>
            <w:r w:rsidRPr="009475BD">
              <w:rPr>
                <w:lang w:val="fr-FR"/>
              </w:rPr>
              <w:t>millions de livres sterling, dont 1 111,2 millions de livres sterling ont été consacrés à la justice et 34,7</w:t>
            </w:r>
            <w:r w:rsidR="00A1520E">
              <w:rPr>
                <w:lang w:val="fr-FR"/>
              </w:rPr>
              <w:t> </w:t>
            </w:r>
            <w:r w:rsidRPr="009475BD">
              <w:rPr>
                <w:lang w:val="fr-FR"/>
              </w:rPr>
              <w:t>millions au Public Prosecution Service (ministère public), ce qui représente environ 9,4</w:t>
            </w:r>
            <w:r w:rsidR="00A1520E">
              <w:rPr>
                <w:lang w:val="fr-FR"/>
              </w:rPr>
              <w:t> </w:t>
            </w:r>
            <w:r w:rsidRPr="009475BD">
              <w:rPr>
                <w:lang w:val="fr-FR"/>
              </w:rPr>
              <w:t>% de l’ensemble des crédits budgétaires alloués aux différents ministères et départements.</w:t>
            </w:r>
          </w:p>
        </w:tc>
      </w:tr>
      <w:bookmarkEnd w:id="40"/>
      <w:tr w:rsidR="00CC4072" w:rsidRPr="009475BD" w14:paraId="39874628" w14:textId="77777777" w:rsidTr="009475BD">
        <w:tblPrEx>
          <w:tblLook w:val="0000" w:firstRow="0" w:lastRow="0" w:firstColumn="0" w:lastColumn="0" w:noHBand="0" w:noVBand="0"/>
        </w:tblPrEx>
        <w:tc>
          <w:tcPr>
            <w:tcW w:w="3685" w:type="dxa"/>
            <w:shd w:val="clear" w:color="auto" w:fill="auto"/>
          </w:tcPr>
          <w:p w14:paraId="2B03764B" w14:textId="77777777" w:rsidR="00CC4072" w:rsidRPr="009475BD" w:rsidRDefault="00CC4072" w:rsidP="009475BD">
            <w:pPr>
              <w:spacing w:before="40" w:after="120"/>
              <w:ind w:right="113"/>
              <w:rPr>
                <w:bCs/>
                <w:noProof/>
                <w:lang w:val="fr-FR"/>
              </w:rPr>
            </w:pPr>
            <w:r w:rsidRPr="009475BD">
              <w:rPr>
                <w:lang w:val="fr-FR"/>
              </w:rPr>
              <w:lastRenderedPageBreak/>
              <w:t>Proportion des personnes accusées et détenues demandant l’aide juridictionnelle et qui en bénéficient effectivement</w:t>
            </w:r>
          </w:p>
        </w:tc>
        <w:tc>
          <w:tcPr>
            <w:tcW w:w="3685" w:type="dxa"/>
            <w:shd w:val="clear" w:color="auto" w:fill="auto"/>
          </w:tcPr>
          <w:p w14:paraId="3EDDD5EA" w14:textId="77777777" w:rsidR="00CC4072" w:rsidRPr="009475BD" w:rsidRDefault="00CC4072" w:rsidP="009475BD">
            <w:pPr>
              <w:spacing w:before="40" w:after="120"/>
              <w:ind w:right="113"/>
              <w:rPr>
                <w:noProof/>
                <w:lang w:val="fr-FR"/>
              </w:rPr>
            </w:pPr>
            <w:r w:rsidRPr="009475BD">
              <w:rPr>
                <w:lang w:val="fr-FR"/>
              </w:rPr>
              <w:t>Aide juridictionnelle en matière pénale</w:t>
            </w:r>
          </w:p>
          <w:p w14:paraId="5F645476" w14:textId="7FACCF14" w:rsidR="00CC4072" w:rsidRPr="009475BD" w:rsidRDefault="00CC4072" w:rsidP="009475BD">
            <w:pPr>
              <w:spacing w:before="40" w:after="120"/>
              <w:ind w:right="113"/>
              <w:rPr>
                <w:noProof/>
                <w:lang w:val="fr-FR"/>
              </w:rPr>
            </w:pPr>
            <w:r w:rsidRPr="009475BD">
              <w:rPr>
                <w:lang w:val="fr-FR"/>
              </w:rPr>
              <w:t>Angleterre et Pays de Galles</w:t>
            </w:r>
            <w:r w:rsidRPr="006C2FA8">
              <w:rPr>
                <w:rStyle w:val="Appelnotedebasdep"/>
              </w:rPr>
              <w:footnoteReference w:id="132"/>
            </w:r>
            <w:r w:rsidRPr="009475BD">
              <w:rPr>
                <w:lang w:val="fr-FR"/>
              </w:rPr>
              <w:t xml:space="preserve"> : 95 % (magistrates’ courts (tribunaux d’instance)) ; 99,9 % (Crown Court (ou Cour de la Couronne)). </w:t>
            </w:r>
          </w:p>
          <w:p w14:paraId="270926A2" w14:textId="47497CC9" w:rsidR="00CC4072" w:rsidRPr="009475BD" w:rsidRDefault="00CC4072" w:rsidP="009475BD">
            <w:pPr>
              <w:spacing w:before="40" w:after="120"/>
              <w:ind w:right="113"/>
              <w:rPr>
                <w:noProof/>
                <w:lang w:val="fr-FR"/>
              </w:rPr>
            </w:pPr>
            <w:r w:rsidRPr="009475BD">
              <w:rPr>
                <w:lang w:val="fr-FR"/>
              </w:rPr>
              <w:t>Écosse : 100 % des personnes détenues et 93</w:t>
            </w:r>
            <w:r w:rsidR="00B40DFA">
              <w:rPr>
                <w:lang w:val="fr-FR"/>
              </w:rPr>
              <w:t> </w:t>
            </w:r>
            <w:r w:rsidRPr="009475BD">
              <w:rPr>
                <w:lang w:val="fr-FR"/>
              </w:rPr>
              <w:t xml:space="preserve">% des personnes accusées ont bénéficié de l’aide juridictionnelle en 2019 et en 2020. </w:t>
            </w:r>
          </w:p>
          <w:p w14:paraId="251BE0AE" w14:textId="77777777" w:rsidR="00CC4072" w:rsidRPr="009475BD" w:rsidRDefault="00CC4072" w:rsidP="009475BD">
            <w:pPr>
              <w:spacing w:before="40" w:after="120"/>
              <w:ind w:right="113"/>
              <w:rPr>
                <w:noProof/>
                <w:lang w:val="fr-FR"/>
              </w:rPr>
            </w:pPr>
            <w:r w:rsidRPr="009475BD">
              <w:rPr>
                <w:lang w:val="fr-FR"/>
              </w:rPr>
              <w:t>Irlande du Nord : informations non encore disponibles.</w:t>
            </w:r>
          </w:p>
        </w:tc>
      </w:tr>
      <w:tr w:rsidR="00CC4072" w:rsidRPr="009475BD" w14:paraId="2349D627" w14:textId="77777777" w:rsidTr="009475BD">
        <w:tblPrEx>
          <w:tblLook w:val="0000" w:firstRow="0" w:lastRow="0" w:firstColumn="0" w:lastColumn="0" w:noHBand="0" w:noVBand="0"/>
        </w:tblPrEx>
        <w:tc>
          <w:tcPr>
            <w:tcW w:w="3685" w:type="dxa"/>
            <w:tcBorders>
              <w:bottom w:val="single" w:sz="12" w:space="0" w:color="auto"/>
            </w:tcBorders>
            <w:shd w:val="clear" w:color="auto" w:fill="auto"/>
          </w:tcPr>
          <w:p w14:paraId="159B494C" w14:textId="77777777" w:rsidR="00CC4072" w:rsidRPr="009475BD" w:rsidRDefault="00CC4072" w:rsidP="009475BD">
            <w:pPr>
              <w:spacing w:before="40" w:after="120"/>
              <w:ind w:right="113"/>
              <w:rPr>
                <w:bCs/>
                <w:noProof/>
                <w:lang w:val="fr-FR"/>
              </w:rPr>
            </w:pPr>
            <w:r w:rsidRPr="009475BD">
              <w:rPr>
                <w:lang w:val="fr-FR"/>
              </w:rPr>
              <w:t>Proportion des victimes indemnisées sur décision de justice, par type d’infraction</w:t>
            </w:r>
          </w:p>
        </w:tc>
        <w:tc>
          <w:tcPr>
            <w:tcW w:w="3685" w:type="dxa"/>
            <w:tcBorders>
              <w:bottom w:val="single" w:sz="12" w:space="0" w:color="auto"/>
            </w:tcBorders>
            <w:shd w:val="clear" w:color="auto" w:fill="auto"/>
          </w:tcPr>
          <w:p w14:paraId="01579725" w14:textId="185C77A6" w:rsidR="00CC4072" w:rsidRPr="009475BD" w:rsidRDefault="00CC4072" w:rsidP="009475BD">
            <w:pPr>
              <w:spacing w:before="40" w:after="120"/>
              <w:ind w:right="113"/>
              <w:rPr>
                <w:noProof/>
                <w:lang w:val="fr-FR"/>
              </w:rPr>
            </w:pPr>
            <w:bookmarkStart w:id="41" w:name="_Hlk68781728"/>
            <w:r w:rsidRPr="009475BD">
              <w:rPr>
                <w:lang w:val="fr-FR"/>
              </w:rPr>
              <w:t>Angleterre, Écosse, Pays de Galles</w:t>
            </w:r>
            <w:r w:rsidRPr="006C2FA8">
              <w:rPr>
                <w:rStyle w:val="Appelnotedebasdep"/>
              </w:rPr>
              <w:footnoteReference w:id="133"/>
            </w:r>
            <w:r w:rsidRPr="009475BD">
              <w:rPr>
                <w:lang w:val="fr-FR"/>
              </w:rPr>
              <w:t xml:space="preserve"> : 57,47</w:t>
            </w:r>
            <w:r w:rsidR="00B40DFA">
              <w:rPr>
                <w:lang w:val="fr-FR"/>
              </w:rPr>
              <w:t> </w:t>
            </w:r>
            <w:r w:rsidRPr="009475BD">
              <w:rPr>
                <w:lang w:val="fr-FR"/>
              </w:rPr>
              <w:t xml:space="preserve">%. </w:t>
            </w:r>
            <w:bookmarkEnd w:id="41"/>
          </w:p>
          <w:p w14:paraId="184E1234" w14:textId="77777777" w:rsidR="00CC4072" w:rsidRPr="009475BD" w:rsidRDefault="00CC4072" w:rsidP="009475BD">
            <w:pPr>
              <w:spacing w:before="40" w:after="120"/>
              <w:ind w:right="113"/>
              <w:rPr>
                <w:noProof/>
                <w:lang w:val="fr-FR"/>
              </w:rPr>
            </w:pPr>
            <w:r w:rsidRPr="009475BD">
              <w:rPr>
                <w:lang w:val="fr-FR"/>
              </w:rPr>
              <w:t>Irlande du Nord : 44,7 % (entre le 01/04/2020 et le 29/03/2021)</w:t>
            </w:r>
          </w:p>
          <w:p w14:paraId="061D0B5E" w14:textId="77777777" w:rsidR="00CC4072" w:rsidRPr="009475BD" w:rsidRDefault="00CC4072" w:rsidP="009475BD">
            <w:pPr>
              <w:spacing w:before="40" w:after="120"/>
              <w:ind w:right="113"/>
              <w:rPr>
                <w:noProof/>
                <w:lang w:val="fr-FR"/>
              </w:rPr>
            </w:pPr>
            <w:r w:rsidRPr="009475BD">
              <w:rPr>
                <w:lang w:val="fr-FR"/>
              </w:rPr>
              <w:t>La répartition des indemnisations par type d’infraction n’est pas disponible.</w:t>
            </w:r>
          </w:p>
        </w:tc>
      </w:tr>
    </w:tbl>
    <w:p w14:paraId="62A94C74" w14:textId="2AB8FE51" w:rsidR="00CC4072" w:rsidRPr="00CC4072" w:rsidRDefault="00CC4072" w:rsidP="00A1520E">
      <w:pPr>
        <w:pStyle w:val="H1G"/>
        <w:rPr>
          <w:noProof/>
          <w:lang w:val="fr-FR"/>
        </w:rPr>
      </w:pPr>
      <w:bookmarkStart w:id="42" w:name="_Toc377366277"/>
      <w:bookmarkStart w:id="43" w:name="_Toc377368990"/>
      <w:bookmarkStart w:id="44" w:name="_Toc390761448"/>
      <w:bookmarkEnd w:id="39"/>
      <w:r w:rsidRPr="00CC4072">
        <w:rPr>
          <w:bCs/>
          <w:lang w:val="fr-FR"/>
        </w:rPr>
        <w:tab/>
        <w:t>B.</w:t>
      </w:r>
      <w:r w:rsidRPr="00CC4072">
        <w:rPr>
          <w:lang w:val="fr-FR"/>
        </w:rPr>
        <w:tab/>
        <w:t>Structure constitutionnelle, politique et juridique</w:t>
      </w:r>
      <w:bookmarkStart w:id="45" w:name="_Toc115097213"/>
      <w:bookmarkEnd w:id="42"/>
      <w:bookmarkEnd w:id="43"/>
      <w:bookmarkEnd w:id="44"/>
      <w:bookmarkEnd w:id="45"/>
    </w:p>
    <w:p w14:paraId="13E6DBC4" w14:textId="77777777" w:rsidR="00CC4072" w:rsidRPr="00CC4072" w:rsidRDefault="00CC4072" w:rsidP="00A1520E">
      <w:pPr>
        <w:pStyle w:val="SingleTxtG"/>
        <w:rPr>
          <w:lang w:val="fr-FR"/>
        </w:rPr>
      </w:pPr>
      <w:r w:rsidRPr="00CC4072">
        <w:rPr>
          <w:lang w:val="fr-FR"/>
        </w:rPr>
        <w:t>3.</w:t>
      </w:r>
      <w:r w:rsidRPr="00CC4072">
        <w:rPr>
          <w:lang w:val="fr-FR"/>
        </w:rPr>
        <w:tab/>
        <w:t xml:space="preserve">Le Royaume-Uni est une monarchie constitutionnelle. Toutefois, la constitution du Royaume-Uni n’est pas écrite en ce sens qu’elle ne se présente pas sous la forme d’un document unique, mais découle de diverses sources, comme la législation, la jurisprudence, la prérogative royale (les pouvoirs résiduels de la </w:t>
      </w:r>
      <w:r w:rsidRPr="0031119C">
        <w:rPr>
          <w:lang w:val="fr-FR"/>
        </w:rPr>
        <w:t>souveraine),</w:t>
      </w:r>
      <w:r w:rsidRPr="00CC4072">
        <w:rPr>
          <w:lang w:val="fr-FR"/>
        </w:rPr>
        <w:t xml:space="preserve"> les us et coutumes du Parlement du Royaume-Uni, des ouvrages faisant autorité, la Convention européenne des droits de l’homme (par le truchement de la loi dite </w:t>
      </w:r>
      <w:r w:rsidRPr="00CC4072">
        <w:rPr>
          <w:i/>
          <w:iCs/>
          <w:lang w:val="fr-FR"/>
        </w:rPr>
        <w:t>Human Rights Act 1998</w:t>
      </w:r>
      <w:r w:rsidRPr="006C2FA8">
        <w:rPr>
          <w:rStyle w:val="Appelnotedebasdep"/>
        </w:rPr>
        <w:footnoteReference w:id="134"/>
      </w:r>
      <w:r w:rsidRPr="00CC4072">
        <w:rPr>
          <w:lang w:val="fr-FR"/>
        </w:rPr>
        <w:t xml:space="preserve"> (loi de 1998 relative aux droits de l’homme) et les conventions constitutionnelles. </w:t>
      </w:r>
    </w:p>
    <w:p w14:paraId="1A89B34A" w14:textId="7EE2E3D6" w:rsidR="00CC4072" w:rsidRPr="00CC4072" w:rsidRDefault="00CC4072" w:rsidP="00A1520E">
      <w:pPr>
        <w:pStyle w:val="SingleTxtG"/>
        <w:rPr>
          <w:snapToGrid w:val="0"/>
          <w:lang w:val="fr-FR"/>
        </w:rPr>
      </w:pPr>
      <w:r w:rsidRPr="00CC4072">
        <w:rPr>
          <w:lang w:val="fr-FR"/>
        </w:rPr>
        <w:t>4.</w:t>
      </w:r>
      <w:r w:rsidRPr="00CC4072">
        <w:rPr>
          <w:lang w:val="fr-FR"/>
        </w:rPr>
        <w:tab/>
        <w:t xml:space="preserve">Deux des grands principes sur lesquels repose la Constitution du Royaume-Uni sont celui de la souveraineté parlementaire, traditionnellement définie comme étant le pouvoir absolu du Parlement du Royaume-Uni de légiférer (ou de modifier ou d’abroger toute loi) à </w:t>
      </w:r>
      <w:r w:rsidRPr="00CC4072">
        <w:rPr>
          <w:lang w:val="fr-FR"/>
        </w:rPr>
        <w:lastRenderedPageBreak/>
        <w:t>sa guise, aucun autre organe ne pouvant annuler une loi du Parlement, et celui de la primauté du droit, récemment énoncé</w:t>
      </w:r>
      <w:r w:rsidRPr="006C2FA8">
        <w:rPr>
          <w:rStyle w:val="Appelnotedebasdep"/>
        </w:rPr>
        <w:footnoteReference w:id="135"/>
      </w:r>
      <w:r w:rsidRPr="00CC4072">
        <w:rPr>
          <w:lang w:val="fr-FR"/>
        </w:rPr>
        <w:t xml:space="preserve"> en ces termes</w:t>
      </w:r>
      <w:r w:rsidR="00886FE9">
        <w:rPr>
          <w:lang w:val="fr-FR"/>
        </w:rPr>
        <w:t> </w:t>
      </w:r>
      <w:r w:rsidRPr="00CC4072">
        <w:rPr>
          <w:lang w:val="fr-FR"/>
        </w:rPr>
        <w:t>: «</w:t>
      </w:r>
      <w:r w:rsidR="00A1520E">
        <w:rPr>
          <w:lang w:val="fr-FR"/>
        </w:rPr>
        <w:t> </w:t>
      </w:r>
      <w:r w:rsidRPr="00CC4072">
        <w:rPr>
          <w:lang w:val="fr-FR"/>
        </w:rPr>
        <w:t>Toutes les personnes et autorités au sein de l’État, qu’elles soient publiques ou privées, doivent être liées par les lois promulguées publiquement et administrées par les tribunaux et avoir droit aux bénéfices de ces lois</w:t>
      </w:r>
      <w:r w:rsidR="00A1520E">
        <w:rPr>
          <w:lang w:val="fr-FR"/>
        </w:rPr>
        <w:t> </w:t>
      </w:r>
      <w:r w:rsidRPr="00CC4072">
        <w:rPr>
          <w:lang w:val="fr-FR"/>
        </w:rPr>
        <w:t>».</w:t>
      </w:r>
    </w:p>
    <w:p w14:paraId="2FAFE37E" w14:textId="3EBDDE36" w:rsidR="00CC4072" w:rsidRPr="00CC4072" w:rsidRDefault="00CC4072" w:rsidP="00A1520E">
      <w:pPr>
        <w:pStyle w:val="H23G"/>
        <w:rPr>
          <w:lang w:val="fr-FR"/>
        </w:rPr>
      </w:pPr>
      <w:bookmarkStart w:id="46" w:name="_Toc390761449"/>
      <w:r w:rsidRPr="00CC4072">
        <w:rPr>
          <w:lang w:val="fr-FR"/>
        </w:rPr>
        <w:tab/>
      </w:r>
      <w:r w:rsidRPr="00CC4072">
        <w:rPr>
          <w:lang w:val="fr-FR"/>
        </w:rPr>
        <w:tab/>
        <w:t>Parlement britannique</w:t>
      </w:r>
      <w:r w:rsidRPr="00B42AB2">
        <w:rPr>
          <w:rStyle w:val="Appelnotedebasdep"/>
          <w:b w:val="0"/>
          <w:bCs/>
        </w:rPr>
        <w:footnoteReference w:id="136"/>
      </w:r>
      <w:bookmarkEnd w:id="46"/>
    </w:p>
    <w:p w14:paraId="09B728CD" w14:textId="77777777" w:rsidR="00CC4072" w:rsidRPr="00CC4072" w:rsidRDefault="00CC4072" w:rsidP="00A1520E">
      <w:pPr>
        <w:pStyle w:val="SingleTxtG"/>
        <w:rPr>
          <w:lang w:val="fr-FR"/>
        </w:rPr>
      </w:pPr>
      <w:r w:rsidRPr="00CC4072">
        <w:rPr>
          <w:lang w:val="fr-FR"/>
        </w:rPr>
        <w:t>5.</w:t>
      </w:r>
      <w:r w:rsidRPr="00CC4072">
        <w:rPr>
          <w:lang w:val="fr-FR"/>
        </w:rPr>
        <w:tab/>
        <w:t>Le Parlement britannique est composé de la Chambre de</w:t>
      </w:r>
      <w:r w:rsidRPr="00B42AB2">
        <w:rPr>
          <w:lang w:val="fr-FR"/>
        </w:rPr>
        <w:t>s lords</w:t>
      </w:r>
      <w:r w:rsidRPr="00CC4072">
        <w:rPr>
          <w:lang w:val="fr-FR"/>
        </w:rPr>
        <w:t xml:space="preserve"> et de la Chambre des communes. Tout projet de loi doit être adopté par les deux Chambres (à quelques rares exceptions près décrites ci-dessous) et recevoir l’assentiment royal avant de devenir une loi du Parlement.</w:t>
      </w:r>
    </w:p>
    <w:p w14:paraId="52A4F3A6" w14:textId="394C54A7" w:rsidR="00CC4072" w:rsidRPr="00CC4072" w:rsidRDefault="00CC4072" w:rsidP="00A1520E">
      <w:pPr>
        <w:pStyle w:val="SingleTxtG"/>
        <w:rPr>
          <w:lang w:val="fr-FR"/>
        </w:rPr>
      </w:pPr>
      <w:r w:rsidRPr="00CC4072">
        <w:rPr>
          <w:lang w:val="fr-FR"/>
        </w:rPr>
        <w:t>6.</w:t>
      </w:r>
      <w:r w:rsidRPr="00CC4072">
        <w:rPr>
          <w:lang w:val="fr-FR"/>
        </w:rPr>
        <w:tab/>
        <w:t>La Chambre des lords comprend 780 pairs</w:t>
      </w:r>
      <w:r w:rsidRPr="006C2FA8">
        <w:rPr>
          <w:rStyle w:val="Appelnotedebasdep"/>
        </w:rPr>
        <w:footnoteReference w:id="137"/>
      </w:r>
      <w:r w:rsidR="000C1F65">
        <w:rPr>
          <w:lang w:val="fr-FR"/>
        </w:rPr>
        <w:t xml:space="preserve"> </w:t>
      </w:r>
      <w:r w:rsidRPr="00CC4072">
        <w:rPr>
          <w:lang w:val="fr-FR"/>
        </w:rPr>
        <w:t>: 666 pairs à vie, 88 pairs héréditaires visés par une exception et 26 évêques. Les pairs sont nommés par la Reine sur avis du Premier Ministre ou de la Commission des nominations de la Chambre des lords. En vertu des lois relatives au Parlement de 1911</w:t>
      </w:r>
      <w:r w:rsidRPr="006C2FA8">
        <w:rPr>
          <w:rStyle w:val="Appelnotedebasdep"/>
        </w:rPr>
        <w:footnoteReference w:id="138"/>
      </w:r>
      <w:r w:rsidRPr="00CC4072">
        <w:rPr>
          <w:lang w:val="fr-FR"/>
        </w:rPr>
        <w:t xml:space="preserve"> et 1949</w:t>
      </w:r>
      <w:r w:rsidRPr="006C2FA8">
        <w:rPr>
          <w:rStyle w:val="Appelnotedebasdep"/>
        </w:rPr>
        <w:footnoteReference w:id="139"/>
      </w:r>
      <w:r w:rsidRPr="00CC4072">
        <w:rPr>
          <w:lang w:val="fr-FR"/>
        </w:rPr>
        <w:t>, certains projets de loi peuvent être adoptés sans le consentement de la Chambre des lords. La loi de 1911 a limité le droit de la Chambre des lords de retarder l’adoption des projets consacrés exclusivement à des questions budgétaires et fiscales, ainsi que leur pouvoir de rejeter tout autre texte, tandis que la loi de 1949 prévoyait que les lords ne peuvent retarder l’adoption d’un texte pendant plus d’un an. Ces limites imposées à la Chambre des lords reposent sur le principe selon lequel la principale fonction législative de cette assemblée est aujourd’hui une fonction de révision et qu’elle a pour vocation de compléter la Chambre des communes et non de rivaliser avec elle.</w:t>
      </w:r>
    </w:p>
    <w:p w14:paraId="1D240378" w14:textId="34A030A6" w:rsidR="00CC4072" w:rsidRPr="00CC4072" w:rsidRDefault="00CC4072" w:rsidP="00D166C5">
      <w:pPr>
        <w:pStyle w:val="SingleTxtG"/>
        <w:rPr>
          <w:lang w:val="fr-FR"/>
        </w:rPr>
      </w:pPr>
      <w:r w:rsidRPr="00CC4072">
        <w:rPr>
          <w:lang w:val="fr-FR"/>
        </w:rPr>
        <w:t>7.</w:t>
      </w:r>
      <w:r w:rsidRPr="00CC4072">
        <w:rPr>
          <w:lang w:val="fr-FR"/>
        </w:rPr>
        <w:tab/>
        <w:t>La Chambre des communes compte 650</w:t>
      </w:r>
      <w:r w:rsidRPr="006C2FA8">
        <w:rPr>
          <w:rStyle w:val="Appelnotedebasdep"/>
        </w:rPr>
        <w:footnoteReference w:id="140"/>
      </w:r>
      <w:r w:rsidRPr="00CC4072">
        <w:rPr>
          <w:lang w:val="fr-FR"/>
        </w:rPr>
        <w:t xml:space="preserve"> députés élus au suffrage universel, selon le scrutin majoritaire à un tour</w:t>
      </w:r>
      <w:r w:rsidR="00B42AB2">
        <w:rPr>
          <w:lang w:val="fr-FR"/>
        </w:rPr>
        <w:t> </w:t>
      </w:r>
      <w:r w:rsidRPr="00CC4072">
        <w:rPr>
          <w:lang w:val="fr-FR"/>
        </w:rPr>
        <w:t xml:space="preserve">: dans chaque circonscription, le candidat qui recueille le nombre de voix le plus élevé est élu. En vertu de la loi dite </w:t>
      </w:r>
      <w:r w:rsidRPr="00CC4072">
        <w:rPr>
          <w:i/>
          <w:iCs/>
          <w:lang w:val="fr-FR"/>
        </w:rPr>
        <w:t>Fixed-term Parliaments Act 2011</w:t>
      </w:r>
      <w:r w:rsidRPr="006C2FA8">
        <w:rPr>
          <w:rStyle w:val="Appelnotedebasdep"/>
        </w:rPr>
        <w:footnoteReference w:id="141"/>
      </w:r>
      <w:r w:rsidRPr="00CC4072">
        <w:rPr>
          <w:lang w:val="fr-FR"/>
        </w:rPr>
        <w:t xml:space="preserve"> (loi relative aux élections parlementaires à date fixe de 2011), les prochaines élections générales auront lieu le 2 mai 2024, les élections générales devant se tenir par la suite tous les cinq ans le premier jeudi de mai (le Premier Ministre ne peut reporter le jour du scrutin de plus de deux mois). Des élections générales peuvent cependant avoir lieu à un moment autre qu’à des intervalles de cinq ans lorsqu’une motion de censure à l’endroit du Gouvernement est adoptée à la majorité simple et que </w:t>
      </w:r>
      <w:r w:rsidR="00B42AB2">
        <w:rPr>
          <w:lang w:val="fr-FR"/>
        </w:rPr>
        <w:t>quatorze</w:t>
      </w:r>
      <w:r w:rsidRPr="00CC4072">
        <w:rPr>
          <w:lang w:val="fr-FR"/>
        </w:rPr>
        <w:t xml:space="preserve"> jours s’écoulent sans que la Chambre des communes n’adopte une motion de confiance à l’égard de tout nouveau gouvernement formé</w:t>
      </w:r>
      <w:r w:rsidR="00B42AB2">
        <w:rPr>
          <w:lang w:val="fr-FR"/>
        </w:rPr>
        <w:t> </w:t>
      </w:r>
      <w:r w:rsidRPr="00CC4072">
        <w:rPr>
          <w:lang w:val="fr-FR"/>
        </w:rPr>
        <w:t xml:space="preserve">; ou lorsqu’une motion visant la tenue d’élections générales est adoptée par les deux-tiers du nombre total de députés à la Chambre des communes, y compris les sièges vacants. </w:t>
      </w:r>
    </w:p>
    <w:p w14:paraId="09A5D61C" w14:textId="773C77BD" w:rsidR="00CC4072" w:rsidRPr="00CC4072" w:rsidRDefault="00CC4072" w:rsidP="00D166C5">
      <w:pPr>
        <w:pStyle w:val="SingleTxtG"/>
        <w:rPr>
          <w:lang w:val="fr-FR"/>
        </w:rPr>
      </w:pPr>
      <w:r w:rsidRPr="00CC4072">
        <w:rPr>
          <w:lang w:val="fr-FR"/>
        </w:rPr>
        <w:t>8.</w:t>
      </w:r>
      <w:r w:rsidRPr="00CC4072">
        <w:rPr>
          <w:lang w:val="fr-FR"/>
        </w:rPr>
        <w:tab/>
        <w:t>Les pouvoirs de la souveraine</w:t>
      </w:r>
      <w:r w:rsidRPr="006C2FA8">
        <w:rPr>
          <w:rStyle w:val="Appelnotedebasdep"/>
        </w:rPr>
        <w:footnoteReference w:id="142"/>
      </w:r>
      <w:r w:rsidRPr="00CC4072">
        <w:rPr>
          <w:lang w:val="fr-FR"/>
        </w:rPr>
        <w:t>, chef de l’État, sont soumis à des limitations et à une évolution qui s’inscrivent dans le processus législatif et ne sont exercés que par le biais des avis des ministres responsables devant le Parlement. Le Parlement est convoqué sur proclamation royale, puis prorogé (c’est-à-dire suspendu jusqu’à la session suivante) et dissous par la souveraine. Au début de chaque session, la souveraine se rend solennellement à la Chambre des lords où elle procède en personne à l’ouverture officielle de la session du Parlement. Pour entrer en vigueur, toute loi doit recevoir l’assentiment de la souveraine</w:t>
      </w:r>
      <w:r w:rsidR="00B42AB2">
        <w:rPr>
          <w:lang w:val="fr-FR"/>
        </w:rPr>
        <w:t> </w:t>
      </w:r>
      <w:r w:rsidRPr="00CC4072">
        <w:rPr>
          <w:lang w:val="fr-FR"/>
        </w:rPr>
        <w:t xml:space="preserve">; aujourd’hui, l’assentiment royal est exprimé devant le Parlement par les présidents des deux </w:t>
      </w:r>
      <w:r w:rsidRPr="00CC4072">
        <w:rPr>
          <w:lang w:val="fr-FR"/>
        </w:rPr>
        <w:lastRenderedPageBreak/>
        <w:t>chambres. La souveraine a le droit d’être consultée, d’encourager ou de mettre en garde, mais son droit de veto est depuis longtemps tombé en désuétude.</w:t>
      </w:r>
    </w:p>
    <w:p w14:paraId="3A139689" w14:textId="518E99C6" w:rsidR="00CC4072" w:rsidRPr="00CC4072" w:rsidRDefault="00CC4072" w:rsidP="00D166C5">
      <w:pPr>
        <w:pStyle w:val="H23G"/>
        <w:rPr>
          <w:lang w:val="fr-FR"/>
        </w:rPr>
      </w:pPr>
      <w:bookmarkStart w:id="47" w:name="_Toc377366278"/>
      <w:bookmarkStart w:id="48" w:name="_Toc390761450"/>
      <w:r w:rsidRPr="00CC4072">
        <w:rPr>
          <w:lang w:val="fr-FR"/>
        </w:rPr>
        <w:tab/>
      </w:r>
      <w:r w:rsidRPr="00CC4072">
        <w:rPr>
          <w:lang w:val="fr-FR"/>
        </w:rPr>
        <w:tab/>
        <w:t>Gouvernement du Royaume-Uni</w:t>
      </w:r>
      <w:r w:rsidRPr="00B42AB2">
        <w:rPr>
          <w:rStyle w:val="Appelnotedebasdep"/>
          <w:b w:val="0"/>
          <w:bCs/>
        </w:rPr>
        <w:footnoteReference w:id="143"/>
      </w:r>
      <w:bookmarkEnd w:id="47"/>
      <w:bookmarkEnd w:id="48"/>
    </w:p>
    <w:p w14:paraId="1C82DF9C" w14:textId="77777777" w:rsidR="00CC4072" w:rsidRPr="00CC4072" w:rsidRDefault="00CC4072" w:rsidP="00D166C5">
      <w:pPr>
        <w:pStyle w:val="SingleTxtG"/>
        <w:rPr>
          <w:lang w:val="fr-FR"/>
        </w:rPr>
      </w:pPr>
      <w:bookmarkStart w:id="49" w:name="OLE_LINK37"/>
      <w:bookmarkStart w:id="50" w:name="OLE_LINK38"/>
      <w:r w:rsidRPr="00CC4072">
        <w:rPr>
          <w:lang w:val="fr-FR"/>
        </w:rPr>
        <w:t>9.</w:t>
      </w:r>
      <w:r w:rsidRPr="00CC4072">
        <w:rPr>
          <w:lang w:val="fr-FR"/>
        </w:rPr>
        <w:tab/>
        <w:t>Le chef du parti qui, lors des élections générales, remporte le plus grand nombre de sièges (mais pas nécessairement le plus grand nombre de voix) ou qui bénéficie du soutien d’une majorité de membres de la Chambre des communes est, en vertu d’une convention constitutionnelle, invité par la souveraine à former un gouvernement et est nommé premier ministre. Si aucun parti ne dispose d’une majorité simple de sièges, il est possible de former un gouvernement minoritaire. Le Premier Ministre s’entoure d’une équipe de ministres qui, sur sa recommandation, sont nommés par la souveraine ministres de la Couronne. Ensemble, ils constituent le Gouvernement de Sa Majesté.</w:t>
      </w:r>
      <w:bookmarkEnd w:id="49"/>
      <w:bookmarkEnd w:id="50"/>
    </w:p>
    <w:p w14:paraId="63C93558" w14:textId="5816FFA0" w:rsidR="00CC4072" w:rsidRPr="00CC4072" w:rsidRDefault="00CC4072" w:rsidP="00D166C5">
      <w:pPr>
        <w:pStyle w:val="SingleTxtG"/>
        <w:rPr>
          <w:lang w:val="fr-FR"/>
        </w:rPr>
      </w:pPr>
      <w:r w:rsidRPr="00CC4072">
        <w:rPr>
          <w:lang w:val="fr-FR"/>
        </w:rPr>
        <w:t>10.</w:t>
      </w:r>
      <w:r w:rsidRPr="00CC4072">
        <w:rPr>
          <w:lang w:val="fr-FR"/>
        </w:rPr>
        <w:tab/>
        <w:t>Le parti le mieux représenté en nombre de sièges après le parti majoritaire est officiellement reconnu comme formant «</w:t>
      </w:r>
      <w:r w:rsidR="00B42AB2">
        <w:rPr>
          <w:lang w:val="fr-FR"/>
        </w:rPr>
        <w:t> </w:t>
      </w:r>
      <w:r w:rsidRPr="00CC4072">
        <w:rPr>
          <w:lang w:val="fr-FR"/>
        </w:rPr>
        <w:t>l’opposition de Sa Majesté</w:t>
      </w:r>
      <w:r w:rsidR="00B42AB2">
        <w:rPr>
          <w:lang w:val="fr-FR"/>
        </w:rPr>
        <w:t> </w:t>
      </w:r>
      <w:r w:rsidRPr="00CC4072">
        <w:rPr>
          <w:lang w:val="fr-FR"/>
        </w:rPr>
        <w:t>» (ou «</w:t>
      </w:r>
      <w:r w:rsidR="00B42AB2">
        <w:rPr>
          <w:lang w:val="fr-FR"/>
        </w:rPr>
        <w:t> </w:t>
      </w:r>
      <w:r w:rsidRPr="00CC4072">
        <w:rPr>
          <w:lang w:val="fr-FR"/>
        </w:rPr>
        <w:t>l’opposition officielle</w:t>
      </w:r>
      <w:r w:rsidR="00B42AB2">
        <w:rPr>
          <w:lang w:val="fr-FR"/>
        </w:rPr>
        <w:t> </w:t>
      </w:r>
      <w:r w:rsidRPr="00CC4072">
        <w:rPr>
          <w:lang w:val="fr-FR"/>
        </w:rPr>
        <w:t>») ; l’opposition, dotée de son propre chef, constitue un shadow cabinet (cabinet fantôme), c’est-à-dire une équipe dont les membres jouent le rôle de porte-parole de l’opposition sur les sujets relevant de la responsabilité des ministres en exercice. Les membres des autres partis et les membres indépendants élus à la Chambre des communes soutiennent le Gouvernement ou s’y opposent, suivant les vues de leur parti ou leur propre opinion.</w:t>
      </w:r>
    </w:p>
    <w:p w14:paraId="39104A5C" w14:textId="634446FF" w:rsidR="00CC4072" w:rsidRPr="00CC4072" w:rsidRDefault="00CC4072" w:rsidP="00D166C5">
      <w:pPr>
        <w:pStyle w:val="SingleTxtG"/>
        <w:rPr>
          <w:lang w:val="fr-FR"/>
        </w:rPr>
      </w:pPr>
      <w:r w:rsidRPr="00CC4072">
        <w:rPr>
          <w:lang w:val="fr-FR"/>
        </w:rPr>
        <w:t>11.</w:t>
      </w:r>
      <w:r w:rsidRPr="00CC4072">
        <w:rPr>
          <w:lang w:val="fr-FR"/>
        </w:rPr>
        <w:tab/>
        <w:t>Le Gouvernement joue un rôle de premier plan dans la détermination des travaux des deux Chambres du Parlement</w:t>
      </w:r>
      <w:r w:rsidR="00B42AB2">
        <w:rPr>
          <w:lang w:val="fr-FR"/>
        </w:rPr>
        <w:t> </w:t>
      </w:r>
      <w:r w:rsidRPr="00CC4072">
        <w:rPr>
          <w:lang w:val="fr-FR"/>
        </w:rPr>
        <w:t>: il élabore la plupart des textes de loi et il explique et défend sa position lors des délibérations publiques du Parlement. Le contrôle du Gouvernement par le Parlement est exercé en dernier ressort par la Chambre des communes qui peut le contraindre à démissionner en adoptant une motion de censure, en rejetant un projet de loi considéré par le Gouvernement comme si indispensable à sa politique qu’il en fait une question de confiance, ou en refusant d’approuver le budget. Les tribunaux demandent également des comptes au pouvoir exécutif, y compris au Parlement, dans le cadre du contrôle juridictionnel (en vertu duquel les tribunaux supérieurs peuvent examiner les décisions des organismes publics pour déterminer s’ils ont agi illégalement, de façon irrationnelle ou à l’encontre de la procédure).</w:t>
      </w:r>
    </w:p>
    <w:p w14:paraId="410179A6" w14:textId="77777777" w:rsidR="00CC4072" w:rsidRPr="00CC4072" w:rsidRDefault="00CC4072" w:rsidP="00D166C5">
      <w:pPr>
        <w:pStyle w:val="H23G"/>
        <w:rPr>
          <w:lang w:val="fr-FR"/>
        </w:rPr>
      </w:pPr>
      <w:bookmarkStart w:id="51" w:name="_Toc377366279"/>
      <w:bookmarkStart w:id="52" w:name="_Toc390761451"/>
      <w:bookmarkStart w:id="53" w:name="OLE_LINK51"/>
      <w:r w:rsidRPr="00CC4072">
        <w:rPr>
          <w:lang w:val="fr-FR"/>
        </w:rPr>
        <w:tab/>
      </w:r>
      <w:r w:rsidRPr="00CC4072">
        <w:rPr>
          <w:lang w:val="fr-FR"/>
        </w:rPr>
        <w:tab/>
        <w:t>Dévolution</w:t>
      </w:r>
      <w:bookmarkEnd w:id="51"/>
      <w:bookmarkEnd w:id="52"/>
    </w:p>
    <w:p w14:paraId="70A4A10E" w14:textId="4D6496E7" w:rsidR="00CC4072" w:rsidRPr="00CC4072" w:rsidRDefault="00CC4072" w:rsidP="00D166C5">
      <w:pPr>
        <w:pStyle w:val="SingleTxtG"/>
        <w:rPr>
          <w:lang w:val="fr-FR"/>
        </w:rPr>
      </w:pPr>
      <w:r w:rsidRPr="00CC4072">
        <w:rPr>
          <w:lang w:val="fr-FR"/>
        </w:rPr>
        <w:t>12.</w:t>
      </w:r>
      <w:r w:rsidRPr="00CC4072">
        <w:rPr>
          <w:lang w:val="fr-FR"/>
        </w:rPr>
        <w:tab/>
        <w:t>En 1999, suite à l’adoption de lois en 1998, des autorités décentralisées ont été créées au pays de Galles</w:t>
      </w:r>
      <w:r w:rsidRPr="006C2FA8">
        <w:rPr>
          <w:rStyle w:val="Appelnotedebasdep"/>
        </w:rPr>
        <w:footnoteReference w:id="144"/>
      </w:r>
      <w:r w:rsidRPr="00CC4072">
        <w:rPr>
          <w:lang w:val="fr-FR"/>
        </w:rPr>
        <w:t>, en Écosse</w:t>
      </w:r>
      <w:r w:rsidRPr="006C2FA8">
        <w:rPr>
          <w:rStyle w:val="Appelnotedebasdep"/>
        </w:rPr>
        <w:footnoteReference w:id="145"/>
      </w:r>
      <w:r w:rsidRPr="00CC4072">
        <w:rPr>
          <w:lang w:val="fr-FR"/>
        </w:rPr>
        <w:t xml:space="preserve"> et en Irlande du Nord</w:t>
      </w:r>
      <w:r w:rsidRPr="006C2FA8">
        <w:rPr>
          <w:rStyle w:val="Appelnotedebasdep"/>
        </w:rPr>
        <w:footnoteReference w:id="146"/>
      </w:r>
      <w:r w:rsidRPr="00CC4072">
        <w:rPr>
          <w:lang w:val="fr-FR"/>
        </w:rPr>
        <w:t>. Le Parlement du Royaume-Uni conserve le droit de légiférer sur toutes les questions mais, en vertu de la convention Sewel</w:t>
      </w:r>
      <w:r w:rsidRPr="006C2FA8">
        <w:rPr>
          <w:rStyle w:val="Appelnotedebasdep"/>
        </w:rPr>
        <w:footnoteReference w:id="147"/>
      </w:r>
      <w:r w:rsidRPr="00CC4072">
        <w:rPr>
          <w:lang w:val="fr-FR"/>
        </w:rPr>
        <w:t>, le Gouvernement du Royaume-Uni n’invitera pas en principe le Parlement du Royaume-Uni à légiférer sur des questions relevant d’un organe législatif décentralisé, sauf accord dudit organe. Le Parlement du Royaume-Uni a gardé cependant la maîtrise de certains domaines comme les affaires étrangères, la défense et la sécurité nationale, et de la plupart des questions d’ordre macroéconomique et fiscal.</w:t>
      </w:r>
    </w:p>
    <w:p w14:paraId="76C3886C" w14:textId="67C2084B" w:rsidR="00CC4072" w:rsidRPr="00CC4072" w:rsidRDefault="00CC4072" w:rsidP="00D166C5">
      <w:pPr>
        <w:pStyle w:val="SingleTxtG"/>
        <w:rPr>
          <w:lang w:val="fr-FR"/>
        </w:rPr>
      </w:pPr>
      <w:r w:rsidRPr="00CC4072">
        <w:rPr>
          <w:lang w:val="fr-FR"/>
        </w:rPr>
        <w:t>13.</w:t>
      </w:r>
      <w:r w:rsidRPr="00CC4072">
        <w:rPr>
          <w:lang w:val="fr-FR"/>
        </w:rPr>
        <w:tab/>
        <w:t xml:space="preserve">Les lois dites </w:t>
      </w:r>
      <w:r w:rsidRPr="00CC4072">
        <w:rPr>
          <w:i/>
          <w:iCs/>
          <w:lang w:val="fr-FR"/>
        </w:rPr>
        <w:t>Scotland Act 1998</w:t>
      </w:r>
      <w:r w:rsidRPr="006C2FA8">
        <w:rPr>
          <w:rStyle w:val="Appelnotedebasdep"/>
        </w:rPr>
        <w:footnoteReference w:id="148"/>
      </w:r>
      <w:r w:rsidRPr="00CC4072">
        <w:rPr>
          <w:lang w:val="fr-FR"/>
        </w:rPr>
        <w:t xml:space="preserve"> (loi relative à l’Écosse de 1998), </w:t>
      </w:r>
      <w:r w:rsidRPr="00CC4072">
        <w:rPr>
          <w:i/>
          <w:iCs/>
          <w:lang w:val="fr-FR"/>
        </w:rPr>
        <w:t>Scotland Act 2012</w:t>
      </w:r>
      <w:r w:rsidRPr="006C2FA8">
        <w:rPr>
          <w:rStyle w:val="Appelnotedebasdep"/>
        </w:rPr>
        <w:footnoteReference w:id="149"/>
      </w:r>
      <w:r w:rsidRPr="00CC4072">
        <w:rPr>
          <w:lang w:val="fr-FR"/>
        </w:rPr>
        <w:t xml:space="preserve"> (loi relative à l’Écosse de 2012) et </w:t>
      </w:r>
      <w:r w:rsidRPr="00CC4072">
        <w:rPr>
          <w:i/>
          <w:iCs/>
          <w:lang w:val="fr-FR"/>
        </w:rPr>
        <w:t>Scotland Act 2016</w:t>
      </w:r>
      <w:r w:rsidRPr="006C2FA8">
        <w:rPr>
          <w:rStyle w:val="Appelnotedebasdep"/>
        </w:rPr>
        <w:footnoteReference w:id="150"/>
      </w:r>
      <w:r w:rsidRPr="00CC4072">
        <w:rPr>
          <w:lang w:val="fr-FR"/>
        </w:rPr>
        <w:t xml:space="preserve"> (loi relative à l’Écosse de 2016) portaient institution du Parlement écossais</w:t>
      </w:r>
      <w:r w:rsidRPr="006C2FA8">
        <w:rPr>
          <w:rStyle w:val="Appelnotedebasdep"/>
        </w:rPr>
        <w:footnoteReference w:id="151"/>
      </w:r>
      <w:r w:rsidRPr="00CC4072">
        <w:rPr>
          <w:lang w:val="fr-FR"/>
        </w:rPr>
        <w:t>, actuellement composé de 129</w:t>
      </w:r>
      <w:r w:rsidR="00B37777">
        <w:rPr>
          <w:lang w:val="fr-FR"/>
        </w:rPr>
        <w:t> </w:t>
      </w:r>
      <w:r w:rsidRPr="00CC4072">
        <w:rPr>
          <w:lang w:val="fr-FR"/>
        </w:rPr>
        <w:t xml:space="preserve">membres élus selon le scrutin mixte parallèle à finalité proportionnelle. Le Premier Ministre dirige le </w:t>
      </w:r>
      <w:r w:rsidRPr="00CC4072">
        <w:rPr>
          <w:lang w:val="fr-FR"/>
        </w:rPr>
        <w:lastRenderedPageBreak/>
        <w:t>Gouvernement écossais</w:t>
      </w:r>
      <w:r w:rsidRPr="006C2FA8">
        <w:rPr>
          <w:rStyle w:val="Appelnotedebasdep"/>
        </w:rPr>
        <w:footnoteReference w:id="152"/>
      </w:r>
      <w:r w:rsidRPr="00CC4072">
        <w:rPr>
          <w:lang w:val="fr-FR"/>
        </w:rPr>
        <w:t>. Le Parlement et le Gouvernement écossais ont la responsabilité de la plupart des aspects de la politique intérieure, économique et sociale. Les questions qui sont «</w:t>
      </w:r>
      <w:r w:rsidR="00B37777">
        <w:rPr>
          <w:lang w:val="fr-FR"/>
        </w:rPr>
        <w:t> </w:t>
      </w:r>
      <w:r w:rsidRPr="00CC4072">
        <w:rPr>
          <w:lang w:val="fr-FR"/>
        </w:rPr>
        <w:t>réservées</w:t>
      </w:r>
      <w:r w:rsidR="00B37777">
        <w:rPr>
          <w:lang w:val="fr-FR"/>
        </w:rPr>
        <w:t> </w:t>
      </w:r>
      <w:r w:rsidRPr="00CC4072">
        <w:rPr>
          <w:lang w:val="fr-FR"/>
        </w:rPr>
        <w:t>» au Parlement du Royaume-Uni et qui sont en tant que telles de la responsabilité du Gouvernement du Royaume-Uni sont énumérées dans les lois relatives à l’Écosse. Toutes les questions qui n’y sont pas énumérées sont considérées comme relevant des autorités décentralisées.</w:t>
      </w:r>
    </w:p>
    <w:p w14:paraId="46559EA1" w14:textId="73AEFEA7" w:rsidR="00CC4072" w:rsidRPr="00CC4072" w:rsidRDefault="00CC4072" w:rsidP="00D166C5">
      <w:pPr>
        <w:pStyle w:val="SingleTxtG"/>
        <w:rPr>
          <w:lang w:val="fr-FR"/>
        </w:rPr>
      </w:pPr>
      <w:r w:rsidRPr="00CC4072">
        <w:rPr>
          <w:lang w:val="fr-FR"/>
        </w:rPr>
        <w:t>14.</w:t>
      </w:r>
      <w:r w:rsidRPr="00CC4072">
        <w:rPr>
          <w:lang w:val="fr-FR"/>
        </w:rPr>
        <w:tab/>
        <w:t xml:space="preserve">La loi dite </w:t>
      </w:r>
      <w:r w:rsidRPr="00CC4072">
        <w:rPr>
          <w:i/>
          <w:iCs/>
          <w:lang w:val="fr-FR"/>
        </w:rPr>
        <w:t>Government of Wales Act 1998</w:t>
      </w:r>
      <w:r w:rsidRPr="006C2FA8">
        <w:rPr>
          <w:rStyle w:val="Appelnotedebasdep"/>
        </w:rPr>
        <w:footnoteReference w:id="153"/>
      </w:r>
      <w:r w:rsidRPr="00CC4072">
        <w:rPr>
          <w:lang w:val="fr-FR"/>
        </w:rPr>
        <w:t xml:space="preserve"> (loi relative au Gouvernement du pays de Galles de 1998), portait création de l’Assemblée nationale du pays de Galles</w:t>
      </w:r>
      <w:r w:rsidRPr="006C2FA8">
        <w:rPr>
          <w:rStyle w:val="Appelnotedebasdep"/>
        </w:rPr>
        <w:footnoteReference w:id="154"/>
      </w:r>
      <w:r w:rsidRPr="00CC4072">
        <w:rPr>
          <w:lang w:val="fr-FR"/>
        </w:rPr>
        <w:t xml:space="preserve"> qui compte 60</w:t>
      </w:r>
      <w:r w:rsidR="00B37777">
        <w:rPr>
          <w:lang w:val="fr-FR"/>
        </w:rPr>
        <w:t> </w:t>
      </w:r>
      <w:r w:rsidRPr="00CC4072">
        <w:rPr>
          <w:lang w:val="fr-FR"/>
        </w:rPr>
        <w:t xml:space="preserve">membres élus selon le scrutin mixte parallèle à finalité proportionnelle. La loi dite </w:t>
      </w:r>
      <w:r w:rsidRPr="00CC4072">
        <w:rPr>
          <w:i/>
          <w:iCs/>
          <w:lang w:val="fr-FR"/>
        </w:rPr>
        <w:t>Government of Wales Act 2006</w:t>
      </w:r>
      <w:r w:rsidRPr="006C2FA8">
        <w:rPr>
          <w:rStyle w:val="Appelnotedebasdep"/>
        </w:rPr>
        <w:footnoteReference w:id="155"/>
      </w:r>
      <w:r w:rsidRPr="00CC4072">
        <w:rPr>
          <w:lang w:val="fr-FR"/>
        </w:rPr>
        <w:t>(loi relative au Gouvernement du pays de Galles de 2006) prévoyait la séparation de l’Assemblée nationale en tant que corps législatif, du Gouvernement de l’Assemblée galloise</w:t>
      </w:r>
      <w:r w:rsidRPr="006C2FA8">
        <w:rPr>
          <w:rStyle w:val="Appelnotedebasdep"/>
        </w:rPr>
        <w:footnoteReference w:id="156"/>
      </w:r>
      <w:r w:rsidRPr="00CC4072">
        <w:rPr>
          <w:lang w:val="fr-FR"/>
        </w:rPr>
        <w:t xml:space="preserve"> en tant qu’organe exécutif, ce dernier étant devenu le Gouvernement gallois. L’Assemblée a acquis les pleins pouvoirs législatifs en 2011 à la suite d’un référendum. La loi dite </w:t>
      </w:r>
      <w:r w:rsidRPr="00CC4072">
        <w:rPr>
          <w:i/>
          <w:iCs/>
          <w:lang w:val="fr-FR"/>
        </w:rPr>
        <w:t>Wales Act 2014</w:t>
      </w:r>
      <w:r w:rsidRPr="00CC4072">
        <w:rPr>
          <w:lang w:val="fr-FR"/>
        </w:rPr>
        <w:t xml:space="preserve"> (loi sur le pays de Galles de 2014) a conféré à l’Assemblée certains pouvoirs fiscaux, tandis que la loi dite </w:t>
      </w:r>
      <w:r w:rsidRPr="00CC4072">
        <w:rPr>
          <w:i/>
          <w:iCs/>
          <w:lang w:val="fr-FR"/>
        </w:rPr>
        <w:t>Wales Act 2017</w:t>
      </w:r>
      <w:r w:rsidRPr="00CC4072">
        <w:rPr>
          <w:lang w:val="fr-FR"/>
        </w:rPr>
        <w:t xml:space="preserve"> (loi sur le pays de Galles de 2017) a de nouveau ajusté l’accord de dévolution, notamment en conférant à l’Assemblée certains pouvoirs en matière d’impôt sur le revenu. La loi dite </w:t>
      </w:r>
      <w:r w:rsidRPr="00CC4072">
        <w:rPr>
          <w:i/>
          <w:iCs/>
          <w:lang w:val="fr-FR"/>
        </w:rPr>
        <w:t xml:space="preserve">Senedd and Elections (Wales) Act 2020 </w:t>
      </w:r>
      <w:r w:rsidRPr="00CC4072">
        <w:rPr>
          <w:lang w:val="fr-FR"/>
        </w:rPr>
        <w:t>(loi sur le Senedd et les élections (Pays de Galles) de 2020) a rebaptisé l’Assemblée «</w:t>
      </w:r>
      <w:r w:rsidR="00B37777">
        <w:rPr>
          <w:lang w:val="fr-FR"/>
        </w:rPr>
        <w:t> </w:t>
      </w:r>
      <w:r w:rsidRPr="00CC4072">
        <w:rPr>
          <w:lang w:val="fr-FR"/>
        </w:rPr>
        <w:t>Senedd Cymru</w:t>
      </w:r>
      <w:r w:rsidR="00B37777">
        <w:rPr>
          <w:lang w:val="fr-FR"/>
        </w:rPr>
        <w:t> </w:t>
      </w:r>
      <w:r w:rsidRPr="00CC4072">
        <w:rPr>
          <w:lang w:val="fr-FR"/>
        </w:rPr>
        <w:t>» ou le «</w:t>
      </w:r>
      <w:r w:rsidR="00B37777">
        <w:rPr>
          <w:lang w:val="fr-FR"/>
        </w:rPr>
        <w:t> </w:t>
      </w:r>
      <w:r w:rsidRPr="00CC4072">
        <w:rPr>
          <w:lang w:val="fr-FR"/>
        </w:rPr>
        <w:t>Parlement gallois</w:t>
      </w:r>
      <w:r w:rsidR="00B37777">
        <w:rPr>
          <w:lang w:val="fr-FR"/>
        </w:rPr>
        <w:t> </w:t>
      </w:r>
      <w:r w:rsidRPr="00CC4072">
        <w:rPr>
          <w:lang w:val="fr-FR"/>
        </w:rPr>
        <w:t>», communément appelé «</w:t>
      </w:r>
      <w:r w:rsidR="00B37777">
        <w:rPr>
          <w:lang w:val="fr-FR"/>
        </w:rPr>
        <w:t> </w:t>
      </w:r>
      <w:r w:rsidRPr="00CC4072">
        <w:rPr>
          <w:lang w:val="fr-FR"/>
        </w:rPr>
        <w:t>le Senedd</w:t>
      </w:r>
      <w:r w:rsidR="00B37777">
        <w:rPr>
          <w:lang w:val="fr-FR"/>
        </w:rPr>
        <w:t> </w:t>
      </w:r>
      <w:r w:rsidRPr="00CC4072">
        <w:rPr>
          <w:lang w:val="fr-FR"/>
        </w:rPr>
        <w:t>». Cette loi a également accordé le droit de vote aux jeunes âgés de 16 et 17 ans et aux ressortissants étrangers remplissant les conditions requises. Le Senedd a le pouvoir d’adopter des lois dans des domaines non réservés dans la loi de 2006. Le Parlement du Royaume-Uni conserve le pouvoir de légiférer dans les domaines réservés.</w:t>
      </w:r>
    </w:p>
    <w:p w14:paraId="5DB36904" w14:textId="1F7A160B" w:rsidR="00CC4072" w:rsidRPr="00CC4072" w:rsidRDefault="00CC4072" w:rsidP="003F336E">
      <w:pPr>
        <w:pStyle w:val="SingleTxtG"/>
        <w:rPr>
          <w:lang w:val="fr-FR"/>
        </w:rPr>
      </w:pPr>
      <w:r w:rsidRPr="00CC4072">
        <w:rPr>
          <w:lang w:val="fr-FR"/>
        </w:rPr>
        <w:t>15.</w:t>
      </w:r>
      <w:r w:rsidRPr="00CC4072">
        <w:rPr>
          <w:lang w:val="fr-FR"/>
        </w:rPr>
        <w:tab/>
        <w:t>L’Accord de Belfast du 10 avril 1998</w:t>
      </w:r>
      <w:r w:rsidRPr="006C2FA8">
        <w:rPr>
          <w:rStyle w:val="Appelnotedebasdep"/>
        </w:rPr>
        <w:footnoteReference w:id="157"/>
      </w:r>
      <w:r w:rsidRPr="00CC4072">
        <w:rPr>
          <w:lang w:val="fr-FR"/>
        </w:rPr>
        <w:t xml:space="preserve"> a ouvert la voie à la dévolution des pouvoirs à l’Irlande du Nord grâce à la loi dite </w:t>
      </w:r>
      <w:r w:rsidRPr="00CC4072">
        <w:rPr>
          <w:i/>
          <w:iCs/>
          <w:lang w:val="fr-FR"/>
        </w:rPr>
        <w:t>Northern I</w:t>
      </w:r>
      <w:r w:rsidR="00B37777">
        <w:rPr>
          <w:i/>
          <w:iCs/>
          <w:lang w:val="fr-FR"/>
        </w:rPr>
        <w:t>re</w:t>
      </w:r>
      <w:r w:rsidRPr="00CC4072">
        <w:rPr>
          <w:i/>
          <w:iCs/>
          <w:lang w:val="fr-FR"/>
        </w:rPr>
        <w:t>land Act 1998</w:t>
      </w:r>
      <w:r w:rsidRPr="006C2FA8">
        <w:rPr>
          <w:rStyle w:val="Appelnotedebasdep"/>
        </w:rPr>
        <w:footnoteReference w:id="158"/>
      </w:r>
      <w:r w:rsidRPr="00CC4072">
        <w:rPr>
          <w:lang w:val="fr-FR"/>
        </w:rPr>
        <w:t xml:space="preserve"> (loi relative à l’Irlande du Nord de 1998). Une assemblée</w:t>
      </w:r>
      <w:r w:rsidRPr="006C2FA8">
        <w:rPr>
          <w:rStyle w:val="Appelnotedebasdep"/>
        </w:rPr>
        <w:footnoteReference w:id="159"/>
      </w:r>
      <w:r w:rsidRPr="00CC4072">
        <w:rPr>
          <w:lang w:val="fr-FR"/>
        </w:rPr>
        <w:t xml:space="preserve"> de 90 membres, élus selon le système de vote unique transférable, </w:t>
      </w:r>
      <w:r w:rsidRPr="00CB74F6">
        <w:rPr>
          <w:lang w:val="fr-FR"/>
        </w:rPr>
        <w:t>dotés</w:t>
      </w:r>
      <w:r w:rsidRPr="00CC4072">
        <w:rPr>
          <w:lang w:val="fr-FR"/>
        </w:rPr>
        <w:t xml:space="preserve"> de pouvoirs législatifs et exécutifs a vu le jour. L’exécutif d’Irlande du Nord</w:t>
      </w:r>
      <w:r w:rsidRPr="006C2FA8">
        <w:rPr>
          <w:rStyle w:val="Appelnotedebasdep"/>
        </w:rPr>
        <w:footnoteReference w:id="160"/>
      </w:r>
      <w:r w:rsidRPr="00CC4072">
        <w:rPr>
          <w:lang w:val="fr-FR"/>
        </w:rPr>
        <w:t xml:space="preserve"> se compose actuellement d’un premier ministre, d’un vice-premier ministre et de 8</w:t>
      </w:r>
      <w:r w:rsidR="00B37777">
        <w:rPr>
          <w:lang w:val="fr-FR"/>
        </w:rPr>
        <w:t> </w:t>
      </w:r>
      <w:r w:rsidRPr="00CC4072">
        <w:rPr>
          <w:lang w:val="fr-FR"/>
        </w:rPr>
        <w:t>ministres. Au nombre des questions transférées à l’Irlande du Nord figurent l’agriculture, l’éducation, le logement, l’emploi, la santé, la police et la justice.</w:t>
      </w:r>
    </w:p>
    <w:p w14:paraId="46D0B930" w14:textId="35C65C20" w:rsidR="00CC4072" w:rsidRPr="00CC4072" w:rsidRDefault="00CC4072" w:rsidP="003F336E">
      <w:pPr>
        <w:pStyle w:val="H23G"/>
        <w:rPr>
          <w:lang w:val="fr-FR"/>
        </w:rPr>
      </w:pPr>
      <w:bookmarkStart w:id="54" w:name="_Toc377366280"/>
      <w:bookmarkStart w:id="55" w:name="_Toc390761452"/>
      <w:bookmarkEnd w:id="53"/>
      <w:r w:rsidRPr="00CC4072">
        <w:rPr>
          <w:lang w:val="fr-FR"/>
        </w:rPr>
        <w:tab/>
      </w:r>
      <w:r w:rsidRPr="00CC4072">
        <w:rPr>
          <w:lang w:val="fr-FR"/>
        </w:rPr>
        <w:tab/>
        <w:t>Système judiciaire et administration de la justice</w:t>
      </w:r>
      <w:r w:rsidRPr="00B37777">
        <w:rPr>
          <w:rStyle w:val="Appelnotedebasdep"/>
          <w:b w:val="0"/>
          <w:bCs/>
        </w:rPr>
        <w:footnoteReference w:id="161"/>
      </w:r>
      <w:bookmarkEnd w:id="54"/>
      <w:bookmarkEnd w:id="55"/>
    </w:p>
    <w:p w14:paraId="505D2E25" w14:textId="6B422D9E" w:rsidR="00CC4072" w:rsidRPr="00CC4072" w:rsidRDefault="00CC4072" w:rsidP="003F336E">
      <w:pPr>
        <w:pStyle w:val="SingleTxtG"/>
        <w:rPr>
          <w:lang w:val="fr-FR"/>
        </w:rPr>
      </w:pPr>
      <w:r w:rsidRPr="00CC4072">
        <w:rPr>
          <w:lang w:val="fr-FR"/>
        </w:rPr>
        <w:t>16.</w:t>
      </w:r>
      <w:r w:rsidRPr="00CC4072">
        <w:rPr>
          <w:lang w:val="fr-FR"/>
        </w:rPr>
        <w:tab/>
        <w:t xml:space="preserve">Il y a trois juridictions au </w:t>
      </w:r>
      <w:r w:rsidR="00960448">
        <w:rPr>
          <w:lang w:val="fr-FR"/>
        </w:rPr>
        <w:t>Royaume-Uni </w:t>
      </w:r>
      <w:r w:rsidRPr="00CC4072">
        <w:rPr>
          <w:lang w:val="fr-FR"/>
        </w:rPr>
        <w:t xml:space="preserve">: l’Angleterre et le pays de Galles, l’Écosse et l’Irlande du Nord. L’Angleterre et le pays de Galles, de même que l’Irlande du Nord, ont un système de </w:t>
      </w:r>
      <w:r w:rsidRPr="00CC4072">
        <w:rPr>
          <w:i/>
          <w:iCs/>
          <w:lang w:val="fr-FR"/>
        </w:rPr>
        <w:t>common law</w:t>
      </w:r>
      <w:r w:rsidRPr="00CC4072">
        <w:rPr>
          <w:lang w:val="fr-FR"/>
        </w:rPr>
        <w:t xml:space="preserve">, soit un système fondé sur la doctrine du précédent jurisprudentiel voulant que les tribunaux soient hiérarchisés et que les jugements des juridictions supérieures (Cour suprême du Royaume-Uni, Cour d’appel et Haute Cour) lient les juridictions inférieures et fassent graduellement évoluer l’ensemble de droit. L’Écosse a un système mixte de </w:t>
      </w:r>
      <w:r w:rsidRPr="00CC4072">
        <w:rPr>
          <w:i/>
          <w:iCs/>
          <w:lang w:val="fr-FR"/>
        </w:rPr>
        <w:t>common law</w:t>
      </w:r>
      <w:r w:rsidRPr="00CC4072">
        <w:rPr>
          <w:lang w:val="fr-FR"/>
        </w:rPr>
        <w:t xml:space="preserve"> et de droit civil (ce dernier repose sur la législation codifiée). </w:t>
      </w:r>
    </w:p>
    <w:p w14:paraId="21C014C4" w14:textId="77777777" w:rsidR="00CC4072" w:rsidRPr="00CC4072" w:rsidRDefault="00CC4072" w:rsidP="003F336E">
      <w:pPr>
        <w:pStyle w:val="SingleTxtG"/>
        <w:rPr>
          <w:lang w:val="fr-FR"/>
        </w:rPr>
      </w:pPr>
      <w:r w:rsidRPr="00CC4072">
        <w:rPr>
          <w:lang w:val="fr-FR"/>
        </w:rPr>
        <w:t>17.</w:t>
      </w:r>
      <w:r w:rsidRPr="00CC4072">
        <w:rPr>
          <w:lang w:val="fr-FR"/>
        </w:rPr>
        <w:tab/>
        <w:t>La Cour suprême du Royaume-Uni</w:t>
      </w:r>
      <w:r w:rsidRPr="006C2FA8">
        <w:rPr>
          <w:rStyle w:val="Appelnotedebasdep"/>
        </w:rPr>
        <w:footnoteReference w:id="162"/>
      </w:r>
      <w:r w:rsidRPr="00CC4072">
        <w:rPr>
          <w:lang w:val="fr-FR"/>
        </w:rPr>
        <w:t xml:space="preserve">, dont les juges sont choisis par une commission indépendante composée de représentants des trois juridictions, est la cour d’appel de dernier ressort pour les affaires civiles au Royaume-Uni, pour les affaires pénales en Angleterre, au pays de Galles et en Irlande du Nord, ainsi que pour les affaires relatives aux domaines dévolus. La Haute Cour de justice est la juridiction </w:t>
      </w:r>
      <w:r w:rsidRPr="00454C22">
        <w:rPr>
          <w:lang w:val="fr-FR"/>
        </w:rPr>
        <w:t>pénale suprême d’Écosse.</w:t>
      </w:r>
      <w:r w:rsidRPr="00CC4072">
        <w:rPr>
          <w:lang w:val="fr-FR"/>
        </w:rPr>
        <w:t xml:space="preserve"> </w:t>
      </w:r>
    </w:p>
    <w:p w14:paraId="60E95614" w14:textId="77777777" w:rsidR="00CC4072" w:rsidRPr="00CC4072" w:rsidRDefault="00CC4072" w:rsidP="003F336E">
      <w:pPr>
        <w:pStyle w:val="SingleTxtG"/>
        <w:rPr>
          <w:lang w:val="fr-FR"/>
        </w:rPr>
      </w:pPr>
      <w:r w:rsidRPr="00CC4072">
        <w:rPr>
          <w:lang w:val="fr-FR"/>
        </w:rPr>
        <w:lastRenderedPageBreak/>
        <w:t>18.</w:t>
      </w:r>
      <w:r w:rsidRPr="00CC4072">
        <w:rPr>
          <w:lang w:val="fr-FR"/>
        </w:rPr>
        <w:tab/>
        <w:t>En Angleterre et au pays de Galles, les juridictions pénales (</w:t>
      </w:r>
      <w:r w:rsidRPr="00CC4072">
        <w:rPr>
          <w:i/>
          <w:iCs/>
          <w:lang w:val="fr-FR"/>
        </w:rPr>
        <w:t>Magistrates’ Courts</w:t>
      </w:r>
      <w:r w:rsidRPr="00CC4072">
        <w:rPr>
          <w:lang w:val="fr-FR"/>
        </w:rPr>
        <w:t xml:space="preserve">, </w:t>
      </w:r>
      <w:r w:rsidRPr="00CC4072">
        <w:rPr>
          <w:i/>
          <w:iCs/>
          <w:lang w:val="fr-FR"/>
        </w:rPr>
        <w:t>Crown Court</w:t>
      </w:r>
      <w:r w:rsidRPr="00CC4072">
        <w:rPr>
          <w:lang w:val="fr-FR"/>
        </w:rPr>
        <w:t>, Haute Cour et Cour d’appel (chambre pénale)) et les juridictions civiles (</w:t>
      </w:r>
      <w:r w:rsidRPr="00CC4072">
        <w:rPr>
          <w:i/>
          <w:iCs/>
          <w:lang w:val="fr-FR"/>
        </w:rPr>
        <w:t>Magistrates’ Courts</w:t>
      </w:r>
      <w:r w:rsidRPr="00CC4072">
        <w:rPr>
          <w:lang w:val="fr-FR"/>
        </w:rPr>
        <w:t xml:space="preserve">, tribunaux de comté, Haute Cour, Cour d’appel (chambre civile) et tribunaux) sont administrées par le </w:t>
      </w:r>
      <w:r w:rsidRPr="00CC4072">
        <w:rPr>
          <w:i/>
          <w:iCs/>
          <w:lang w:val="fr-FR"/>
        </w:rPr>
        <w:t>Courts and Tribunals Service</w:t>
      </w:r>
      <w:r w:rsidRPr="00CC4072">
        <w:rPr>
          <w:lang w:val="fr-FR"/>
        </w:rPr>
        <w:t xml:space="preserve"> de Sa Majesté</w:t>
      </w:r>
      <w:r w:rsidRPr="006C2FA8">
        <w:rPr>
          <w:rStyle w:val="Appelnotedebasdep"/>
        </w:rPr>
        <w:footnoteReference w:id="163"/>
      </w:r>
      <w:r w:rsidRPr="00CC4072">
        <w:rPr>
          <w:lang w:val="fr-FR"/>
        </w:rPr>
        <w:t xml:space="preserve">. Les tribunaux gallois sont administrés par la </w:t>
      </w:r>
      <w:r w:rsidRPr="00CC4072">
        <w:rPr>
          <w:i/>
          <w:iCs/>
          <w:lang w:val="fr-FR"/>
        </w:rPr>
        <w:t>Welsh Tribunals Unit</w:t>
      </w:r>
      <w:r w:rsidRPr="00CC4072">
        <w:rPr>
          <w:lang w:val="fr-FR"/>
        </w:rPr>
        <w:t xml:space="preserve">, une division du Gouvernement gallois, et sont dirigés par le Président des tribunaux gallois. Le </w:t>
      </w:r>
      <w:r w:rsidRPr="00CC4072">
        <w:rPr>
          <w:i/>
          <w:iCs/>
          <w:lang w:val="fr-FR"/>
        </w:rPr>
        <w:t>Lord Chief Justice of England and Wales</w:t>
      </w:r>
      <w:r w:rsidRPr="00CC4072">
        <w:rPr>
          <w:lang w:val="fr-FR"/>
        </w:rPr>
        <w:t xml:space="preserve"> est à la tête de l’institution judiciaire en Angleterre et au pays de Galles</w:t>
      </w:r>
      <w:r w:rsidRPr="006C2FA8">
        <w:rPr>
          <w:rStyle w:val="Appelnotedebasdep"/>
        </w:rPr>
        <w:footnoteReference w:id="164"/>
      </w:r>
      <w:r w:rsidRPr="00CC4072">
        <w:rPr>
          <w:lang w:val="fr-FR"/>
        </w:rPr>
        <w:t xml:space="preserve">. La </w:t>
      </w:r>
      <w:r w:rsidRPr="00CC4072">
        <w:rPr>
          <w:i/>
          <w:iCs/>
          <w:lang w:val="fr-FR"/>
        </w:rPr>
        <w:t>Judicial Appointments Commission</w:t>
      </w:r>
      <w:r w:rsidRPr="006C2FA8">
        <w:rPr>
          <w:rStyle w:val="Appelnotedebasdep"/>
        </w:rPr>
        <w:footnoteReference w:id="165"/>
      </w:r>
      <w:r w:rsidRPr="00CC4072">
        <w:rPr>
          <w:lang w:val="fr-FR"/>
        </w:rPr>
        <w:t xml:space="preserve"> (Commission des nominations judiciaires) recommande les candidats aux postes judiciaires dans les cours et tribunaux. Le </w:t>
      </w:r>
      <w:r w:rsidRPr="00CC4072">
        <w:rPr>
          <w:i/>
          <w:iCs/>
          <w:lang w:val="fr-FR"/>
        </w:rPr>
        <w:t>Judicial Conduct Investigations Office</w:t>
      </w:r>
      <w:r w:rsidRPr="006C2FA8">
        <w:rPr>
          <w:rStyle w:val="Appelnotedebasdep"/>
        </w:rPr>
        <w:footnoteReference w:id="166"/>
      </w:r>
      <w:r w:rsidRPr="00CC4072">
        <w:rPr>
          <w:lang w:val="fr-FR"/>
        </w:rPr>
        <w:t xml:space="preserve"> (Bureau des enquêtes sur la conduite des juges) connaît des questions relatives à la discipline judiciaire en Angleterre et au pays de Galles.</w:t>
      </w:r>
    </w:p>
    <w:p w14:paraId="729823EA" w14:textId="77777777" w:rsidR="00CC4072" w:rsidRPr="00CC4072" w:rsidRDefault="00CC4072" w:rsidP="003F336E">
      <w:pPr>
        <w:pStyle w:val="SingleTxtG"/>
        <w:keepNext/>
        <w:keepLines/>
        <w:rPr>
          <w:snapToGrid w:val="0"/>
          <w:lang w:val="fr-FR"/>
        </w:rPr>
      </w:pPr>
      <w:r w:rsidRPr="00CC4072">
        <w:rPr>
          <w:lang w:val="fr-FR"/>
        </w:rPr>
        <w:t>19.</w:t>
      </w:r>
      <w:r w:rsidRPr="00CC4072">
        <w:rPr>
          <w:lang w:val="fr-FR"/>
        </w:rPr>
        <w:tab/>
        <w:t>En Écosse, les juridictions pénales (</w:t>
      </w:r>
      <w:r w:rsidRPr="00CC4072">
        <w:rPr>
          <w:i/>
          <w:iCs/>
          <w:lang w:val="fr-FR"/>
        </w:rPr>
        <w:t>Justice of the Peace Courts</w:t>
      </w:r>
      <w:r w:rsidRPr="00CC4072">
        <w:rPr>
          <w:lang w:val="fr-FR"/>
        </w:rPr>
        <w:t xml:space="preserve">, </w:t>
      </w:r>
      <w:r w:rsidRPr="00CC4072">
        <w:rPr>
          <w:i/>
          <w:iCs/>
          <w:lang w:val="fr-FR"/>
        </w:rPr>
        <w:t>Sheriff Courts</w:t>
      </w:r>
      <w:r w:rsidRPr="00CC4072">
        <w:rPr>
          <w:lang w:val="fr-FR"/>
        </w:rPr>
        <w:t xml:space="preserve"> et </w:t>
      </w:r>
      <w:r w:rsidRPr="00CC4072">
        <w:rPr>
          <w:i/>
          <w:iCs/>
          <w:lang w:val="fr-FR"/>
        </w:rPr>
        <w:t>High Court of Justiciary</w:t>
      </w:r>
      <w:r w:rsidRPr="00CC4072">
        <w:rPr>
          <w:lang w:val="fr-FR"/>
        </w:rPr>
        <w:t>) et les juridictions civiles (</w:t>
      </w:r>
      <w:r w:rsidRPr="00CC4072">
        <w:rPr>
          <w:i/>
          <w:iCs/>
          <w:lang w:val="fr-FR"/>
        </w:rPr>
        <w:t>Sheriff Courts</w:t>
      </w:r>
      <w:r w:rsidRPr="00CC4072">
        <w:rPr>
          <w:lang w:val="fr-FR"/>
        </w:rPr>
        <w:t xml:space="preserve"> et </w:t>
      </w:r>
      <w:r w:rsidRPr="00CC4072">
        <w:rPr>
          <w:i/>
          <w:iCs/>
          <w:lang w:val="fr-FR"/>
        </w:rPr>
        <w:t>Court of Session</w:t>
      </w:r>
      <w:r w:rsidRPr="00CC4072">
        <w:rPr>
          <w:lang w:val="fr-FR"/>
        </w:rPr>
        <w:t xml:space="preserve">) sont administrées par le </w:t>
      </w:r>
      <w:r w:rsidRPr="00CC4072">
        <w:rPr>
          <w:i/>
          <w:iCs/>
          <w:lang w:val="fr-FR"/>
        </w:rPr>
        <w:t xml:space="preserve">Scottish Tribunals Service </w:t>
      </w:r>
      <w:r w:rsidRPr="00CC4072">
        <w:rPr>
          <w:lang w:val="fr-FR"/>
        </w:rPr>
        <w:t xml:space="preserve">(Service judiciaire écossais). Le </w:t>
      </w:r>
      <w:r w:rsidRPr="00CC4072">
        <w:rPr>
          <w:i/>
          <w:iCs/>
          <w:lang w:val="fr-FR"/>
        </w:rPr>
        <w:t>Lord President</w:t>
      </w:r>
      <w:r w:rsidRPr="006C2FA8">
        <w:rPr>
          <w:rStyle w:val="Appelnotedebasdep"/>
        </w:rPr>
        <w:footnoteReference w:id="167"/>
      </w:r>
      <w:r w:rsidRPr="00CC4072">
        <w:rPr>
          <w:lang w:val="fr-FR"/>
        </w:rPr>
        <w:t xml:space="preserve"> est à la tête de l’institution judiciaire écossaise. La Commission des nominations judiciaires pour l’Écosse</w:t>
      </w:r>
      <w:r w:rsidRPr="006C2FA8">
        <w:rPr>
          <w:rStyle w:val="Appelnotedebasdep"/>
        </w:rPr>
        <w:footnoteReference w:id="168"/>
      </w:r>
      <w:r w:rsidRPr="00CC4072">
        <w:rPr>
          <w:lang w:val="fr-FR"/>
        </w:rPr>
        <w:t xml:space="preserve"> recommande les candidats aux fonctions judiciaires dans la plupart des cours. Le </w:t>
      </w:r>
      <w:r w:rsidRPr="00CC4072">
        <w:rPr>
          <w:i/>
          <w:iCs/>
          <w:lang w:val="fr-FR"/>
        </w:rPr>
        <w:t>Judicial Office for Scotland</w:t>
      </w:r>
      <w:r w:rsidRPr="00CC4072">
        <w:rPr>
          <w:lang w:val="fr-FR"/>
        </w:rPr>
        <w:t xml:space="preserve"> connaît des questions relatives à la discipline judiciaire en Écosse.</w:t>
      </w:r>
    </w:p>
    <w:p w14:paraId="51A6C25D" w14:textId="77777777" w:rsidR="00CC4072" w:rsidRPr="00CC4072" w:rsidRDefault="00CC4072" w:rsidP="003F336E">
      <w:pPr>
        <w:pStyle w:val="SingleTxtG"/>
        <w:rPr>
          <w:snapToGrid w:val="0"/>
          <w:lang w:val="fr-FR"/>
        </w:rPr>
      </w:pPr>
      <w:r w:rsidRPr="00CC4072">
        <w:rPr>
          <w:lang w:val="fr-FR"/>
        </w:rPr>
        <w:t>20.</w:t>
      </w:r>
      <w:r w:rsidRPr="00CC4072">
        <w:rPr>
          <w:lang w:val="fr-FR"/>
        </w:rPr>
        <w:tab/>
        <w:t>En Irlande du Nord, les juridictions pénales (</w:t>
      </w:r>
      <w:r w:rsidRPr="00CC4072">
        <w:rPr>
          <w:i/>
          <w:iCs/>
          <w:lang w:val="fr-FR"/>
        </w:rPr>
        <w:t>Magistrates’ Courts</w:t>
      </w:r>
      <w:r w:rsidRPr="00CC4072">
        <w:rPr>
          <w:lang w:val="fr-FR"/>
        </w:rPr>
        <w:t xml:space="preserve">, </w:t>
      </w:r>
      <w:r w:rsidRPr="00CC4072">
        <w:rPr>
          <w:i/>
          <w:iCs/>
          <w:lang w:val="fr-FR"/>
        </w:rPr>
        <w:t>Crown Court</w:t>
      </w:r>
      <w:r w:rsidRPr="00CC4072">
        <w:rPr>
          <w:lang w:val="fr-FR"/>
        </w:rPr>
        <w:t>, Haute Cour et Cour d’appel) et les juridictions civiles (</w:t>
      </w:r>
      <w:r w:rsidRPr="00CC4072">
        <w:rPr>
          <w:i/>
          <w:iCs/>
          <w:lang w:val="fr-FR"/>
        </w:rPr>
        <w:t>Magistrates’ Courts</w:t>
      </w:r>
      <w:r w:rsidRPr="00CC4072">
        <w:rPr>
          <w:lang w:val="fr-FR"/>
        </w:rPr>
        <w:t xml:space="preserve">, tribunaux de comté, Haute Cour, Cour d’appel et tribunaux) sont administrées par le </w:t>
      </w:r>
      <w:r w:rsidRPr="00CC4072">
        <w:rPr>
          <w:i/>
          <w:iCs/>
          <w:lang w:val="fr-FR"/>
        </w:rPr>
        <w:t>Northern Ireland Courts and Tribunals Service</w:t>
      </w:r>
      <w:r w:rsidRPr="006C2FA8">
        <w:rPr>
          <w:rStyle w:val="Appelnotedebasdep"/>
        </w:rPr>
        <w:footnoteReference w:id="169"/>
      </w:r>
      <w:r w:rsidRPr="00CC4072">
        <w:rPr>
          <w:lang w:val="fr-FR"/>
        </w:rPr>
        <w:t xml:space="preserve"> (Service des juridictions d’Irlande du Nord). Le </w:t>
      </w:r>
      <w:r w:rsidRPr="00CC4072">
        <w:rPr>
          <w:i/>
          <w:iCs/>
          <w:lang w:val="fr-FR"/>
        </w:rPr>
        <w:t>Lord Chief Justice of Northern Ireland</w:t>
      </w:r>
      <w:r w:rsidRPr="00CC4072">
        <w:rPr>
          <w:lang w:val="fr-FR"/>
        </w:rPr>
        <w:t xml:space="preserve"> (Lord Président du Banc de la Reine d’Irlande du Nord) est à la tête de l’institution judiciaire nord-irlandaise. La Commission des nominations judiciaires d’Irlande du Nord</w:t>
      </w:r>
      <w:r w:rsidRPr="006C2FA8">
        <w:rPr>
          <w:rStyle w:val="Appelnotedebasdep"/>
        </w:rPr>
        <w:footnoteReference w:id="170"/>
      </w:r>
      <w:r w:rsidRPr="00CC4072">
        <w:rPr>
          <w:lang w:val="fr-FR"/>
        </w:rPr>
        <w:t xml:space="preserve"> recommande les candidats aux fonctions judiciaires dans les cours et les tribunaux. Le Bureau du Lord Chief Justice of Northern Ireland connaît des questions de discipline judiciaire en Irlande du Nord. </w:t>
      </w:r>
    </w:p>
    <w:p w14:paraId="057B5B75" w14:textId="7F548B3E" w:rsidR="00CC4072" w:rsidRPr="00CC4072" w:rsidRDefault="00CC4072" w:rsidP="003F336E">
      <w:pPr>
        <w:pStyle w:val="H23G"/>
        <w:rPr>
          <w:lang w:val="fr-FR"/>
        </w:rPr>
      </w:pPr>
      <w:bookmarkStart w:id="56" w:name="_Toc377366304"/>
      <w:bookmarkStart w:id="57" w:name="_Toc390761453"/>
      <w:r w:rsidRPr="00CC4072">
        <w:rPr>
          <w:lang w:val="fr-FR"/>
        </w:rPr>
        <w:tab/>
      </w:r>
      <w:r w:rsidRPr="00CC4072">
        <w:rPr>
          <w:lang w:val="fr-FR"/>
        </w:rPr>
        <w:tab/>
        <w:t>Organisations non gouvernementales</w:t>
      </w:r>
      <w:r w:rsidRPr="00B62812">
        <w:rPr>
          <w:rStyle w:val="Appelnotedebasdep"/>
          <w:b w:val="0"/>
          <w:bCs/>
        </w:rPr>
        <w:footnoteReference w:id="171"/>
      </w:r>
      <w:bookmarkEnd w:id="56"/>
      <w:bookmarkEnd w:id="57"/>
    </w:p>
    <w:p w14:paraId="687039AB" w14:textId="5E178071" w:rsidR="00CC4072" w:rsidRPr="00CC4072" w:rsidRDefault="00CC4072" w:rsidP="003F336E">
      <w:pPr>
        <w:pStyle w:val="SingleTxtG"/>
        <w:rPr>
          <w:lang w:val="fr-FR"/>
        </w:rPr>
      </w:pPr>
      <w:r w:rsidRPr="00CC4072">
        <w:rPr>
          <w:lang w:val="fr-FR"/>
        </w:rPr>
        <w:t>21.</w:t>
      </w:r>
      <w:r w:rsidRPr="00CC4072">
        <w:rPr>
          <w:lang w:val="fr-FR"/>
        </w:rPr>
        <w:tab/>
        <w:t>Le Royaume-Uni a ratifié la Convention européenne sur la reconnaissance de la personnalité juridique des organisations internationales non gouvernementales du Conseil de</w:t>
      </w:r>
      <w:r w:rsidR="00B62812">
        <w:rPr>
          <w:lang w:val="fr-FR"/>
        </w:rPr>
        <w:t> </w:t>
      </w:r>
      <w:r w:rsidRPr="00CC4072">
        <w:rPr>
          <w:lang w:val="fr-FR"/>
        </w:rPr>
        <w:t xml:space="preserve">l’Europe. </w:t>
      </w:r>
    </w:p>
    <w:p w14:paraId="34614EBB" w14:textId="77777777" w:rsidR="00CC4072" w:rsidRPr="00CC4072" w:rsidRDefault="00CC4072" w:rsidP="003F336E">
      <w:pPr>
        <w:pStyle w:val="SingleTxtG"/>
        <w:rPr>
          <w:lang w:val="fr-FR"/>
        </w:rPr>
      </w:pPr>
      <w:r w:rsidRPr="00CC4072">
        <w:rPr>
          <w:lang w:val="fr-FR"/>
        </w:rPr>
        <w:t>22.</w:t>
      </w:r>
      <w:r w:rsidRPr="00CC4072">
        <w:rPr>
          <w:lang w:val="fr-FR"/>
        </w:rPr>
        <w:tab/>
        <w:t xml:space="preserve">De nombreuses ONG opèrent au Royaume-Uni. Pour des raisons fiscales, elles sont généralement enregistrées en tant qu’associations caritatives. Il n’existe pas de système unifié régissant les associations caritatives au Royaume-Uni. Des registres sont toutefois tenus par la </w:t>
      </w:r>
      <w:r w:rsidRPr="00CC4072">
        <w:rPr>
          <w:i/>
          <w:iCs/>
          <w:lang w:val="fr-FR"/>
        </w:rPr>
        <w:t>Charity Commission</w:t>
      </w:r>
      <w:r w:rsidRPr="006C2FA8">
        <w:rPr>
          <w:rStyle w:val="Appelnotedebasdep"/>
        </w:rPr>
        <w:footnoteReference w:id="172"/>
      </w:r>
      <w:r w:rsidRPr="00CC4072">
        <w:rPr>
          <w:lang w:val="fr-FR"/>
        </w:rPr>
        <w:t> (Angleterre et pays de Galles), l’</w:t>
      </w:r>
      <w:r w:rsidRPr="00CC4072">
        <w:rPr>
          <w:i/>
          <w:iCs/>
          <w:lang w:val="fr-FR"/>
        </w:rPr>
        <w:t>Office of the Scottish Charity Regulator</w:t>
      </w:r>
      <w:r w:rsidRPr="006C2FA8">
        <w:rPr>
          <w:rStyle w:val="Appelnotedebasdep"/>
        </w:rPr>
        <w:footnoteReference w:id="173"/>
      </w:r>
      <w:r w:rsidRPr="00CC4072">
        <w:rPr>
          <w:lang w:val="fr-FR"/>
        </w:rPr>
        <w:t xml:space="preserve"> (Écosse) et la </w:t>
      </w:r>
      <w:r w:rsidRPr="00CC4072">
        <w:rPr>
          <w:i/>
          <w:iCs/>
          <w:lang w:val="fr-FR"/>
        </w:rPr>
        <w:t>Charity Commission for Northern Ireland</w:t>
      </w:r>
      <w:r w:rsidRPr="006C2FA8">
        <w:rPr>
          <w:rStyle w:val="Appelnotedebasdep"/>
        </w:rPr>
        <w:footnoteReference w:id="174"/>
      </w:r>
      <w:r w:rsidRPr="00CC4072">
        <w:rPr>
          <w:lang w:val="fr-FR"/>
        </w:rPr>
        <w:t xml:space="preserve"> (Irlande du Nord). Le fait d’être considérée comme une association caritative peut procurer un certain nombre d’allégements et d’exonérations, mais les associations caritatives doivent payer de l’impôt sur certaines recettes, comme le prévoit </w:t>
      </w:r>
      <w:r w:rsidRPr="00CC4072">
        <w:rPr>
          <w:i/>
          <w:iCs/>
          <w:lang w:val="fr-FR"/>
        </w:rPr>
        <w:t>HM Revenue &amp; Customs</w:t>
      </w:r>
      <w:r w:rsidRPr="006C2FA8">
        <w:rPr>
          <w:rStyle w:val="Appelnotedebasdep"/>
        </w:rPr>
        <w:footnoteReference w:id="175"/>
      </w:r>
      <w:r w:rsidRPr="00CC4072">
        <w:rPr>
          <w:lang w:val="fr-FR"/>
        </w:rPr>
        <w:t xml:space="preserve"> (administration fiscale et douanière du Royaume-Uni). </w:t>
      </w:r>
      <w:bookmarkStart w:id="58" w:name="OLE_LINK43"/>
      <w:bookmarkStart w:id="59" w:name="OLE_LINK44"/>
      <w:bookmarkEnd w:id="58"/>
      <w:bookmarkEnd w:id="59"/>
    </w:p>
    <w:p w14:paraId="14162E35" w14:textId="77777777" w:rsidR="00CC4072" w:rsidRPr="00CC4072" w:rsidRDefault="00CC4072" w:rsidP="003F336E">
      <w:pPr>
        <w:pStyle w:val="HChG"/>
        <w:rPr>
          <w:lang w:val="fr-FR"/>
        </w:rPr>
      </w:pPr>
      <w:bookmarkStart w:id="60" w:name="_Toc377366305"/>
      <w:bookmarkStart w:id="61" w:name="_Toc377368991"/>
      <w:bookmarkStart w:id="62" w:name="_Toc390761454"/>
      <w:r w:rsidRPr="00CC4072">
        <w:rPr>
          <w:bCs/>
          <w:lang w:val="fr-FR"/>
        </w:rPr>
        <w:lastRenderedPageBreak/>
        <w:tab/>
        <w:t>II.</w:t>
      </w:r>
      <w:r w:rsidRPr="00CC4072">
        <w:rPr>
          <w:lang w:val="fr-FR"/>
        </w:rPr>
        <w:tab/>
        <w:t>Cadre général de la protection et de la promotion des droits de l’homme</w:t>
      </w:r>
      <w:bookmarkStart w:id="63" w:name="_Toc115097214"/>
      <w:bookmarkEnd w:id="60"/>
      <w:bookmarkEnd w:id="61"/>
      <w:bookmarkEnd w:id="62"/>
      <w:bookmarkEnd w:id="63"/>
    </w:p>
    <w:p w14:paraId="31F76BAA" w14:textId="77777777" w:rsidR="00CC4072" w:rsidRPr="00CC4072" w:rsidRDefault="00CC4072" w:rsidP="003F336E">
      <w:pPr>
        <w:pStyle w:val="H1G"/>
        <w:rPr>
          <w:lang w:val="fr-FR"/>
        </w:rPr>
      </w:pPr>
      <w:bookmarkStart w:id="64" w:name="_Toc377366306"/>
      <w:bookmarkStart w:id="65" w:name="_Toc377368992"/>
      <w:bookmarkStart w:id="66" w:name="_Toc390761455"/>
      <w:r w:rsidRPr="00CC4072">
        <w:rPr>
          <w:bCs/>
          <w:lang w:val="fr-FR"/>
        </w:rPr>
        <w:tab/>
        <w:t>A.</w:t>
      </w:r>
      <w:r w:rsidRPr="00CC4072">
        <w:rPr>
          <w:lang w:val="fr-FR"/>
        </w:rPr>
        <w:tab/>
        <w:t>Acceptation des normes internationales relatives aux droits de l’homme</w:t>
      </w:r>
      <w:bookmarkStart w:id="67" w:name="_Toc115097215"/>
      <w:bookmarkEnd w:id="64"/>
      <w:bookmarkEnd w:id="65"/>
      <w:bookmarkEnd w:id="66"/>
      <w:bookmarkEnd w:id="67"/>
    </w:p>
    <w:p w14:paraId="7BEA2C60" w14:textId="5076F68A" w:rsidR="00CC4072" w:rsidRPr="00CC4072" w:rsidRDefault="00CC4072" w:rsidP="003F336E">
      <w:pPr>
        <w:pStyle w:val="SingleTxtG"/>
        <w:rPr>
          <w:lang w:val="fr-FR"/>
        </w:rPr>
      </w:pPr>
      <w:r w:rsidRPr="00CC4072">
        <w:rPr>
          <w:lang w:val="fr-FR"/>
        </w:rPr>
        <w:t>23.</w:t>
      </w:r>
      <w:r w:rsidRPr="00CC4072">
        <w:rPr>
          <w:lang w:val="fr-FR"/>
        </w:rPr>
        <w:tab/>
        <w:t>Le Royaume-Uni est déterminé à assurer le plein succès de la procédure d’Examen périodique universel (EPU), mise en place par le Conseil des droits de l’homme des Nations</w:t>
      </w:r>
      <w:r w:rsidR="00805047">
        <w:rPr>
          <w:lang w:val="fr-FR"/>
        </w:rPr>
        <w:t> </w:t>
      </w:r>
      <w:r w:rsidRPr="00CC4072">
        <w:rPr>
          <w:lang w:val="fr-FR"/>
        </w:rPr>
        <w:t>Unies pour mettre en commun des meilleures pratiques en matière de droits de l’homme dans le monde entier et promouvoir l’amélioration continue de la situation des droits de l’homme sur le terrain. Le Royaume-Uni a déjà fait l’objet de trois Examens (en 2008, 2012 et 2017).</w:t>
      </w:r>
    </w:p>
    <w:p w14:paraId="61B553FC" w14:textId="77777777" w:rsidR="00CC4072" w:rsidRPr="00CC4072" w:rsidRDefault="00CC4072" w:rsidP="003F336E">
      <w:pPr>
        <w:pStyle w:val="SingleTxtG"/>
        <w:rPr>
          <w:lang w:val="fr-FR"/>
        </w:rPr>
      </w:pPr>
      <w:r w:rsidRPr="00CC4072">
        <w:rPr>
          <w:lang w:val="fr-FR"/>
        </w:rPr>
        <w:t>24.</w:t>
      </w:r>
      <w:r w:rsidRPr="00CC4072">
        <w:rPr>
          <w:lang w:val="fr-FR"/>
        </w:rPr>
        <w:tab/>
        <w:t>Le Royaume-Uni a adhéré à un certain nombre d’instruments internationaux liés, directement ou indirectement, aux droits de l’homme. Les listes d’instruments ci-dessous sont basées sur les instruments énumérés à l’appendice 2 des Directives générales concernant la présentation des rapports. Le Royaume-Uni passe régulièrement en revue ses réserves et déclarations à l’égard de ces instruments (dans les cas où il en a formulées) pour s’assurer qu’elles sont toujours pertinentes.</w:t>
      </w:r>
    </w:p>
    <w:p w14:paraId="0463E728" w14:textId="64DD0A0C" w:rsidR="00CC4072" w:rsidRPr="00CC4072" w:rsidRDefault="00CC4072" w:rsidP="003F336E">
      <w:pPr>
        <w:pStyle w:val="SingleTxtG"/>
        <w:rPr>
          <w:lang w:val="fr-FR"/>
        </w:rPr>
      </w:pPr>
      <w:bookmarkStart w:id="68" w:name="OLE_LINK42"/>
      <w:bookmarkStart w:id="69" w:name="OLE_LINK45"/>
      <w:r w:rsidRPr="00CC4072">
        <w:rPr>
          <w:lang w:val="fr-FR"/>
        </w:rPr>
        <w:t>25.</w:t>
      </w:r>
      <w:r w:rsidRPr="00CC4072">
        <w:rPr>
          <w:lang w:val="fr-FR"/>
        </w:rPr>
        <w:tab/>
        <w:t xml:space="preserve">Le Royaume-Uni s’acquitte de ses obligations internationales en matière de droits de l’homme au moyen de mesures législatives et administratives appropriées. Cependant, les instruments internationaux ne s’appliquent pas directement en droit du Royaume-Uni. Actuellement, s’agissant des droits de l’homme, la loi de 1998 relative aux droits de l’homme donne davantage effet, en droit interne du Royaume-Uni, aux droits consacrés par la Convention européenne des droits de l’homme, et en rend le respect directement exigible devant les tribunaux du Royaume-Uni. </w:t>
      </w:r>
    </w:p>
    <w:p w14:paraId="07A79FA2" w14:textId="77777777" w:rsidR="00CC4072" w:rsidRPr="00CC4072" w:rsidRDefault="00CC4072" w:rsidP="003F336E">
      <w:pPr>
        <w:pStyle w:val="H23G"/>
        <w:rPr>
          <w:lang w:val="fr-FR"/>
        </w:rPr>
      </w:pPr>
      <w:bookmarkStart w:id="70" w:name="_Toc390761456"/>
      <w:bookmarkEnd w:id="68"/>
      <w:bookmarkEnd w:id="69"/>
      <w:r w:rsidRPr="00CC4072">
        <w:rPr>
          <w:lang w:val="fr-FR"/>
        </w:rPr>
        <w:tab/>
      </w:r>
      <w:r w:rsidRPr="00CC4072">
        <w:rPr>
          <w:lang w:val="fr-FR"/>
        </w:rPr>
        <w:tab/>
        <w:t>Principaux instruments internationaux relatifs aux droits de l’homme et protocoles s’y rapportant</w:t>
      </w:r>
      <w:bookmarkEnd w:id="70"/>
    </w:p>
    <w:p w14:paraId="44A3C2DF" w14:textId="391288CA" w:rsidR="00CC4072" w:rsidRPr="00CC4072" w:rsidRDefault="00CC4072" w:rsidP="003F336E">
      <w:pPr>
        <w:pStyle w:val="SingleTxtG"/>
        <w:rPr>
          <w:lang w:val="fr-FR"/>
        </w:rPr>
      </w:pPr>
      <w:bookmarkStart w:id="71" w:name="OLE_LINK47"/>
      <w:bookmarkStart w:id="72" w:name="OLE_LINK48"/>
      <w:r w:rsidRPr="00CC4072">
        <w:rPr>
          <w:lang w:val="fr-FR"/>
        </w:rPr>
        <w:t>26.</w:t>
      </w:r>
      <w:r w:rsidRPr="00CC4072">
        <w:rPr>
          <w:lang w:val="fr-FR"/>
        </w:rPr>
        <w:tab/>
        <w:t>Le Royaume-Uni a ratifié les instruments des Nations Unies relatifs aux droits de l’homme ci-après</w:t>
      </w:r>
      <w:r w:rsidR="00805047">
        <w:rPr>
          <w:lang w:val="fr-FR"/>
        </w:rPr>
        <w:t> </w:t>
      </w:r>
      <w:r w:rsidRPr="00CC4072">
        <w:rPr>
          <w:lang w:val="fr-FR"/>
        </w:rPr>
        <w:t>: Convention internationale sur l’élimination de toutes les formes de discrimination raciale</w:t>
      </w:r>
      <w:r w:rsidR="00805047">
        <w:rPr>
          <w:lang w:val="fr-FR"/>
        </w:rPr>
        <w:t> </w:t>
      </w:r>
      <w:r w:rsidRPr="00CC4072">
        <w:rPr>
          <w:lang w:val="fr-FR"/>
        </w:rPr>
        <w:t>; Pacte international relatif aux droits civils et politiques ; deuxième Protocole facultatif se rapportant au Pacte international relatif aux droits civils et politiques, visant à abolir la peine de mort ; Pacte international relatif aux droits économiques, sociaux et culturels ; Convention sur l’élimination de toutes les formes de discrimination à l’égard des femmes ; Protocole facultatif à la Convention sur l’élimination de toutes les formes de discrimination à l’égard des femmes ; Convention contre la torture ; Protocole facultatif se rapportant à la Convention contre la torture ; Convention relative aux droits de l’enfant</w:t>
      </w:r>
      <w:r w:rsidR="00EB1BCB">
        <w:rPr>
          <w:lang w:val="fr-FR"/>
        </w:rPr>
        <w:t> </w:t>
      </w:r>
      <w:r w:rsidRPr="00CC4072">
        <w:rPr>
          <w:lang w:val="fr-FR"/>
        </w:rPr>
        <w:t xml:space="preserve">; Protocole facultatif à la Convention relative aux droits de l’enfant, concernant l’implication d’enfants dans les conflits armés ; Protocole facultatif à la Convention relative aux droits de l’enfant, concernant la vente d’enfants, la prostitution des enfants et la pornographie mettant en scène des enfants ; Convention relative aux droits des personnes handicapées ; Protocole facultatif se rapportant à la Convention relative aux droits des personnes handicapées. </w:t>
      </w:r>
      <w:bookmarkStart w:id="73" w:name="OLE_LINK91"/>
      <w:bookmarkStart w:id="74" w:name="OLE_LINK92"/>
      <w:bookmarkStart w:id="75" w:name="OLE_LINK50"/>
      <w:bookmarkStart w:id="76" w:name="OLE_LINK52"/>
      <w:bookmarkEnd w:id="71"/>
      <w:bookmarkEnd w:id="72"/>
      <w:bookmarkEnd w:id="73"/>
      <w:bookmarkEnd w:id="74"/>
      <w:bookmarkEnd w:id="75"/>
      <w:bookmarkEnd w:id="76"/>
    </w:p>
    <w:p w14:paraId="5977C79E" w14:textId="77777777" w:rsidR="00CC4072" w:rsidRPr="00CC4072" w:rsidRDefault="00CC4072" w:rsidP="003F336E">
      <w:pPr>
        <w:pStyle w:val="H23G"/>
        <w:rPr>
          <w:lang w:val="fr-FR"/>
        </w:rPr>
      </w:pPr>
      <w:bookmarkStart w:id="77" w:name="_Toc390761457"/>
      <w:r w:rsidRPr="00CC4072">
        <w:rPr>
          <w:lang w:val="fr-FR"/>
        </w:rPr>
        <w:tab/>
      </w:r>
      <w:r w:rsidRPr="00CC4072">
        <w:rPr>
          <w:lang w:val="fr-FR"/>
        </w:rPr>
        <w:tab/>
        <w:t>Autres instruments des Nations Unies relatifs aux droits de l’homme et à des questions apparentées</w:t>
      </w:r>
      <w:bookmarkEnd w:id="77"/>
    </w:p>
    <w:p w14:paraId="6331D3BC" w14:textId="5648A7A3" w:rsidR="00CC4072" w:rsidRPr="00CC4072" w:rsidRDefault="00CC4072" w:rsidP="003F336E">
      <w:pPr>
        <w:pStyle w:val="SingleTxtG"/>
        <w:rPr>
          <w:lang w:val="fr-FR"/>
        </w:rPr>
      </w:pPr>
      <w:r w:rsidRPr="00CC4072">
        <w:rPr>
          <w:lang w:val="fr-FR"/>
        </w:rPr>
        <w:t>27.</w:t>
      </w:r>
      <w:r w:rsidRPr="00CC4072">
        <w:rPr>
          <w:lang w:val="fr-FR"/>
        </w:rPr>
        <w:tab/>
        <w:t>Le Royaume-Uni est également partie aux instruments suivants : Convention pour la prévention et la répression du crime de génocide ; Convention relative à l’esclavage telle que modifiée par le Protocole de 1953 s’y rapportant ; Convention relative au statut des réfugiés et Protocole de 1967 s’y rapportant ; Convention relative au statut des apatrides ; Convention sur la réduction des cas d’apatridie ; Statut de Rome de la Cour pénale internationale</w:t>
      </w:r>
      <w:r w:rsidR="00EB1BCB">
        <w:rPr>
          <w:lang w:val="fr-FR"/>
        </w:rPr>
        <w:t> </w:t>
      </w:r>
      <w:r w:rsidRPr="00CC4072">
        <w:rPr>
          <w:lang w:val="fr-FR"/>
        </w:rPr>
        <w:t>; Convention des Nations Unies contre la criminalité transnationale organisée et protocoles additionnels s’y rapportant (Protocole contre le trafic illicite de migrants par terre, air et mer et Protocole visant à prévenir, réprimer et punir la traite des personnes, en particulier des femmes et des enfants).</w:t>
      </w:r>
    </w:p>
    <w:p w14:paraId="0994BD40" w14:textId="77777777" w:rsidR="00CC4072" w:rsidRPr="00CC4072" w:rsidRDefault="00CC4072" w:rsidP="003F336E">
      <w:pPr>
        <w:pStyle w:val="H23G"/>
        <w:rPr>
          <w:lang w:val="fr-FR"/>
        </w:rPr>
      </w:pPr>
      <w:bookmarkStart w:id="78" w:name="_Toc390761458"/>
      <w:r w:rsidRPr="00CC4072">
        <w:rPr>
          <w:lang w:val="fr-FR"/>
        </w:rPr>
        <w:lastRenderedPageBreak/>
        <w:tab/>
      </w:r>
      <w:r w:rsidRPr="00CC4072">
        <w:rPr>
          <w:lang w:val="fr-FR"/>
        </w:rPr>
        <w:tab/>
      </w:r>
      <w:r w:rsidRPr="00CC4072">
        <w:rPr>
          <w:bCs/>
          <w:lang w:val="fr-FR"/>
        </w:rPr>
        <w:t>Conventions de l’Organisation internationale du Travail</w:t>
      </w:r>
      <w:bookmarkEnd w:id="78"/>
    </w:p>
    <w:p w14:paraId="2A2CED95" w14:textId="3833C04E" w:rsidR="00CC4072" w:rsidRPr="00CC4072" w:rsidRDefault="00CC4072" w:rsidP="003F336E">
      <w:pPr>
        <w:pStyle w:val="SingleTxtG"/>
        <w:rPr>
          <w:lang w:val="fr-FR"/>
        </w:rPr>
      </w:pPr>
      <w:r w:rsidRPr="00CC4072">
        <w:rPr>
          <w:lang w:val="fr-FR"/>
        </w:rPr>
        <w:t>28.</w:t>
      </w:r>
      <w:r w:rsidRPr="00CC4072">
        <w:rPr>
          <w:lang w:val="fr-FR"/>
        </w:rPr>
        <w:tab/>
        <w:t>Le Royaume-Uni a ratifié, entre autres, les conventions ci-après de l’OIT : C029 –</w:t>
      </w:r>
      <w:r w:rsidR="00EB1BCB">
        <w:rPr>
          <w:lang w:val="fr-FR"/>
        </w:rPr>
        <w:t> </w:t>
      </w:r>
      <w:r w:rsidRPr="00CC4072">
        <w:rPr>
          <w:lang w:val="fr-FR"/>
        </w:rPr>
        <w:t>Convention de 1930 sur le travail forcé (n</w:t>
      </w:r>
      <w:r w:rsidRPr="00CC4072">
        <w:rPr>
          <w:vertAlign w:val="superscript"/>
          <w:lang w:val="fr-FR"/>
        </w:rPr>
        <w:t>o</w:t>
      </w:r>
      <w:r w:rsidR="00EB1BCB">
        <w:rPr>
          <w:lang w:val="fr-FR"/>
        </w:rPr>
        <w:t> </w:t>
      </w:r>
      <w:r w:rsidRPr="00CC4072">
        <w:rPr>
          <w:lang w:val="fr-FR"/>
        </w:rPr>
        <w:t>29) ; P029 – Protocole de 2014 relatif à la Convention de 1930 sur le travail forcé (n</w:t>
      </w:r>
      <w:r w:rsidRPr="00CC4072">
        <w:rPr>
          <w:vertAlign w:val="superscript"/>
          <w:lang w:val="fr-FR"/>
        </w:rPr>
        <w:t>o</w:t>
      </w:r>
      <w:r w:rsidR="00EB1BCB">
        <w:rPr>
          <w:lang w:val="fr-FR"/>
        </w:rPr>
        <w:t> </w:t>
      </w:r>
      <w:r w:rsidRPr="00CC4072">
        <w:rPr>
          <w:lang w:val="fr-FR"/>
        </w:rPr>
        <w:t>29) ; C081 − Convention de 1947 sur l’inspection du travail (n</w:t>
      </w:r>
      <w:r w:rsidRPr="00CC4072">
        <w:rPr>
          <w:vertAlign w:val="superscript"/>
          <w:lang w:val="fr-FR"/>
        </w:rPr>
        <w:t>o</w:t>
      </w:r>
      <w:r w:rsidR="00EB1BCB">
        <w:rPr>
          <w:lang w:val="fr-FR"/>
        </w:rPr>
        <w:t> </w:t>
      </w:r>
      <w:r w:rsidRPr="00CC4072">
        <w:rPr>
          <w:lang w:val="fr-FR"/>
        </w:rPr>
        <w:t>81) ; C087 − Convention de 1948 sur la liberté syndicale et la protection du droit syndical (</w:t>
      </w:r>
      <w:r w:rsidR="00EB1BCB" w:rsidRPr="00EB1BCB">
        <w:rPr>
          <w:rFonts w:eastAsia="MS Mincho"/>
          <w:szCs w:val="22"/>
          <w:lang w:val="fr-FR"/>
        </w:rPr>
        <w:t>n</w:t>
      </w:r>
      <w:r w:rsidR="00EB1BCB" w:rsidRPr="00EB1BCB">
        <w:rPr>
          <w:rFonts w:eastAsia="MS Mincho"/>
          <w:szCs w:val="22"/>
          <w:vertAlign w:val="superscript"/>
          <w:lang w:val="fr-FR"/>
        </w:rPr>
        <w:t>o</w:t>
      </w:r>
      <w:r w:rsidR="00EB1BCB">
        <w:rPr>
          <w:lang w:val="fr-FR"/>
        </w:rPr>
        <w:t> </w:t>
      </w:r>
      <w:r w:rsidRPr="00CC4072">
        <w:rPr>
          <w:lang w:val="fr-FR"/>
        </w:rPr>
        <w:t>87) ; C097 – Convention de 1949 sur les travailleurs migrants (révisée) (n</w:t>
      </w:r>
      <w:r w:rsidRPr="00CC4072">
        <w:rPr>
          <w:vertAlign w:val="superscript"/>
          <w:lang w:val="fr-FR"/>
        </w:rPr>
        <w:t>o</w:t>
      </w:r>
      <w:r w:rsidR="00EB1BCB">
        <w:rPr>
          <w:lang w:val="fr-FR"/>
        </w:rPr>
        <w:t> </w:t>
      </w:r>
      <w:r w:rsidRPr="00CC4072">
        <w:rPr>
          <w:lang w:val="fr-FR"/>
        </w:rPr>
        <w:t>97) ; C098 − Convention de 1949 sur le droit d’organisation et de négociation collective (</w:t>
      </w:r>
      <w:r w:rsidR="00EB1BCB" w:rsidRPr="00EB1BCB">
        <w:rPr>
          <w:rFonts w:eastAsia="MS Mincho"/>
          <w:szCs w:val="22"/>
          <w:lang w:val="fr-FR"/>
        </w:rPr>
        <w:t>n</w:t>
      </w:r>
      <w:r w:rsidR="00EB1BCB" w:rsidRPr="00EB1BCB">
        <w:rPr>
          <w:rFonts w:eastAsia="MS Mincho"/>
          <w:szCs w:val="22"/>
          <w:vertAlign w:val="superscript"/>
          <w:lang w:val="fr-FR"/>
        </w:rPr>
        <w:t>o</w:t>
      </w:r>
      <w:r w:rsidR="00EB1BCB">
        <w:rPr>
          <w:lang w:val="fr-FR"/>
        </w:rPr>
        <w:t> </w:t>
      </w:r>
      <w:r w:rsidRPr="00CC4072">
        <w:rPr>
          <w:lang w:val="fr-FR"/>
        </w:rPr>
        <w:t>98) ; C100 − Convention de 1951 sur l’égalité de rémunération (</w:t>
      </w:r>
      <w:r w:rsidR="00EB1BCB" w:rsidRPr="00EB1BCB">
        <w:rPr>
          <w:rFonts w:eastAsia="MS Mincho"/>
          <w:szCs w:val="22"/>
          <w:lang w:val="fr-FR"/>
        </w:rPr>
        <w:t>n</w:t>
      </w:r>
      <w:r w:rsidR="00EB1BCB" w:rsidRPr="00EB1BCB">
        <w:rPr>
          <w:rFonts w:eastAsia="MS Mincho"/>
          <w:szCs w:val="22"/>
          <w:vertAlign w:val="superscript"/>
          <w:lang w:val="fr-FR"/>
        </w:rPr>
        <w:t>o</w:t>
      </w:r>
      <w:r w:rsidR="00EB1BCB">
        <w:rPr>
          <w:lang w:val="fr-FR"/>
        </w:rPr>
        <w:t> </w:t>
      </w:r>
      <w:r w:rsidRPr="00CC4072">
        <w:rPr>
          <w:lang w:val="fr-FR"/>
        </w:rPr>
        <w:t>100) ; C102 –</w:t>
      </w:r>
      <w:r w:rsidR="00EB1BCB">
        <w:rPr>
          <w:lang w:val="fr-FR"/>
        </w:rPr>
        <w:t> </w:t>
      </w:r>
      <w:r w:rsidRPr="00CC4072">
        <w:rPr>
          <w:lang w:val="fr-FR"/>
        </w:rPr>
        <w:t>Convention de 1952 concernant la sécurité sociale (norme minimum) (</w:t>
      </w:r>
      <w:r w:rsidR="00EB1BCB" w:rsidRPr="00EB1BCB">
        <w:rPr>
          <w:rFonts w:eastAsia="MS Mincho"/>
          <w:szCs w:val="22"/>
          <w:lang w:val="fr-FR"/>
        </w:rPr>
        <w:t>n</w:t>
      </w:r>
      <w:r w:rsidR="00EB1BCB" w:rsidRPr="00EB1BCB">
        <w:rPr>
          <w:rFonts w:eastAsia="MS Mincho"/>
          <w:szCs w:val="22"/>
          <w:vertAlign w:val="superscript"/>
          <w:lang w:val="fr-FR"/>
        </w:rPr>
        <w:t>o</w:t>
      </w:r>
      <w:r w:rsidR="00EB1BCB">
        <w:rPr>
          <w:lang w:val="fr-FR"/>
        </w:rPr>
        <w:t> </w:t>
      </w:r>
      <w:r w:rsidRPr="00CC4072">
        <w:rPr>
          <w:lang w:val="fr-FR"/>
        </w:rPr>
        <w:t>102) ; C105 −</w:t>
      </w:r>
      <w:r w:rsidR="00EB1BCB">
        <w:rPr>
          <w:lang w:val="fr-FR"/>
        </w:rPr>
        <w:t> </w:t>
      </w:r>
      <w:r w:rsidRPr="00CC4072">
        <w:rPr>
          <w:lang w:val="fr-FR"/>
        </w:rPr>
        <w:t>Convention de 1957 sur l’abolition du travail forcé (n</w:t>
      </w:r>
      <w:r w:rsidRPr="00CC4072">
        <w:rPr>
          <w:vertAlign w:val="superscript"/>
          <w:lang w:val="fr-FR"/>
        </w:rPr>
        <w:t>o</w:t>
      </w:r>
      <w:r w:rsidR="00EB1BCB">
        <w:rPr>
          <w:lang w:val="fr-FR"/>
        </w:rPr>
        <w:t> </w:t>
      </w:r>
      <w:r w:rsidRPr="00CC4072">
        <w:rPr>
          <w:lang w:val="fr-FR"/>
        </w:rPr>
        <w:t>105) ; C111 – Convention de 1958 concernant la discrimination (emploi et profession) (</w:t>
      </w:r>
      <w:r w:rsidR="00EB1BCB" w:rsidRPr="00EB1BCB">
        <w:rPr>
          <w:rFonts w:eastAsia="MS Mincho"/>
          <w:szCs w:val="22"/>
          <w:lang w:val="fr-FR"/>
        </w:rPr>
        <w:t>n</w:t>
      </w:r>
      <w:r w:rsidR="00EB1BCB" w:rsidRPr="00EB1BCB">
        <w:rPr>
          <w:rFonts w:eastAsia="MS Mincho"/>
          <w:szCs w:val="22"/>
          <w:vertAlign w:val="superscript"/>
          <w:lang w:val="fr-FR"/>
        </w:rPr>
        <w:t>o</w:t>
      </w:r>
      <w:r w:rsidR="00EB1BCB">
        <w:rPr>
          <w:lang w:val="fr-FR"/>
        </w:rPr>
        <w:t> </w:t>
      </w:r>
      <w:r w:rsidRPr="00CC4072">
        <w:rPr>
          <w:lang w:val="fr-FR"/>
        </w:rPr>
        <w:t>111) ; C122 – Convention de 1964 sur la politique de l’emploi (n</w:t>
      </w:r>
      <w:r w:rsidRPr="00CC4072">
        <w:rPr>
          <w:vertAlign w:val="superscript"/>
          <w:lang w:val="fr-FR"/>
        </w:rPr>
        <w:t>o</w:t>
      </w:r>
      <w:r w:rsidR="00EB1BCB">
        <w:rPr>
          <w:lang w:val="fr-FR"/>
        </w:rPr>
        <w:t> </w:t>
      </w:r>
      <w:r w:rsidRPr="00CC4072">
        <w:rPr>
          <w:lang w:val="fr-FR"/>
        </w:rPr>
        <w:t>122) ; C138 – Convention de 1973 sur l’âge minimum (n</w:t>
      </w:r>
      <w:r w:rsidRPr="00CC4072">
        <w:rPr>
          <w:vertAlign w:val="superscript"/>
          <w:lang w:val="fr-FR"/>
        </w:rPr>
        <w:t>o</w:t>
      </w:r>
      <w:r w:rsidRPr="00CC4072">
        <w:rPr>
          <w:lang w:val="fr-FR"/>
        </w:rPr>
        <w:t> 138) ; C151 – Convention de 1978 sur les relations de travail dans la fonction publique (n</w:t>
      </w:r>
      <w:r w:rsidRPr="00CC4072">
        <w:rPr>
          <w:vertAlign w:val="superscript"/>
          <w:lang w:val="fr-FR"/>
        </w:rPr>
        <w:t>o</w:t>
      </w:r>
      <w:r w:rsidR="00EB1BCB">
        <w:rPr>
          <w:lang w:val="fr-FR"/>
        </w:rPr>
        <w:t> </w:t>
      </w:r>
      <w:r w:rsidRPr="00CC4072">
        <w:rPr>
          <w:lang w:val="fr-FR"/>
        </w:rPr>
        <w:t>151) ; C182 − Convention de 1999 sur les pires formes de travail des enfants (n</w:t>
      </w:r>
      <w:r w:rsidRPr="00CC4072">
        <w:rPr>
          <w:vertAlign w:val="superscript"/>
          <w:lang w:val="fr-FR"/>
        </w:rPr>
        <w:t>o</w:t>
      </w:r>
      <w:r w:rsidRPr="00CC4072">
        <w:rPr>
          <w:lang w:val="fr-FR"/>
        </w:rPr>
        <w:t> 182).</w:t>
      </w:r>
    </w:p>
    <w:p w14:paraId="18A342D9" w14:textId="4444D53A" w:rsidR="00CC4072" w:rsidRPr="00CC4072" w:rsidRDefault="00CC4072" w:rsidP="003F336E">
      <w:pPr>
        <w:pStyle w:val="H23G"/>
        <w:rPr>
          <w:lang w:val="fr-FR"/>
        </w:rPr>
      </w:pPr>
      <w:bookmarkStart w:id="79" w:name="_Toc390761459"/>
      <w:r w:rsidRPr="00CC4072">
        <w:rPr>
          <w:lang w:val="fr-FR"/>
        </w:rPr>
        <w:tab/>
      </w:r>
      <w:r w:rsidRPr="00CC4072">
        <w:rPr>
          <w:lang w:val="fr-FR"/>
        </w:rPr>
        <w:tab/>
      </w:r>
      <w:r w:rsidRPr="00CC4072">
        <w:rPr>
          <w:bCs/>
          <w:lang w:val="fr-FR"/>
        </w:rPr>
        <w:t xml:space="preserve">Conventions de l’Organisation des Nations Unies pour l’éducation, la science </w:t>
      </w:r>
      <w:r w:rsidR="003F336E">
        <w:rPr>
          <w:bCs/>
          <w:lang w:val="fr-FR"/>
        </w:rPr>
        <w:br/>
      </w:r>
      <w:r w:rsidRPr="00CC4072">
        <w:rPr>
          <w:bCs/>
          <w:lang w:val="fr-FR"/>
        </w:rPr>
        <w:t>et la culture</w:t>
      </w:r>
      <w:bookmarkEnd w:id="79"/>
    </w:p>
    <w:p w14:paraId="4A4850E1" w14:textId="77777777" w:rsidR="00CC4072" w:rsidRPr="00CC4072" w:rsidRDefault="00CC4072" w:rsidP="003F336E">
      <w:pPr>
        <w:pStyle w:val="SingleTxtG"/>
        <w:rPr>
          <w:lang w:val="fr-FR"/>
        </w:rPr>
      </w:pPr>
      <w:r w:rsidRPr="00CC4072">
        <w:rPr>
          <w:lang w:val="fr-FR"/>
        </w:rPr>
        <w:t>29.</w:t>
      </w:r>
      <w:r w:rsidRPr="00CC4072">
        <w:rPr>
          <w:lang w:val="fr-FR"/>
        </w:rPr>
        <w:tab/>
        <w:t>Le Royaume-Uni est partie à la Convention concernant la lutte contre la discrimination dans le domaine de l’enseignement et à la Convention sur la protection et la promotion de la diversité des expressions culturelles.</w:t>
      </w:r>
    </w:p>
    <w:p w14:paraId="53539D9B" w14:textId="77777777" w:rsidR="00CC4072" w:rsidRPr="00CC4072" w:rsidRDefault="00CC4072" w:rsidP="003F336E">
      <w:pPr>
        <w:pStyle w:val="H23G"/>
        <w:rPr>
          <w:lang w:val="fr-FR"/>
        </w:rPr>
      </w:pPr>
      <w:bookmarkStart w:id="80" w:name="_Toc390761460"/>
      <w:r w:rsidRPr="00CC4072">
        <w:rPr>
          <w:lang w:val="fr-FR"/>
        </w:rPr>
        <w:tab/>
      </w:r>
      <w:r w:rsidRPr="00CC4072">
        <w:rPr>
          <w:lang w:val="fr-FR"/>
        </w:rPr>
        <w:tab/>
      </w:r>
      <w:r w:rsidRPr="00CC4072">
        <w:rPr>
          <w:bCs/>
          <w:lang w:val="fr-FR"/>
        </w:rPr>
        <w:t>Conventions de la Conférence de La Haye de droit international privé</w:t>
      </w:r>
      <w:bookmarkEnd w:id="80"/>
    </w:p>
    <w:p w14:paraId="49D2234B" w14:textId="2AFB679E" w:rsidR="00CC4072" w:rsidRPr="00CC4072" w:rsidRDefault="00CC4072" w:rsidP="003F336E">
      <w:pPr>
        <w:pStyle w:val="SingleTxtG"/>
        <w:rPr>
          <w:lang w:val="fr-FR"/>
        </w:rPr>
      </w:pPr>
      <w:r w:rsidRPr="00CC4072">
        <w:rPr>
          <w:lang w:val="fr-FR"/>
        </w:rPr>
        <w:t>30.</w:t>
      </w:r>
      <w:r w:rsidRPr="00CC4072">
        <w:rPr>
          <w:lang w:val="fr-FR"/>
        </w:rPr>
        <w:tab/>
        <w:t>Le Royaume-Uni est partie aux instruments ci-après : Convention sur la reconnaissance des divorces et des séparations de corps ; Convention concernant la reconnaissance et l’exécution de décisions relatives aux obligations alimentaires</w:t>
      </w:r>
      <w:r w:rsidR="00EB1BCB">
        <w:rPr>
          <w:lang w:val="fr-FR"/>
        </w:rPr>
        <w:t> </w:t>
      </w:r>
      <w:r w:rsidRPr="00CC4072">
        <w:rPr>
          <w:lang w:val="fr-FR"/>
        </w:rPr>
        <w:t xml:space="preserve">; Convention sur les aspects civils de l’enlèvement international d’enfants ; Convention sur la protection des enfants et la coopération en matière d’adoption internationale ; Convention concernant la compétence, la loi applicable, la reconnaissance, l’exécution et la coopération en matière de responsabilité parentale et de mesures de protection des enfants ; Convention sur la protection internationale des adultes. </w:t>
      </w:r>
    </w:p>
    <w:p w14:paraId="1DA0C1E0" w14:textId="77777777" w:rsidR="00CC4072" w:rsidRPr="00CC4072" w:rsidRDefault="00CC4072" w:rsidP="003F336E">
      <w:pPr>
        <w:pStyle w:val="H23G"/>
        <w:rPr>
          <w:lang w:val="fr-FR"/>
        </w:rPr>
      </w:pPr>
      <w:bookmarkStart w:id="81" w:name="_Toc390761461"/>
      <w:r w:rsidRPr="00CC4072">
        <w:rPr>
          <w:lang w:val="fr-FR"/>
        </w:rPr>
        <w:tab/>
      </w:r>
      <w:r w:rsidRPr="00CC4072">
        <w:rPr>
          <w:lang w:val="fr-FR"/>
        </w:rPr>
        <w:tab/>
      </w:r>
      <w:r w:rsidRPr="00CC4072">
        <w:rPr>
          <w:bCs/>
          <w:lang w:val="fr-FR"/>
        </w:rPr>
        <w:t>Conventions de Genève et autres traités relatifs au droit international humanitaire</w:t>
      </w:r>
      <w:bookmarkEnd w:id="81"/>
    </w:p>
    <w:p w14:paraId="3B3A68BF" w14:textId="691179D0" w:rsidR="00CC4072" w:rsidRPr="00CC4072" w:rsidRDefault="00CC4072" w:rsidP="003F336E">
      <w:pPr>
        <w:pStyle w:val="SingleTxtG"/>
        <w:rPr>
          <w:lang w:val="fr-FR"/>
        </w:rPr>
      </w:pPr>
      <w:r w:rsidRPr="00CC4072">
        <w:rPr>
          <w:lang w:val="fr-FR"/>
        </w:rPr>
        <w:t>31.</w:t>
      </w:r>
      <w:r w:rsidRPr="00CC4072">
        <w:rPr>
          <w:lang w:val="fr-FR"/>
        </w:rPr>
        <w:tab/>
        <w:t>Le Royaume-Uni est partie aux instruments suivants : Première Convention de Genève ; Deuxième Convention de Genève ; Troisième Convention de Genève ; Quatrième Convention de Genève ; Protocole I ; Protocole II ; Protocole III ; Convention pour la protection des biens culturels en cas de conflit armé (et ses deux Protocoles) ; Convention sur les armes biologiques ; Convention sur certaines armes classiques (CCAC) ; Protocole relatif aux éclats non localisables (Protocole I) ; Protocole sur l’interdiction ou la limitation de l’emploi des mines, pièges et autres dispositifs (Protocole II) ; Protocole sur l’interdiction ou la limitation de l’emploi des armes incendiaires (Protocole III) ; Protocole relatif aux armes à laser aveuglantes (Protocole IV) ; Convention sur l’interdiction de l’emploi, du stockage, de la production et du transfert des mines antipersonnel et sur leur destruction. Convention sur l’interdiction des mines antipersonnel ; Statut de Rome de la Cour pénale internationale ; Convention sur les armes à sous-munitions ; Traité sur le commerce des</w:t>
      </w:r>
      <w:r w:rsidR="00EB1BCB">
        <w:rPr>
          <w:lang w:val="fr-FR"/>
        </w:rPr>
        <w:t> </w:t>
      </w:r>
      <w:r w:rsidRPr="00CC4072">
        <w:rPr>
          <w:lang w:val="fr-FR"/>
        </w:rPr>
        <w:t xml:space="preserve">armes. </w:t>
      </w:r>
      <w:bookmarkStart w:id="82" w:name="OLE_LINK95"/>
      <w:bookmarkStart w:id="83" w:name="OLE_LINK96"/>
      <w:bookmarkEnd w:id="82"/>
      <w:bookmarkEnd w:id="83"/>
    </w:p>
    <w:p w14:paraId="4AD12DF8" w14:textId="77777777" w:rsidR="00CC4072" w:rsidRPr="00CC4072" w:rsidRDefault="00CC4072" w:rsidP="003F336E">
      <w:pPr>
        <w:pStyle w:val="H23G"/>
        <w:rPr>
          <w:lang w:val="fr-FR"/>
        </w:rPr>
      </w:pPr>
      <w:bookmarkStart w:id="84" w:name="_Toc390761462"/>
      <w:r w:rsidRPr="00CC4072">
        <w:rPr>
          <w:lang w:val="fr-FR"/>
        </w:rPr>
        <w:tab/>
      </w:r>
      <w:r w:rsidRPr="00CC4072">
        <w:rPr>
          <w:lang w:val="fr-FR"/>
        </w:rPr>
        <w:tab/>
      </w:r>
      <w:r w:rsidRPr="00CC4072">
        <w:rPr>
          <w:bCs/>
          <w:lang w:val="fr-FR"/>
        </w:rPr>
        <w:t>Instruments régionaux relatifs aux droits de l’homme</w:t>
      </w:r>
      <w:bookmarkEnd w:id="84"/>
    </w:p>
    <w:p w14:paraId="55DD60FA" w14:textId="77777777" w:rsidR="00CC4072" w:rsidRPr="00CC4072" w:rsidRDefault="00CC4072" w:rsidP="003F336E">
      <w:pPr>
        <w:pStyle w:val="SingleTxtG"/>
        <w:rPr>
          <w:lang w:val="fr-FR"/>
        </w:rPr>
      </w:pPr>
      <w:r w:rsidRPr="00CC4072">
        <w:rPr>
          <w:lang w:val="fr-FR"/>
        </w:rPr>
        <w:t>32.</w:t>
      </w:r>
      <w:r w:rsidRPr="00CC4072">
        <w:rPr>
          <w:lang w:val="fr-FR"/>
        </w:rPr>
        <w:tab/>
        <w:t>En tant que membre du Conseil de l’Europe, le Royaume-Uni a ratifié, entre autres, les instruments ci-après : Convention européenne des droits de l’homme ; Charte sociale européenne (1961) ; Code européen de sécurité sociale ; Convention européenne sur la reconnaissance de la personnalité juridique des organisations internationales non gouvernementales ; Convention européenne pour la prévention de la torture et des peines ou traitements inhumains ou dégradants ; Convention-cadre pour la protection des minorités nationales ; Charte européenne des langues régionales ou minoritaires ; Convention du Conseil de l’Europe sur la lutte contre la traite des êtres humains ; Convention du Conseil de l’Europe sur la protection des enfants contre l’exploitation et les abus sexuels ;</w:t>
      </w:r>
      <w:bookmarkStart w:id="85" w:name="OLE_LINK88"/>
      <w:bookmarkStart w:id="86" w:name="OLE_LINK90"/>
    </w:p>
    <w:bookmarkEnd w:id="85"/>
    <w:bookmarkEnd w:id="86"/>
    <w:p w14:paraId="28DE4784" w14:textId="5E7B074A" w:rsidR="00CC4072" w:rsidRPr="00CC4072" w:rsidRDefault="00CC4072" w:rsidP="003F336E">
      <w:pPr>
        <w:pStyle w:val="SingleTxtG"/>
        <w:rPr>
          <w:lang w:val="fr-FR"/>
        </w:rPr>
      </w:pPr>
      <w:r w:rsidRPr="00CC4072">
        <w:rPr>
          <w:lang w:val="fr-FR"/>
        </w:rPr>
        <w:lastRenderedPageBreak/>
        <w:t>33.</w:t>
      </w:r>
      <w:r w:rsidRPr="00CC4072">
        <w:rPr>
          <w:lang w:val="fr-FR"/>
        </w:rPr>
        <w:tab/>
        <w:t>Le Royaume-Uni est également membre de l’Organisation pour la sécurité et la coopération en Europe (OSCE), dont le mandat comprend notamment le contrôle du respect des droits de l’homme dans les États participants.</w:t>
      </w:r>
    </w:p>
    <w:p w14:paraId="726A4D9F" w14:textId="0E72654C" w:rsidR="00CC4072" w:rsidRPr="00CC4072" w:rsidRDefault="00CC4072" w:rsidP="003F336E">
      <w:pPr>
        <w:pStyle w:val="H1G"/>
        <w:rPr>
          <w:noProof/>
          <w:lang w:val="fr-FR"/>
        </w:rPr>
      </w:pPr>
      <w:bookmarkStart w:id="87" w:name="_Toc377366307"/>
      <w:bookmarkStart w:id="88" w:name="_Toc377368993"/>
      <w:bookmarkStart w:id="89" w:name="_Toc390761463"/>
      <w:r w:rsidRPr="00CC4072">
        <w:rPr>
          <w:lang w:val="fr-FR"/>
        </w:rPr>
        <w:tab/>
        <w:t>B.</w:t>
      </w:r>
      <w:r w:rsidRPr="00CC4072">
        <w:rPr>
          <w:lang w:val="fr-FR"/>
        </w:rPr>
        <w:tab/>
        <w:t>Cadre juridique de la protection des droits de l’homme au niveau national</w:t>
      </w:r>
      <w:r w:rsidRPr="00EB1BCB">
        <w:rPr>
          <w:rStyle w:val="Appelnotedebasdep"/>
          <w:b w:val="0"/>
          <w:bCs/>
        </w:rPr>
        <w:footnoteReference w:id="176"/>
      </w:r>
      <w:bookmarkStart w:id="90" w:name="_Toc115097216"/>
      <w:bookmarkEnd w:id="87"/>
      <w:bookmarkEnd w:id="88"/>
      <w:bookmarkEnd w:id="89"/>
      <w:bookmarkEnd w:id="90"/>
    </w:p>
    <w:p w14:paraId="7330AF37" w14:textId="77777777" w:rsidR="00CC4072" w:rsidRPr="00CC4072" w:rsidRDefault="00CC4072" w:rsidP="003F336E">
      <w:pPr>
        <w:pStyle w:val="SingleTxtG"/>
        <w:rPr>
          <w:snapToGrid w:val="0"/>
          <w:lang w:val="fr-FR"/>
        </w:rPr>
      </w:pPr>
      <w:r w:rsidRPr="00CC4072">
        <w:rPr>
          <w:lang w:val="fr-FR"/>
        </w:rPr>
        <w:t>34.</w:t>
      </w:r>
      <w:r w:rsidRPr="00CC4072">
        <w:rPr>
          <w:lang w:val="fr-FR"/>
        </w:rPr>
        <w:tab/>
        <w:t xml:space="preserve">Divers droits sont depuis longtemps reconnus et protégés par la législation ou la </w:t>
      </w:r>
      <w:r w:rsidRPr="00CC4072">
        <w:rPr>
          <w:i/>
          <w:iCs/>
          <w:lang w:val="fr-FR"/>
        </w:rPr>
        <w:t>common law</w:t>
      </w:r>
      <w:r w:rsidRPr="00CC4072">
        <w:rPr>
          <w:lang w:val="fr-FR"/>
        </w:rPr>
        <w:t>, par exemple le droit de ne se voir imposer une peine qu’en vertu de la loi ou suite à un jugement par les pairs (</w:t>
      </w:r>
      <w:r w:rsidRPr="00CC4072">
        <w:rPr>
          <w:i/>
          <w:iCs/>
          <w:lang w:val="fr-FR"/>
        </w:rPr>
        <w:t>Magna Carta</w:t>
      </w:r>
      <w:r w:rsidRPr="00CC4072">
        <w:rPr>
          <w:lang w:val="fr-FR"/>
        </w:rPr>
        <w:t xml:space="preserve"> de 1297</w:t>
      </w:r>
      <w:r w:rsidRPr="006C2FA8">
        <w:rPr>
          <w:rStyle w:val="Appelnotedebasdep"/>
        </w:rPr>
        <w:footnoteReference w:id="177"/>
      </w:r>
      <w:r w:rsidRPr="00CC4072">
        <w:rPr>
          <w:lang w:val="fr-FR"/>
        </w:rPr>
        <w:t xml:space="preserve"> en Angleterre et au pays de Galles), le droit de contester une détention illégale (loi de 1679 relative à l’</w:t>
      </w:r>
      <w:r w:rsidRPr="00CC4072">
        <w:rPr>
          <w:i/>
          <w:iCs/>
          <w:lang w:val="fr-FR"/>
        </w:rPr>
        <w:t xml:space="preserve">habeas corpus </w:t>
      </w:r>
      <w:r w:rsidRPr="00CC4072">
        <w:rPr>
          <w:lang w:val="fr-FR"/>
        </w:rPr>
        <w:t>(Habeas Corpus Act)</w:t>
      </w:r>
      <w:r w:rsidRPr="006C2FA8">
        <w:rPr>
          <w:rStyle w:val="Appelnotedebasdep"/>
        </w:rPr>
        <w:footnoteReference w:id="178"/>
      </w:r>
      <w:r w:rsidRPr="00CC4072">
        <w:rPr>
          <w:lang w:val="fr-FR"/>
        </w:rPr>
        <w:t xml:space="preserve"> en Angleterre et au pays de Galles), le droit de faire valoir un droit en vertu de la loi de 1689 relative à ce droit (Claim of Right Act)</w:t>
      </w:r>
      <w:r w:rsidRPr="006C2FA8">
        <w:rPr>
          <w:rStyle w:val="Appelnotedebasdep"/>
        </w:rPr>
        <w:footnoteReference w:id="179"/>
      </w:r>
      <w:r w:rsidRPr="00CC4072">
        <w:rPr>
          <w:lang w:val="fr-FR"/>
        </w:rPr>
        <w:t>, les droits consacrés par la loi de procédure pénale de 1701 (Criminal Procedure Act)</w:t>
      </w:r>
      <w:r w:rsidRPr="006C2FA8">
        <w:rPr>
          <w:rStyle w:val="Appelnotedebasdep"/>
        </w:rPr>
        <w:footnoteReference w:id="180"/>
      </w:r>
      <w:r w:rsidRPr="00CC4072">
        <w:rPr>
          <w:lang w:val="fr-FR"/>
        </w:rPr>
        <w:t xml:space="preserve"> en Écosse et le droit à la propriété privée et de se défendre contre l’intrusion (</w:t>
      </w:r>
      <w:r w:rsidRPr="00CC4072">
        <w:rPr>
          <w:i/>
          <w:iCs/>
          <w:lang w:val="fr-FR"/>
        </w:rPr>
        <w:t>Entick v. Carrington &amp; Ors</w:t>
      </w:r>
      <w:r w:rsidRPr="00CC4072">
        <w:rPr>
          <w:lang w:val="fr-FR"/>
        </w:rPr>
        <w:t xml:space="preserve"> [1765] EWHC KB J98</w:t>
      </w:r>
      <w:r w:rsidRPr="006C2FA8">
        <w:rPr>
          <w:rStyle w:val="Appelnotedebasdep"/>
        </w:rPr>
        <w:footnoteReference w:id="181"/>
      </w:r>
      <w:r w:rsidRPr="00CC4072">
        <w:rPr>
          <w:lang w:val="fr-FR"/>
        </w:rPr>
        <w:t xml:space="preserve"> en Angleterre et au pays de Galles). </w:t>
      </w:r>
    </w:p>
    <w:p w14:paraId="2DBEC4E5" w14:textId="77777777" w:rsidR="00CC4072" w:rsidRPr="00CC4072" w:rsidRDefault="00CC4072" w:rsidP="003F336E">
      <w:pPr>
        <w:pStyle w:val="SingleTxtG"/>
        <w:rPr>
          <w:snapToGrid w:val="0"/>
          <w:lang w:val="fr-FR"/>
        </w:rPr>
      </w:pPr>
      <w:r w:rsidRPr="00CC4072">
        <w:rPr>
          <w:lang w:val="fr-FR"/>
        </w:rPr>
        <w:t>35.</w:t>
      </w:r>
      <w:r w:rsidRPr="00CC4072">
        <w:rPr>
          <w:lang w:val="fr-FR"/>
        </w:rPr>
        <w:tab/>
        <w:t>La loi relative aux droits de l’homme de 1998, qui s’applique à l’ensemble du Royaume-Uni, permet que la plupart des droits prévus par la Convention européenne des droits de l’homme soient invoqués directement devant les tribunaux du Royaume-Uni. De plus, elle exige que les textes de loi soient tous interprétés et appliqués, autant que faire se peut, d’une manière compatible avec les droits consacrés par la Convention européenne (et que le ministre qui présente un projet de loi au Parlement fasse une déclaration sur la compatibilité du texte avec les droits qui y sont énoncés) ; interdit à un organisme public d’agir d’une manière incompatible avec les droits énoncés dans la Convention ; et oblige les juridictions du Royaume-Uni à tenir compte de la jurisprudence de la Cour européenne des droits de l’homme du Conseil de l’Europe lorsqu’elles sont saisies d’une question concernant les droits énoncés dans la Convention. En vertu de la loi relative à l’Écosse de 1998, de la loi relative à l’Irlande du Nord de 1998 et de la loi relative au Gouvernement du Pays de Galles de 2006, les administrations décentralisées ne peuvent adopter des mesures ou des textes de loi contraires à la Convention européenne des droits de l’homme.</w:t>
      </w:r>
    </w:p>
    <w:p w14:paraId="0A945F09" w14:textId="7B2E6979" w:rsidR="00CC4072" w:rsidRPr="00CC4072" w:rsidRDefault="00CC4072" w:rsidP="003F336E">
      <w:pPr>
        <w:pStyle w:val="SingleTxtG"/>
        <w:rPr>
          <w:lang w:val="fr-FR"/>
        </w:rPr>
      </w:pPr>
      <w:r w:rsidRPr="00CC4072">
        <w:rPr>
          <w:lang w:val="fr-FR"/>
        </w:rPr>
        <w:t>36.</w:t>
      </w:r>
      <w:r w:rsidRPr="00CC4072">
        <w:rPr>
          <w:lang w:val="fr-FR"/>
        </w:rPr>
        <w:tab/>
        <w:t xml:space="preserve">Des lois supplémentaires protègent des droits spécifiques ou des catégories de droits, par exemple la loi dite </w:t>
      </w:r>
      <w:r w:rsidRPr="00CC4072">
        <w:rPr>
          <w:i/>
          <w:iCs/>
          <w:lang w:val="fr-FR"/>
        </w:rPr>
        <w:t>Equality Act 2006</w:t>
      </w:r>
      <w:r w:rsidRPr="006C2FA8">
        <w:rPr>
          <w:rStyle w:val="Appelnotedebasdep"/>
        </w:rPr>
        <w:footnoteReference w:id="182"/>
      </w:r>
      <w:r w:rsidRPr="00CC4072">
        <w:rPr>
          <w:lang w:val="fr-FR"/>
        </w:rPr>
        <w:t xml:space="preserve"> (loi relative à l’égalité de 2006) et la loi dite </w:t>
      </w:r>
      <w:r w:rsidRPr="00CC4072">
        <w:rPr>
          <w:i/>
          <w:iCs/>
          <w:lang w:val="fr-FR"/>
        </w:rPr>
        <w:t>Equality Act 2010</w:t>
      </w:r>
      <w:r w:rsidRPr="006C2FA8">
        <w:rPr>
          <w:rStyle w:val="Appelnotedebasdep"/>
        </w:rPr>
        <w:footnoteReference w:id="183"/>
      </w:r>
      <w:r w:rsidRPr="00CC4072">
        <w:rPr>
          <w:lang w:val="fr-FR"/>
        </w:rPr>
        <w:t xml:space="preserve"> (loi relative à l’égalité de 2010) (en Angleterre, au pays de Galles et en Écosse) renforcent les mesures antidiscriminatoires (voir aussi la section III, «</w:t>
      </w:r>
      <w:r w:rsidR="00124586">
        <w:rPr>
          <w:lang w:val="fr-FR"/>
        </w:rPr>
        <w:t> </w:t>
      </w:r>
      <w:r w:rsidRPr="00CC4072">
        <w:rPr>
          <w:lang w:val="fr-FR"/>
        </w:rPr>
        <w:t>Informations concernant la non-discrimination et l’égalité et les recours utiles</w:t>
      </w:r>
      <w:r w:rsidR="00124586">
        <w:rPr>
          <w:lang w:val="fr-FR"/>
        </w:rPr>
        <w:t> </w:t>
      </w:r>
      <w:r w:rsidRPr="00CC4072">
        <w:rPr>
          <w:lang w:val="fr-FR"/>
        </w:rPr>
        <w:t xml:space="preserve">», ci-dessous), tandis que la loi dite </w:t>
      </w:r>
      <w:r w:rsidRPr="00CC4072">
        <w:rPr>
          <w:i/>
          <w:iCs/>
          <w:lang w:val="fr-FR"/>
        </w:rPr>
        <w:t>Data Protection Act 1998</w:t>
      </w:r>
      <w:r w:rsidRPr="006C2FA8">
        <w:rPr>
          <w:rStyle w:val="Appelnotedebasdep"/>
        </w:rPr>
        <w:footnoteReference w:id="184"/>
      </w:r>
      <w:r w:rsidRPr="00CC4072">
        <w:rPr>
          <w:lang w:val="fr-FR"/>
        </w:rPr>
        <w:t xml:space="preserve"> (loi relative à la protection des données de 1998) (applicable à l’ensemble du Royaume-Uni), la loi dite </w:t>
      </w:r>
      <w:r w:rsidRPr="00CC4072">
        <w:rPr>
          <w:i/>
          <w:iCs/>
          <w:lang w:val="fr-FR"/>
        </w:rPr>
        <w:t>Freedom of Information Act 2000</w:t>
      </w:r>
      <w:r w:rsidRPr="006C2FA8">
        <w:rPr>
          <w:rStyle w:val="Appelnotedebasdep"/>
        </w:rPr>
        <w:footnoteReference w:id="185"/>
      </w:r>
      <w:r w:rsidRPr="00CC4072">
        <w:rPr>
          <w:lang w:val="fr-FR"/>
        </w:rPr>
        <w:t xml:space="preserve"> (loi relative à l’information de 2000) (en Angleterre, au pays de Galles et en Irlande du Nord) et la loi dite </w:t>
      </w:r>
      <w:r w:rsidRPr="00CC4072">
        <w:rPr>
          <w:i/>
          <w:iCs/>
          <w:lang w:val="fr-FR"/>
        </w:rPr>
        <w:t>Freedom of Information (Scotland) Act 2002</w:t>
      </w:r>
      <w:r w:rsidRPr="006C2FA8">
        <w:rPr>
          <w:rStyle w:val="Appelnotedebasdep"/>
        </w:rPr>
        <w:footnoteReference w:id="186"/>
      </w:r>
      <w:r w:rsidRPr="00CC4072">
        <w:rPr>
          <w:lang w:val="fr-FR"/>
        </w:rPr>
        <w:t xml:space="preserve"> (loi relative à la liberté de l’information (Écosse) de 2002 (en Écosse) renforcent les droits en matière d’information. </w:t>
      </w:r>
    </w:p>
    <w:p w14:paraId="790E8793" w14:textId="0AC5A700" w:rsidR="00CC4072" w:rsidRPr="00CC4072" w:rsidRDefault="00CC4072" w:rsidP="003F336E">
      <w:pPr>
        <w:pStyle w:val="SingleTxtG"/>
        <w:rPr>
          <w:lang w:val="fr-FR"/>
        </w:rPr>
      </w:pPr>
      <w:r w:rsidRPr="00CC4072">
        <w:rPr>
          <w:lang w:val="fr-FR"/>
        </w:rPr>
        <w:t>37.</w:t>
      </w:r>
      <w:r w:rsidRPr="00CC4072">
        <w:rPr>
          <w:lang w:val="fr-FR"/>
        </w:rPr>
        <w:tab/>
        <w:t xml:space="preserve">Des mécanismes sont en place pour la fourniture d’une aide juridictionnelle destinée à faciliter l’accès au système de justice en Angleterre et au pays de Galles, par l’entremise de </w:t>
      </w:r>
      <w:r w:rsidRPr="00CC4072">
        <w:rPr>
          <w:lang w:val="fr-FR"/>
        </w:rPr>
        <w:lastRenderedPageBreak/>
        <w:t>l’Agence d’aide juridictionnelle</w:t>
      </w:r>
      <w:r w:rsidRPr="006C2FA8">
        <w:rPr>
          <w:rStyle w:val="Appelnotedebasdep"/>
        </w:rPr>
        <w:footnoteReference w:id="187"/>
      </w:r>
      <w:r w:rsidRPr="00CC4072">
        <w:rPr>
          <w:lang w:val="fr-FR"/>
        </w:rPr>
        <w:t xml:space="preserve"> ; en Écosse, par l’intermédiaire de la Commission de l’aide juridictionnelle</w:t>
      </w:r>
      <w:r w:rsidRPr="006C2FA8">
        <w:rPr>
          <w:rStyle w:val="Appelnotedebasdep"/>
        </w:rPr>
        <w:footnoteReference w:id="188"/>
      </w:r>
      <w:r w:rsidRPr="00CC4072">
        <w:rPr>
          <w:lang w:val="fr-FR"/>
        </w:rPr>
        <w:t xml:space="preserve"> ; en Irlande du Nord, par l’entremise de la Commission des services juridiques d’Irlande du Nord</w:t>
      </w:r>
      <w:r w:rsidRPr="006C2FA8">
        <w:rPr>
          <w:rStyle w:val="Appelnotedebasdep"/>
        </w:rPr>
        <w:footnoteReference w:id="189"/>
      </w:r>
      <w:r w:rsidRPr="00CC4072">
        <w:rPr>
          <w:lang w:val="fr-FR"/>
        </w:rPr>
        <w:t>. L’aide juridictionnelle peut prendre les formes suivantes</w:t>
      </w:r>
      <w:r w:rsidR="00124586">
        <w:rPr>
          <w:lang w:val="fr-FR"/>
        </w:rPr>
        <w:t> </w:t>
      </w:r>
      <w:r w:rsidRPr="00CC4072">
        <w:rPr>
          <w:lang w:val="fr-FR"/>
        </w:rPr>
        <w:t>: aide juridique (conseils sur les droits et les formalités administratives), aide devant le tribunal, médiation familiale ou représentation juridique. La procédure visant à déterminer si une personne répond aux conditions requises diffère selon qu’il s’agit d’une demande d’aide juridictionnelle en matière civile (dans les affaires civiles) ou pénale (dans les affaires pénales). Le revenu et le capital d’une personne qui demande une aide juridictionnelle en matière civile doivent se situer dans les limites définies (examen des ressources) et elle doit avoir une chance raisonnable d’obtenir gain de cause (examen du bien-fondé). Dans le cas de l’aide juridictionnelle en matière pénale, il est également tenu compte des ressources financières, mais de manière différente ; de plus, plus les chefs d’accusation –</w:t>
      </w:r>
      <w:r w:rsidR="00124586">
        <w:rPr>
          <w:lang w:val="fr-FR"/>
        </w:rPr>
        <w:t> </w:t>
      </w:r>
      <w:r w:rsidRPr="00CC4072">
        <w:rPr>
          <w:lang w:val="fr-FR"/>
        </w:rPr>
        <w:t>et les conséquences possibles</w:t>
      </w:r>
      <w:r w:rsidR="00124586">
        <w:rPr>
          <w:lang w:val="fr-FR"/>
        </w:rPr>
        <w:t> </w:t>
      </w:r>
      <w:r w:rsidRPr="00CC4072">
        <w:rPr>
          <w:lang w:val="fr-FR"/>
        </w:rPr>
        <w:t xml:space="preserve">– sont graves, meilleures sont les chances que l’accusé ait droit à une aide juridictionnelle pénale (intérêt de la justice). </w:t>
      </w:r>
    </w:p>
    <w:p w14:paraId="3D741228" w14:textId="77777777" w:rsidR="00CC4072" w:rsidRPr="00CC4072" w:rsidRDefault="00CC4072" w:rsidP="00703EC9">
      <w:pPr>
        <w:pStyle w:val="SingleTxtG"/>
        <w:rPr>
          <w:lang w:val="fr-FR"/>
        </w:rPr>
      </w:pPr>
      <w:r w:rsidRPr="00FA1614">
        <w:rPr>
          <w:lang w:val="fr-FR"/>
        </w:rPr>
        <w:t>38.</w:t>
      </w:r>
      <w:r w:rsidRPr="00FA1614">
        <w:rPr>
          <w:lang w:val="fr-FR"/>
        </w:rPr>
        <w:tab/>
        <w:t>En dernier ressort</w:t>
      </w:r>
      <w:r w:rsidRPr="00CC4072">
        <w:rPr>
          <w:lang w:val="fr-FR"/>
        </w:rPr>
        <w:t xml:space="preserve">, toute personne ou organisation qui estime avoir subi une atteinte aux droits qu’elle tient de la Convention de sauvegarde des droits de l’homme et des libertés fondamentales par le Royaume-Uni peut faire appel auprès de la Cour européenne des droits de l’homme du Conseil de l’Europe pour autant qu’elle ait épuisé tous les recours internes disponibles, que moins de six mois se soient écoulés depuis la date à laquelle la décision finale a été prise, qu’elle ait subi un préjudice grave et que sa demande ne soit pas manifestement dénuée de fondement. </w:t>
      </w:r>
    </w:p>
    <w:p w14:paraId="28E956D5" w14:textId="77777777" w:rsidR="00CC4072" w:rsidRPr="00CC4072" w:rsidRDefault="00CC4072" w:rsidP="00703EC9">
      <w:pPr>
        <w:pStyle w:val="SingleTxtG"/>
        <w:rPr>
          <w:lang w:val="fr-FR"/>
        </w:rPr>
      </w:pPr>
      <w:r w:rsidRPr="00CC4072">
        <w:rPr>
          <w:lang w:val="fr-FR"/>
        </w:rPr>
        <w:t>39.</w:t>
      </w:r>
      <w:r w:rsidRPr="00CC4072">
        <w:rPr>
          <w:lang w:val="fr-FR"/>
        </w:rPr>
        <w:tab/>
        <w:t>La Commission mixte sur les droits de l’homme</w:t>
      </w:r>
      <w:r w:rsidRPr="006C2FA8">
        <w:rPr>
          <w:rStyle w:val="Appelnotedebasdep"/>
        </w:rPr>
        <w:footnoteReference w:id="190"/>
      </w:r>
      <w:r w:rsidRPr="00CC4072">
        <w:rPr>
          <w:lang w:val="fr-FR"/>
        </w:rPr>
        <w:t xml:space="preserve"> du Parlement du Royaume-Uni a notamment pour rôle de surveiller le respect des droits de l’homme par l’exécutif en enquêtant sur les questions relatives aux droits de l’homme et en soumettant ses conclusions et recommandations au Parlement du Royaume-Uni. Le Parlement écossais et l’exécutif d’Irlande du Nord ont mis en place des comités pour l’égalité et les droits de l’homme qui contrôlent les activités relevant des autorités décentralisées dans leurs lieux respectifs. Les institutions nationales des droits de l’homme et la Commission pour l’égalité d’Irlande du Nord surveillent également le respect par l’exécutif des droits de l’homme au niveau du Royaume-Uni et des administrations décentralisées. Divers dispositifs ont été mis en place pour la surveillance de droits spécifiques, par exemple en ce qui concerne les droits des enfants, les commissaires chargés des enfants pour l’Angleterre</w:t>
      </w:r>
      <w:r w:rsidRPr="006C2FA8">
        <w:rPr>
          <w:rStyle w:val="Appelnotedebasdep"/>
        </w:rPr>
        <w:footnoteReference w:id="191"/>
      </w:r>
      <w:r w:rsidRPr="00CC4072">
        <w:rPr>
          <w:lang w:val="fr-FR"/>
        </w:rPr>
        <w:t>, le pays de Galles</w:t>
      </w:r>
      <w:r w:rsidRPr="006C2FA8">
        <w:rPr>
          <w:rStyle w:val="Appelnotedebasdep"/>
        </w:rPr>
        <w:footnoteReference w:id="192"/>
      </w:r>
      <w:r w:rsidRPr="00CC4072">
        <w:rPr>
          <w:lang w:val="fr-FR"/>
        </w:rPr>
        <w:t>, l’Écosse</w:t>
      </w:r>
      <w:r w:rsidRPr="006C2FA8">
        <w:rPr>
          <w:rStyle w:val="Appelnotedebasdep"/>
        </w:rPr>
        <w:footnoteReference w:id="193"/>
      </w:r>
      <w:r w:rsidRPr="00CC4072">
        <w:rPr>
          <w:lang w:val="fr-FR"/>
        </w:rPr>
        <w:t xml:space="preserve"> et l’Irlande du Nord</w:t>
      </w:r>
      <w:r w:rsidRPr="006C2FA8">
        <w:rPr>
          <w:rStyle w:val="Appelnotedebasdep"/>
        </w:rPr>
        <w:footnoteReference w:id="194"/>
      </w:r>
      <w:r w:rsidRPr="00CC4072">
        <w:rPr>
          <w:lang w:val="fr-FR"/>
        </w:rPr>
        <w:t xml:space="preserve"> et, en ce qui concerne les droits à l’information, le Commissaire à l’information</w:t>
      </w:r>
      <w:r w:rsidRPr="006C2FA8">
        <w:rPr>
          <w:rStyle w:val="Appelnotedebasdep"/>
        </w:rPr>
        <w:footnoteReference w:id="195"/>
      </w:r>
      <w:r w:rsidRPr="00CC4072">
        <w:rPr>
          <w:lang w:val="fr-FR"/>
        </w:rPr>
        <w:t>et le Commissaire écossais à l’information</w:t>
      </w:r>
      <w:r w:rsidRPr="006C2FA8">
        <w:rPr>
          <w:rStyle w:val="Appelnotedebasdep"/>
        </w:rPr>
        <w:footnoteReference w:id="196"/>
      </w:r>
      <w:r w:rsidRPr="00CC4072">
        <w:rPr>
          <w:lang w:val="fr-FR"/>
        </w:rPr>
        <w:t>.</w:t>
      </w:r>
    </w:p>
    <w:p w14:paraId="1AB4FC1A" w14:textId="77777777" w:rsidR="00CC4072" w:rsidRPr="00CC4072" w:rsidRDefault="00CC4072" w:rsidP="00703EC9">
      <w:pPr>
        <w:pStyle w:val="H1G"/>
        <w:rPr>
          <w:noProof/>
          <w:lang w:val="fr-FR"/>
        </w:rPr>
      </w:pPr>
      <w:bookmarkStart w:id="91" w:name="_Toc377366321"/>
      <w:bookmarkStart w:id="92" w:name="_Toc377368994"/>
      <w:bookmarkStart w:id="93" w:name="_Toc390761464"/>
      <w:r w:rsidRPr="00CC4072">
        <w:rPr>
          <w:bCs/>
          <w:lang w:val="fr-FR"/>
        </w:rPr>
        <w:tab/>
        <w:t>C.</w:t>
      </w:r>
      <w:r w:rsidRPr="00CC4072">
        <w:rPr>
          <w:lang w:val="fr-FR"/>
        </w:rPr>
        <w:tab/>
        <w:t>Cadre de la promotion des droits de l’homme au niveau national</w:t>
      </w:r>
      <w:bookmarkStart w:id="94" w:name="_Toc115097217"/>
      <w:bookmarkEnd w:id="91"/>
      <w:bookmarkEnd w:id="92"/>
      <w:bookmarkEnd w:id="93"/>
      <w:bookmarkEnd w:id="94"/>
    </w:p>
    <w:p w14:paraId="2C38394E" w14:textId="7C08D2B2" w:rsidR="00CC4072" w:rsidRPr="00CC4072" w:rsidRDefault="00CC4072" w:rsidP="00703EC9">
      <w:pPr>
        <w:pStyle w:val="SingleTxtG"/>
        <w:rPr>
          <w:lang w:val="fr-FR"/>
        </w:rPr>
      </w:pPr>
      <w:r w:rsidRPr="00CC4072">
        <w:rPr>
          <w:lang w:val="fr-FR"/>
        </w:rPr>
        <w:t>40.</w:t>
      </w:r>
      <w:r w:rsidRPr="00CC4072">
        <w:rPr>
          <w:lang w:val="fr-FR"/>
        </w:rPr>
        <w:tab/>
        <w:t>Comme il est indiqué ci-dessus, la Commission mixte sur les droits de l’homme, les institutions nationales des droits de l’homme et la Commission pour l’égalité d’Irlande du Nord, de concert avec un grand nombre d’ONG, jouent un rôle de premier plan à l’égard de la promotion des droits de l’homme à l’échelle du Royaume-Uni. En particulier, la Commission pour l’égalité et les droits de l’homme a l’obligation, en vertu de l’article</w:t>
      </w:r>
      <w:r w:rsidR="00580510">
        <w:rPr>
          <w:lang w:val="fr-FR"/>
        </w:rPr>
        <w:t> </w:t>
      </w:r>
      <w:r w:rsidRPr="00CC4072">
        <w:rPr>
          <w:lang w:val="fr-FR"/>
        </w:rPr>
        <w:t xml:space="preserve">9 de la loi relative à l’égalité de 2006, de mieux faire connaître et comprendre les droits de l’homme et d’en promouvoir la protection. La Commission écossaise des droits de l’homme est astreinte à la même obligation par l’article 2 de la </w:t>
      </w:r>
      <w:r w:rsidRPr="00CC4072">
        <w:rPr>
          <w:i/>
          <w:iCs/>
          <w:lang w:val="fr-FR"/>
        </w:rPr>
        <w:t>Scottish Human Rights Commission Act 2006</w:t>
      </w:r>
      <w:r w:rsidRPr="006C2FA8">
        <w:rPr>
          <w:rStyle w:val="Appelnotedebasdep"/>
        </w:rPr>
        <w:footnoteReference w:id="197"/>
      </w:r>
      <w:r w:rsidRPr="00CC4072">
        <w:rPr>
          <w:lang w:val="fr-FR"/>
        </w:rPr>
        <w:t xml:space="preserve"> (loi portant création de la Commission écossaise des droits de l’homme de 2006), </w:t>
      </w:r>
      <w:r w:rsidRPr="00CC4072">
        <w:rPr>
          <w:lang w:val="fr-FR"/>
        </w:rPr>
        <w:lastRenderedPageBreak/>
        <w:t xml:space="preserve">tout comme la Commission des droits de l’homme d’Irlande du Nord par l’article 69 de la loi relative à l’Irlande du Nord de 1998. </w:t>
      </w:r>
    </w:p>
    <w:p w14:paraId="03FB203C" w14:textId="77777777" w:rsidR="00CC4072" w:rsidRPr="00CC4072" w:rsidRDefault="00CC4072" w:rsidP="00703EC9">
      <w:pPr>
        <w:pStyle w:val="SingleTxtG"/>
        <w:rPr>
          <w:lang w:val="fr-FR"/>
        </w:rPr>
      </w:pPr>
      <w:r w:rsidRPr="00CC4072">
        <w:rPr>
          <w:lang w:val="fr-FR"/>
        </w:rPr>
        <w:t>41.</w:t>
      </w:r>
      <w:r w:rsidRPr="00CC4072">
        <w:rPr>
          <w:lang w:val="fr-FR"/>
        </w:rPr>
        <w:tab/>
        <w:t>Le Gouvernement du Royaume-Uni finance le Equality Advisory and Support Service</w:t>
      </w:r>
      <w:r w:rsidRPr="006C2FA8">
        <w:rPr>
          <w:rStyle w:val="Appelnotedebasdep"/>
        </w:rPr>
        <w:footnoteReference w:id="198"/>
      </w:r>
      <w:r w:rsidRPr="00CC4072">
        <w:rPr>
          <w:lang w:val="fr-FR"/>
        </w:rPr>
        <w:t xml:space="preserve"> (Service consultatif et de soutien à l’égalité), qui est doté d’un site Web et d’une assistance téléphonique proposant des conseils sur les questions relatives aux droits humains et à l’égalité en Angleterre, en Écosse et au pays de Galles. Les institutions nationales des droits de l’homme donnent également des orientations en la matière en Angleterre, en Écosse, au pays de Galles et en Irlande du Nord. Des informations sur l’accès aux différents droits sont disponibles sur le site Web du Gouvernement du Royaume-Uni</w:t>
      </w:r>
      <w:r w:rsidRPr="006C2FA8">
        <w:rPr>
          <w:rStyle w:val="Appelnotedebasdep"/>
        </w:rPr>
        <w:footnoteReference w:id="199"/>
      </w:r>
      <w:r w:rsidRPr="00CC4072">
        <w:rPr>
          <w:lang w:val="fr-FR"/>
        </w:rPr>
        <w:t xml:space="preserve"> et auprès de centres de consultation comme les centres d’aide aux citoyens (</w:t>
      </w:r>
      <w:r w:rsidRPr="00CC4072">
        <w:rPr>
          <w:i/>
          <w:iCs/>
          <w:lang w:val="fr-FR"/>
        </w:rPr>
        <w:t>Citizens Advice</w:t>
      </w:r>
      <w:r w:rsidRPr="00CC4072">
        <w:rPr>
          <w:lang w:val="fr-FR"/>
        </w:rPr>
        <w:t>)</w:t>
      </w:r>
      <w:r w:rsidRPr="006C2FA8">
        <w:rPr>
          <w:rStyle w:val="Appelnotedebasdep"/>
        </w:rPr>
        <w:footnoteReference w:id="200"/>
      </w:r>
      <w:r w:rsidRPr="00CC4072">
        <w:rPr>
          <w:lang w:val="fr-FR"/>
        </w:rPr>
        <w:t xml:space="preserve"> et les centres de consultations juridiques (</w:t>
      </w:r>
      <w:r w:rsidRPr="00CC4072">
        <w:rPr>
          <w:i/>
          <w:iCs/>
          <w:lang w:val="fr-FR"/>
        </w:rPr>
        <w:t>Law Centres</w:t>
      </w:r>
      <w:r w:rsidRPr="00CC4072">
        <w:rPr>
          <w:lang w:val="fr-FR"/>
        </w:rPr>
        <w:t>)</w:t>
      </w:r>
      <w:r w:rsidRPr="006C2FA8">
        <w:rPr>
          <w:rStyle w:val="Appelnotedebasdep"/>
        </w:rPr>
        <w:footnoteReference w:id="201"/>
      </w:r>
      <w:r w:rsidRPr="00CC4072">
        <w:rPr>
          <w:lang w:val="fr-FR"/>
        </w:rPr>
        <w:t>. Les programmes scolaires nationaux visent aussi à sensibiliser les élèves aux droits de l’homme et au droit international</w:t>
      </w:r>
      <w:r w:rsidRPr="006C2FA8">
        <w:rPr>
          <w:rStyle w:val="Appelnotedebasdep"/>
        </w:rPr>
        <w:footnoteReference w:id="202"/>
      </w:r>
      <w:r w:rsidRPr="00CC4072">
        <w:rPr>
          <w:lang w:val="fr-FR"/>
        </w:rPr>
        <w:t xml:space="preserve">. Les activités de sensibilisation à des catégories spécifiques de droits de l’homme, par exemple les droits des enfants et les droits des personnes handicapées, seront mises en évidence dans les rapports périodiques concernant l’application des instruments internationaux en question. </w:t>
      </w:r>
      <w:bookmarkStart w:id="96" w:name="_Hlk92287775"/>
      <w:bookmarkEnd w:id="96"/>
    </w:p>
    <w:p w14:paraId="5410486E" w14:textId="77777777" w:rsidR="00CC4072" w:rsidRPr="00CC4072" w:rsidRDefault="00CC4072" w:rsidP="006D5309">
      <w:pPr>
        <w:pStyle w:val="SingleTxtG"/>
        <w:rPr>
          <w:lang w:val="fr-FR"/>
        </w:rPr>
      </w:pPr>
      <w:r w:rsidRPr="00CC4072">
        <w:rPr>
          <w:lang w:val="fr-FR"/>
        </w:rPr>
        <w:t>42.</w:t>
      </w:r>
      <w:r w:rsidRPr="00CC4072">
        <w:rPr>
          <w:lang w:val="fr-FR"/>
        </w:rPr>
        <w:tab/>
        <w:t xml:space="preserve">En ce qui concerne la profession juridique, une formation en matière de droits de l’homme à l’intention des avocats est offerte dans les trois juridictions du Royaume-Uni. Des directives (produites par l’administration judiciaire elle-même) sont également disponibles sous la forme d’un guide intitulé </w:t>
      </w:r>
      <w:r w:rsidRPr="00CC4072">
        <w:rPr>
          <w:i/>
          <w:iCs/>
          <w:lang w:val="fr-FR"/>
        </w:rPr>
        <w:t xml:space="preserve">Equal Treatment Bench Book </w:t>
      </w:r>
      <w:r w:rsidRPr="00CC4072">
        <w:rPr>
          <w:lang w:val="fr-FR"/>
        </w:rPr>
        <w:t>(Cahier d’audience sur l’égalité de traitement), qui contient des indications concernant la non-discrimination (de même que la législation et les instruments internationaux sur les droits de l’homme qui y sont liés) pour les personnes exerçant des fonctions judiciaires en Angleterre et au pays de Galles</w:t>
      </w:r>
      <w:r w:rsidRPr="006C2FA8">
        <w:rPr>
          <w:rStyle w:val="Appelnotedebasdep"/>
        </w:rPr>
        <w:footnoteReference w:id="203"/>
      </w:r>
      <w:r w:rsidRPr="00CC4072">
        <w:rPr>
          <w:lang w:val="fr-FR"/>
        </w:rPr>
        <w:t>, en Écosse</w:t>
      </w:r>
      <w:r w:rsidRPr="006C2FA8">
        <w:rPr>
          <w:rStyle w:val="Appelnotedebasdep"/>
        </w:rPr>
        <w:footnoteReference w:id="204"/>
      </w:r>
      <w:r w:rsidRPr="00CC4072">
        <w:rPr>
          <w:lang w:val="fr-FR"/>
        </w:rPr>
        <w:t xml:space="preserve"> et en Irlande du Nord</w:t>
      </w:r>
      <w:r w:rsidRPr="006C2FA8">
        <w:rPr>
          <w:rStyle w:val="Appelnotedebasdep"/>
        </w:rPr>
        <w:footnoteReference w:id="205"/>
      </w:r>
      <w:r w:rsidRPr="00CC4072">
        <w:rPr>
          <w:lang w:val="fr-FR"/>
        </w:rPr>
        <w:t>.</w:t>
      </w:r>
    </w:p>
    <w:p w14:paraId="0FB78B5E" w14:textId="77777777" w:rsidR="00CC4072" w:rsidRPr="00CC4072" w:rsidRDefault="00CC4072" w:rsidP="006D5309">
      <w:pPr>
        <w:pStyle w:val="SingleTxtG"/>
        <w:rPr>
          <w:lang w:val="fr-FR"/>
        </w:rPr>
      </w:pPr>
      <w:r w:rsidRPr="00CC4072">
        <w:rPr>
          <w:lang w:val="fr-FR"/>
        </w:rPr>
        <w:t>43.</w:t>
      </w:r>
      <w:r w:rsidRPr="00CC4072">
        <w:rPr>
          <w:lang w:val="fr-FR"/>
        </w:rPr>
        <w:tab/>
        <w:t>La liste des instruments internationaux, notamment ceux relatifs aux droits de l’homme, ratifiés par le Royaume-Uni est accessible au public sur le site Web du Gouvernement britannique</w:t>
      </w:r>
      <w:r w:rsidRPr="006C2FA8">
        <w:rPr>
          <w:rStyle w:val="Appelnotedebasdep"/>
        </w:rPr>
        <w:footnoteReference w:id="206"/>
      </w:r>
      <w:r w:rsidRPr="00CC4072">
        <w:rPr>
          <w:lang w:val="fr-FR"/>
        </w:rPr>
        <w:t>.</w:t>
      </w:r>
    </w:p>
    <w:p w14:paraId="0F6A3BBD" w14:textId="77777777" w:rsidR="00CC4072" w:rsidRPr="00CC4072" w:rsidRDefault="00CC4072" w:rsidP="006D5309">
      <w:pPr>
        <w:pStyle w:val="SingleTxtG"/>
        <w:rPr>
          <w:snapToGrid w:val="0"/>
          <w:lang w:val="fr-FR"/>
        </w:rPr>
      </w:pPr>
      <w:r w:rsidRPr="00CC4072">
        <w:rPr>
          <w:lang w:val="fr-FR"/>
        </w:rPr>
        <w:t>44.</w:t>
      </w:r>
      <w:r w:rsidRPr="00CC4072">
        <w:rPr>
          <w:lang w:val="fr-FR"/>
        </w:rPr>
        <w:tab/>
      </w:r>
      <w:r w:rsidRPr="004D0191">
        <w:rPr>
          <w:lang w:val="fr-FR"/>
        </w:rPr>
        <w:t>La promotion des droits de l’homme est renforcée au niveau des administrations décentralisées grâce, par exemple, à la loi sur les enfants et les jeunes (Écosse) de 2014 (</w:t>
      </w:r>
      <w:r w:rsidRPr="004D0191">
        <w:rPr>
          <w:i/>
          <w:iCs/>
          <w:lang w:val="fr-FR"/>
        </w:rPr>
        <w:t>Children and Young People (Scotland) Act 2014</w:t>
      </w:r>
      <w:r w:rsidRPr="004D0191">
        <w:rPr>
          <w:lang w:val="fr-FR"/>
        </w:rPr>
        <w:t>)</w:t>
      </w:r>
      <w:r w:rsidRPr="004D0191">
        <w:rPr>
          <w:rStyle w:val="Appelnotedebasdep"/>
        </w:rPr>
        <w:footnoteReference w:id="207"/>
      </w:r>
      <w:r w:rsidRPr="004D0191">
        <w:rPr>
          <w:lang w:val="fr-FR"/>
        </w:rPr>
        <w:t>, qui fait obligation aux Ministres écossais de prendre des mesures pour donner davantage de poids à la Convention relative aux droits de l’enfant et d’en rendre compte, et à la Mesure de 2011 relative aux droits des enfants et des jeunes (Pays de Galles) (</w:t>
      </w:r>
      <w:r w:rsidRPr="004D0191">
        <w:rPr>
          <w:i/>
          <w:iCs/>
          <w:lang w:val="fr-FR"/>
        </w:rPr>
        <w:t>Rights of Children and Young Persons (Wales) Measure 2011</w:t>
      </w:r>
      <w:r w:rsidRPr="004D0191">
        <w:rPr>
          <w:lang w:val="fr-FR"/>
        </w:rPr>
        <w:t>), qui exige des ministres gallois de tenir dûment compte de la Convention relative aux droits de l’enfant, du Protocole facultatif à la Convention relative aux droits de l’enfant, concernant l’implication d’enfants dans les conflits armés et du Protocole facultatif à la Convention relative aux droits de l’enfant, concernant la vente d’enfants, la prostitution des enfants et la pornographie mettant en scène des enfants. Des renseignements, régulièrement</w:t>
      </w:r>
      <w:r w:rsidRPr="00CC4072">
        <w:rPr>
          <w:lang w:val="fr-FR"/>
        </w:rPr>
        <w:t xml:space="preserve"> mis à jour, sur la promotion des droits de l’homme outre-mer par le Royaume-Uni figurent sur le site Web du Gouvernement du Royaume-Uni</w:t>
      </w:r>
      <w:r w:rsidRPr="006C2FA8">
        <w:rPr>
          <w:rStyle w:val="Appelnotedebasdep"/>
        </w:rPr>
        <w:footnoteReference w:id="208"/>
      </w:r>
      <w:r w:rsidRPr="00CC4072">
        <w:rPr>
          <w:lang w:val="fr-FR"/>
        </w:rPr>
        <w:t xml:space="preserve"> et dans un rapport annuel sur les droits de l’homme</w:t>
      </w:r>
      <w:r w:rsidRPr="006C2FA8">
        <w:rPr>
          <w:rStyle w:val="Appelnotedebasdep"/>
        </w:rPr>
        <w:footnoteReference w:id="209"/>
      </w:r>
      <w:r w:rsidRPr="00CC4072">
        <w:rPr>
          <w:lang w:val="fr-FR"/>
        </w:rPr>
        <w:t xml:space="preserve">, et portent principalement sur la promotion de la démocratie et de la primauté du droit, le soutien à la société civile, la liberté des médias, l’égalité des sexes, y compris en matière d’éducation, les droits des personnes LGBT, la liberté de religion ou de conviction, les questions post-Holocauste, les formes contemporaines d’esclavage, la prévention de la </w:t>
      </w:r>
      <w:r w:rsidRPr="00CC4072">
        <w:rPr>
          <w:lang w:val="fr-FR"/>
        </w:rPr>
        <w:lastRenderedPageBreak/>
        <w:t>torture, l’abolition de la peine de mort et le programme relatif aux entreprises et aux droits de l’homme (qui comprend le Plan d’action national du Royaume-Uni sur les entreprises et les droits de l’homme</w:t>
      </w:r>
      <w:r w:rsidRPr="006C2FA8">
        <w:rPr>
          <w:rStyle w:val="Appelnotedebasdep"/>
        </w:rPr>
        <w:footnoteReference w:id="210"/>
      </w:r>
      <w:r w:rsidRPr="00CC4072">
        <w:rPr>
          <w:lang w:val="fr-FR"/>
        </w:rPr>
        <w:t>).</w:t>
      </w:r>
    </w:p>
    <w:p w14:paraId="79828A0A" w14:textId="44F7A6D8" w:rsidR="00CC4072" w:rsidRPr="00CC4072" w:rsidRDefault="00CC4072" w:rsidP="006D5309">
      <w:pPr>
        <w:pStyle w:val="H1G"/>
        <w:rPr>
          <w:noProof/>
          <w:lang w:val="fr-FR"/>
        </w:rPr>
      </w:pPr>
      <w:bookmarkStart w:id="97" w:name="_Toc377366322"/>
      <w:bookmarkStart w:id="98" w:name="_Toc377368995"/>
      <w:bookmarkStart w:id="99" w:name="_Toc390761465"/>
      <w:r w:rsidRPr="00CC4072">
        <w:rPr>
          <w:bCs/>
          <w:lang w:val="fr-FR"/>
        </w:rPr>
        <w:tab/>
        <w:t>D.</w:t>
      </w:r>
      <w:r w:rsidRPr="00CC4072">
        <w:rPr>
          <w:lang w:val="fr-FR"/>
        </w:rPr>
        <w:tab/>
        <w:t xml:space="preserve">Processus d’établissement des rapports à l’Organisation </w:t>
      </w:r>
      <w:r w:rsidR="006D5309">
        <w:rPr>
          <w:lang w:val="fr-FR"/>
        </w:rPr>
        <w:br/>
      </w:r>
      <w:r w:rsidRPr="00CC4072">
        <w:rPr>
          <w:lang w:val="fr-FR"/>
        </w:rPr>
        <w:t>des Nations Unies</w:t>
      </w:r>
      <w:bookmarkStart w:id="100" w:name="_Toc115097218"/>
      <w:bookmarkEnd w:id="97"/>
      <w:bookmarkEnd w:id="98"/>
      <w:bookmarkEnd w:id="99"/>
      <w:bookmarkEnd w:id="100"/>
    </w:p>
    <w:p w14:paraId="1FF68D4F" w14:textId="58DEC4AF" w:rsidR="00CC4072" w:rsidRPr="00CC4072" w:rsidRDefault="00CC4072" w:rsidP="006D5309">
      <w:pPr>
        <w:pStyle w:val="SingleTxtG"/>
        <w:rPr>
          <w:lang w:val="fr-FR"/>
        </w:rPr>
      </w:pPr>
      <w:r w:rsidRPr="00CC4072">
        <w:rPr>
          <w:lang w:val="fr-FR"/>
        </w:rPr>
        <w:t>45.</w:t>
      </w:r>
      <w:r w:rsidRPr="00CC4072">
        <w:rPr>
          <w:lang w:val="fr-FR"/>
        </w:rPr>
        <w:tab/>
        <w:t xml:space="preserve">Les mesures prises par le Royaume-Uni pour s’acquitter des obligations en matière de rapports qui lui sont faites par les divers instruments des Nations Unies (et assurer le suivi des recommandations) sont coordonnées par différents ministères et départements qui assurent la liaison avec les administrations décentralisées. Les ministères et départements concernés assurent aussi la liaison avec les territoires britanniques d’outre-mer (par l’entremise principalement du Ministère des affaires étrangères, du </w:t>
      </w:r>
      <w:r w:rsidRPr="004D0191">
        <w:rPr>
          <w:lang w:val="fr-FR"/>
        </w:rPr>
        <w:t>Commonwealth</w:t>
      </w:r>
      <w:r w:rsidRPr="00CC4072">
        <w:rPr>
          <w:lang w:val="fr-FR"/>
        </w:rPr>
        <w:t xml:space="preserve"> et du développement) et avec les dépendances de la Couronne, lorsque l’application d’instruments des Nations Unies a été étendue à ces territoires</w:t>
      </w:r>
      <w:r w:rsidRPr="006C2FA8">
        <w:rPr>
          <w:rStyle w:val="Appelnotedebasdep"/>
        </w:rPr>
        <w:footnoteReference w:id="211"/>
      </w:r>
      <w:r w:rsidRPr="00CC4072">
        <w:rPr>
          <w:lang w:val="fr-FR"/>
        </w:rPr>
        <w:t xml:space="preserve">. Les départements chargés de la coordination mènent également les consultations avec les parties prenantes externes, lesquelles donnent lieu à des contacts directs avec les organisations intéressées et à des réunions avec les intervenants. </w:t>
      </w:r>
    </w:p>
    <w:p w14:paraId="5097C3EC" w14:textId="3DF8ECD5" w:rsidR="00CC4072" w:rsidRPr="00CC4072" w:rsidRDefault="00CC4072" w:rsidP="00C55549">
      <w:pPr>
        <w:pStyle w:val="SingleTxtG"/>
        <w:rPr>
          <w:snapToGrid w:val="0"/>
          <w:lang w:val="fr-FR"/>
        </w:rPr>
      </w:pPr>
      <w:r w:rsidRPr="00CC4072">
        <w:rPr>
          <w:lang w:val="fr-FR"/>
        </w:rPr>
        <w:t>46.</w:t>
      </w:r>
      <w:r w:rsidRPr="00CC4072">
        <w:rPr>
          <w:lang w:val="fr-FR"/>
        </w:rPr>
        <w:tab/>
        <w:t>On trouvera dans le tableau ci-après une liste des principaux départements compétents (le cas échant, le site Web a aussi été inclus</w:t>
      </w:r>
      <w:r w:rsidR="00590E16">
        <w:rPr>
          <w:lang w:val="fr-FR"/>
        </w:rPr>
        <w:t> </w:t>
      </w:r>
      <w:r w:rsidRPr="00CC4072">
        <w:rPr>
          <w:lang w:val="fr-FR"/>
        </w:rPr>
        <w:t xml:space="preserve">; il convient cependant de mentionner que tous les sites Web du Gouvernement du Royaume-Uni sont en voie d’être regroupés sur son portail principal (gov.uk), et qu’il se pourrait que les liens et le contenu Web soient modifiés prochainement). </w:t>
      </w:r>
    </w:p>
    <w:tbl>
      <w:tblPr>
        <w:tblW w:w="7370" w:type="dxa"/>
        <w:tblInd w:w="1134" w:type="dxa"/>
        <w:tblLayout w:type="fixed"/>
        <w:tblCellMar>
          <w:left w:w="0" w:type="dxa"/>
          <w:right w:w="0" w:type="dxa"/>
        </w:tblCellMar>
        <w:tblLook w:val="01E0" w:firstRow="1" w:lastRow="1" w:firstColumn="1" w:lastColumn="1" w:noHBand="0" w:noVBand="0"/>
      </w:tblPr>
      <w:tblGrid>
        <w:gridCol w:w="2694"/>
        <w:gridCol w:w="4676"/>
      </w:tblGrid>
      <w:tr w:rsidR="00CC4072" w:rsidRPr="00C55549" w14:paraId="14B15582" w14:textId="77777777" w:rsidTr="00C55549">
        <w:trPr>
          <w:tblHeader/>
        </w:trPr>
        <w:tc>
          <w:tcPr>
            <w:tcW w:w="2694" w:type="dxa"/>
            <w:tcBorders>
              <w:top w:val="single" w:sz="4" w:space="0" w:color="auto"/>
              <w:bottom w:val="single" w:sz="12" w:space="0" w:color="auto"/>
            </w:tcBorders>
            <w:shd w:val="clear" w:color="auto" w:fill="auto"/>
            <w:vAlign w:val="bottom"/>
          </w:tcPr>
          <w:p w14:paraId="694425B9" w14:textId="77777777" w:rsidR="00CC4072" w:rsidRPr="00C55549" w:rsidRDefault="00CC4072" w:rsidP="00C55549">
            <w:pPr>
              <w:spacing w:before="80" w:after="80" w:line="200" w:lineRule="exact"/>
              <w:ind w:right="113"/>
              <w:rPr>
                <w:i/>
                <w:sz w:val="16"/>
                <w:lang w:val="fr-FR"/>
              </w:rPr>
            </w:pPr>
            <w:bookmarkStart w:id="101" w:name="_Toc390761466"/>
            <w:r w:rsidRPr="00C55549">
              <w:rPr>
                <w:i/>
                <w:sz w:val="16"/>
                <w:lang w:val="fr-FR"/>
              </w:rPr>
              <w:t>Instrument des Nations Unies</w:t>
            </w:r>
            <w:bookmarkEnd w:id="101"/>
          </w:p>
        </w:tc>
        <w:tc>
          <w:tcPr>
            <w:tcW w:w="4676" w:type="dxa"/>
            <w:tcBorders>
              <w:top w:val="single" w:sz="4" w:space="0" w:color="auto"/>
              <w:bottom w:val="single" w:sz="12" w:space="0" w:color="auto"/>
            </w:tcBorders>
            <w:shd w:val="clear" w:color="auto" w:fill="auto"/>
            <w:vAlign w:val="bottom"/>
          </w:tcPr>
          <w:p w14:paraId="7668271C" w14:textId="77777777" w:rsidR="00CC4072" w:rsidRPr="00C55549" w:rsidRDefault="00CC4072" w:rsidP="00C55549">
            <w:pPr>
              <w:spacing w:before="80" w:after="80" w:line="200" w:lineRule="exact"/>
              <w:ind w:right="113"/>
              <w:rPr>
                <w:i/>
                <w:sz w:val="16"/>
                <w:lang w:val="fr-FR"/>
              </w:rPr>
            </w:pPr>
            <w:bookmarkStart w:id="102" w:name="_Toc390761467"/>
            <w:r w:rsidRPr="00C55549">
              <w:rPr>
                <w:i/>
                <w:sz w:val="16"/>
                <w:lang w:val="fr-FR"/>
              </w:rPr>
              <w:t>Principal département compétent</w:t>
            </w:r>
            <w:bookmarkEnd w:id="102"/>
          </w:p>
        </w:tc>
      </w:tr>
      <w:tr w:rsidR="00C55549" w:rsidRPr="00C55549" w14:paraId="123580CB" w14:textId="77777777" w:rsidTr="00C55549">
        <w:trPr>
          <w:trHeight w:hRule="exact" w:val="113"/>
          <w:tblHeader/>
        </w:trPr>
        <w:tc>
          <w:tcPr>
            <w:tcW w:w="2694" w:type="dxa"/>
            <w:tcBorders>
              <w:top w:val="single" w:sz="12" w:space="0" w:color="auto"/>
            </w:tcBorders>
            <w:shd w:val="clear" w:color="auto" w:fill="auto"/>
          </w:tcPr>
          <w:p w14:paraId="7CA960D0" w14:textId="77777777" w:rsidR="00C55549" w:rsidRPr="00C55549" w:rsidRDefault="00C55549" w:rsidP="00C55549">
            <w:pPr>
              <w:spacing w:before="40" w:after="120"/>
              <w:ind w:right="113"/>
              <w:rPr>
                <w:lang w:val="fr-FR"/>
              </w:rPr>
            </w:pPr>
          </w:p>
        </w:tc>
        <w:tc>
          <w:tcPr>
            <w:tcW w:w="4676" w:type="dxa"/>
            <w:tcBorders>
              <w:top w:val="single" w:sz="12" w:space="0" w:color="auto"/>
            </w:tcBorders>
            <w:shd w:val="clear" w:color="auto" w:fill="auto"/>
          </w:tcPr>
          <w:p w14:paraId="08F3F61E" w14:textId="77777777" w:rsidR="00C55549" w:rsidRPr="00C55549" w:rsidRDefault="00C55549" w:rsidP="00C55549">
            <w:pPr>
              <w:spacing w:before="40" w:after="120"/>
              <w:ind w:right="113"/>
              <w:rPr>
                <w:lang w:val="fr-FR"/>
              </w:rPr>
            </w:pPr>
          </w:p>
        </w:tc>
      </w:tr>
      <w:tr w:rsidR="00CC4072" w:rsidRPr="00C55549" w14:paraId="46F6FD1E" w14:textId="77777777" w:rsidTr="00C55549">
        <w:tc>
          <w:tcPr>
            <w:tcW w:w="2694" w:type="dxa"/>
            <w:shd w:val="clear" w:color="auto" w:fill="auto"/>
          </w:tcPr>
          <w:p w14:paraId="722A2B46" w14:textId="77777777" w:rsidR="00CC4072" w:rsidRPr="00C55549" w:rsidRDefault="00CC4072" w:rsidP="00C55549">
            <w:pPr>
              <w:spacing w:before="40" w:after="120"/>
              <w:ind w:right="113"/>
              <w:rPr>
                <w:noProof/>
                <w:lang w:val="fr-FR"/>
              </w:rPr>
            </w:pPr>
            <w:r w:rsidRPr="00C55549">
              <w:rPr>
                <w:lang w:val="fr-FR"/>
              </w:rPr>
              <w:t>EPU</w:t>
            </w:r>
          </w:p>
        </w:tc>
        <w:tc>
          <w:tcPr>
            <w:tcW w:w="4676" w:type="dxa"/>
            <w:shd w:val="clear" w:color="auto" w:fill="auto"/>
          </w:tcPr>
          <w:p w14:paraId="56CB0E78" w14:textId="77777777" w:rsidR="00CC4072" w:rsidRPr="00C55549" w:rsidRDefault="00CC4072" w:rsidP="00C55549">
            <w:pPr>
              <w:spacing w:before="40" w:after="120"/>
              <w:ind w:right="113"/>
              <w:rPr>
                <w:noProof/>
                <w:lang w:val="fr-FR"/>
              </w:rPr>
            </w:pPr>
            <w:r w:rsidRPr="00C55549">
              <w:rPr>
                <w:lang w:val="fr-FR"/>
              </w:rPr>
              <w:t>Ministère de la justice</w:t>
            </w:r>
            <w:r w:rsidRPr="006C2FA8">
              <w:rPr>
                <w:rStyle w:val="Appelnotedebasdep"/>
              </w:rPr>
              <w:footnoteReference w:id="212"/>
            </w:r>
          </w:p>
        </w:tc>
      </w:tr>
      <w:tr w:rsidR="00CC4072" w:rsidRPr="00C55549" w14:paraId="6BC57C9E" w14:textId="77777777" w:rsidTr="00C55549">
        <w:tc>
          <w:tcPr>
            <w:tcW w:w="2694" w:type="dxa"/>
            <w:shd w:val="clear" w:color="auto" w:fill="auto"/>
          </w:tcPr>
          <w:p w14:paraId="0C59347B" w14:textId="77777777" w:rsidR="00CC4072" w:rsidRPr="00C55549" w:rsidRDefault="00CC4072" w:rsidP="00C55549">
            <w:pPr>
              <w:spacing w:before="40" w:after="120"/>
              <w:ind w:right="113"/>
              <w:rPr>
                <w:noProof/>
                <w:lang w:val="fr-FR"/>
              </w:rPr>
            </w:pPr>
            <w:r w:rsidRPr="00C55549">
              <w:rPr>
                <w:lang w:val="fr-FR"/>
              </w:rPr>
              <w:t>Document de base</w:t>
            </w:r>
          </w:p>
        </w:tc>
        <w:tc>
          <w:tcPr>
            <w:tcW w:w="4676" w:type="dxa"/>
            <w:shd w:val="clear" w:color="auto" w:fill="auto"/>
          </w:tcPr>
          <w:p w14:paraId="553EF839" w14:textId="77777777" w:rsidR="00CC4072" w:rsidRPr="00C55549" w:rsidRDefault="00CC4072" w:rsidP="00C55549">
            <w:pPr>
              <w:spacing w:before="40" w:after="120"/>
              <w:ind w:right="113"/>
              <w:rPr>
                <w:noProof/>
                <w:lang w:val="fr-FR"/>
              </w:rPr>
            </w:pPr>
            <w:r w:rsidRPr="00C55549">
              <w:rPr>
                <w:lang w:val="fr-FR"/>
              </w:rPr>
              <w:t>Ministère de la justice</w:t>
            </w:r>
            <w:r w:rsidRPr="006C2FA8">
              <w:rPr>
                <w:rStyle w:val="Appelnotedebasdep"/>
              </w:rPr>
              <w:footnoteReference w:id="213"/>
            </w:r>
          </w:p>
        </w:tc>
      </w:tr>
      <w:tr w:rsidR="00CC4072" w:rsidRPr="00C55549" w14:paraId="75093A68" w14:textId="77777777" w:rsidTr="00C55549">
        <w:tc>
          <w:tcPr>
            <w:tcW w:w="2694" w:type="dxa"/>
            <w:shd w:val="clear" w:color="auto" w:fill="auto"/>
          </w:tcPr>
          <w:p w14:paraId="124AB868" w14:textId="239A23A1" w:rsidR="00CC4072" w:rsidRPr="00C55549" w:rsidRDefault="00CC4072" w:rsidP="00C55549">
            <w:pPr>
              <w:spacing w:before="40" w:after="120"/>
              <w:ind w:right="113"/>
              <w:rPr>
                <w:noProof/>
                <w:lang w:val="fr-FR"/>
              </w:rPr>
            </w:pPr>
            <w:r w:rsidRPr="00C55549">
              <w:rPr>
                <w:lang w:val="fr-FR"/>
              </w:rPr>
              <w:t xml:space="preserve">Convention internationale </w:t>
            </w:r>
            <w:r w:rsidR="00590E16">
              <w:rPr>
                <w:lang w:val="fr-FR"/>
              </w:rPr>
              <w:br/>
            </w:r>
            <w:r w:rsidRPr="00C55549">
              <w:rPr>
                <w:lang w:val="fr-FR"/>
              </w:rPr>
              <w:t xml:space="preserve">sur l’élimination de toutes </w:t>
            </w:r>
            <w:r w:rsidR="00590E16">
              <w:rPr>
                <w:lang w:val="fr-FR"/>
              </w:rPr>
              <w:br/>
            </w:r>
            <w:r w:rsidRPr="00C55549">
              <w:rPr>
                <w:lang w:val="fr-FR"/>
              </w:rPr>
              <w:t>les formes de discrimination raciale</w:t>
            </w:r>
          </w:p>
        </w:tc>
        <w:tc>
          <w:tcPr>
            <w:tcW w:w="4676" w:type="dxa"/>
            <w:shd w:val="clear" w:color="auto" w:fill="auto"/>
          </w:tcPr>
          <w:p w14:paraId="57911CC3" w14:textId="299A9F73" w:rsidR="00CC4072" w:rsidRPr="00C55549" w:rsidRDefault="00CC4072" w:rsidP="00C55549">
            <w:pPr>
              <w:spacing w:before="40" w:after="120"/>
              <w:ind w:right="113"/>
              <w:rPr>
                <w:noProof/>
                <w:lang w:val="fr-FR"/>
              </w:rPr>
            </w:pPr>
            <w:r w:rsidRPr="00C55549">
              <w:rPr>
                <w:lang w:val="fr-FR"/>
              </w:rPr>
              <w:t xml:space="preserve">Ministère de l’égalité des chances, du logement </w:t>
            </w:r>
            <w:r w:rsidR="00C55549">
              <w:rPr>
                <w:lang w:val="fr-FR"/>
              </w:rPr>
              <w:br/>
            </w:r>
            <w:r w:rsidRPr="00C55549">
              <w:rPr>
                <w:lang w:val="fr-FR"/>
              </w:rPr>
              <w:t>et des communautés</w:t>
            </w:r>
          </w:p>
        </w:tc>
      </w:tr>
      <w:tr w:rsidR="00CC4072" w:rsidRPr="00C55549" w14:paraId="6DC26962" w14:textId="77777777" w:rsidTr="00C55549">
        <w:tc>
          <w:tcPr>
            <w:tcW w:w="2694" w:type="dxa"/>
            <w:shd w:val="clear" w:color="auto" w:fill="auto"/>
          </w:tcPr>
          <w:p w14:paraId="7E129240" w14:textId="6B5592D4" w:rsidR="00CC4072" w:rsidRPr="00C55549" w:rsidRDefault="00CC4072" w:rsidP="00C55549">
            <w:pPr>
              <w:spacing w:before="40" w:after="120"/>
              <w:ind w:right="113"/>
              <w:rPr>
                <w:lang w:val="fr-FR"/>
              </w:rPr>
            </w:pPr>
            <w:r w:rsidRPr="00C55549">
              <w:rPr>
                <w:lang w:val="fr-FR"/>
              </w:rPr>
              <w:t xml:space="preserve">Pacte international relatif </w:t>
            </w:r>
            <w:r w:rsidR="00590E16">
              <w:rPr>
                <w:lang w:val="fr-FR"/>
              </w:rPr>
              <w:br/>
            </w:r>
            <w:r w:rsidRPr="00C55549">
              <w:rPr>
                <w:lang w:val="fr-FR"/>
              </w:rPr>
              <w:t>aux droits civils et politiques Deuxième Protocole facultatif s’y rapportant</w:t>
            </w:r>
          </w:p>
        </w:tc>
        <w:tc>
          <w:tcPr>
            <w:tcW w:w="4676" w:type="dxa"/>
            <w:shd w:val="clear" w:color="auto" w:fill="auto"/>
          </w:tcPr>
          <w:p w14:paraId="2981A5CD" w14:textId="77777777" w:rsidR="00CC4072" w:rsidRPr="00C55549" w:rsidRDefault="00CC4072" w:rsidP="00C55549">
            <w:pPr>
              <w:spacing w:before="40" w:after="120"/>
              <w:ind w:right="113"/>
              <w:rPr>
                <w:noProof/>
                <w:lang w:val="fr-FR"/>
              </w:rPr>
            </w:pPr>
            <w:r w:rsidRPr="00C55549">
              <w:rPr>
                <w:lang w:val="fr-FR"/>
              </w:rPr>
              <w:t>Ministère de la justice</w:t>
            </w:r>
            <w:r w:rsidRPr="006C2FA8">
              <w:rPr>
                <w:rStyle w:val="Appelnotedebasdep"/>
              </w:rPr>
              <w:footnoteReference w:id="214"/>
            </w:r>
          </w:p>
        </w:tc>
      </w:tr>
      <w:tr w:rsidR="00CC4072" w:rsidRPr="00C55549" w14:paraId="775BE601" w14:textId="77777777" w:rsidTr="00C55549">
        <w:tc>
          <w:tcPr>
            <w:tcW w:w="2694" w:type="dxa"/>
            <w:shd w:val="clear" w:color="auto" w:fill="auto"/>
          </w:tcPr>
          <w:p w14:paraId="5651D27B" w14:textId="2BF130CE" w:rsidR="00CC4072" w:rsidRPr="00C55549" w:rsidRDefault="00CC4072" w:rsidP="00C55549">
            <w:pPr>
              <w:spacing w:before="40" w:after="120"/>
              <w:ind w:right="113"/>
              <w:rPr>
                <w:noProof/>
                <w:lang w:val="fr-FR"/>
              </w:rPr>
            </w:pPr>
            <w:r w:rsidRPr="00C55549">
              <w:rPr>
                <w:lang w:val="fr-FR"/>
              </w:rPr>
              <w:t>Pacte international relatif aux droits économiques, sociaux</w:t>
            </w:r>
            <w:r w:rsidR="00C55549">
              <w:rPr>
                <w:lang w:val="fr-FR"/>
              </w:rPr>
              <w:br/>
            </w:r>
            <w:r w:rsidRPr="00C55549">
              <w:rPr>
                <w:lang w:val="fr-FR"/>
              </w:rPr>
              <w:t>et culturels</w:t>
            </w:r>
          </w:p>
        </w:tc>
        <w:tc>
          <w:tcPr>
            <w:tcW w:w="4676" w:type="dxa"/>
            <w:shd w:val="clear" w:color="auto" w:fill="auto"/>
          </w:tcPr>
          <w:p w14:paraId="1C049885" w14:textId="77777777" w:rsidR="00CC4072" w:rsidRPr="00C55549" w:rsidRDefault="00CC4072" w:rsidP="00C55549">
            <w:pPr>
              <w:spacing w:before="40" w:after="120"/>
              <w:ind w:right="113"/>
              <w:rPr>
                <w:noProof/>
                <w:lang w:val="fr-FR"/>
              </w:rPr>
            </w:pPr>
            <w:r w:rsidRPr="00C55549">
              <w:rPr>
                <w:lang w:val="fr-FR"/>
              </w:rPr>
              <w:t>Ministère de la justice</w:t>
            </w:r>
            <w:r w:rsidRPr="006C2FA8">
              <w:rPr>
                <w:rStyle w:val="Appelnotedebasdep"/>
              </w:rPr>
              <w:footnoteReference w:id="215"/>
            </w:r>
          </w:p>
        </w:tc>
      </w:tr>
      <w:tr w:rsidR="00CC4072" w:rsidRPr="00C55549" w14:paraId="0D0A057D" w14:textId="77777777" w:rsidTr="00C55549">
        <w:tc>
          <w:tcPr>
            <w:tcW w:w="2694" w:type="dxa"/>
            <w:shd w:val="clear" w:color="auto" w:fill="auto"/>
          </w:tcPr>
          <w:p w14:paraId="1B939D57" w14:textId="1988B0BE" w:rsidR="00CC4072" w:rsidRPr="00C55549" w:rsidRDefault="00CC4072" w:rsidP="00590E16">
            <w:pPr>
              <w:keepNext/>
              <w:spacing w:before="40" w:after="120"/>
              <w:ind w:right="113"/>
              <w:rPr>
                <w:lang w:val="fr-FR"/>
              </w:rPr>
            </w:pPr>
            <w:r w:rsidRPr="00C55549">
              <w:rPr>
                <w:lang w:val="fr-FR"/>
              </w:rPr>
              <w:lastRenderedPageBreak/>
              <w:t xml:space="preserve">Convention sur l’élimination </w:t>
            </w:r>
            <w:r w:rsidR="00C55549">
              <w:rPr>
                <w:lang w:val="fr-FR"/>
              </w:rPr>
              <w:br/>
            </w:r>
            <w:r w:rsidRPr="00C55549">
              <w:rPr>
                <w:lang w:val="fr-FR"/>
              </w:rPr>
              <w:t xml:space="preserve">de toutes les formes de discrimination à l’égard </w:t>
            </w:r>
            <w:r w:rsidR="00C55549">
              <w:rPr>
                <w:lang w:val="fr-FR"/>
              </w:rPr>
              <w:br/>
            </w:r>
            <w:r w:rsidRPr="00C55549">
              <w:rPr>
                <w:lang w:val="fr-FR"/>
              </w:rPr>
              <w:t xml:space="preserve">des femmes </w:t>
            </w:r>
            <w:r w:rsidR="00C55549">
              <w:rPr>
                <w:lang w:val="fr-FR"/>
              </w:rPr>
              <w:br/>
            </w:r>
            <w:r w:rsidRPr="00C55549">
              <w:rPr>
                <w:lang w:val="fr-FR"/>
              </w:rPr>
              <w:t>Protocole facultatif s’y</w:t>
            </w:r>
            <w:r w:rsidR="00C55549">
              <w:rPr>
                <w:lang w:val="fr-FR"/>
              </w:rPr>
              <w:t> </w:t>
            </w:r>
            <w:r w:rsidRPr="00C55549">
              <w:rPr>
                <w:lang w:val="fr-FR"/>
              </w:rPr>
              <w:t>rapportant</w:t>
            </w:r>
          </w:p>
        </w:tc>
        <w:tc>
          <w:tcPr>
            <w:tcW w:w="4676" w:type="dxa"/>
            <w:shd w:val="clear" w:color="auto" w:fill="auto"/>
          </w:tcPr>
          <w:p w14:paraId="0907D884" w14:textId="77777777" w:rsidR="00CC4072" w:rsidRPr="00C55549" w:rsidRDefault="00CC4072" w:rsidP="00590E16">
            <w:pPr>
              <w:keepNext/>
              <w:spacing w:before="40" w:after="120"/>
              <w:ind w:right="113"/>
              <w:rPr>
                <w:noProof/>
                <w:lang w:val="fr-FR"/>
              </w:rPr>
            </w:pPr>
            <w:r w:rsidRPr="00C55549">
              <w:rPr>
                <w:lang w:val="fr-FR"/>
              </w:rPr>
              <w:t>Government Equalities Office (Bureau pour l’égalité)</w:t>
            </w:r>
            <w:r w:rsidRPr="006C2FA8">
              <w:rPr>
                <w:rStyle w:val="Appelnotedebasdep"/>
              </w:rPr>
              <w:footnoteReference w:id="216"/>
            </w:r>
          </w:p>
        </w:tc>
      </w:tr>
      <w:tr w:rsidR="00CC4072" w:rsidRPr="00C55549" w14:paraId="440E6D9E" w14:textId="77777777" w:rsidTr="00C55549">
        <w:tc>
          <w:tcPr>
            <w:tcW w:w="2694" w:type="dxa"/>
            <w:shd w:val="clear" w:color="auto" w:fill="auto"/>
          </w:tcPr>
          <w:p w14:paraId="54815577" w14:textId="3D22C157" w:rsidR="00CC4072" w:rsidRPr="00C55549" w:rsidRDefault="00CC4072" w:rsidP="00C55549">
            <w:pPr>
              <w:spacing w:before="40" w:after="120"/>
              <w:ind w:right="113"/>
              <w:rPr>
                <w:lang w:val="fr-FR"/>
              </w:rPr>
            </w:pPr>
            <w:r w:rsidRPr="00C55549">
              <w:rPr>
                <w:lang w:val="fr-FR"/>
              </w:rPr>
              <w:t>Convention contre la torture Protocole facultatif s’y</w:t>
            </w:r>
            <w:r w:rsidR="00C55549">
              <w:rPr>
                <w:lang w:val="fr-FR"/>
              </w:rPr>
              <w:t> </w:t>
            </w:r>
            <w:r w:rsidRPr="00C55549">
              <w:rPr>
                <w:lang w:val="fr-FR"/>
              </w:rPr>
              <w:t>rapportant</w:t>
            </w:r>
          </w:p>
        </w:tc>
        <w:tc>
          <w:tcPr>
            <w:tcW w:w="4676" w:type="dxa"/>
            <w:shd w:val="clear" w:color="auto" w:fill="auto"/>
          </w:tcPr>
          <w:p w14:paraId="00B893E5" w14:textId="77777777" w:rsidR="00CC4072" w:rsidRPr="00C55549" w:rsidRDefault="00CC4072" w:rsidP="00C55549">
            <w:pPr>
              <w:spacing w:before="40" w:after="120"/>
              <w:ind w:right="113"/>
              <w:rPr>
                <w:noProof/>
                <w:lang w:val="fr-FR"/>
              </w:rPr>
            </w:pPr>
            <w:r w:rsidRPr="00C55549">
              <w:rPr>
                <w:lang w:val="fr-FR"/>
              </w:rPr>
              <w:t>Ministère de la justice</w:t>
            </w:r>
            <w:r w:rsidRPr="006C2FA8">
              <w:rPr>
                <w:rStyle w:val="Appelnotedebasdep"/>
              </w:rPr>
              <w:footnoteReference w:id="217"/>
            </w:r>
          </w:p>
        </w:tc>
      </w:tr>
      <w:tr w:rsidR="00CC4072" w:rsidRPr="00C55549" w14:paraId="07FBDF6E" w14:textId="77777777" w:rsidTr="00C55549">
        <w:tc>
          <w:tcPr>
            <w:tcW w:w="2694" w:type="dxa"/>
            <w:shd w:val="clear" w:color="auto" w:fill="auto"/>
          </w:tcPr>
          <w:p w14:paraId="78900D6E" w14:textId="54B2E322" w:rsidR="00CC4072" w:rsidRPr="00C55549" w:rsidRDefault="00CC4072" w:rsidP="00C55549">
            <w:pPr>
              <w:spacing w:before="40" w:after="120"/>
              <w:ind w:right="113"/>
              <w:rPr>
                <w:lang w:val="fr-FR"/>
              </w:rPr>
            </w:pPr>
            <w:r w:rsidRPr="00C55549">
              <w:rPr>
                <w:lang w:val="fr-FR"/>
              </w:rPr>
              <w:t xml:space="preserve">Convention relative aux droits de l’enfant </w:t>
            </w:r>
            <w:r w:rsidR="00590E16">
              <w:rPr>
                <w:lang w:val="fr-FR"/>
              </w:rPr>
              <w:br/>
            </w:r>
            <w:r w:rsidRPr="00C55549">
              <w:rPr>
                <w:lang w:val="fr-FR"/>
              </w:rPr>
              <w:t>Protocole facultatif concernant l’implication d’enfants dans les conflits armés</w:t>
            </w:r>
            <w:r w:rsidR="00590E16">
              <w:rPr>
                <w:lang w:val="fr-FR"/>
              </w:rPr>
              <w:br/>
            </w:r>
            <w:r w:rsidRPr="00C55549">
              <w:rPr>
                <w:lang w:val="fr-FR"/>
              </w:rPr>
              <w:t xml:space="preserve">Protocole facultatif </w:t>
            </w:r>
            <w:r w:rsidR="00590E16">
              <w:rPr>
                <w:lang w:val="fr-FR"/>
              </w:rPr>
              <w:br/>
            </w:r>
            <w:r w:rsidRPr="00C55549">
              <w:rPr>
                <w:lang w:val="fr-FR"/>
              </w:rPr>
              <w:t>concernant la vente d’enfants, la prostitution des enfants et la pornographie mettant en scène des enfants</w:t>
            </w:r>
          </w:p>
        </w:tc>
        <w:tc>
          <w:tcPr>
            <w:tcW w:w="4676" w:type="dxa"/>
            <w:shd w:val="clear" w:color="auto" w:fill="auto"/>
          </w:tcPr>
          <w:p w14:paraId="496021C2" w14:textId="77777777" w:rsidR="00CC4072" w:rsidRPr="00C55549" w:rsidRDefault="00CC4072" w:rsidP="00C55549">
            <w:pPr>
              <w:spacing w:before="40" w:after="120"/>
              <w:ind w:right="113"/>
              <w:rPr>
                <w:noProof/>
                <w:lang w:val="fr-FR"/>
              </w:rPr>
            </w:pPr>
            <w:r w:rsidRPr="00C55549">
              <w:rPr>
                <w:lang w:val="fr-FR"/>
              </w:rPr>
              <w:t>Ministère de l’éducation</w:t>
            </w:r>
            <w:r w:rsidRPr="006C2FA8">
              <w:rPr>
                <w:rStyle w:val="Appelnotedebasdep"/>
              </w:rPr>
              <w:footnoteReference w:id="218"/>
            </w:r>
          </w:p>
        </w:tc>
      </w:tr>
      <w:tr w:rsidR="00CC4072" w:rsidRPr="00C55549" w14:paraId="32C9B76B" w14:textId="77777777" w:rsidTr="00C55549">
        <w:tc>
          <w:tcPr>
            <w:tcW w:w="2694" w:type="dxa"/>
            <w:tcBorders>
              <w:bottom w:val="single" w:sz="12" w:space="0" w:color="auto"/>
            </w:tcBorders>
            <w:shd w:val="clear" w:color="auto" w:fill="auto"/>
          </w:tcPr>
          <w:p w14:paraId="64B72B2B" w14:textId="5DF6D078" w:rsidR="00CC4072" w:rsidRPr="00C55549" w:rsidRDefault="00CC4072" w:rsidP="00C55549">
            <w:pPr>
              <w:spacing w:before="40" w:after="120"/>
              <w:ind w:right="113"/>
              <w:rPr>
                <w:noProof/>
                <w:lang w:val="fr-FR"/>
              </w:rPr>
            </w:pPr>
            <w:r w:rsidRPr="00C55549">
              <w:rPr>
                <w:lang w:val="fr-FR"/>
              </w:rPr>
              <w:t xml:space="preserve">Convention relative aux droits des personnes handicapées Protocole facultatif </w:t>
            </w:r>
            <w:r w:rsidR="00FF1D4E">
              <w:rPr>
                <w:lang w:val="fr-FR"/>
              </w:rPr>
              <w:br/>
            </w:r>
            <w:r w:rsidRPr="00C55549">
              <w:rPr>
                <w:lang w:val="fr-FR"/>
              </w:rPr>
              <w:t>s’y rapportant</w:t>
            </w:r>
          </w:p>
        </w:tc>
        <w:tc>
          <w:tcPr>
            <w:tcW w:w="4676" w:type="dxa"/>
            <w:tcBorders>
              <w:bottom w:val="single" w:sz="12" w:space="0" w:color="auto"/>
            </w:tcBorders>
            <w:shd w:val="clear" w:color="auto" w:fill="auto"/>
          </w:tcPr>
          <w:p w14:paraId="61FFF0E7" w14:textId="77777777" w:rsidR="00CC4072" w:rsidRPr="00C55549" w:rsidRDefault="00CC4072" w:rsidP="00C55549">
            <w:pPr>
              <w:spacing w:before="40" w:after="120"/>
              <w:ind w:right="113"/>
              <w:rPr>
                <w:noProof/>
                <w:lang w:val="fr-FR"/>
              </w:rPr>
            </w:pPr>
            <w:r w:rsidRPr="00C55549">
              <w:rPr>
                <w:lang w:val="fr-FR"/>
              </w:rPr>
              <w:t>Bureau du Cabinet</w:t>
            </w:r>
          </w:p>
        </w:tc>
      </w:tr>
    </w:tbl>
    <w:p w14:paraId="7F8E541E" w14:textId="027D08A1" w:rsidR="00CC4072" w:rsidRPr="00CC4072" w:rsidRDefault="00CC4072" w:rsidP="00FF1D4E">
      <w:pPr>
        <w:pStyle w:val="HChG"/>
        <w:rPr>
          <w:noProof/>
          <w:lang w:val="fr-FR"/>
        </w:rPr>
      </w:pPr>
      <w:bookmarkStart w:id="103" w:name="_Toc377366324"/>
      <w:bookmarkStart w:id="104" w:name="_Toc377368997"/>
      <w:bookmarkStart w:id="105" w:name="_Toc390761468"/>
      <w:r w:rsidRPr="00CC4072">
        <w:rPr>
          <w:bCs/>
          <w:lang w:val="fr-FR"/>
        </w:rPr>
        <w:tab/>
        <w:t>III.</w:t>
      </w:r>
      <w:r w:rsidRPr="00CC4072">
        <w:rPr>
          <w:lang w:val="fr-FR"/>
        </w:rPr>
        <w:tab/>
      </w:r>
      <w:r w:rsidRPr="003A40E5">
        <w:rPr>
          <w:lang w:val="fr-FR"/>
        </w:rPr>
        <w:t>Informations</w:t>
      </w:r>
      <w:r w:rsidRPr="00CC4072">
        <w:rPr>
          <w:lang w:val="fr-FR"/>
        </w:rPr>
        <w:t xml:space="preserve"> concernant la non-discrimination et l’égalité </w:t>
      </w:r>
      <w:r w:rsidR="00FF1D4E">
        <w:rPr>
          <w:lang w:val="fr-FR"/>
        </w:rPr>
        <w:br/>
      </w:r>
      <w:r w:rsidRPr="00CC4072">
        <w:rPr>
          <w:lang w:val="fr-FR"/>
        </w:rPr>
        <w:t>et les recours utiles</w:t>
      </w:r>
      <w:bookmarkStart w:id="106" w:name="_Toc115097219"/>
      <w:bookmarkEnd w:id="103"/>
      <w:bookmarkEnd w:id="104"/>
      <w:bookmarkEnd w:id="105"/>
      <w:bookmarkEnd w:id="106"/>
    </w:p>
    <w:p w14:paraId="123DF159" w14:textId="77777777" w:rsidR="00CC4072" w:rsidRPr="00CC4072" w:rsidRDefault="00CC4072" w:rsidP="00FF1D4E">
      <w:pPr>
        <w:pStyle w:val="SingleTxtG"/>
        <w:rPr>
          <w:lang w:val="fr-FR"/>
        </w:rPr>
      </w:pPr>
      <w:r w:rsidRPr="00CC4072">
        <w:rPr>
          <w:lang w:val="fr-FR"/>
        </w:rPr>
        <w:t>47.</w:t>
      </w:r>
      <w:r w:rsidRPr="00CC4072">
        <w:rPr>
          <w:lang w:val="fr-FR"/>
        </w:rPr>
        <w:tab/>
        <w:t xml:space="preserve">La loi relative aux droits de l’homme de 1998, la loi sur l’égalité de 2006 et la loi sur l’égalité de 2010 sont destinées à protéger les droits de l’homme et à lutter contre la discrimination. </w:t>
      </w:r>
    </w:p>
    <w:p w14:paraId="6D608CEA" w14:textId="77777777" w:rsidR="00CC4072" w:rsidRPr="00CC4072" w:rsidRDefault="00CC4072" w:rsidP="00FF1D4E">
      <w:pPr>
        <w:pStyle w:val="SingleTxtG"/>
        <w:rPr>
          <w:lang w:val="fr-FR"/>
        </w:rPr>
      </w:pPr>
      <w:r w:rsidRPr="00CC4072">
        <w:rPr>
          <w:lang w:val="fr-FR"/>
        </w:rPr>
        <w:t>48.</w:t>
      </w:r>
      <w:r w:rsidRPr="00CC4072">
        <w:rPr>
          <w:lang w:val="fr-FR"/>
        </w:rPr>
        <w:tab/>
        <w:t xml:space="preserve">En particulier, l’article 14 de la Convention européenne des droits de l’homme, que les juridictions du Royaume-Uni peuvent appliquer directement par le truchement de la loi relative aux droits de l’homme de 1998, interdit la discrimination pour quelque motif que ce soit de manière à assurer la jouissance des droits reconnus dans la Convention. </w:t>
      </w:r>
    </w:p>
    <w:p w14:paraId="2C0AE5F2" w14:textId="6389570D" w:rsidR="00CC4072" w:rsidRPr="00CC4072" w:rsidRDefault="00CC4072" w:rsidP="00FF1D4E">
      <w:pPr>
        <w:pStyle w:val="SingleTxtG"/>
        <w:rPr>
          <w:lang w:val="fr-FR"/>
        </w:rPr>
      </w:pPr>
      <w:r w:rsidRPr="00CC4072">
        <w:rPr>
          <w:lang w:val="fr-FR"/>
        </w:rPr>
        <w:t>49.</w:t>
      </w:r>
      <w:r w:rsidRPr="00CC4072">
        <w:rPr>
          <w:lang w:val="fr-FR"/>
        </w:rPr>
        <w:tab/>
        <w:t>De plus, la loi sur l’égalité de 2010</w:t>
      </w:r>
      <w:r w:rsidRPr="006C2FA8">
        <w:rPr>
          <w:rStyle w:val="Appelnotedebasdep"/>
        </w:rPr>
        <w:footnoteReference w:id="219"/>
      </w:r>
      <w:r w:rsidRPr="00CC4072">
        <w:rPr>
          <w:lang w:val="fr-FR"/>
        </w:rPr>
        <w:t xml:space="preserve"> consolide la législation antidiscrimination et interdit la discrimination directe et indirecte, le harcèlement, la victimisation et d’autres formes de discrimination, sauf dans des circonstances exceptionnelles bien définies. Elle énonce neuf «</w:t>
      </w:r>
      <w:r w:rsidR="003A40E5">
        <w:rPr>
          <w:lang w:val="fr-FR"/>
        </w:rPr>
        <w:t> </w:t>
      </w:r>
      <w:r w:rsidRPr="00CC4072">
        <w:rPr>
          <w:lang w:val="fr-FR"/>
        </w:rPr>
        <w:t>caractéristiques protégées</w:t>
      </w:r>
      <w:r w:rsidR="003A40E5">
        <w:rPr>
          <w:lang w:val="fr-FR"/>
        </w:rPr>
        <w:t> </w:t>
      </w:r>
      <w:r w:rsidRPr="00CC4072">
        <w:rPr>
          <w:lang w:val="fr-FR"/>
        </w:rPr>
        <w:t>» sur le fondement desquelles la discrimination est interdite</w:t>
      </w:r>
      <w:r w:rsidR="003A40E5">
        <w:rPr>
          <w:lang w:val="fr-FR"/>
        </w:rPr>
        <w:t> </w:t>
      </w:r>
      <w:r w:rsidRPr="00CC4072">
        <w:rPr>
          <w:lang w:val="fr-FR"/>
        </w:rPr>
        <w:t>: l’âge, le handicap, la réassignation sexuelle, le mariage ou l’union civile, la grossesse ou la maternité, l’origine ethnique, la religion ou croyance, le sexe et l’orientation sexuelle.</w:t>
      </w:r>
    </w:p>
    <w:p w14:paraId="39242EFC" w14:textId="18830991" w:rsidR="00CC4072" w:rsidRPr="00CC4072" w:rsidRDefault="00CC4072" w:rsidP="00FF1D4E">
      <w:pPr>
        <w:pStyle w:val="SingleTxtG"/>
        <w:rPr>
          <w:lang w:val="fr-FR"/>
        </w:rPr>
      </w:pPr>
      <w:r w:rsidRPr="00CC4072">
        <w:rPr>
          <w:lang w:val="fr-FR"/>
        </w:rPr>
        <w:t>50.</w:t>
      </w:r>
      <w:r w:rsidRPr="00CC4072">
        <w:rPr>
          <w:lang w:val="fr-FR"/>
        </w:rPr>
        <w:tab/>
        <w:t>La loi sur l’égalité de 2010 a aussi imposé, au titre d’autres dispositions antidiscrimination, une «</w:t>
      </w:r>
      <w:r w:rsidR="003A40E5">
        <w:rPr>
          <w:lang w:val="fr-FR"/>
        </w:rPr>
        <w:t> </w:t>
      </w:r>
      <w:r w:rsidRPr="00CC4072">
        <w:rPr>
          <w:lang w:val="fr-FR"/>
        </w:rPr>
        <w:t>obligation d’égalité</w:t>
      </w:r>
      <w:r w:rsidR="003A40E5">
        <w:rPr>
          <w:lang w:val="fr-FR"/>
        </w:rPr>
        <w:t> </w:t>
      </w:r>
      <w:r w:rsidRPr="00CC4072">
        <w:rPr>
          <w:lang w:val="fr-FR"/>
        </w:rPr>
        <w:t xml:space="preserve">» au secteur public en Angleterre, au pays de Galles et en Écosse, en exigeant des organismes publics qu’ils tiennent dûment compte de la nécessité d’en finir avec la discrimination, le harcèlement, la victimisation et d’autres formes </w:t>
      </w:r>
      <w:r w:rsidRPr="00CC4072">
        <w:rPr>
          <w:lang w:val="fr-FR"/>
        </w:rPr>
        <w:lastRenderedPageBreak/>
        <w:t>de comportement interdites par la loi, de promouvoir l’égalité des chances et de favoriser les bonnes relations entre les personnes qui partagent une caractéristique protégée et celles qui ne la partagent pas. Des devoirs précis ont été imposés au pays de Galles et en Écosse, respectivement, par le règlement de 2011 (Pays de Galles) sur les obligations légales</w:t>
      </w:r>
      <w:r w:rsidRPr="006C2FA8">
        <w:rPr>
          <w:rStyle w:val="Appelnotedebasdep"/>
        </w:rPr>
        <w:footnoteReference w:id="220"/>
      </w:r>
      <w:r w:rsidRPr="00CC4072">
        <w:rPr>
          <w:lang w:val="fr-FR"/>
        </w:rPr>
        <w:t xml:space="preserve"> pris en vertu de la loi sur l’égalité de 2010 et par le règlement de 2012 (Écosse) sur les obligations spécifiques (</w:t>
      </w:r>
      <w:r w:rsidRPr="00CC4072">
        <w:rPr>
          <w:i/>
          <w:iCs/>
          <w:lang w:val="fr-FR"/>
        </w:rPr>
        <w:t>Specific Duties</w:t>
      </w:r>
      <w:r w:rsidRPr="00CC4072">
        <w:rPr>
          <w:lang w:val="fr-FR"/>
        </w:rPr>
        <w:t>)</w:t>
      </w:r>
      <w:r w:rsidRPr="006C2FA8">
        <w:rPr>
          <w:rStyle w:val="Appelnotedebasdep"/>
        </w:rPr>
        <w:footnoteReference w:id="221"/>
      </w:r>
      <w:r w:rsidRPr="00CC4072">
        <w:rPr>
          <w:lang w:val="fr-FR"/>
        </w:rPr>
        <w:t xml:space="preserve"> pris en vertu de la loi sur l’égalité de 2012. Le règlement écossais sur les obligations spécifiques a été modifié à deux reprises, en 2015</w:t>
      </w:r>
      <w:r w:rsidRPr="006C2FA8">
        <w:rPr>
          <w:rStyle w:val="Appelnotedebasdep"/>
        </w:rPr>
        <w:footnoteReference w:id="222"/>
      </w:r>
      <w:r w:rsidRPr="00CC4072">
        <w:rPr>
          <w:lang w:val="fr-FR"/>
        </w:rPr>
        <w:t xml:space="preserve"> et en 2016</w:t>
      </w:r>
      <w:r w:rsidRPr="006C2FA8">
        <w:rPr>
          <w:rStyle w:val="Appelnotedebasdep"/>
        </w:rPr>
        <w:footnoteReference w:id="223"/>
      </w:r>
      <w:r w:rsidRPr="00CC4072">
        <w:rPr>
          <w:lang w:val="fr-FR"/>
        </w:rPr>
        <w:t xml:space="preserve">. </w:t>
      </w:r>
    </w:p>
    <w:p w14:paraId="3C2B4A9F" w14:textId="77777777" w:rsidR="00CC4072" w:rsidRPr="00CC4072" w:rsidRDefault="00CC4072" w:rsidP="00FF1D4E">
      <w:pPr>
        <w:pStyle w:val="SingleTxtG"/>
        <w:rPr>
          <w:lang w:val="fr-FR"/>
        </w:rPr>
      </w:pPr>
      <w:r w:rsidRPr="003A40E5">
        <w:rPr>
          <w:lang w:val="fr-FR"/>
        </w:rPr>
        <w:t>51.</w:t>
      </w:r>
      <w:r w:rsidRPr="003A40E5">
        <w:rPr>
          <w:lang w:val="fr-FR"/>
        </w:rPr>
        <w:tab/>
        <w:t>En Irlande du Nord, la loi relative à l’Irlande du Nord de 1998 oblige les autorités publiques à promouvoir l’égalité</w:t>
      </w:r>
      <w:r w:rsidRPr="00CC4072">
        <w:rPr>
          <w:lang w:val="fr-FR"/>
        </w:rPr>
        <w:t xml:space="preserve"> des chances entre les gens de croyances religieuses, d’opinions politiques, de groupes raciaux, d’âge, d’état matrimonial ou d’orientation sexuelle différents, les hommes et les femmes en général, les personnes handicapées et non handicapées et les personnes ayant des personnes à charge et celles qui n’en n’ont pas.</w:t>
      </w:r>
    </w:p>
    <w:p w14:paraId="63DA7DC4" w14:textId="1B6D9162" w:rsidR="00CC4072" w:rsidRPr="00CC4072" w:rsidRDefault="00CC4072" w:rsidP="00944064">
      <w:pPr>
        <w:pStyle w:val="SingleTxtG"/>
        <w:rPr>
          <w:lang w:val="fr-FR"/>
        </w:rPr>
      </w:pPr>
      <w:r w:rsidRPr="00CC4072">
        <w:rPr>
          <w:lang w:val="fr-FR"/>
        </w:rPr>
        <w:t>52.</w:t>
      </w:r>
      <w:r w:rsidRPr="00CC4072">
        <w:rPr>
          <w:lang w:val="fr-FR"/>
        </w:rPr>
        <w:tab/>
        <w:t>Des lois supplémentaires au niveau du Royaume-Uni et des administrations décentralisées viennent compléter le cadre juridique de la lutte contre la discrimination décrit ci-dessus, notamment la loi de 2004 relative à la reconnaissance du genre (</w:t>
      </w:r>
      <w:r w:rsidRPr="00CC4072">
        <w:rPr>
          <w:i/>
          <w:iCs/>
          <w:lang w:val="fr-FR"/>
        </w:rPr>
        <w:t>Gender Recognition Act 2004</w:t>
      </w:r>
      <w:r w:rsidRPr="00CC4072">
        <w:rPr>
          <w:lang w:val="fr-FR"/>
        </w:rPr>
        <w:t>), qui prévoit la reconnaissance juridique des personnes transsexuelles dans leur nouveau genre</w:t>
      </w:r>
      <w:r w:rsidR="004F3352">
        <w:rPr>
          <w:lang w:val="fr-FR"/>
        </w:rPr>
        <w:t> </w:t>
      </w:r>
      <w:r w:rsidRPr="00CC4072">
        <w:rPr>
          <w:lang w:val="fr-FR"/>
        </w:rPr>
        <w:t>; la loi de 2004 relative au partenariat civil (</w:t>
      </w:r>
      <w:r w:rsidRPr="00CC4072">
        <w:rPr>
          <w:i/>
          <w:iCs/>
          <w:lang w:val="fr-FR"/>
        </w:rPr>
        <w:t xml:space="preserve">Civil </w:t>
      </w:r>
      <w:proofErr w:type="spellStart"/>
      <w:r w:rsidRPr="00CC4072">
        <w:rPr>
          <w:i/>
          <w:iCs/>
          <w:lang w:val="fr-FR"/>
        </w:rPr>
        <w:t>Partnerhip</w:t>
      </w:r>
      <w:proofErr w:type="spellEnd"/>
      <w:r w:rsidRPr="00CC4072">
        <w:rPr>
          <w:i/>
          <w:iCs/>
          <w:lang w:val="fr-FR"/>
        </w:rPr>
        <w:t xml:space="preserve"> </w:t>
      </w:r>
      <w:proofErr w:type="spellStart"/>
      <w:r w:rsidRPr="00CC4072">
        <w:rPr>
          <w:i/>
          <w:iCs/>
          <w:lang w:val="fr-FR"/>
        </w:rPr>
        <w:t>Act</w:t>
      </w:r>
      <w:proofErr w:type="spellEnd"/>
      <w:r w:rsidRPr="00CC4072">
        <w:rPr>
          <w:i/>
          <w:iCs/>
          <w:lang w:val="fr-FR"/>
        </w:rPr>
        <w:t xml:space="preserve"> 2004</w:t>
      </w:r>
      <w:r w:rsidRPr="00CC4072">
        <w:rPr>
          <w:lang w:val="fr-FR"/>
        </w:rPr>
        <w:t>)</w:t>
      </w:r>
      <w:r w:rsidRPr="006C2FA8">
        <w:rPr>
          <w:rStyle w:val="Appelnotedebasdep"/>
        </w:rPr>
        <w:footnoteReference w:id="224"/>
      </w:r>
      <w:r w:rsidRPr="00CC4072">
        <w:rPr>
          <w:lang w:val="fr-FR"/>
        </w:rPr>
        <w:t>,</w:t>
      </w:r>
      <w:r w:rsidR="000C1F65">
        <w:rPr>
          <w:lang w:val="fr-FR"/>
        </w:rPr>
        <w:t xml:space="preserve"> </w:t>
      </w:r>
      <w:r w:rsidRPr="00CC4072">
        <w:rPr>
          <w:lang w:val="fr-FR"/>
        </w:rPr>
        <w:t>qui prévoit la reconnaissance civile des partenariats entre personnes de même sexe</w:t>
      </w:r>
      <w:r w:rsidR="004F3352">
        <w:rPr>
          <w:lang w:val="fr-FR"/>
        </w:rPr>
        <w:t> </w:t>
      </w:r>
      <w:r w:rsidRPr="00CC4072">
        <w:rPr>
          <w:lang w:val="fr-FR"/>
        </w:rPr>
        <w:t>; la loi de 2013 relative au mariage de couples homosexuels (</w:t>
      </w:r>
      <w:r w:rsidRPr="00CC4072">
        <w:rPr>
          <w:i/>
          <w:iCs/>
          <w:lang w:val="fr-FR"/>
        </w:rPr>
        <w:t>Marriage (Same Sex Couples) Act 2013</w:t>
      </w:r>
      <w:r w:rsidRPr="00CC4072">
        <w:rPr>
          <w:lang w:val="fr-FR"/>
        </w:rPr>
        <w:t>)</w:t>
      </w:r>
      <w:r w:rsidRPr="006C2FA8">
        <w:rPr>
          <w:rStyle w:val="Appelnotedebasdep"/>
        </w:rPr>
        <w:footnoteReference w:id="225"/>
      </w:r>
      <w:r w:rsidRPr="00CC4072">
        <w:rPr>
          <w:lang w:val="fr-FR"/>
        </w:rPr>
        <w:t xml:space="preserve"> ; la loi de 2014 relative au mariage et au partenariat civil (Écosse) (</w:t>
      </w:r>
      <w:r w:rsidRPr="00CC4072">
        <w:rPr>
          <w:i/>
          <w:iCs/>
          <w:lang w:val="fr-FR"/>
        </w:rPr>
        <w:t>Marriage and Civil Partnership (Scotland) Act 2014</w:t>
      </w:r>
      <w:r w:rsidRPr="00CC4072">
        <w:rPr>
          <w:lang w:val="fr-FR"/>
        </w:rPr>
        <w:t>)</w:t>
      </w:r>
      <w:r w:rsidRPr="006C2FA8">
        <w:rPr>
          <w:rStyle w:val="Appelnotedebasdep"/>
        </w:rPr>
        <w:footnoteReference w:id="226"/>
      </w:r>
      <w:r w:rsidRPr="00CC4072">
        <w:rPr>
          <w:lang w:val="fr-FR"/>
        </w:rPr>
        <w:t>, qui légalisent le mariage des couples homosexuels en Angleterre et au pays de Galles et en Écosse, respectivement ; la loi de 2018 relative à la représentation des femmes dans les conseils d’administration du secteur public (Écosse) (</w:t>
      </w:r>
      <w:r w:rsidRPr="00CC4072">
        <w:rPr>
          <w:i/>
          <w:iCs/>
          <w:lang w:val="fr-FR"/>
        </w:rPr>
        <w:t>Gender Representation on Public Boards (Scotland) Act 2018</w:t>
      </w:r>
      <w:r w:rsidRPr="00CC4072">
        <w:rPr>
          <w:lang w:val="fr-FR"/>
        </w:rPr>
        <w:t>), qui comporte des dispositions relatives à la représentation des femmes dans les conseils d’administration d’organismes publics en Écosse, et la loi de 2020 relative au partenariat civil (Écosse) (</w:t>
      </w:r>
      <w:r w:rsidRPr="00CC4072">
        <w:rPr>
          <w:i/>
          <w:iCs/>
          <w:lang w:val="fr-FR"/>
        </w:rPr>
        <w:t>Civil Partnership (Scotland) Act 2020</w:t>
      </w:r>
      <w:r w:rsidRPr="00CC4072">
        <w:rPr>
          <w:lang w:val="fr-FR"/>
        </w:rPr>
        <w:t>), qui légalise le partenariat civil entre les couples hétérosexuels en Écosse) ; le règlement pris en vertu de la loi de 2019 relative aux partenariats civils, aux mariages et aux décès (enregistrement, etc.) (</w:t>
      </w:r>
      <w:r w:rsidRPr="00CC4072">
        <w:rPr>
          <w:i/>
          <w:iCs/>
          <w:lang w:val="fr-FR"/>
        </w:rPr>
        <w:t>Civil Partnerships, Marriages and Deaths (Registration etc) Act 2019</w:t>
      </w:r>
      <w:r w:rsidRPr="00CC4072">
        <w:rPr>
          <w:lang w:val="fr-FR"/>
        </w:rPr>
        <w:t>), qui ouvre les partenariats civils aux couples hétérosexuels ; le règlement d’application de la loi de 2019 relative à l’Irlande du Nord (formation de l’exécutif, etc.) (</w:t>
      </w:r>
      <w:r w:rsidRPr="00CC4072">
        <w:rPr>
          <w:i/>
          <w:iCs/>
          <w:lang w:val="fr-FR"/>
        </w:rPr>
        <w:t>Northern Ireland (Executive Formation) Act 2019</w:t>
      </w:r>
      <w:r w:rsidRPr="00CC4072">
        <w:rPr>
          <w:lang w:val="fr-FR"/>
        </w:rPr>
        <w:t xml:space="preserve">), qui reconnaît légalement le mariage entre personnes de même sexe et les partenariats civils entre personnes de sexe opposé en Irlande du Nord. </w:t>
      </w:r>
    </w:p>
    <w:p w14:paraId="5017B765" w14:textId="675DD93C" w:rsidR="00CC4072" w:rsidRPr="00CC4072" w:rsidRDefault="00CC4072" w:rsidP="00944064">
      <w:pPr>
        <w:pStyle w:val="SingleTxtG"/>
        <w:rPr>
          <w:lang w:val="fr-FR"/>
        </w:rPr>
      </w:pPr>
      <w:r w:rsidRPr="00CC4072">
        <w:rPr>
          <w:lang w:val="fr-FR"/>
        </w:rPr>
        <w:t>53.</w:t>
      </w:r>
      <w:r w:rsidRPr="00CC4072">
        <w:rPr>
          <w:lang w:val="fr-FR"/>
        </w:rPr>
        <w:tab/>
        <w:t>Les institutions nationales des droits de l’homme et la Commission pour l’égalité d’Irlande du Nord ont aussi un rôle de surveillance important à jouer à l’égard des questions de non-discrimination et d’égalité. En outre, la Commission mixte du Parlement du Royaume-Uni sur les droits de l’homme et les ONG demandent des comptes à l’exécutif à ce sujet et sur des questions plus vastes liées aux droits de l’homme.</w:t>
      </w:r>
    </w:p>
    <w:p w14:paraId="38E38CD0" w14:textId="77777777" w:rsidR="00CC4072" w:rsidRPr="00CC4072" w:rsidRDefault="00CC4072" w:rsidP="004F3352">
      <w:pPr>
        <w:pStyle w:val="HChG"/>
        <w:rPr>
          <w:lang w:val="fr-FR"/>
        </w:rPr>
      </w:pPr>
      <w:bookmarkStart w:id="107" w:name="_Toc377366326"/>
      <w:bookmarkStart w:id="108" w:name="_Toc377368998"/>
      <w:bookmarkStart w:id="109" w:name="_Toc390761469"/>
      <w:r w:rsidRPr="00CC4072">
        <w:rPr>
          <w:lang w:val="fr-FR"/>
        </w:rPr>
        <w:tab/>
      </w:r>
      <w:r w:rsidRPr="00CC4072">
        <w:rPr>
          <w:lang w:val="fr-FR"/>
        </w:rPr>
        <w:tab/>
        <w:t xml:space="preserve">Territoires britanniques d’outre-mer </w:t>
      </w:r>
      <w:bookmarkStart w:id="110" w:name="_Toc115097220"/>
      <w:bookmarkEnd w:id="107"/>
      <w:bookmarkEnd w:id="108"/>
      <w:bookmarkEnd w:id="109"/>
      <w:bookmarkEnd w:id="110"/>
    </w:p>
    <w:p w14:paraId="0C9DC95A" w14:textId="77777777" w:rsidR="00CC4072" w:rsidRPr="00CC4072" w:rsidRDefault="00CC4072" w:rsidP="00944064">
      <w:pPr>
        <w:pStyle w:val="SingleTxtG"/>
        <w:rPr>
          <w:lang w:val="fr-FR"/>
        </w:rPr>
      </w:pPr>
      <w:r w:rsidRPr="00CC4072">
        <w:rPr>
          <w:lang w:val="fr-FR"/>
        </w:rPr>
        <w:t>54.</w:t>
      </w:r>
      <w:r w:rsidRPr="00CC4072">
        <w:rPr>
          <w:lang w:val="fr-FR"/>
        </w:rPr>
        <w:tab/>
        <w:t>Il y a quatorze territoires britanniques d’outre-mer : Anguilla ; les Bermudes ; le Territoire antarctique britannique ; le Territoire britannique de l’océan Indien ; les Îles Caïmanes ; les Îles Falkland ; Gibraltar ; Montserrat ; Pitcairn, Henderson, Ducie et Oeno ; Sainte-Hélène, Ascension et Tristan da Cunha ; la Géorgie du Sud et les Îles Sandwich du Sud ; les zones de souveraineté britannique d’Akrotiri et de Dhekelia à Chypre ; les Îles Turques et Caïques ; les Îles Vierges (communément appelées les Îles Vierges britanniques).</w:t>
      </w:r>
    </w:p>
    <w:p w14:paraId="1C42479B" w14:textId="1D6B4D74" w:rsidR="00CC4072" w:rsidRPr="00CC4072" w:rsidRDefault="00CC4072" w:rsidP="00944064">
      <w:pPr>
        <w:pStyle w:val="SingleTxtG"/>
        <w:rPr>
          <w:lang w:val="fr-FR"/>
        </w:rPr>
      </w:pPr>
      <w:r w:rsidRPr="00CC4072">
        <w:rPr>
          <w:lang w:val="fr-FR"/>
        </w:rPr>
        <w:lastRenderedPageBreak/>
        <w:t>55.</w:t>
      </w:r>
      <w:r w:rsidRPr="00CC4072">
        <w:rPr>
          <w:lang w:val="fr-FR"/>
        </w:rPr>
        <w:tab/>
        <w:t>Le Territoire antarctique britannique, le Territoire britannique de l’océan Indien, la Géorgie du Sud et les Îles Sandwich du Sud ainsi que les zones de souveraineté britannique d’Akrotiri et de Dhekelia à Chypres ne sont pas habités en permanence. Le présent document de base portera donc uniquement sur les autres territoires britanniques d’outre-mer (au sujet desquels on trouve de plus en plus d’informations sur Internet</w:t>
      </w:r>
      <w:r w:rsidRPr="006C2FA8">
        <w:rPr>
          <w:rStyle w:val="Appelnotedebasdep"/>
        </w:rPr>
        <w:footnoteReference w:id="227"/>
      </w:r>
      <w:r w:rsidRPr="00CC4072">
        <w:rPr>
          <w:lang w:val="fr-FR"/>
        </w:rPr>
        <w:t>).</w:t>
      </w:r>
    </w:p>
    <w:p w14:paraId="35C1CAD8" w14:textId="505276BA" w:rsidR="00CC4072" w:rsidRPr="00CC4072" w:rsidRDefault="00CC4072" w:rsidP="00944064">
      <w:pPr>
        <w:pStyle w:val="HChG"/>
        <w:rPr>
          <w:lang w:val="fr-FR"/>
        </w:rPr>
      </w:pPr>
      <w:bookmarkStart w:id="111" w:name="_Toc356562847"/>
      <w:bookmarkStart w:id="112" w:name="_Toc390761470"/>
      <w:r w:rsidRPr="00CC4072">
        <w:rPr>
          <w:lang w:val="fr-FR"/>
        </w:rPr>
        <w:tab/>
      </w:r>
      <w:r w:rsidRPr="00CC4072">
        <w:rPr>
          <w:lang w:val="fr-FR"/>
        </w:rPr>
        <w:tab/>
        <w:t>Anguilla</w:t>
      </w:r>
      <w:r w:rsidRPr="00AC73FF">
        <w:rPr>
          <w:rStyle w:val="Appelnotedebasdep"/>
          <w:b w:val="0"/>
          <w:bCs/>
        </w:rPr>
        <w:footnoteReference w:id="228"/>
      </w:r>
      <w:bookmarkStart w:id="113" w:name="_Toc115097221"/>
      <w:bookmarkEnd w:id="111"/>
      <w:bookmarkEnd w:id="112"/>
      <w:bookmarkEnd w:id="113"/>
    </w:p>
    <w:p w14:paraId="668F8986" w14:textId="77777777" w:rsidR="00CC4072" w:rsidRPr="00CC4072" w:rsidRDefault="00CC4072" w:rsidP="00944064">
      <w:pPr>
        <w:pStyle w:val="HChG"/>
        <w:rPr>
          <w:lang w:val="fr-FR"/>
        </w:rPr>
      </w:pPr>
      <w:bookmarkStart w:id="114" w:name="_Toc390761471"/>
      <w:r w:rsidRPr="00CC4072">
        <w:rPr>
          <w:bCs/>
          <w:lang w:val="fr-FR"/>
        </w:rPr>
        <w:tab/>
        <w:t>I.</w:t>
      </w:r>
      <w:r w:rsidRPr="00CC4072">
        <w:rPr>
          <w:lang w:val="fr-FR"/>
        </w:rPr>
        <w:tab/>
        <w:t>Renseignements d’ordre général</w:t>
      </w:r>
      <w:bookmarkStart w:id="115" w:name="_Toc115097222"/>
      <w:bookmarkEnd w:id="114"/>
      <w:bookmarkEnd w:id="115"/>
    </w:p>
    <w:p w14:paraId="2B9BB757" w14:textId="5FC1FB06" w:rsidR="00CC4072" w:rsidRPr="00CC4072" w:rsidRDefault="00CC4072" w:rsidP="00944064">
      <w:pPr>
        <w:pStyle w:val="H1G"/>
        <w:rPr>
          <w:lang w:val="fr-FR"/>
        </w:rPr>
      </w:pPr>
      <w:bookmarkStart w:id="116" w:name="_Toc390761472"/>
      <w:r w:rsidRPr="00CC4072">
        <w:rPr>
          <w:lang w:val="fr-FR"/>
        </w:rPr>
        <w:tab/>
        <w:t>A.</w:t>
      </w:r>
      <w:r w:rsidRPr="00CC4072">
        <w:rPr>
          <w:lang w:val="fr-FR"/>
        </w:rPr>
        <w:tab/>
        <w:t>Caractéristiques démographiques, économiques, sociales et culturelles</w:t>
      </w:r>
      <w:r w:rsidRPr="00AC73FF">
        <w:rPr>
          <w:rStyle w:val="Appelnotedebasdep"/>
          <w:b w:val="0"/>
          <w:bCs/>
        </w:rPr>
        <w:footnoteReference w:id="229"/>
      </w:r>
      <w:bookmarkStart w:id="117" w:name="_Toc115097223"/>
      <w:bookmarkEnd w:id="116"/>
      <w:bookmarkEnd w:id="117"/>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CC4072" w:rsidRPr="00BB3831" w14:paraId="07DFC9BA" w14:textId="77777777" w:rsidTr="00BB3831">
        <w:trPr>
          <w:tblHeader/>
        </w:trPr>
        <w:tc>
          <w:tcPr>
            <w:tcW w:w="7370" w:type="dxa"/>
            <w:gridSpan w:val="2"/>
            <w:tcBorders>
              <w:top w:val="single" w:sz="4" w:space="0" w:color="auto"/>
              <w:bottom w:val="single" w:sz="12" w:space="0" w:color="auto"/>
            </w:tcBorders>
            <w:shd w:val="clear" w:color="auto" w:fill="auto"/>
            <w:vAlign w:val="bottom"/>
          </w:tcPr>
          <w:p w14:paraId="0FD56065" w14:textId="36A5449B" w:rsidR="00CC4072" w:rsidRPr="00BB3831" w:rsidRDefault="00BB7532" w:rsidP="00BB3831">
            <w:pPr>
              <w:spacing w:before="80" w:after="80" w:line="200" w:lineRule="exact"/>
              <w:ind w:right="113"/>
              <w:rPr>
                <w:i/>
                <w:sz w:val="16"/>
                <w:lang w:val="fr-FR"/>
              </w:rPr>
            </w:pPr>
            <w:bookmarkStart w:id="118" w:name="_Toc390761473"/>
            <w:r>
              <w:rPr>
                <w:i/>
                <w:sz w:val="16"/>
                <w:lang w:val="fr-FR"/>
              </w:rPr>
              <w:t xml:space="preserve">    </w:t>
            </w:r>
            <w:r w:rsidR="00CC4072" w:rsidRPr="00BB3831">
              <w:rPr>
                <w:i/>
                <w:sz w:val="16"/>
                <w:lang w:val="fr-FR"/>
              </w:rPr>
              <w:t>Indicateurs démographiques</w:t>
            </w:r>
            <w:bookmarkEnd w:id="118"/>
          </w:p>
        </w:tc>
      </w:tr>
      <w:tr w:rsidR="00BB3831" w:rsidRPr="00BB3831" w14:paraId="171B3063" w14:textId="77777777" w:rsidTr="00BB3831">
        <w:trPr>
          <w:trHeight w:hRule="exact" w:val="113"/>
          <w:tblHeader/>
        </w:trPr>
        <w:tc>
          <w:tcPr>
            <w:tcW w:w="7370" w:type="dxa"/>
            <w:gridSpan w:val="2"/>
            <w:tcBorders>
              <w:top w:val="single" w:sz="12" w:space="0" w:color="auto"/>
            </w:tcBorders>
            <w:shd w:val="clear" w:color="auto" w:fill="auto"/>
          </w:tcPr>
          <w:p w14:paraId="5A26A1D4" w14:textId="77777777" w:rsidR="00BB3831" w:rsidRPr="00BB3831" w:rsidRDefault="00BB3831" w:rsidP="00BB3831">
            <w:pPr>
              <w:spacing w:before="40" w:after="120"/>
              <w:ind w:right="113"/>
              <w:rPr>
                <w:lang w:val="fr-FR"/>
              </w:rPr>
            </w:pPr>
          </w:p>
        </w:tc>
      </w:tr>
      <w:tr w:rsidR="00CC4072" w:rsidRPr="00BB3831" w14:paraId="192DAAC3" w14:textId="77777777" w:rsidTr="00BB3831">
        <w:tc>
          <w:tcPr>
            <w:tcW w:w="3685" w:type="dxa"/>
            <w:shd w:val="clear" w:color="auto" w:fill="auto"/>
          </w:tcPr>
          <w:p w14:paraId="351EE81D" w14:textId="77777777" w:rsidR="00CC4072" w:rsidRPr="00BB3831" w:rsidRDefault="00CC4072" w:rsidP="00BB3831">
            <w:pPr>
              <w:spacing w:before="40" w:after="120"/>
              <w:ind w:right="113"/>
              <w:rPr>
                <w:noProof/>
                <w:lang w:val="fr-FR"/>
              </w:rPr>
            </w:pPr>
            <w:r w:rsidRPr="00BB3831">
              <w:rPr>
                <w:lang w:val="fr-FR"/>
              </w:rPr>
              <w:t>Nombre d’habitants</w:t>
            </w:r>
          </w:p>
        </w:tc>
        <w:tc>
          <w:tcPr>
            <w:tcW w:w="3685" w:type="dxa"/>
            <w:shd w:val="clear" w:color="auto" w:fill="auto"/>
          </w:tcPr>
          <w:p w14:paraId="7DBB6564" w14:textId="77777777" w:rsidR="00CC4072" w:rsidRPr="00BB3831" w:rsidRDefault="00CC4072" w:rsidP="00BB3831">
            <w:pPr>
              <w:spacing w:before="40" w:after="120"/>
              <w:ind w:right="113"/>
              <w:rPr>
                <w:noProof/>
                <w:lang w:val="fr-FR"/>
              </w:rPr>
            </w:pPr>
            <w:r w:rsidRPr="00BB3831">
              <w:rPr>
                <w:lang w:val="fr-FR"/>
              </w:rPr>
              <w:t>16 318 (estimation remontant à 2010)</w:t>
            </w:r>
            <w:r w:rsidRPr="006C2FA8">
              <w:rPr>
                <w:rStyle w:val="Appelnotedebasdep"/>
              </w:rPr>
              <w:footnoteReference w:id="230"/>
            </w:r>
          </w:p>
        </w:tc>
      </w:tr>
      <w:tr w:rsidR="00CC4072" w:rsidRPr="00BB3831" w14:paraId="4D411B89" w14:textId="77777777" w:rsidTr="00BB3831">
        <w:tc>
          <w:tcPr>
            <w:tcW w:w="3685" w:type="dxa"/>
            <w:shd w:val="clear" w:color="auto" w:fill="auto"/>
          </w:tcPr>
          <w:p w14:paraId="07FCB104" w14:textId="77777777" w:rsidR="00CC4072" w:rsidRPr="00BB3831" w:rsidRDefault="00CC4072" w:rsidP="00BB3831">
            <w:pPr>
              <w:spacing w:before="40" w:after="120"/>
              <w:ind w:right="113"/>
              <w:rPr>
                <w:noProof/>
                <w:lang w:val="fr-FR"/>
              </w:rPr>
            </w:pPr>
            <w:r w:rsidRPr="00BB3831">
              <w:rPr>
                <w:lang w:val="fr-FR"/>
              </w:rPr>
              <w:t>Taux de croissance de la population</w:t>
            </w:r>
          </w:p>
        </w:tc>
        <w:tc>
          <w:tcPr>
            <w:tcW w:w="3685" w:type="dxa"/>
            <w:shd w:val="clear" w:color="auto" w:fill="auto"/>
          </w:tcPr>
          <w:p w14:paraId="041FA672" w14:textId="48A4CA79" w:rsidR="00CC4072" w:rsidRPr="00BB3831" w:rsidRDefault="00724C22" w:rsidP="00BB3831">
            <w:pPr>
              <w:spacing w:before="40" w:after="120"/>
              <w:ind w:right="113"/>
              <w:rPr>
                <w:lang w:val="fr-FR"/>
              </w:rPr>
            </w:pPr>
            <w:r>
              <w:rPr>
                <w:lang w:val="fr-FR"/>
              </w:rPr>
              <w:t>Données non encore disponibles</w:t>
            </w:r>
          </w:p>
        </w:tc>
      </w:tr>
      <w:tr w:rsidR="00CC4072" w:rsidRPr="00BB3831" w14:paraId="0CBC3AA1" w14:textId="77777777" w:rsidTr="00BB3831">
        <w:tc>
          <w:tcPr>
            <w:tcW w:w="3685" w:type="dxa"/>
            <w:shd w:val="clear" w:color="auto" w:fill="auto"/>
          </w:tcPr>
          <w:p w14:paraId="55CA327B" w14:textId="77777777" w:rsidR="00CC4072" w:rsidRPr="00BB3831" w:rsidRDefault="00CC4072" w:rsidP="00BB3831">
            <w:pPr>
              <w:spacing w:before="40" w:after="120"/>
              <w:ind w:right="113"/>
              <w:rPr>
                <w:noProof/>
                <w:lang w:val="fr-FR"/>
              </w:rPr>
            </w:pPr>
            <w:r w:rsidRPr="00BB3831">
              <w:rPr>
                <w:lang w:val="fr-FR"/>
              </w:rPr>
              <w:t>Densité de la population (habitants/km²)</w:t>
            </w:r>
          </w:p>
        </w:tc>
        <w:tc>
          <w:tcPr>
            <w:tcW w:w="3685" w:type="dxa"/>
            <w:shd w:val="clear" w:color="auto" w:fill="auto"/>
          </w:tcPr>
          <w:p w14:paraId="48FF7F1C" w14:textId="76899469" w:rsidR="00CC4072" w:rsidRPr="00BB3831" w:rsidRDefault="00724C22" w:rsidP="00BB3831">
            <w:pPr>
              <w:spacing w:before="40" w:after="120"/>
              <w:ind w:right="113"/>
              <w:rPr>
                <w:lang w:val="fr-FR"/>
              </w:rPr>
            </w:pPr>
            <w:r>
              <w:rPr>
                <w:lang w:val="fr-FR"/>
              </w:rPr>
              <w:t>Données non encore disponibles</w:t>
            </w:r>
          </w:p>
        </w:tc>
      </w:tr>
      <w:tr w:rsidR="00CC4072" w:rsidRPr="00BB3831" w14:paraId="7D420E16" w14:textId="77777777" w:rsidTr="00BB3831">
        <w:tc>
          <w:tcPr>
            <w:tcW w:w="3685" w:type="dxa"/>
            <w:shd w:val="clear" w:color="auto" w:fill="auto"/>
          </w:tcPr>
          <w:p w14:paraId="2C21E3B8" w14:textId="77777777" w:rsidR="00CC4072" w:rsidRPr="00BB3831" w:rsidRDefault="00CC4072" w:rsidP="00BB3831">
            <w:pPr>
              <w:spacing w:before="40" w:after="120"/>
              <w:ind w:right="113"/>
              <w:rPr>
                <w:noProof/>
                <w:lang w:val="fr-FR"/>
              </w:rPr>
            </w:pPr>
            <w:r w:rsidRPr="00BB3831">
              <w:rPr>
                <w:lang w:val="fr-FR"/>
              </w:rPr>
              <w:t xml:space="preserve">Répartition de la population par langue maternelle </w:t>
            </w:r>
          </w:p>
        </w:tc>
        <w:tc>
          <w:tcPr>
            <w:tcW w:w="3685" w:type="dxa"/>
            <w:shd w:val="clear" w:color="auto" w:fill="auto"/>
          </w:tcPr>
          <w:p w14:paraId="2B29CA49" w14:textId="44DED491" w:rsidR="00CC4072" w:rsidRPr="00BB3831" w:rsidRDefault="00724C22" w:rsidP="00BB3831">
            <w:pPr>
              <w:spacing w:before="40" w:after="120"/>
              <w:ind w:right="113"/>
              <w:rPr>
                <w:lang w:val="fr-FR"/>
              </w:rPr>
            </w:pPr>
            <w:r>
              <w:rPr>
                <w:lang w:val="fr-FR"/>
              </w:rPr>
              <w:t>Données non encore disponibles</w:t>
            </w:r>
          </w:p>
        </w:tc>
      </w:tr>
      <w:tr w:rsidR="00CC4072" w:rsidRPr="00BB3831" w14:paraId="268B2739" w14:textId="77777777" w:rsidTr="00BB3831">
        <w:tc>
          <w:tcPr>
            <w:tcW w:w="3685" w:type="dxa"/>
            <w:shd w:val="clear" w:color="auto" w:fill="auto"/>
          </w:tcPr>
          <w:p w14:paraId="6A234B57" w14:textId="77777777" w:rsidR="00CC4072" w:rsidRPr="00BB3831" w:rsidRDefault="00CC4072" w:rsidP="00BB3831">
            <w:pPr>
              <w:spacing w:before="40" w:after="120"/>
              <w:ind w:right="113"/>
              <w:rPr>
                <w:noProof/>
                <w:lang w:val="fr-FR"/>
              </w:rPr>
            </w:pPr>
            <w:r w:rsidRPr="00BB3831">
              <w:rPr>
                <w:lang w:val="fr-FR"/>
              </w:rPr>
              <w:t>Répartition de la population par religion</w:t>
            </w:r>
          </w:p>
        </w:tc>
        <w:tc>
          <w:tcPr>
            <w:tcW w:w="3685" w:type="dxa"/>
            <w:shd w:val="clear" w:color="auto" w:fill="auto"/>
          </w:tcPr>
          <w:p w14:paraId="670E316E" w14:textId="5AD5E97A" w:rsidR="00CC4072" w:rsidRPr="00BB3831" w:rsidRDefault="00724C22" w:rsidP="00BB3831">
            <w:pPr>
              <w:spacing w:before="40" w:after="120"/>
              <w:ind w:right="113"/>
              <w:rPr>
                <w:lang w:val="fr-FR"/>
              </w:rPr>
            </w:pPr>
            <w:r>
              <w:rPr>
                <w:lang w:val="fr-FR"/>
              </w:rPr>
              <w:t>Données non encore disponibles</w:t>
            </w:r>
          </w:p>
        </w:tc>
      </w:tr>
      <w:tr w:rsidR="00CC4072" w:rsidRPr="00BB3831" w14:paraId="7B506B05" w14:textId="77777777" w:rsidTr="00BB3831">
        <w:tc>
          <w:tcPr>
            <w:tcW w:w="3685" w:type="dxa"/>
            <w:shd w:val="clear" w:color="auto" w:fill="auto"/>
          </w:tcPr>
          <w:p w14:paraId="436C7C84" w14:textId="77777777" w:rsidR="00CC4072" w:rsidRPr="00BB3831" w:rsidRDefault="00CC4072" w:rsidP="00BB3831">
            <w:pPr>
              <w:spacing w:before="40" w:after="120"/>
              <w:ind w:right="113"/>
              <w:rPr>
                <w:noProof/>
                <w:lang w:val="fr-FR"/>
              </w:rPr>
            </w:pPr>
            <w:r w:rsidRPr="00BB3831">
              <w:rPr>
                <w:lang w:val="fr-FR"/>
              </w:rPr>
              <w:t>Répartition de la population par appartenance ethnique</w:t>
            </w:r>
          </w:p>
        </w:tc>
        <w:tc>
          <w:tcPr>
            <w:tcW w:w="3685" w:type="dxa"/>
            <w:shd w:val="clear" w:color="auto" w:fill="auto"/>
          </w:tcPr>
          <w:p w14:paraId="33F1A062" w14:textId="77777777" w:rsidR="00CC4072" w:rsidRPr="00BB3831" w:rsidRDefault="00CC4072" w:rsidP="00BB3831">
            <w:pPr>
              <w:spacing w:before="40" w:after="120"/>
              <w:ind w:right="113"/>
              <w:rPr>
                <w:noProof/>
                <w:lang w:val="fr-FR"/>
              </w:rPr>
            </w:pPr>
            <w:r w:rsidRPr="00BB3831">
              <w:rPr>
                <w:lang w:val="fr-FR"/>
              </w:rPr>
              <w:t>En 2001</w:t>
            </w:r>
          </w:p>
          <w:p w14:paraId="57A28D91" w14:textId="0A272345" w:rsidR="00CC4072" w:rsidRPr="00BB3831" w:rsidRDefault="00CC4072" w:rsidP="00BB3831">
            <w:pPr>
              <w:pStyle w:val="Bullet1G"/>
              <w:ind w:left="454" w:right="113"/>
              <w:rPr>
                <w:noProof/>
                <w:lang w:val="fr-FR"/>
              </w:rPr>
            </w:pPr>
            <w:r w:rsidRPr="00BB3831">
              <w:rPr>
                <w:lang w:val="fr-FR"/>
              </w:rPr>
              <w:t xml:space="preserve">Africains/Noirs : </w:t>
            </w:r>
            <w:r w:rsidRPr="00BB3831">
              <w:rPr>
                <w:lang w:val="fr-FR"/>
              </w:rPr>
              <w:tab/>
            </w:r>
            <w:r w:rsidR="00BB3831">
              <w:rPr>
                <w:lang w:val="fr-FR"/>
              </w:rPr>
              <w:tab/>
            </w:r>
            <w:r w:rsidRPr="00BB3831">
              <w:rPr>
                <w:lang w:val="fr-FR"/>
              </w:rPr>
              <w:t xml:space="preserve">90,1 % </w:t>
            </w:r>
          </w:p>
          <w:p w14:paraId="121DD5D6" w14:textId="55939F1C" w:rsidR="00CC4072" w:rsidRPr="00BB3831" w:rsidRDefault="00CC4072" w:rsidP="00BB3831">
            <w:pPr>
              <w:pStyle w:val="Bullet1G"/>
              <w:ind w:left="454" w:right="113"/>
              <w:rPr>
                <w:noProof/>
                <w:lang w:val="fr-FR"/>
              </w:rPr>
            </w:pPr>
            <w:r w:rsidRPr="00BB3831">
              <w:rPr>
                <w:lang w:val="fr-FR"/>
              </w:rPr>
              <w:t xml:space="preserve">Amérindiens/Caribéens : </w:t>
            </w:r>
            <w:r w:rsidRPr="00BB3831">
              <w:rPr>
                <w:lang w:val="fr-FR"/>
              </w:rPr>
              <w:tab/>
            </w:r>
            <w:r w:rsidR="000C1F65">
              <w:rPr>
                <w:lang w:val="fr-FR"/>
              </w:rPr>
              <w:t xml:space="preserve">  </w:t>
            </w:r>
            <w:r w:rsidRPr="00BB3831">
              <w:rPr>
                <w:lang w:val="fr-FR"/>
              </w:rPr>
              <w:t>0,2 %</w:t>
            </w:r>
          </w:p>
          <w:p w14:paraId="1DA12446" w14:textId="26F0FB29" w:rsidR="00CC4072" w:rsidRPr="00BB3831" w:rsidRDefault="00CC4072" w:rsidP="00BB3831">
            <w:pPr>
              <w:pStyle w:val="Bullet1G"/>
              <w:ind w:left="454" w:right="113"/>
              <w:rPr>
                <w:noProof/>
                <w:lang w:val="fr-FR"/>
              </w:rPr>
            </w:pPr>
            <w:r w:rsidRPr="00BB3831">
              <w:rPr>
                <w:lang w:val="fr-FR"/>
              </w:rPr>
              <w:t xml:space="preserve">Indiens d’Asie : </w:t>
            </w:r>
            <w:r w:rsidRPr="00BB3831">
              <w:rPr>
                <w:lang w:val="fr-FR"/>
              </w:rPr>
              <w:tab/>
            </w:r>
            <w:r w:rsidR="00BB3831">
              <w:rPr>
                <w:lang w:val="fr-FR"/>
              </w:rPr>
              <w:tab/>
            </w:r>
            <w:r w:rsidR="00AC73FF">
              <w:rPr>
                <w:lang w:val="fr-FR"/>
              </w:rPr>
              <w:t xml:space="preserve">  </w:t>
            </w:r>
            <w:r w:rsidRPr="00BB3831">
              <w:rPr>
                <w:lang w:val="fr-FR"/>
              </w:rPr>
              <w:t>0,8 %</w:t>
            </w:r>
          </w:p>
          <w:p w14:paraId="49F94761" w14:textId="0189F687" w:rsidR="00CC4072" w:rsidRPr="00BB3831" w:rsidRDefault="00CC4072" w:rsidP="00BB3831">
            <w:pPr>
              <w:pStyle w:val="Bullet1G"/>
              <w:ind w:left="454" w:right="113"/>
              <w:rPr>
                <w:noProof/>
                <w:lang w:val="fr-FR"/>
              </w:rPr>
            </w:pPr>
            <w:r w:rsidRPr="00BB3831">
              <w:rPr>
                <w:lang w:val="fr-FR"/>
              </w:rPr>
              <w:t xml:space="preserve">Caucasiens/Blancs : </w:t>
            </w:r>
            <w:r w:rsidRPr="00BB3831">
              <w:rPr>
                <w:lang w:val="fr-FR"/>
              </w:rPr>
              <w:tab/>
            </w:r>
            <w:r w:rsidR="00BB3831">
              <w:rPr>
                <w:lang w:val="fr-FR"/>
              </w:rPr>
              <w:tab/>
            </w:r>
            <w:r w:rsidR="00AC73FF">
              <w:rPr>
                <w:lang w:val="fr-FR"/>
              </w:rPr>
              <w:t xml:space="preserve">  </w:t>
            </w:r>
            <w:r w:rsidRPr="00BB3831">
              <w:rPr>
                <w:lang w:val="fr-FR"/>
              </w:rPr>
              <w:t>3,7 %</w:t>
            </w:r>
          </w:p>
          <w:p w14:paraId="7B3425AF" w14:textId="74808ECC" w:rsidR="00CC4072" w:rsidRPr="00BB3831" w:rsidRDefault="00CC4072" w:rsidP="00BB3831">
            <w:pPr>
              <w:pStyle w:val="Bullet1G"/>
              <w:ind w:left="454" w:right="113"/>
              <w:rPr>
                <w:noProof/>
                <w:lang w:val="fr-FR"/>
              </w:rPr>
            </w:pPr>
            <w:r w:rsidRPr="00BB3831">
              <w:rPr>
                <w:lang w:val="fr-FR"/>
              </w:rPr>
              <w:t xml:space="preserve">Chinois/Orientaux : </w:t>
            </w:r>
            <w:r w:rsidRPr="00BB3831">
              <w:rPr>
                <w:lang w:val="fr-FR"/>
              </w:rPr>
              <w:tab/>
            </w:r>
            <w:r w:rsidR="00BB3831">
              <w:rPr>
                <w:lang w:val="fr-FR"/>
              </w:rPr>
              <w:tab/>
            </w:r>
            <w:r w:rsidR="00AC73FF">
              <w:rPr>
                <w:lang w:val="fr-FR"/>
              </w:rPr>
              <w:t xml:space="preserve">  </w:t>
            </w:r>
            <w:r w:rsidRPr="00BB3831">
              <w:rPr>
                <w:lang w:val="fr-FR"/>
              </w:rPr>
              <w:t>0,2 %</w:t>
            </w:r>
          </w:p>
          <w:p w14:paraId="1A96956D" w14:textId="3E78B694" w:rsidR="00CC4072" w:rsidRPr="00BB3831" w:rsidRDefault="00CC4072" w:rsidP="00BB3831">
            <w:pPr>
              <w:pStyle w:val="Bullet1G"/>
              <w:ind w:left="454" w:right="113"/>
              <w:rPr>
                <w:noProof/>
                <w:lang w:val="fr-FR"/>
              </w:rPr>
            </w:pPr>
            <w:r w:rsidRPr="00BB3831">
              <w:rPr>
                <w:lang w:val="fr-FR"/>
              </w:rPr>
              <w:t xml:space="preserve">Métis : </w:t>
            </w:r>
            <w:r w:rsidRPr="00BB3831">
              <w:rPr>
                <w:lang w:val="fr-FR"/>
              </w:rPr>
              <w:tab/>
            </w:r>
            <w:r w:rsidR="00BB3831">
              <w:rPr>
                <w:lang w:val="fr-FR"/>
              </w:rPr>
              <w:tab/>
            </w:r>
            <w:r w:rsidR="00BB3831">
              <w:rPr>
                <w:lang w:val="fr-FR"/>
              </w:rPr>
              <w:tab/>
            </w:r>
            <w:r w:rsidR="00AC73FF">
              <w:rPr>
                <w:lang w:val="fr-FR"/>
              </w:rPr>
              <w:t xml:space="preserve">  </w:t>
            </w:r>
            <w:r w:rsidR="00BB7532">
              <w:rPr>
                <w:lang w:val="fr-FR"/>
              </w:rPr>
              <w:t xml:space="preserve">           </w:t>
            </w:r>
            <w:r w:rsidRPr="00BB3831">
              <w:rPr>
                <w:lang w:val="fr-FR"/>
              </w:rPr>
              <w:t>4,6 %</w:t>
            </w:r>
          </w:p>
          <w:p w14:paraId="1DEF2AFA" w14:textId="1E005FCB" w:rsidR="00CC4072" w:rsidRPr="00BB3831" w:rsidRDefault="00CC4072" w:rsidP="00BB3831">
            <w:pPr>
              <w:pStyle w:val="Bullet1G"/>
              <w:ind w:left="454" w:right="113"/>
              <w:rPr>
                <w:noProof/>
                <w:lang w:val="fr-FR"/>
              </w:rPr>
            </w:pPr>
            <w:r w:rsidRPr="00BB3831">
              <w:rPr>
                <w:lang w:val="fr-FR"/>
              </w:rPr>
              <w:t xml:space="preserve">Autres : </w:t>
            </w:r>
            <w:r w:rsidRPr="00BB3831">
              <w:rPr>
                <w:lang w:val="fr-FR"/>
              </w:rPr>
              <w:tab/>
            </w:r>
            <w:r w:rsidR="00BB3831">
              <w:rPr>
                <w:lang w:val="fr-FR"/>
              </w:rPr>
              <w:tab/>
            </w:r>
            <w:r w:rsidR="00BB3831">
              <w:rPr>
                <w:lang w:val="fr-FR"/>
              </w:rPr>
              <w:tab/>
            </w:r>
            <w:r w:rsidR="00AC73FF">
              <w:rPr>
                <w:lang w:val="fr-FR"/>
              </w:rPr>
              <w:t xml:space="preserve">  </w:t>
            </w:r>
            <w:r w:rsidR="00BB7532">
              <w:rPr>
                <w:lang w:val="fr-FR"/>
              </w:rPr>
              <w:t xml:space="preserve">           </w:t>
            </w:r>
            <w:r w:rsidRPr="00BB3831">
              <w:rPr>
                <w:lang w:val="fr-FR"/>
              </w:rPr>
              <w:t>0,3 %</w:t>
            </w:r>
          </w:p>
        </w:tc>
      </w:tr>
      <w:tr w:rsidR="00CC4072" w:rsidRPr="00BB3831" w14:paraId="67560A98" w14:textId="77777777" w:rsidTr="00BB3831">
        <w:tc>
          <w:tcPr>
            <w:tcW w:w="3685" w:type="dxa"/>
            <w:shd w:val="clear" w:color="auto" w:fill="auto"/>
          </w:tcPr>
          <w:p w14:paraId="5726937B" w14:textId="77777777" w:rsidR="00CC4072" w:rsidRPr="00BB3831" w:rsidRDefault="00CC4072" w:rsidP="00BB3831">
            <w:pPr>
              <w:spacing w:before="40" w:after="120"/>
              <w:ind w:right="113"/>
              <w:rPr>
                <w:noProof/>
                <w:lang w:val="fr-FR"/>
              </w:rPr>
            </w:pPr>
            <w:r w:rsidRPr="00BB3831">
              <w:rPr>
                <w:lang w:val="fr-FR"/>
              </w:rPr>
              <w:t>Structure par âge</w:t>
            </w:r>
          </w:p>
        </w:tc>
        <w:tc>
          <w:tcPr>
            <w:tcW w:w="3685" w:type="dxa"/>
            <w:shd w:val="clear" w:color="auto" w:fill="auto"/>
          </w:tcPr>
          <w:p w14:paraId="7DF4A87A" w14:textId="77777777" w:rsidR="00CC4072" w:rsidRPr="00BB3831" w:rsidRDefault="00CC4072" w:rsidP="00BB3831">
            <w:pPr>
              <w:spacing w:before="40" w:after="120"/>
              <w:ind w:right="113"/>
              <w:rPr>
                <w:lang w:val="fr-FR"/>
              </w:rPr>
            </w:pPr>
            <w:r w:rsidRPr="00BB3831">
              <w:rPr>
                <w:lang w:val="fr-FR"/>
              </w:rPr>
              <w:t>En 2001</w:t>
            </w:r>
          </w:p>
          <w:p w14:paraId="2DF04582" w14:textId="34683460" w:rsidR="00CC4072" w:rsidRPr="00BB3831" w:rsidRDefault="00CC4072" w:rsidP="00AC73FF">
            <w:pPr>
              <w:pStyle w:val="Bullet1G"/>
              <w:ind w:left="454" w:right="113"/>
              <w:jc w:val="left"/>
              <w:rPr>
                <w:lang w:val="fr-FR"/>
              </w:rPr>
            </w:pPr>
            <w:r w:rsidRPr="00BB3831">
              <w:rPr>
                <w:lang w:val="fr-FR"/>
              </w:rPr>
              <w:t xml:space="preserve">0-14 ans : 74,8 % Anguillais ; </w:t>
            </w:r>
            <w:r w:rsidR="00AC73FF">
              <w:rPr>
                <w:lang w:val="fr-FR"/>
              </w:rPr>
              <w:br/>
              <w:t xml:space="preserve">                 </w:t>
            </w:r>
            <w:r w:rsidRPr="00BB3831">
              <w:rPr>
                <w:lang w:val="fr-FR"/>
              </w:rPr>
              <w:t xml:space="preserve">25,2 % non-Anguillais </w:t>
            </w:r>
          </w:p>
          <w:p w14:paraId="75A7695C" w14:textId="37C8DEA8" w:rsidR="00CC4072" w:rsidRPr="00BB3831" w:rsidRDefault="00CC4072" w:rsidP="00AC73FF">
            <w:pPr>
              <w:pStyle w:val="Bullet1G"/>
              <w:ind w:left="454" w:right="113"/>
              <w:jc w:val="left"/>
              <w:rPr>
                <w:lang w:val="fr-FR"/>
              </w:rPr>
            </w:pPr>
            <w:r w:rsidRPr="00BB3831">
              <w:rPr>
                <w:lang w:val="fr-FR"/>
              </w:rPr>
              <w:t xml:space="preserve">15-44 ans : 69,6 % Anguillais ; </w:t>
            </w:r>
            <w:r w:rsidR="00AC73FF">
              <w:rPr>
                <w:lang w:val="fr-FR"/>
              </w:rPr>
              <w:br/>
              <w:t xml:space="preserve">                   </w:t>
            </w:r>
            <w:r w:rsidRPr="00BB3831">
              <w:rPr>
                <w:lang w:val="fr-FR"/>
              </w:rPr>
              <w:t>30,4 % non-Anguillais</w:t>
            </w:r>
          </w:p>
          <w:p w14:paraId="3281E629" w14:textId="0BBF3A25" w:rsidR="00CC4072" w:rsidRPr="00BB3831" w:rsidRDefault="00CC4072" w:rsidP="00AC73FF">
            <w:pPr>
              <w:pStyle w:val="Bullet1G"/>
              <w:ind w:left="454" w:right="113"/>
              <w:jc w:val="left"/>
              <w:rPr>
                <w:lang w:val="fr-FR"/>
              </w:rPr>
            </w:pPr>
            <w:r w:rsidRPr="00BB3831">
              <w:rPr>
                <w:lang w:val="fr-FR"/>
              </w:rPr>
              <w:t xml:space="preserve">45-74 ans : 74,5 % Anguillais ; </w:t>
            </w:r>
            <w:r w:rsidR="00AC73FF">
              <w:rPr>
                <w:lang w:val="fr-FR"/>
              </w:rPr>
              <w:br/>
              <w:t xml:space="preserve">                   </w:t>
            </w:r>
            <w:r w:rsidRPr="00BB3831">
              <w:rPr>
                <w:lang w:val="fr-FR"/>
              </w:rPr>
              <w:t>25,5 % non-Anguillais</w:t>
            </w:r>
          </w:p>
          <w:p w14:paraId="3C677090" w14:textId="1A3C1A7A" w:rsidR="00CC4072" w:rsidRPr="00BB3831" w:rsidRDefault="00CC4072" w:rsidP="00AC73FF">
            <w:pPr>
              <w:pStyle w:val="Bullet1G"/>
              <w:ind w:left="454" w:right="113"/>
              <w:jc w:val="left"/>
              <w:rPr>
                <w:lang w:val="fr-FR"/>
              </w:rPr>
            </w:pPr>
            <w:r w:rsidRPr="00BB3831">
              <w:rPr>
                <w:lang w:val="fr-FR"/>
              </w:rPr>
              <w:t>75 ans et plus : 87,6 % Anguillais ;</w:t>
            </w:r>
            <w:r w:rsidR="00AC73FF">
              <w:rPr>
                <w:lang w:val="fr-FR"/>
              </w:rPr>
              <w:t xml:space="preserve"> </w:t>
            </w:r>
            <w:r w:rsidR="00AC73FF">
              <w:rPr>
                <w:lang w:val="fr-FR"/>
              </w:rPr>
              <w:br/>
              <w:t xml:space="preserve">                         </w:t>
            </w:r>
            <w:r w:rsidRPr="00BB3831">
              <w:rPr>
                <w:lang w:val="fr-FR"/>
              </w:rPr>
              <w:t>12,6 % non-Anguillais</w:t>
            </w:r>
          </w:p>
        </w:tc>
      </w:tr>
      <w:tr w:rsidR="00CC4072" w:rsidRPr="00BB3831" w14:paraId="73C18570" w14:textId="77777777" w:rsidTr="00BB3831">
        <w:tc>
          <w:tcPr>
            <w:tcW w:w="3685" w:type="dxa"/>
            <w:shd w:val="clear" w:color="auto" w:fill="auto"/>
          </w:tcPr>
          <w:p w14:paraId="6AE15197" w14:textId="77777777" w:rsidR="00CC4072" w:rsidRPr="00BB3831" w:rsidRDefault="00CC4072" w:rsidP="00BB3831">
            <w:pPr>
              <w:spacing w:before="40" w:after="120"/>
              <w:ind w:right="113"/>
              <w:rPr>
                <w:noProof/>
                <w:lang w:val="fr-FR"/>
              </w:rPr>
            </w:pPr>
            <w:r w:rsidRPr="00BB3831">
              <w:rPr>
                <w:lang w:val="fr-FR"/>
              </w:rPr>
              <w:t>Taux de dépendance (pourcentage de la population ayant moins de 15 ans)</w:t>
            </w:r>
          </w:p>
        </w:tc>
        <w:tc>
          <w:tcPr>
            <w:tcW w:w="3685" w:type="dxa"/>
            <w:shd w:val="clear" w:color="auto" w:fill="auto"/>
          </w:tcPr>
          <w:p w14:paraId="61040F08" w14:textId="2BAC12F4" w:rsidR="00CC4072" w:rsidRPr="00BB3831" w:rsidRDefault="00724C22" w:rsidP="00BB3831">
            <w:pPr>
              <w:spacing w:before="40" w:after="120"/>
              <w:ind w:right="113"/>
              <w:rPr>
                <w:lang w:val="fr-FR"/>
              </w:rPr>
            </w:pPr>
            <w:r>
              <w:rPr>
                <w:lang w:val="fr-FR"/>
              </w:rPr>
              <w:t>Données non encore disponibles</w:t>
            </w:r>
          </w:p>
        </w:tc>
      </w:tr>
      <w:tr w:rsidR="00CC4072" w:rsidRPr="00BB3831" w14:paraId="7DDC817B" w14:textId="77777777" w:rsidTr="00BB3831">
        <w:tc>
          <w:tcPr>
            <w:tcW w:w="3685" w:type="dxa"/>
            <w:shd w:val="clear" w:color="auto" w:fill="auto"/>
          </w:tcPr>
          <w:p w14:paraId="62290A3A" w14:textId="77777777" w:rsidR="00CC4072" w:rsidRPr="00BB3831" w:rsidRDefault="00CC4072" w:rsidP="00BB3831">
            <w:pPr>
              <w:spacing w:before="40" w:after="120"/>
              <w:ind w:right="113"/>
              <w:rPr>
                <w:noProof/>
                <w:lang w:val="fr-FR"/>
              </w:rPr>
            </w:pPr>
            <w:r w:rsidRPr="00BB3831">
              <w:rPr>
                <w:lang w:val="fr-FR"/>
              </w:rPr>
              <w:lastRenderedPageBreak/>
              <w:t xml:space="preserve">Taux de dépendance (pourcentage de la population ayant plus de 65 ans) </w:t>
            </w:r>
          </w:p>
        </w:tc>
        <w:tc>
          <w:tcPr>
            <w:tcW w:w="3685" w:type="dxa"/>
            <w:shd w:val="clear" w:color="auto" w:fill="auto"/>
          </w:tcPr>
          <w:p w14:paraId="5B7A4CAD" w14:textId="12558E51" w:rsidR="00CC4072" w:rsidRPr="00BB3831" w:rsidRDefault="00724C22" w:rsidP="00BB3831">
            <w:pPr>
              <w:spacing w:before="40" w:after="120"/>
              <w:ind w:right="113"/>
              <w:rPr>
                <w:lang w:val="fr-FR"/>
              </w:rPr>
            </w:pPr>
            <w:r>
              <w:rPr>
                <w:lang w:val="fr-FR"/>
              </w:rPr>
              <w:t>Données non encore disponibles</w:t>
            </w:r>
          </w:p>
        </w:tc>
      </w:tr>
      <w:tr w:rsidR="00CC4072" w:rsidRPr="00BB3831" w14:paraId="5B2C4C3E" w14:textId="77777777" w:rsidTr="00BB3831">
        <w:tc>
          <w:tcPr>
            <w:tcW w:w="3685" w:type="dxa"/>
            <w:shd w:val="clear" w:color="auto" w:fill="auto"/>
          </w:tcPr>
          <w:p w14:paraId="0F603676" w14:textId="77777777" w:rsidR="00CC4072" w:rsidRPr="00BB3831" w:rsidRDefault="00CC4072" w:rsidP="00BB3831">
            <w:pPr>
              <w:spacing w:before="40" w:after="120"/>
              <w:ind w:right="113"/>
              <w:rPr>
                <w:noProof/>
                <w:lang w:val="fr-FR"/>
              </w:rPr>
            </w:pPr>
            <w:r w:rsidRPr="00BB3831">
              <w:rPr>
                <w:lang w:val="fr-FR"/>
              </w:rPr>
              <w:t>Taux de natalité (pour 1 000 habitants)</w:t>
            </w:r>
          </w:p>
        </w:tc>
        <w:tc>
          <w:tcPr>
            <w:tcW w:w="3685" w:type="dxa"/>
            <w:shd w:val="clear" w:color="auto" w:fill="auto"/>
          </w:tcPr>
          <w:p w14:paraId="7915FA32" w14:textId="2579FA64" w:rsidR="00CC4072" w:rsidRPr="00BB3831" w:rsidRDefault="00724C22" w:rsidP="00BB3831">
            <w:pPr>
              <w:spacing w:before="40" w:after="120"/>
              <w:ind w:right="113"/>
              <w:rPr>
                <w:lang w:val="fr-FR"/>
              </w:rPr>
            </w:pPr>
            <w:r>
              <w:rPr>
                <w:lang w:val="fr-FR"/>
              </w:rPr>
              <w:t>Données non encore disponibles</w:t>
            </w:r>
          </w:p>
        </w:tc>
      </w:tr>
      <w:tr w:rsidR="00CC4072" w:rsidRPr="00BB3831" w14:paraId="2CE90249" w14:textId="77777777" w:rsidTr="00BB3831">
        <w:tc>
          <w:tcPr>
            <w:tcW w:w="3685" w:type="dxa"/>
            <w:shd w:val="clear" w:color="auto" w:fill="auto"/>
          </w:tcPr>
          <w:p w14:paraId="4D75DEEF" w14:textId="77777777" w:rsidR="00CC4072" w:rsidRPr="00BB3831" w:rsidRDefault="00CC4072" w:rsidP="00BB3831">
            <w:pPr>
              <w:spacing w:before="40" w:after="120"/>
              <w:ind w:right="113"/>
              <w:rPr>
                <w:noProof/>
                <w:lang w:val="fr-FR"/>
              </w:rPr>
            </w:pPr>
            <w:r w:rsidRPr="00BB3831">
              <w:rPr>
                <w:lang w:val="fr-FR"/>
              </w:rPr>
              <w:t>Taux de mortalité infantile – nombre de décès d’enfants âgés de moins de 1 an pour 1 000 naissances vivantes</w:t>
            </w:r>
          </w:p>
        </w:tc>
        <w:tc>
          <w:tcPr>
            <w:tcW w:w="3685" w:type="dxa"/>
            <w:shd w:val="clear" w:color="auto" w:fill="auto"/>
          </w:tcPr>
          <w:p w14:paraId="3DF64CB1" w14:textId="14965EF4" w:rsidR="00CC4072" w:rsidRPr="00BB3831" w:rsidRDefault="00724C22" w:rsidP="00BB3831">
            <w:pPr>
              <w:spacing w:before="40" w:after="120"/>
              <w:ind w:right="113"/>
              <w:rPr>
                <w:lang w:val="fr-FR"/>
              </w:rPr>
            </w:pPr>
            <w:r>
              <w:rPr>
                <w:lang w:val="fr-FR"/>
              </w:rPr>
              <w:t>Données non encore disponibles</w:t>
            </w:r>
          </w:p>
        </w:tc>
      </w:tr>
      <w:tr w:rsidR="00CC4072" w:rsidRPr="00BB3831" w14:paraId="4BD3F8EF" w14:textId="77777777" w:rsidTr="00BB3831">
        <w:tc>
          <w:tcPr>
            <w:tcW w:w="3685" w:type="dxa"/>
            <w:shd w:val="clear" w:color="auto" w:fill="auto"/>
          </w:tcPr>
          <w:p w14:paraId="02097826" w14:textId="77777777" w:rsidR="00CC4072" w:rsidRPr="00BB3831" w:rsidRDefault="00CC4072" w:rsidP="00BB3831">
            <w:pPr>
              <w:spacing w:before="40" w:after="120"/>
              <w:ind w:right="113"/>
              <w:rPr>
                <w:noProof/>
                <w:lang w:val="fr-FR"/>
              </w:rPr>
            </w:pPr>
            <w:r w:rsidRPr="00BB3831">
              <w:rPr>
                <w:lang w:val="fr-FR"/>
              </w:rPr>
              <w:t>Taux de mortalité (pour 1 000 habitants)</w:t>
            </w:r>
          </w:p>
        </w:tc>
        <w:tc>
          <w:tcPr>
            <w:tcW w:w="3685" w:type="dxa"/>
            <w:shd w:val="clear" w:color="auto" w:fill="auto"/>
          </w:tcPr>
          <w:p w14:paraId="4053042D" w14:textId="1D567D9F" w:rsidR="00CC4072" w:rsidRPr="00BB3831" w:rsidRDefault="00724C22" w:rsidP="00BB3831">
            <w:pPr>
              <w:spacing w:before="40" w:after="120"/>
              <w:ind w:right="113"/>
              <w:rPr>
                <w:lang w:val="fr-FR"/>
              </w:rPr>
            </w:pPr>
            <w:r>
              <w:rPr>
                <w:lang w:val="fr-FR"/>
              </w:rPr>
              <w:t>Données non encore disponibles</w:t>
            </w:r>
          </w:p>
        </w:tc>
      </w:tr>
      <w:tr w:rsidR="00CC4072" w:rsidRPr="00BB3831" w14:paraId="353B70DC" w14:textId="77777777" w:rsidTr="00BB3831">
        <w:tc>
          <w:tcPr>
            <w:tcW w:w="3685" w:type="dxa"/>
            <w:shd w:val="clear" w:color="auto" w:fill="auto"/>
          </w:tcPr>
          <w:p w14:paraId="1E01B75A" w14:textId="77777777" w:rsidR="00CC4072" w:rsidRPr="00BB3831" w:rsidRDefault="00CC4072" w:rsidP="00BB3831">
            <w:pPr>
              <w:spacing w:before="40" w:after="120"/>
              <w:ind w:right="113"/>
              <w:rPr>
                <w:noProof/>
                <w:lang w:val="fr-FR"/>
              </w:rPr>
            </w:pPr>
            <w:r w:rsidRPr="00BB3831">
              <w:rPr>
                <w:lang w:val="fr-FR"/>
              </w:rPr>
              <w:t>Hommes</w:t>
            </w:r>
          </w:p>
        </w:tc>
        <w:tc>
          <w:tcPr>
            <w:tcW w:w="3685" w:type="dxa"/>
            <w:shd w:val="clear" w:color="auto" w:fill="auto"/>
          </w:tcPr>
          <w:p w14:paraId="42E3B8F5" w14:textId="0CF47F0A" w:rsidR="00CC4072" w:rsidRPr="00BB3831" w:rsidRDefault="00724C22" w:rsidP="00BB3831">
            <w:pPr>
              <w:spacing w:before="40" w:after="120"/>
              <w:ind w:right="113"/>
              <w:rPr>
                <w:lang w:val="fr-FR"/>
              </w:rPr>
            </w:pPr>
            <w:r>
              <w:rPr>
                <w:lang w:val="fr-FR"/>
              </w:rPr>
              <w:t>Données non encore disponibles</w:t>
            </w:r>
          </w:p>
        </w:tc>
      </w:tr>
      <w:tr w:rsidR="00CC4072" w:rsidRPr="00BB3831" w14:paraId="352C8D84" w14:textId="77777777" w:rsidTr="00BB3831">
        <w:tc>
          <w:tcPr>
            <w:tcW w:w="3685" w:type="dxa"/>
            <w:shd w:val="clear" w:color="auto" w:fill="auto"/>
          </w:tcPr>
          <w:p w14:paraId="44658A4E" w14:textId="77777777" w:rsidR="00CC4072" w:rsidRPr="00BB3831" w:rsidRDefault="00CC4072" w:rsidP="00BB3831">
            <w:pPr>
              <w:spacing w:before="40" w:after="120"/>
              <w:ind w:right="113"/>
              <w:rPr>
                <w:noProof/>
                <w:lang w:val="fr-FR"/>
              </w:rPr>
            </w:pPr>
            <w:r w:rsidRPr="00BB3831">
              <w:rPr>
                <w:lang w:val="fr-FR"/>
              </w:rPr>
              <w:t>Femmes</w:t>
            </w:r>
          </w:p>
        </w:tc>
        <w:tc>
          <w:tcPr>
            <w:tcW w:w="3685" w:type="dxa"/>
            <w:shd w:val="clear" w:color="auto" w:fill="auto"/>
          </w:tcPr>
          <w:p w14:paraId="067798C6" w14:textId="7827919E" w:rsidR="00CC4072" w:rsidRPr="00BB3831" w:rsidRDefault="00724C22" w:rsidP="00BB3831">
            <w:pPr>
              <w:spacing w:before="40" w:after="120"/>
              <w:ind w:right="113"/>
              <w:rPr>
                <w:lang w:val="fr-FR"/>
              </w:rPr>
            </w:pPr>
            <w:r>
              <w:rPr>
                <w:lang w:val="fr-FR"/>
              </w:rPr>
              <w:t>Données non encore disponibles</w:t>
            </w:r>
          </w:p>
        </w:tc>
      </w:tr>
      <w:tr w:rsidR="00CC4072" w:rsidRPr="00BB3831" w14:paraId="2DB415DE" w14:textId="77777777" w:rsidTr="00BB3831">
        <w:tc>
          <w:tcPr>
            <w:tcW w:w="3685" w:type="dxa"/>
            <w:shd w:val="clear" w:color="auto" w:fill="auto"/>
          </w:tcPr>
          <w:p w14:paraId="093DD387" w14:textId="77777777" w:rsidR="00CC4072" w:rsidRPr="00BB3831" w:rsidRDefault="00CC4072" w:rsidP="00BB3831">
            <w:pPr>
              <w:spacing w:before="40" w:after="120"/>
              <w:ind w:right="113"/>
              <w:rPr>
                <w:noProof/>
                <w:lang w:val="fr-FR"/>
              </w:rPr>
            </w:pPr>
            <w:r w:rsidRPr="00BB3831">
              <w:rPr>
                <w:lang w:val="fr-FR"/>
              </w:rPr>
              <w:t>Espérance de vie à la naissance (ans)</w:t>
            </w:r>
          </w:p>
        </w:tc>
        <w:tc>
          <w:tcPr>
            <w:tcW w:w="3685" w:type="dxa"/>
            <w:shd w:val="clear" w:color="auto" w:fill="auto"/>
          </w:tcPr>
          <w:p w14:paraId="23E89BF7" w14:textId="25CC917D" w:rsidR="00CC4072" w:rsidRPr="00BB3831" w:rsidRDefault="00724C22" w:rsidP="00BB3831">
            <w:pPr>
              <w:spacing w:before="40" w:after="120"/>
              <w:ind w:right="113"/>
              <w:rPr>
                <w:lang w:val="fr-FR"/>
              </w:rPr>
            </w:pPr>
            <w:r>
              <w:rPr>
                <w:lang w:val="fr-FR"/>
              </w:rPr>
              <w:t>Données non encore disponibles</w:t>
            </w:r>
          </w:p>
        </w:tc>
      </w:tr>
      <w:tr w:rsidR="00CC4072" w:rsidRPr="00BB3831" w14:paraId="2A873D2A" w14:textId="77777777" w:rsidTr="00BB3831">
        <w:tc>
          <w:tcPr>
            <w:tcW w:w="3685" w:type="dxa"/>
            <w:shd w:val="clear" w:color="auto" w:fill="auto"/>
          </w:tcPr>
          <w:p w14:paraId="70B7B5E5" w14:textId="77777777" w:rsidR="00CC4072" w:rsidRPr="00BB3831" w:rsidRDefault="00CC4072" w:rsidP="00BB3831">
            <w:pPr>
              <w:spacing w:before="40" w:after="120"/>
              <w:ind w:right="113"/>
              <w:rPr>
                <w:noProof/>
                <w:lang w:val="fr-FR"/>
              </w:rPr>
            </w:pPr>
            <w:r w:rsidRPr="00BB3831">
              <w:rPr>
                <w:lang w:val="fr-FR"/>
              </w:rPr>
              <w:t>Hommes</w:t>
            </w:r>
          </w:p>
        </w:tc>
        <w:tc>
          <w:tcPr>
            <w:tcW w:w="3685" w:type="dxa"/>
            <w:shd w:val="clear" w:color="auto" w:fill="auto"/>
          </w:tcPr>
          <w:p w14:paraId="52CA00A3" w14:textId="03ACC43C" w:rsidR="00CC4072" w:rsidRPr="00BB3831" w:rsidRDefault="00724C22" w:rsidP="00BB3831">
            <w:pPr>
              <w:spacing w:before="40" w:after="120"/>
              <w:ind w:right="113"/>
              <w:rPr>
                <w:lang w:val="fr-FR"/>
              </w:rPr>
            </w:pPr>
            <w:r>
              <w:rPr>
                <w:lang w:val="fr-FR"/>
              </w:rPr>
              <w:t>Données non encore disponibles</w:t>
            </w:r>
          </w:p>
        </w:tc>
      </w:tr>
      <w:tr w:rsidR="00CC4072" w:rsidRPr="00BB3831" w14:paraId="5F85341B" w14:textId="77777777" w:rsidTr="00BB3831">
        <w:tc>
          <w:tcPr>
            <w:tcW w:w="3685" w:type="dxa"/>
            <w:shd w:val="clear" w:color="auto" w:fill="auto"/>
          </w:tcPr>
          <w:p w14:paraId="214246D5" w14:textId="77777777" w:rsidR="00CC4072" w:rsidRPr="00BB3831" w:rsidRDefault="00CC4072" w:rsidP="00BB3831">
            <w:pPr>
              <w:spacing w:before="40" w:after="120"/>
              <w:ind w:right="113"/>
              <w:rPr>
                <w:noProof/>
                <w:lang w:val="fr-FR"/>
              </w:rPr>
            </w:pPr>
            <w:r w:rsidRPr="00BB3831">
              <w:rPr>
                <w:lang w:val="fr-FR"/>
              </w:rPr>
              <w:t>Femmes</w:t>
            </w:r>
          </w:p>
        </w:tc>
        <w:tc>
          <w:tcPr>
            <w:tcW w:w="3685" w:type="dxa"/>
            <w:shd w:val="clear" w:color="auto" w:fill="auto"/>
          </w:tcPr>
          <w:p w14:paraId="06A4134D" w14:textId="56F45074" w:rsidR="00CC4072" w:rsidRPr="00BB3831" w:rsidRDefault="00724C22" w:rsidP="00BB3831">
            <w:pPr>
              <w:spacing w:before="40" w:after="120"/>
              <w:ind w:right="113"/>
              <w:rPr>
                <w:lang w:val="fr-FR"/>
              </w:rPr>
            </w:pPr>
            <w:r>
              <w:rPr>
                <w:lang w:val="fr-FR"/>
              </w:rPr>
              <w:t>Données non encore disponibles</w:t>
            </w:r>
          </w:p>
        </w:tc>
      </w:tr>
      <w:tr w:rsidR="00CC4072" w:rsidRPr="00BB3831" w14:paraId="58574439" w14:textId="77777777" w:rsidTr="00BB3831">
        <w:tc>
          <w:tcPr>
            <w:tcW w:w="3685" w:type="dxa"/>
            <w:shd w:val="clear" w:color="auto" w:fill="auto"/>
          </w:tcPr>
          <w:p w14:paraId="142CE66C" w14:textId="77777777" w:rsidR="00CC4072" w:rsidRPr="00BB3831" w:rsidRDefault="00CC4072" w:rsidP="00BB3831">
            <w:pPr>
              <w:spacing w:before="40" w:after="120"/>
              <w:ind w:right="113"/>
              <w:rPr>
                <w:noProof/>
                <w:lang w:val="fr-FR"/>
              </w:rPr>
            </w:pPr>
            <w:r w:rsidRPr="00BB3831">
              <w:rPr>
                <w:lang w:val="fr-FR"/>
              </w:rPr>
              <w:t>Indice synthétique de fécondité (nombre d’enfants par femme)</w:t>
            </w:r>
          </w:p>
        </w:tc>
        <w:tc>
          <w:tcPr>
            <w:tcW w:w="3685" w:type="dxa"/>
            <w:shd w:val="clear" w:color="auto" w:fill="auto"/>
          </w:tcPr>
          <w:p w14:paraId="19908551" w14:textId="46C44E81" w:rsidR="00CC4072" w:rsidRPr="00BB3831" w:rsidRDefault="00724C22" w:rsidP="00BB3831">
            <w:pPr>
              <w:spacing w:before="40" w:after="120"/>
              <w:ind w:right="113"/>
              <w:rPr>
                <w:lang w:val="fr-FR"/>
              </w:rPr>
            </w:pPr>
            <w:r>
              <w:rPr>
                <w:lang w:val="fr-FR"/>
              </w:rPr>
              <w:t>Données non encore disponibles</w:t>
            </w:r>
          </w:p>
        </w:tc>
      </w:tr>
      <w:tr w:rsidR="00CC4072" w:rsidRPr="00BB3831" w14:paraId="3D20E7C2" w14:textId="77777777" w:rsidTr="00BB3831">
        <w:tc>
          <w:tcPr>
            <w:tcW w:w="3685" w:type="dxa"/>
            <w:shd w:val="clear" w:color="auto" w:fill="auto"/>
          </w:tcPr>
          <w:p w14:paraId="26E129B5" w14:textId="77777777" w:rsidR="00CC4072" w:rsidRPr="00BB3831" w:rsidRDefault="00CC4072" w:rsidP="00BB3831">
            <w:pPr>
              <w:spacing w:before="40" w:after="120"/>
              <w:ind w:right="113"/>
              <w:rPr>
                <w:noProof/>
                <w:lang w:val="fr-FR"/>
              </w:rPr>
            </w:pPr>
            <w:r w:rsidRPr="00BB3831">
              <w:rPr>
                <w:lang w:val="fr-FR"/>
              </w:rPr>
              <w:t>Taille moyenne des ménages</w:t>
            </w:r>
          </w:p>
        </w:tc>
        <w:tc>
          <w:tcPr>
            <w:tcW w:w="3685" w:type="dxa"/>
            <w:shd w:val="clear" w:color="auto" w:fill="auto"/>
          </w:tcPr>
          <w:p w14:paraId="2709C6EB" w14:textId="69AC1E5B" w:rsidR="00CC4072" w:rsidRPr="00BB3831" w:rsidRDefault="00724C22" w:rsidP="00BB3831">
            <w:pPr>
              <w:spacing w:before="40" w:after="120"/>
              <w:ind w:right="113"/>
              <w:rPr>
                <w:lang w:val="fr-FR"/>
              </w:rPr>
            </w:pPr>
            <w:r>
              <w:rPr>
                <w:lang w:val="fr-FR"/>
              </w:rPr>
              <w:t>Données non encore disponibles</w:t>
            </w:r>
          </w:p>
        </w:tc>
      </w:tr>
      <w:tr w:rsidR="00CC4072" w:rsidRPr="00BB3831" w14:paraId="28685831" w14:textId="77777777" w:rsidTr="00BB3831">
        <w:tc>
          <w:tcPr>
            <w:tcW w:w="3685" w:type="dxa"/>
            <w:tcBorders>
              <w:bottom w:val="single" w:sz="12" w:space="0" w:color="auto"/>
            </w:tcBorders>
            <w:shd w:val="clear" w:color="auto" w:fill="auto"/>
          </w:tcPr>
          <w:p w14:paraId="3267D4C5" w14:textId="77777777" w:rsidR="00CC4072" w:rsidRPr="00BB3831" w:rsidRDefault="00CC4072" w:rsidP="00BB3831">
            <w:pPr>
              <w:spacing w:before="40" w:after="120"/>
              <w:ind w:right="113"/>
              <w:rPr>
                <w:noProof/>
                <w:lang w:val="fr-FR"/>
              </w:rPr>
            </w:pPr>
            <w:r w:rsidRPr="00BB3831">
              <w:rPr>
                <w:lang w:val="fr-FR"/>
              </w:rPr>
              <w:t>Proportion de ménages monoparentaux</w:t>
            </w:r>
          </w:p>
        </w:tc>
        <w:tc>
          <w:tcPr>
            <w:tcW w:w="3685" w:type="dxa"/>
            <w:tcBorders>
              <w:bottom w:val="single" w:sz="12" w:space="0" w:color="auto"/>
            </w:tcBorders>
            <w:shd w:val="clear" w:color="auto" w:fill="auto"/>
          </w:tcPr>
          <w:p w14:paraId="545A547E" w14:textId="5428A20C" w:rsidR="00CC4072" w:rsidRPr="00BB3831" w:rsidRDefault="00724C22" w:rsidP="00BB3831">
            <w:pPr>
              <w:spacing w:before="40" w:after="120"/>
              <w:ind w:right="113"/>
              <w:rPr>
                <w:lang w:val="fr-FR"/>
              </w:rPr>
            </w:pPr>
            <w:r>
              <w:rPr>
                <w:lang w:val="fr-FR"/>
              </w:rPr>
              <w:t>Données non encore disponibles</w:t>
            </w:r>
          </w:p>
        </w:tc>
      </w:tr>
    </w:tbl>
    <w:p w14:paraId="460C114A" w14:textId="77777777" w:rsidR="00CC4072" w:rsidRPr="00CC4072" w:rsidRDefault="00CC4072" w:rsidP="00CC4072">
      <w:pPr>
        <w:rPr>
          <w:lang w:val="fr-FR"/>
        </w:rPr>
      </w:pP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CC4072" w:rsidRPr="009212E7" w14:paraId="1616E42D" w14:textId="77777777" w:rsidTr="009212E7">
        <w:trPr>
          <w:tblHeader/>
        </w:trPr>
        <w:tc>
          <w:tcPr>
            <w:tcW w:w="7370" w:type="dxa"/>
            <w:gridSpan w:val="2"/>
            <w:tcBorders>
              <w:top w:val="single" w:sz="4" w:space="0" w:color="auto"/>
              <w:bottom w:val="single" w:sz="12" w:space="0" w:color="auto"/>
            </w:tcBorders>
            <w:shd w:val="clear" w:color="auto" w:fill="auto"/>
            <w:vAlign w:val="bottom"/>
          </w:tcPr>
          <w:p w14:paraId="58001448" w14:textId="77777777" w:rsidR="00CC4072" w:rsidRPr="009212E7" w:rsidRDefault="00CC4072" w:rsidP="009212E7">
            <w:pPr>
              <w:spacing w:before="80" w:after="80" w:line="200" w:lineRule="exact"/>
              <w:ind w:right="113"/>
              <w:rPr>
                <w:i/>
                <w:sz w:val="16"/>
                <w:lang w:val="fr-FR"/>
              </w:rPr>
            </w:pPr>
            <w:bookmarkStart w:id="119" w:name="_Toc390761474"/>
            <w:r w:rsidRPr="009212E7">
              <w:rPr>
                <w:i/>
                <w:sz w:val="16"/>
                <w:lang w:val="fr-FR"/>
              </w:rPr>
              <w:t>Indicateurs sociaux, économiques et culturels</w:t>
            </w:r>
            <w:bookmarkEnd w:id="119"/>
          </w:p>
        </w:tc>
      </w:tr>
      <w:tr w:rsidR="009212E7" w:rsidRPr="009212E7" w14:paraId="5E3BCC98" w14:textId="77777777" w:rsidTr="009212E7">
        <w:trPr>
          <w:trHeight w:hRule="exact" w:val="113"/>
          <w:tblHeader/>
        </w:trPr>
        <w:tc>
          <w:tcPr>
            <w:tcW w:w="7370" w:type="dxa"/>
            <w:gridSpan w:val="2"/>
            <w:tcBorders>
              <w:top w:val="single" w:sz="12" w:space="0" w:color="auto"/>
            </w:tcBorders>
            <w:shd w:val="clear" w:color="auto" w:fill="auto"/>
          </w:tcPr>
          <w:p w14:paraId="7E0D45CD" w14:textId="77777777" w:rsidR="009212E7" w:rsidRPr="009212E7" w:rsidRDefault="009212E7" w:rsidP="009212E7">
            <w:pPr>
              <w:spacing w:before="40" w:after="120"/>
              <w:ind w:right="113"/>
              <w:rPr>
                <w:lang w:val="fr-FR"/>
              </w:rPr>
            </w:pPr>
          </w:p>
        </w:tc>
      </w:tr>
      <w:tr w:rsidR="00CC4072" w:rsidRPr="009212E7" w14:paraId="26E79859" w14:textId="77777777" w:rsidTr="009212E7">
        <w:tc>
          <w:tcPr>
            <w:tcW w:w="3685" w:type="dxa"/>
            <w:shd w:val="clear" w:color="auto" w:fill="auto"/>
          </w:tcPr>
          <w:p w14:paraId="75B4670F" w14:textId="3724DEA0" w:rsidR="00CC4072" w:rsidRPr="009212E7" w:rsidRDefault="00CC4072" w:rsidP="009212E7">
            <w:pPr>
              <w:spacing w:before="40" w:after="120"/>
              <w:ind w:right="113"/>
              <w:rPr>
                <w:noProof/>
                <w:lang w:val="fr-FR"/>
              </w:rPr>
            </w:pPr>
            <w:r w:rsidRPr="009212E7">
              <w:rPr>
                <w:lang w:val="fr-FR"/>
              </w:rPr>
              <w:t xml:space="preserve">Pourcentage des dépenses de consommation (des ménages) consacré à l’alimentation, </w:t>
            </w:r>
            <w:r w:rsidR="009212E7">
              <w:rPr>
                <w:lang w:val="fr-FR"/>
              </w:rPr>
              <w:br/>
            </w:r>
            <w:r w:rsidRPr="009212E7">
              <w:rPr>
                <w:lang w:val="fr-FR"/>
              </w:rPr>
              <w:t>au logement, à la santé et à l’éducation</w:t>
            </w:r>
          </w:p>
        </w:tc>
        <w:tc>
          <w:tcPr>
            <w:tcW w:w="3685" w:type="dxa"/>
            <w:shd w:val="clear" w:color="auto" w:fill="auto"/>
          </w:tcPr>
          <w:p w14:paraId="24E2ABDA" w14:textId="0CABC04A" w:rsidR="00CC4072" w:rsidRPr="009212E7" w:rsidRDefault="00724C22" w:rsidP="009212E7">
            <w:pPr>
              <w:spacing w:before="40" w:after="120"/>
              <w:ind w:right="113"/>
              <w:rPr>
                <w:lang w:val="fr-FR"/>
              </w:rPr>
            </w:pPr>
            <w:r>
              <w:rPr>
                <w:lang w:val="fr-FR"/>
              </w:rPr>
              <w:t>Données non encore disponibles</w:t>
            </w:r>
          </w:p>
        </w:tc>
      </w:tr>
      <w:tr w:rsidR="00CC4072" w:rsidRPr="009212E7" w14:paraId="2DC49825" w14:textId="77777777" w:rsidTr="009212E7">
        <w:tc>
          <w:tcPr>
            <w:tcW w:w="3685" w:type="dxa"/>
            <w:shd w:val="clear" w:color="auto" w:fill="auto"/>
          </w:tcPr>
          <w:p w14:paraId="1DCC531E" w14:textId="77777777" w:rsidR="00CC4072" w:rsidRPr="009212E7" w:rsidRDefault="00CC4072" w:rsidP="009212E7">
            <w:pPr>
              <w:spacing w:before="40" w:after="120"/>
              <w:ind w:right="113"/>
              <w:rPr>
                <w:noProof/>
                <w:lang w:val="fr-FR"/>
              </w:rPr>
            </w:pPr>
            <w:r w:rsidRPr="009212E7">
              <w:rPr>
                <w:lang w:val="fr-FR"/>
              </w:rPr>
              <w:t>Pourcentage de la population vivant en dessous du seuil national de pauvreté</w:t>
            </w:r>
          </w:p>
        </w:tc>
        <w:tc>
          <w:tcPr>
            <w:tcW w:w="3685" w:type="dxa"/>
            <w:shd w:val="clear" w:color="auto" w:fill="auto"/>
          </w:tcPr>
          <w:p w14:paraId="429D75FF" w14:textId="7C7124C7" w:rsidR="00CC4072" w:rsidRPr="009212E7" w:rsidRDefault="00724C22" w:rsidP="009212E7">
            <w:pPr>
              <w:spacing w:before="40" w:after="120"/>
              <w:ind w:right="113"/>
              <w:rPr>
                <w:lang w:val="fr-FR"/>
              </w:rPr>
            </w:pPr>
            <w:r>
              <w:rPr>
                <w:lang w:val="fr-FR"/>
              </w:rPr>
              <w:t>Données non encore disponibles</w:t>
            </w:r>
          </w:p>
        </w:tc>
      </w:tr>
      <w:tr w:rsidR="00CC4072" w:rsidRPr="009212E7" w14:paraId="11C14508" w14:textId="77777777" w:rsidTr="009212E7">
        <w:tc>
          <w:tcPr>
            <w:tcW w:w="3685" w:type="dxa"/>
            <w:shd w:val="clear" w:color="auto" w:fill="auto"/>
          </w:tcPr>
          <w:p w14:paraId="6A0D9B7B" w14:textId="77777777" w:rsidR="00CC4072" w:rsidRPr="009212E7" w:rsidRDefault="00CC4072" w:rsidP="009212E7">
            <w:pPr>
              <w:spacing w:before="40" w:after="120"/>
              <w:ind w:right="113"/>
              <w:rPr>
                <w:noProof/>
                <w:lang w:val="fr-FR"/>
              </w:rPr>
            </w:pPr>
            <w:r w:rsidRPr="009212E7">
              <w:rPr>
                <w:lang w:val="fr-FR"/>
              </w:rPr>
              <w:t>Pourcentage de la population ne bénéficiant pas de l’apport nutritionnel minimal</w:t>
            </w:r>
          </w:p>
        </w:tc>
        <w:tc>
          <w:tcPr>
            <w:tcW w:w="3685" w:type="dxa"/>
            <w:shd w:val="clear" w:color="auto" w:fill="auto"/>
          </w:tcPr>
          <w:p w14:paraId="2712A7EF" w14:textId="6C12B597" w:rsidR="00CC4072" w:rsidRPr="009212E7" w:rsidRDefault="00724C22" w:rsidP="009212E7">
            <w:pPr>
              <w:spacing w:before="40" w:after="120"/>
              <w:ind w:right="113"/>
              <w:rPr>
                <w:lang w:val="fr-FR"/>
              </w:rPr>
            </w:pPr>
            <w:r>
              <w:rPr>
                <w:lang w:val="fr-FR"/>
              </w:rPr>
              <w:t>Données non encore disponibles</w:t>
            </w:r>
          </w:p>
        </w:tc>
      </w:tr>
      <w:tr w:rsidR="00CC4072" w:rsidRPr="009212E7" w14:paraId="70D12AE7" w14:textId="77777777" w:rsidTr="009212E7">
        <w:tc>
          <w:tcPr>
            <w:tcW w:w="3685" w:type="dxa"/>
            <w:shd w:val="clear" w:color="auto" w:fill="auto"/>
          </w:tcPr>
          <w:p w14:paraId="3E820924" w14:textId="1C7D8030" w:rsidR="00CC4072" w:rsidRPr="009212E7" w:rsidRDefault="00CC4072" w:rsidP="009212E7">
            <w:pPr>
              <w:spacing w:before="40" w:after="120"/>
              <w:ind w:right="113"/>
              <w:rPr>
                <w:noProof/>
                <w:lang w:val="fr-FR"/>
              </w:rPr>
            </w:pPr>
            <w:r w:rsidRPr="009212E7">
              <w:rPr>
                <w:lang w:val="fr-FR"/>
              </w:rPr>
              <w:t xml:space="preserve">Coefficient de Gini (pour la répartition </w:t>
            </w:r>
            <w:r w:rsidR="009212E7">
              <w:rPr>
                <w:lang w:val="fr-FR"/>
              </w:rPr>
              <w:br/>
            </w:r>
            <w:r w:rsidRPr="009212E7">
              <w:rPr>
                <w:lang w:val="fr-FR"/>
              </w:rPr>
              <w:t>du revenu)</w:t>
            </w:r>
          </w:p>
        </w:tc>
        <w:tc>
          <w:tcPr>
            <w:tcW w:w="3685" w:type="dxa"/>
            <w:shd w:val="clear" w:color="auto" w:fill="auto"/>
          </w:tcPr>
          <w:p w14:paraId="1DA57DA0" w14:textId="73AB287A" w:rsidR="00CC4072" w:rsidRPr="009212E7" w:rsidRDefault="00724C22" w:rsidP="009212E7">
            <w:pPr>
              <w:spacing w:before="40" w:after="120"/>
              <w:ind w:right="113"/>
              <w:rPr>
                <w:lang w:val="fr-FR"/>
              </w:rPr>
            </w:pPr>
            <w:r>
              <w:rPr>
                <w:lang w:val="fr-FR"/>
              </w:rPr>
              <w:t>Données non encore disponibles</w:t>
            </w:r>
          </w:p>
        </w:tc>
      </w:tr>
      <w:tr w:rsidR="00CC4072" w:rsidRPr="009212E7" w14:paraId="3AA4C36E" w14:textId="77777777" w:rsidTr="009212E7">
        <w:tc>
          <w:tcPr>
            <w:tcW w:w="3685" w:type="dxa"/>
            <w:shd w:val="clear" w:color="auto" w:fill="auto"/>
          </w:tcPr>
          <w:p w14:paraId="2367E092" w14:textId="77777777" w:rsidR="00CC4072" w:rsidRPr="009212E7" w:rsidRDefault="00CC4072" w:rsidP="009212E7">
            <w:pPr>
              <w:spacing w:before="40" w:after="120"/>
              <w:ind w:right="113"/>
              <w:rPr>
                <w:noProof/>
                <w:lang w:val="fr-FR"/>
              </w:rPr>
            </w:pPr>
            <w:r w:rsidRPr="009212E7">
              <w:rPr>
                <w:lang w:val="fr-FR"/>
              </w:rPr>
              <w:t xml:space="preserve">Pourcentage d’enfants de moins de 4/5 ans présentant une insuffisance pondérale </w:t>
            </w:r>
          </w:p>
        </w:tc>
        <w:tc>
          <w:tcPr>
            <w:tcW w:w="3685" w:type="dxa"/>
            <w:shd w:val="clear" w:color="auto" w:fill="auto"/>
          </w:tcPr>
          <w:p w14:paraId="631F163B" w14:textId="1C7DC004" w:rsidR="00CC4072" w:rsidRPr="009212E7" w:rsidRDefault="00724C22" w:rsidP="009212E7">
            <w:pPr>
              <w:spacing w:before="40" w:after="120"/>
              <w:ind w:right="113"/>
              <w:rPr>
                <w:lang w:val="fr-FR"/>
              </w:rPr>
            </w:pPr>
            <w:r>
              <w:rPr>
                <w:lang w:val="fr-FR"/>
              </w:rPr>
              <w:t>Données non encore disponibles</w:t>
            </w:r>
          </w:p>
        </w:tc>
      </w:tr>
      <w:tr w:rsidR="00CC4072" w:rsidRPr="009212E7" w14:paraId="5A359E83" w14:textId="77777777" w:rsidTr="009212E7">
        <w:tc>
          <w:tcPr>
            <w:tcW w:w="3685" w:type="dxa"/>
            <w:shd w:val="clear" w:color="auto" w:fill="auto"/>
          </w:tcPr>
          <w:p w14:paraId="5DEA1F50" w14:textId="77777777" w:rsidR="00CC4072" w:rsidRPr="009212E7" w:rsidRDefault="00CC4072" w:rsidP="009212E7">
            <w:pPr>
              <w:spacing w:before="40" w:after="120"/>
              <w:ind w:right="113"/>
              <w:rPr>
                <w:noProof/>
                <w:lang w:val="fr-FR"/>
              </w:rPr>
            </w:pPr>
            <w:r w:rsidRPr="009212E7">
              <w:rPr>
                <w:lang w:val="fr-FR"/>
              </w:rPr>
              <w:t>Taux de mortalité infantile et maternelle (pour 1 000 naissances vivantes)</w:t>
            </w:r>
          </w:p>
        </w:tc>
        <w:tc>
          <w:tcPr>
            <w:tcW w:w="3685" w:type="dxa"/>
            <w:shd w:val="clear" w:color="auto" w:fill="auto"/>
          </w:tcPr>
          <w:p w14:paraId="79C01D6C" w14:textId="629440E9" w:rsidR="00CC4072" w:rsidRPr="009212E7" w:rsidRDefault="00724C22" w:rsidP="009212E7">
            <w:pPr>
              <w:spacing w:before="40" w:after="120"/>
              <w:ind w:right="113"/>
              <w:rPr>
                <w:lang w:val="fr-FR"/>
              </w:rPr>
            </w:pPr>
            <w:r>
              <w:rPr>
                <w:lang w:val="fr-FR"/>
              </w:rPr>
              <w:t>Données non encore disponibles</w:t>
            </w:r>
          </w:p>
        </w:tc>
      </w:tr>
      <w:tr w:rsidR="00CC4072" w:rsidRPr="009212E7" w14:paraId="4EC35985" w14:textId="77777777" w:rsidTr="009212E7">
        <w:tc>
          <w:tcPr>
            <w:tcW w:w="3685" w:type="dxa"/>
            <w:shd w:val="clear" w:color="auto" w:fill="auto"/>
          </w:tcPr>
          <w:p w14:paraId="560EDF2E" w14:textId="15AB5FAC" w:rsidR="00CC4072" w:rsidRPr="009212E7" w:rsidRDefault="00CC4072" w:rsidP="009212E7">
            <w:pPr>
              <w:spacing w:before="40" w:after="120"/>
              <w:ind w:right="113"/>
              <w:rPr>
                <w:noProof/>
                <w:lang w:val="fr-FR"/>
              </w:rPr>
            </w:pPr>
            <w:r w:rsidRPr="009212E7">
              <w:rPr>
                <w:lang w:val="fr-FR"/>
              </w:rPr>
              <w:t xml:space="preserve">Pourcentage de femmes en âge de procréer qui utilisent une méthode de contraception ou dont le partenaire utilise une méthode </w:t>
            </w:r>
            <w:r w:rsidR="009212E7">
              <w:rPr>
                <w:lang w:val="fr-FR"/>
              </w:rPr>
              <w:br/>
            </w:r>
            <w:r w:rsidRPr="009212E7">
              <w:rPr>
                <w:lang w:val="fr-FR"/>
              </w:rPr>
              <w:t>de contraception</w:t>
            </w:r>
          </w:p>
        </w:tc>
        <w:tc>
          <w:tcPr>
            <w:tcW w:w="3685" w:type="dxa"/>
            <w:shd w:val="clear" w:color="auto" w:fill="auto"/>
          </w:tcPr>
          <w:p w14:paraId="1394CE84" w14:textId="2CE732D5" w:rsidR="00CC4072" w:rsidRPr="009212E7" w:rsidRDefault="00724C22" w:rsidP="009212E7">
            <w:pPr>
              <w:spacing w:before="40" w:after="120"/>
              <w:ind w:right="113"/>
              <w:rPr>
                <w:lang w:val="fr-FR"/>
              </w:rPr>
            </w:pPr>
            <w:r>
              <w:rPr>
                <w:lang w:val="fr-FR"/>
              </w:rPr>
              <w:t>Données non encore disponibles</w:t>
            </w:r>
          </w:p>
        </w:tc>
      </w:tr>
      <w:tr w:rsidR="00CC4072" w:rsidRPr="009212E7" w14:paraId="217798A6" w14:textId="77777777" w:rsidTr="009212E7">
        <w:tc>
          <w:tcPr>
            <w:tcW w:w="3685" w:type="dxa"/>
            <w:shd w:val="clear" w:color="auto" w:fill="auto"/>
          </w:tcPr>
          <w:p w14:paraId="374E2CAB" w14:textId="6A81FFBB" w:rsidR="00CC4072" w:rsidRPr="009212E7" w:rsidRDefault="00CC4072" w:rsidP="009212E7">
            <w:pPr>
              <w:spacing w:before="40" w:after="120"/>
              <w:ind w:right="113"/>
              <w:rPr>
                <w:noProof/>
                <w:lang w:val="fr-FR"/>
              </w:rPr>
            </w:pPr>
            <w:r w:rsidRPr="009212E7">
              <w:rPr>
                <w:lang w:val="fr-FR"/>
              </w:rPr>
              <w:t xml:space="preserve">Taux d’interruption de grossesse pour des raisons médicales exprimé en proportion </w:t>
            </w:r>
            <w:r w:rsidR="009212E7">
              <w:rPr>
                <w:lang w:val="fr-FR"/>
              </w:rPr>
              <w:br/>
            </w:r>
            <w:r w:rsidRPr="009212E7">
              <w:rPr>
                <w:lang w:val="fr-FR"/>
              </w:rPr>
              <w:t>des naissances vivantes</w:t>
            </w:r>
          </w:p>
        </w:tc>
        <w:tc>
          <w:tcPr>
            <w:tcW w:w="3685" w:type="dxa"/>
            <w:shd w:val="clear" w:color="auto" w:fill="auto"/>
          </w:tcPr>
          <w:p w14:paraId="4D145E6F" w14:textId="5BCB2E43" w:rsidR="00CC4072" w:rsidRPr="009212E7" w:rsidRDefault="00724C22" w:rsidP="009212E7">
            <w:pPr>
              <w:spacing w:before="40" w:after="120"/>
              <w:ind w:right="113"/>
              <w:rPr>
                <w:lang w:val="fr-FR"/>
              </w:rPr>
            </w:pPr>
            <w:r>
              <w:rPr>
                <w:lang w:val="fr-FR"/>
              </w:rPr>
              <w:t>Données non encore disponibles</w:t>
            </w:r>
          </w:p>
        </w:tc>
      </w:tr>
      <w:tr w:rsidR="00CC4072" w:rsidRPr="009212E7" w14:paraId="71F66CAB" w14:textId="77777777" w:rsidTr="009212E7">
        <w:tc>
          <w:tcPr>
            <w:tcW w:w="3685" w:type="dxa"/>
            <w:shd w:val="clear" w:color="auto" w:fill="auto"/>
          </w:tcPr>
          <w:p w14:paraId="0427E75C" w14:textId="297D1417" w:rsidR="00CC4072" w:rsidRPr="009212E7" w:rsidRDefault="00CC4072" w:rsidP="009212E7">
            <w:pPr>
              <w:spacing w:before="40" w:after="120"/>
              <w:ind w:right="113"/>
              <w:rPr>
                <w:noProof/>
                <w:lang w:val="fr-FR"/>
              </w:rPr>
            </w:pPr>
            <w:r w:rsidRPr="009212E7">
              <w:rPr>
                <w:lang w:val="fr-FR"/>
              </w:rPr>
              <w:t xml:space="preserve">Taux d’infection par le </w:t>
            </w:r>
            <w:hyperlink r:id="rId10" w:history="1">
              <w:r w:rsidRPr="009212E7">
                <w:rPr>
                  <w:rStyle w:val="Lienhypertexte"/>
                  <w:color w:val="auto"/>
                  <w:lang w:val="fr-FR"/>
                </w:rPr>
                <w:t>VIH/sida</w:t>
              </w:r>
            </w:hyperlink>
            <w:r w:rsidRPr="009212E7">
              <w:rPr>
                <w:lang w:val="fr-FR"/>
              </w:rPr>
              <w:t xml:space="preserve"> et les principales maladies transmissibles</w:t>
            </w:r>
          </w:p>
        </w:tc>
        <w:tc>
          <w:tcPr>
            <w:tcW w:w="3685" w:type="dxa"/>
            <w:shd w:val="clear" w:color="auto" w:fill="auto"/>
          </w:tcPr>
          <w:p w14:paraId="09E359BD" w14:textId="3D4C6D4C" w:rsidR="00CC4072" w:rsidRPr="009212E7" w:rsidRDefault="00724C22" w:rsidP="009212E7">
            <w:pPr>
              <w:spacing w:before="40" w:after="120"/>
              <w:ind w:right="113"/>
              <w:rPr>
                <w:lang w:val="fr-FR"/>
              </w:rPr>
            </w:pPr>
            <w:r>
              <w:rPr>
                <w:lang w:val="fr-FR"/>
              </w:rPr>
              <w:t>Données non encore disponibles</w:t>
            </w:r>
          </w:p>
        </w:tc>
      </w:tr>
      <w:tr w:rsidR="00CC4072" w:rsidRPr="009212E7" w14:paraId="4CCAAABB" w14:textId="77777777" w:rsidTr="009212E7">
        <w:tc>
          <w:tcPr>
            <w:tcW w:w="3685" w:type="dxa"/>
            <w:shd w:val="clear" w:color="auto" w:fill="auto"/>
          </w:tcPr>
          <w:p w14:paraId="15B3C121" w14:textId="77777777" w:rsidR="00CC4072" w:rsidRPr="009212E7" w:rsidRDefault="00CC4072" w:rsidP="009212E7">
            <w:pPr>
              <w:spacing w:before="40" w:after="120"/>
              <w:ind w:right="113"/>
              <w:rPr>
                <w:noProof/>
                <w:lang w:val="fr-FR"/>
              </w:rPr>
            </w:pPr>
            <w:r w:rsidRPr="009212E7">
              <w:rPr>
                <w:lang w:val="fr-FR"/>
              </w:rPr>
              <w:lastRenderedPageBreak/>
              <w:t>Prévalence des principales maladies transmissibles et non transmissibles</w:t>
            </w:r>
          </w:p>
        </w:tc>
        <w:tc>
          <w:tcPr>
            <w:tcW w:w="3685" w:type="dxa"/>
            <w:shd w:val="clear" w:color="auto" w:fill="auto"/>
          </w:tcPr>
          <w:p w14:paraId="2C04BCC5" w14:textId="6CDC46CB" w:rsidR="00CC4072" w:rsidRPr="009212E7" w:rsidRDefault="00724C22" w:rsidP="009212E7">
            <w:pPr>
              <w:spacing w:before="40" w:after="120"/>
              <w:ind w:right="113"/>
              <w:rPr>
                <w:lang w:val="fr-FR"/>
              </w:rPr>
            </w:pPr>
            <w:r>
              <w:rPr>
                <w:lang w:val="fr-FR"/>
              </w:rPr>
              <w:t>Données non encore disponibles</w:t>
            </w:r>
          </w:p>
        </w:tc>
      </w:tr>
      <w:tr w:rsidR="00CC4072" w:rsidRPr="009212E7" w14:paraId="351502CF" w14:textId="77777777" w:rsidTr="009212E7">
        <w:tc>
          <w:tcPr>
            <w:tcW w:w="3685" w:type="dxa"/>
            <w:shd w:val="clear" w:color="auto" w:fill="auto"/>
          </w:tcPr>
          <w:p w14:paraId="1604A79F" w14:textId="77777777" w:rsidR="00CC4072" w:rsidRPr="009212E7" w:rsidRDefault="00CC4072" w:rsidP="009212E7">
            <w:pPr>
              <w:spacing w:before="40" w:after="120"/>
              <w:ind w:right="113"/>
              <w:rPr>
                <w:noProof/>
                <w:lang w:val="fr-FR"/>
              </w:rPr>
            </w:pPr>
            <w:r w:rsidRPr="009212E7">
              <w:rPr>
                <w:lang w:val="fr-FR"/>
              </w:rPr>
              <w:t>Dix principales causes de décès</w:t>
            </w:r>
          </w:p>
        </w:tc>
        <w:tc>
          <w:tcPr>
            <w:tcW w:w="3685" w:type="dxa"/>
            <w:shd w:val="clear" w:color="auto" w:fill="auto"/>
          </w:tcPr>
          <w:p w14:paraId="4B9F3084" w14:textId="396C8B39" w:rsidR="00CC4072" w:rsidRPr="009212E7" w:rsidRDefault="00724C22" w:rsidP="009212E7">
            <w:pPr>
              <w:spacing w:before="40" w:after="120"/>
              <w:ind w:right="113"/>
              <w:rPr>
                <w:lang w:val="fr-FR"/>
              </w:rPr>
            </w:pPr>
            <w:r>
              <w:rPr>
                <w:lang w:val="fr-FR"/>
              </w:rPr>
              <w:t>Données non encore disponibles</w:t>
            </w:r>
          </w:p>
        </w:tc>
      </w:tr>
      <w:tr w:rsidR="00CC4072" w:rsidRPr="009212E7" w14:paraId="702F8403" w14:textId="77777777" w:rsidTr="009212E7">
        <w:tc>
          <w:tcPr>
            <w:tcW w:w="3685" w:type="dxa"/>
            <w:shd w:val="clear" w:color="auto" w:fill="auto"/>
          </w:tcPr>
          <w:p w14:paraId="0219844A" w14:textId="183C9642" w:rsidR="00CC4072" w:rsidRPr="009212E7" w:rsidRDefault="00CC4072" w:rsidP="009212E7">
            <w:pPr>
              <w:spacing w:before="40" w:after="120"/>
              <w:ind w:right="113"/>
              <w:rPr>
                <w:noProof/>
                <w:lang w:val="fr-FR"/>
              </w:rPr>
            </w:pPr>
            <w:r w:rsidRPr="009212E7">
              <w:rPr>
                <w:lang w:val="fr-FR"/>
              </w:rPr>
              <w:t xml:space="preserve">Taux net de scolarisation dans le primaire </w:t>
            </w:r>
            <w:r w:rsidR="009212E7">
              <w:rPr>
                <w:lang w:val="fr-FR"/>
              </w:rPr>
              <w:br/>
            </w:r>
            <w:r w:rsidRPr="009212E7">
              <w:rPr>
                <w:lang w:val="fr-FR"/>
              </w:rPr>
              <w:t>et le secondaire</w:t>
            </w:r>
          </w:p>
        </w:tc>
        <w:tc>
          <w:tcPr>
            <w:tcW w:w="3685" w:type="dxa"/>
            <w:shd w:val="clear" w:color="auto" w:fill="auto"/>
          </w:tcPr>
          <w:p w14:paraId="27F4AA21" w14:textId="09C5C3FF" w:rsidR="00CC4072" w:rsidRPr="009212E7" w:rsidRDefault="00724C22" w:rsidP="009212E7">
            <w:pPr>
              <w:spacing w:before="40" w:after="120"/>
              <w:ind w:right="113"/>
              <w:rPr>
                <w:lang w:val="fr-FR"/>
              </w:rPr>
            </w:pPr>
            <w:r>
              <w:rPr>
                <w:lang w:val="fr-FR"/>
              </w:rPr>
              <w:t>Données non encore disponibles</w:t>
            </w:r>
          </w:p>
        </w:tc>
      </w:tr>
      <w:tr w:rsidR="00CC4072" w:rsidRPr="009212E7" w14:paraId="120E525B" w14:textId="77777777" w:rsidTr="009212E7">
        <w:tc>
          <w:tcPr>
            <w:tcW w:w="3685" w:type="dxa"/>
            <w:shd w:val="clear" w:color="auto" w:fill="auto"/>
          </w:tcPr>
          <w:p w14:paraId="69E857A1" w14:textId="77777777" w:rsidR="00CC4072" w:rsidRPr="009212E7" w:rsidRDefault="00CC4072" w:rsidP="009212E7">
            <w:pPr>
              <w:spacing w:before="40" w:after="120"/>
              <w:ind w:right="113"/>
              <w:rPr>
                <w:noProof/>
                <w:lang w:val="fr-FR"/>
              </w:rPr>
            </w:pPr>
            <w:r w:rsidRPr="009212E7">
              <w:rPr>
                <w:lang w:val="fr-FR"/>
              </w:rPr>
              <w:t>Taux de fréquentation et d’abandon scolaires dans le primaire et le secondaire</w:t>
            </w:r>
          </w:p>
        </w:tc>
        <w:tc>
          <w:tcPr>
            <w:tcW w:w="3685" w:type="dxa"/>
            <w:shd w:val="clear" w:color="auto" w:fill="auto"/>
          </w:tcPr>
          <w:p w14:paraId="1176B51A" w14:textId="35416A71" w:rsidR="00CC4072" w:rsidRPr="009212E7" w:rsidRDefault="00724C22" w:rsidP="009212E7">
            <w:pPr>
              <w:spacing w:before="40" w:after="120"/>
              <w:ind w:right="113"/>
              <w:rPr>
                <w:lang w:val="fr-FR"/>
              </w:rPr>
            </w:pPr>
            <w:r>
              <w:rPr>
                <w:lang w:val="fr-FR"/>
              </w:rPr>
              <w:t>Données non encore disponibles</w:t>
            </w:r>
          </w:p>
        </w:tc>
      </w:tr>
      <w:tr w:rsidR="00CC4072" w:rsidRPr="009212E7" w14:paraId="471DB8BB" w14:textId="77777777" w:rsidTr="009212E7">
        <w:tc>
          <w:tcPr>
            <w:tcW w:w="3685" w:type="dxa"/>
            <w:shd w:val="clear" w:color="auto" w:fill="auto"/>
          </w:tcPr>
          <w:p w14:paraId="4A7A3178" w14:textId="675D15FA" w:rsidR="00CC4072" w:rsidRPr="009212E7" w:rsidRDefault="00CC4072" w:rsidP="009212E7">
            <w:pPr>
              <w:spacing w:before="40" w:after="120"/>
              <w:ind w:right="113"/>
              <w:rPr>
                <w:noProof/>
                <w:lang w:val="fr-FR"/>
              </w:rPr>
            </w:pPr>
            <w:r w:rsidRPr="009212E7">
              <w:rPr>
                <w:lang w:val="fr-FR"/>
              </w:rPr>
              <w:t xml:space="preserve">Nombre d’élèves par enseignant dans </w:t>
            </w:r>
            <w:r w:rsidR="009212E7">
              <w:rPr>
                <w:lang w:val="fr-FR"/>
              </w:rPr>
              <w:br/>
            </w:r>
            <w:r w:rsidRPr="009212E7">
              <w:rPr>
                <w:lang w:val="fr-FR"/>
              </w:rPr>
              <w:t>les établissements publics</w:t>
            </w:r>
          </w:p>
        </w:tc>
        <w:tc>
          <w:tcPr>
            <w:tcW w:w="3685" w:type="dxa"/>
            <w:shd w:val="clear" w:color="auto" w:fill="auto"/>
          </w:tcPr>
          <w:p w14:paraId="4CC89C37" w14:textId="106EEB1B" w:rsidR="00CC4072" w:rsidRPr="009212E7" w:rsidRDefault="00724C22" w:rsidP="009212E7">
            <w:pPr>
              <w:spacing w:before="40" w:after="120"/>
              <w:ind w:right="113"/>
              <w:rPr>
                <w:lang w:val="fr-FR"/>
              </w:rPr>
            </w:pPr>
            <w:r>
              <w:rPr>
                <w:lang w:val="fr-FR"/>
              </w:rPr>
              <w:t>Données non encore disponibles</w:t>
            </w:r>
          </w:p>
        </w:tc>
      </w:tr>
      <w:tr w:rsidR="00CC4072" w:rsidRPr="009212E7" w14:paraId="50B5C0B1" w14:textId="77777777" w:rsidTr="009212E7">
        <w:tc>
          <w:tcPr>
            <w:tcW w:w="3685" w:type="dxa"/>
            <w:shd w:val="clear" w:color="auto" w:fill="auto"/>
          </w:tcPr>
          <w:p w14:paraId="5A44B41A" w14:textId="77777777" w:rsidR="00CC4072" w:rsidRPr="009212E7" w:rsidRDefault="00CC4072" w:rsidP="009212E7">
            <w:pPr>
              <w:spacing w:before="40" w:after="120"/>
              <w:ind w:right="113"/>
              <w:rPr>
                <w:noProof/>
                <w:lang w:val="fr-FR"/>
              </w:rPr>
            </w:pPr>
            <w:r w:rsidRPr="009212E7">
              <w:rPr>
                <w:lang w:val="fr-FR"/>
              </w:rPr>
              <w:t xml:space="preserve">Taux d’alphabétisation (adultes) </w:t>
            </w:r>
          </w:p>
        </w:tc>
        <w:tc>
          <w:tcPr>
            <w:tcW w:w="3685" w:type="dxa"/>
            <w:shd w:val="clear" w:color="auto" w:fill="auto"/>
          </w:tcPr>
          <w:p w14:paraId="18BE1EF1" w14:textId="0A567CA1" w:rsidR="00CC4072" w:rsidRPr="009212E7" w:rsidRDefault="00724C22" w:rsidP="009212E7">
            <w:pPr>
              <w:spacing w:before="40" w:after="120"/>
              <w:ind w:right="113"/>
              <w:rPr>
                <w:lang w:val="fr-FR"/>
              </w:rPr>
            </w:pPr>
            <w:r>
              <w:rPr>
                <w:lang w:val="fr-FR"/>
              </w:rPr>
              <w:t>Données non encore disponibles</w:t>
            </w:r>
          </w:p>
        </w:tc>
      </w:tr>
      <w:tr w:rsidR="00CC4072" w:rsidRPr="009212E7" w14:paraId="38F0B0E5" w14:textId="77777777" w:rsidTr="009212E7">
        <w:tc>
          <w:tcPr>
            <w:tcW w:w="3685" w:type="dxa"/>
            <w:shd w:val="clear" w:color="auto" w:fill="auto"/>
          </w:tcPr>
          <w:p w14:paraId="67AE2888" w14:textId="77777777" w:rsidR="00CC4072" w:rsidRPr="009212E7" w:rsidRDefault="00CC4072" w:rsidP="009212E7">
            <w:pPr>
              <w:spacing w:before="40" w:after="120"/>
              <w:ind w:right="113"/>
              <w:rPr>
                <w:noProof/>
                <w:lang w:val="fr-FR"/>
              </w:rPr>
            </w:pPr>
            <w:r w:rsidRPr="009212E7">
              <w:rPr>
                <w:lang w:val="fr-FR"/>
              </w:rPr>
              <w:t>Taux de chômage</w:t>
            </w:r>
          </w:p>
        </w:tc>
        <w:tc>
          <w:tcPr>
            <w:tcW w:w="3685" w:type="dxa"/>
            <w:shd w:val="clear" w:color="auto" w:fill="auto"/>
          </w:tcPr>
          <w:p w14:paraId="1F55C845" w14:textId="6A1E5AFD" w:rsidR="00CC4072" w:rsidRPr="009212E7" w:rsidRDefault="00724C22" w:rsidP="009212E7">
            <w:pPr>
              <w:spacing w:before="40" w:after="120"/>
              <w:ind w:right="113"/>
              <w:rPr>
                <w:lang w:val="fr-FR"/>
              </w:rPr>
            </w:pPr>
            <w:r>
              <w:rPr>
                <w:lang w:val="fr-FR"/>
              </w:rPr>
              <w:t>Données non encore disponibles</w:t>
            </w:r>
          </w:p>
        </w:tc>
      </w:tr>
      <w:tr w:rsidR="00CC4072" w:rsidRPr="009212E7" w14:paraId="625F6BDA" w14:textId="77777777" w:rsidTr="009212E7">
        <w:tc>
          <w:tcPr>
            <w:tcW w:w="3685" w:type="dxa"/>
            <w:shd w:val="clear" w:color="auto" w:fill="auto"/>
          </w:tcPr>
          <w:p w14:paraId="04BF1304" w14:textId="3B27A15C" w:rsidR="00CC4072" w:rsidRPr="009212E7" w:rsidRDefault="00CC4072" w:rsidP="009212E7">
            <w:pPr>
              <w:spacing w:before="40" w:after="120"/>
              <w:ind w:right="113"/>
              <w:rPr>
                <w:noProof/>
                <w:lang w:val="fr-FR"/>
              </w:rPr>
            </w:pPr>
            <w:r w:rsidRPr="009212E7">
              <w:rPr>
                <w:lang w:val="fr-FR"/>
              </w:rPr>
              <w:t>Répartition sectorielle de l’emploi, y</w:t>
            </w:r>
            <w:r w:rsidR="009212E7">
              <w:rPr>
                <w:lang w:val="fr-FR"/>
              </w:rPr>
              <w:t> </w:t>
            </w:r>
            <w:r w:rsidRPr="009212E7">
              <w:rPr>
                <w:lang w:val="fr-FR"/>
              </w:rPr>
              <w:t xml:space="preserve">compris entre le secteur formel </w:t>
            </w:r>
            <w:r w:rsidR="00AC73FF">
              <w:rPr>
                <w:lang w:val="fr-FR"/>
              </w:rPr>
              <w:br/>
            </w:r>
            <w:r w:rsidRPr="009212E7">
              <w:rPr>
                <w:lang w:val="fr-FR"/>
              </w:rPr>
              <w:t>et le secteur informel</w:t>
            </w:r>
          </w:p>
        </w:tc>
        <w:tc>
          <w:tcPr>
            <w:tcW w:w="3685" w:type="dxa"/>
            <w:shd w:val="clear" w:color="auto" w:fill="auto"/>
          </w:tcPr>
          <w:p w14:paraId="3149416B" w14:textId="669C4F5E" w:rsidR="00CC4072" w:rsidRPr="009212E7" w:rsidRDefault="00724C22" w:rsidP="009212E7">
            <w:pPr>
              <w:spacing w:before="40" w:after="120"/>
              <w:ind w:right="113"/>
              <w:rPr>
                <w:lang w:val="fr-FR"/>
              </w:rPr>
            </w:pPr>
            <w:r>
              <w:rPr>
                <w:lang w:val="fr-FR"/>
              </w:rPr>
              <w:t>Données non encore disponibles</w:t>
            </w:r>
          </w:p>
        </w:tc>
      </w:tr>
      <w:tr w:rsidR="00CC4072" w:rsidRPr="009212E7" w14:paraId="3ED3E46D" w14:textId="77777777" w:rsidTr="009212E7">
        <w:tc>
          <w:tcPr>
            <w:tcW w:w="3685" w:type="dxa"/>
            <w:shd w:val="clear" w:color="auto" w:fill="auto"/>
          </w:tcPr>
          <w:p w14:paraId="01B97D11" w14:textId="77777777" w:rsidR="00CC4072" w:rsidRPr="009212E7" w:rsidRDefault="00CC4072" w:rsidP="009212E7">
            <w:pPr>
              <w:spacing w:before="40" w:after="120"/>
              <w:ind w:right="113"/>
              <w:rPr>
                <w:noProof/>
                <w:lang w:val="fr-FR"/>
              </w:rPr>
            </w:pPr>
            <w:r w:rsidRPr="009212E7">
              <w:rPr>
                <w:lang w:val="fr-FR"/>
              </w:rPr>
              <w:t>Taux d’activité</w:t>
            </w:r>
          </w:p>
        </w:tc>
        <w:tc>
          <w:tcPr>
            <w:tcW w:w="3685" w:type="dxa"/>
            <w:shd w:val="clear" w:color="auto" w:fill="auto"/>
          </w:tcPr>
          <w:p w14:paraId="43FF93BF" w14:textId="5E34768B" w:rsidR="00CC4072" w:rsidRPr="009212E7" w:rsidRDefault="00724C22" w:rsidP="009212E7">
            <w:pPr>
              <w:spacing w:before="40" w:after="120"/>
              <w:ind w:right="113"/>
              <w:rPr>
                <w:lang w:val="fr-FR"/>
              </w:rPr>
            </w:pPr>
            <w:r>
              <w:rPr>
                <w:lang w:val="fr-FR"/>
              </w:rPr>
              <w:t>Données non encore disponibles</w:t>
            </w:r>
          </w:p>
        </w:tc>
      </w:tr>
      <w:tr w:rsidR="00CC4072" w:rsidRPr="009212E7" w14:paraId="166E7486" w14:textId="77777777" w:rsidTr="009212E7">
        <w:tc>
          <w:tcPr>
            <w:tcW w:w="3685" w:type="dxa"/>
            <w:shd w:val="clear" w:color="auto" w:fill="auto"/>
          </w:tcPr>
          <w:p w14:paraId="61EEF280" w14:textId="6DDA61FC" w:rsidR="00CC4072" w:rsidRPr="009212E7" w:rsidRDefault="00CC4072" w:rsidP="009212E7">
            <w:pPr>
              <w:spacing w:before="40" w:after="120"/>
              <w:ind w:right="113"/>
              <w:rPr>
                <w:noProof/>
                <w:lang w:val="fr-FR"/>
              </w:rPr>
            </w:pPr>
            <w:r w:rsidRPr="009212E7">
              <w:rPr>
                <w:lang w:val="fr-FR"/>
              </w:rPr>
              <w:t xml:space="preserve">Proportion de la population active affiliée </w:t>
            </w:r>
            <w:r w:rsidR="009212E7">
              <w:rPr>
                <w:lang w:val="fr-FR"/>
              </w:rPr>
              <w:br/>
            </w:r>
            <w:r w:rsidRPr="009212E7">
              <w:rPr>
                <w:lang w:val="fr-FR"/>
              </w:rPr>
              <w:t>à un syndicat</w:t>
            </w:r>
          </w:p>
        </w:tc>
        <w:tc>
          <w:tcPr>
            <w:tcW w:w="3685" w:type="dxa"/>
            <w:shd w:val="clear" w:color="auto" w:fill="auto"/>
          </w:tcPr>
          <w:p w14:paraId="26DA0E97" w14:textId="33A94335" w:rsidR="00CC4072" w:rsidRPr="009212E7" w:rsidRDefault="00724C22" w:rsidP="009212E7">
            <w:pPr>
              <w:spacing w:before="40" w:after="120"/>
              <w:ind w:right="113"/>
              <w:rPr>
                <w:lang w:val="fr-FR"/>
              </w:rPr>
            </w:pPr>
            <w:r>
              <w:rPr>
                <w:lang w:val="fr-FR"/>
              </w:rPr>
              <w:t>Données non encore disponibles</w:t>
            </w:r>
          </w:p>
        </w:tc>
      </w:tr>
      <w:tr w:rsidR="00CC4072" w:rsidRPr="009212E7" w14:paraId="6A0152D6" w14:textId="77777777" w:rsidTr="009212E7">
        <w:tc>
          <w:tcPr>
            <w:tcW w:w="3685" w:type="dxa"/>
            <w:shd w:val="clear" w:color="auto" w:fill="auto"/>
          </w:tcPr>
          <w:p w14:paraId="2678FEF7" w14:textId="77777777" w:rsidR="00CC4072" w:rsidRPr="009212E7" w:rsidRDefault="00CC4072" w:rsidP="009212E7">
            <w:pPr>
              <w:spacing w:before="40" w:after="120"/>
              <w:ind w:right="113"/>
              <w:rPr>
                <w:noProof/>
                <w:lang w:val="fr-FR"/>
              </w:rPr>
            </w:pPr>
            <w:r w:rsidRPr="009212E7">
              <w:rPr>
                <w:lang w:val="fr-FR"/>
              </w:rPr>
              <w:t>Revenu par habitant</w:t>
            </w:r>
          </w:p>
        </w:tc>
        <w:tc>
          <w:tcPr>
            <w:tcW w:w="3685" w:type="dxa"/>
            <w:shd w:val="clear" w:color="auto" w:fill="auto"/>
          </w:tcPr>
          <w:p w14:paraId="0ADA0BBF" w14:textId="08D25EC7" w:rsidR="00CC4072" w:rsidRPr="009212E7" w:rsidRDefault="00724C22" w:rsidP="009212E7">
            <w:pPr>
              <w:spacing w:before="40" w:after="120"/>
              <w:ind w:right="113"/>
              <w:rPr>
                <w:lang w:val="fr-FR"/>
              </w:rPr>
            </w:pPr>
            <w:r>
              <w:rPr>
                <w:lang w:val="fr-FR"/>
              </w:rPr>
              <w:t>Données non encore disponibles</w:t>
            </w:r>
          </w:p>
        </w:tc>
      </w:tr>
      <w:tr w:rsidR="00CC4072" w:rsidRPr="009212E7" w14:paraId="702F8F8D" w14:textId="77777777" w:rsidTr="009212E7">
        <w:tc>
          <w:tcPr>
            <w:tcW w:w="3685" w:type="dxa"/>
            <w:shd w:val="clear" w:color="auto" w:fill="auto"/>
          </w:tcPr>
          <w:p w14:paraId="4FD3BB46" w14:textId="77777777" w:rsidR="00CC4072" w:rsidRPr="009212E7" w:rsidRDefault="00CC4072" w:rsidP="009212E7">
            <w:pPr>
              <w:spacing w:before="40" w:after="120"/>
              <w:ind w:right="113"/>
              <w:rPr>
                <w:noProof/>
                <w:lang w:val="fr-FR"/>
              </w:rPr>
            </w:pPr>
            <w:r w:rsidRPr="009212E7">
              <w:rPr>
                <w:lang w:val="fr-FR"/>
              </w:rPr>
              <w:t>Produit intérieur brut (PIB)</w:t>
            </w:r>
          </w:p>
        </w:tc>
        <w:tc>
          <w:tcPr>
            <w:tcW w:w="3685" w:type="dxa"/>
            <w:shd w:val="clear" w:color="auto" w:fill="auto"/>
          </w:tcPr>
          <w:p w14:paraId="08C45CFA" w14:textId="0D12DBA8" w:rsidR="00CC4072" w:rsidRPr="009212E7" w:rsidRDefault="00CC4072" w:rsidP="009212E7">
            <w:pPr>
              <w:spacing w:before="40" w:after="120"/>
              <w:ind w:right="113"/>
              <w:rPr>
                <w:lang w:val="fr-FR"/>
              </w:rPr>
            </w:pPr>
            <w:r w:rsidRPr="009212E7">
              <w:rPr>
                <w:lang w:val="fr-FR"/>
              </w:rPr>
              <w:t>297,27 millions de dollars É.-U. (2009) 18</w:t>
            </w:r>
            <w:r w:rsidR="009212E7">
              <w:rPr>
                <w:lang w:val="fr-FR"/>
              </w:rPr>
              <w:t> </w:t>
            </w:r>
            <w:r w:rsidRPr="009212E7">
              <w:rPr>
                <w:lang w:val="fr-FR"/>
              </w:rPr>
              <w:t>623</w:t>
            </w:r>
            <w:r w:rsidR="009212E7">
              <w:rPr>
                <w:lang w:val="fr-FR"/>
              </w:rPr>
              <w:t> </w:t>
            </w:r>
            <w:r w:rsidRPr="009212E7">
              <w:rPr>
                <w:lang w:val="fr-FR"/>
              </w:rPr>
              <w:t>dollars É.-U. (2009) – PIB par habitant</w:t>
            </w:r>
          </w:p>
        </w:tc>
      </w:tr>
      <w:tr w:rsidR="00CC4072" w:rsidRPr="009212E7" w14:paraId="7C5658E8" w14:textId="77777777" w:rsidTr="009212E7">
        <w:tc>
          <w:tcPr>
            <w:tcW w:w="3685" w:type="dxa"/>
            <w:shd w:val="clear" w:color="auto" w:fill="auto"/>
          </w:tcPr>
          <w:p w14:paraId="6BA2FEEB" w14:textId="77777777" w:rsidR="00CC4072" w:rsidRPr="009212E7" w:rsidRDefault="00CC4072" w:rsidP="009212E7">
            <w:pPr>
              <w:spacing w:before="40" w:after="120"/>
              <w:ind w:right="113"/>
              <w:rPr>
                <w:noProof/>
                <w:lang w:val="fr-FR"/>
              </w:rPr>
            </w:pPr>
            <w:r w:rsidRPr="009212E7">
              <w:rPr>
                <w:lang w:val="fr-FR"/>
              </w:rPr>
              <w:t>Taux de croissance annuel</w:t>
            </w:r>
          </w:p>
        </w:tc>
        <w:tc>
          <w:tcPr>
            <w:tcW w:w="3685" w:type="dxa"/>
            <w:shd w:val="clear" w:color="auto" w:fill="auto"/>
          </w:tcPr>
          <w:p w14:paraId="671A7062" w14:textId="27627C73" w:rsidR="00CC4072" w:rsidRPr="009212E7" w:rsidRDefault="00724C22" w:rsidP="009212E7">
            <w:pPr>
              <w:spacing w:before="40" w:after="120"/>
              <w:ind w:right="113"/>
              <w:rPr>
                <w:lang w:val="fr-FR"/>
              </w:rPr>
            </w:pPr>
            <w:r>
              <w:rPr>
                <w:lang w:val="fr-FR"/>
              </w:rPr>
              <w:t>Données non encore disponibles</w:t>
            </w:r>
          </w:p>
        </w:tc>
      </w:tr>
      <w:tr w:rsidR="00CC4072" w:rsidRPr="009212E7" w14:paraId="2E18F7B6" w14:textId="77777777" w:rsidTr="009212E7">
        <w:tc>
          <w:tcPr>
            <w:tcW w:w="3685" w:type="dxa"/>
            <w:shd w:val="clear" w:color="auto" w:fill="auto"/>
          </w:tcPr>
          <w:p w14:paraId="179DBF69" w14:textId="77777777" w:rsidR="00CC4072" w:rsidRPr="009212E7" w:rsidRDefault="00CC4072" w:rsidP="009212E7">
            <w:pPr>
              <w:spacing w:before="40" w:after="120"/>
              <w:ind w:right="113"/>
              <w:rPr>
                <w:noProof/>
                <w:lang w:val="fr-FR"/>
              </w:rPr>
            </w:pPr>
            <w:r w:rsidRPr="009212E7">
              <w:rPr>
                <w:lang w:val="fr-FR"/>
              </w:rPr>
              <w:t>Revenu national brut (RNB)</w:t>
            </w:r>
          </w:p>
        </w:tc>
        <w:tc>
          <w:tcPr>
            <w:tcW w:w="3685" w:type="dxa"/>
            <w:shd w:val="clear" w:color="auto" w:fill="auto"/>
          </w:tcPr>
          <w:p w14:paraId="19C4CDD4" w14:textId="77777777" w:rsidR="00CC4072" w:rsidRPr="009212E7" w:rsidRDefault="00CC4072" w:rsidP="009212E7">
            <w:pPr>
              <w:spacing w:before="40" w:after="120"/>
              <w:ind w:right="113"/>
              <w:rPr>
                <w:lang w:val="fr-FR"/>
              </w:rPr>
            </w:pPr>
            <w:r w:rsidRPr="009212E7">
              <w:rPr>
                <w:lang w:val="fr-FR"/>
              </w:rPr>
              <w:t>595,22 millions de dollars des Caraïbes orientales (2009)</w:t>
            </w:r>
          </w:p>
        </w:tc>
      </w:tr>
      <w:tr w:rsidR="00CC4072" w:rsidRPr="009212E7" w14:paraId="30C0FC31" w14:textId="77777777" w:rsidTr="009212E7">
        <w:tc>
          <w:tcPr>
            <w:tcW w:w="3685" w:type="dxa"/>
            <w:shd w:val="clear" w:color="auto" w:fill="auto"/>
          </w:tcPr>
          <w:p w14:paraId="0EE3D5B7" w14:textId="77777777" w:rsidR="00CC4072" w:rsidRPr="009212E7" w:rsidRDefault="00CC4072" w:rsidP="009212E7">
            <w:pPr>
              <w:spacing w:before="40" w:after="120"/>
              <w:ind w:right="113"/>
              <w:rPr>
                <w:noProof/>
                <w:lang w:val="fr-FR"/>
              </w:rPr>
            </w:pPr>
            <w:r w:rsidRPr="009212E7">
              <w:rPr>
                <w:lang w:val="fr-FR"/>
              </w:rPr>
              <w:t xml:space="preserve">Indice des prix à la consommation (IPC) (moyenne annuelle </w:t>
            </w:r>
          </w:p>
          <w:p w14:paraId="558A83BA" w14:textId="77777777" w:rsidR="00CC4072" w:rsidRPr="009212E7" w:rsidRDefault="00CC4072" w:rsidP="009212E7">
            <w:pPr>
              <w:spacing w:before="40" w:after="120"/>
              <w:ind w:right="113"/>
              <w:rPr>
                <w:noProof/>
                <w:lang w:val="fr-FR"/>
              </w:rPr>
            </w:pPr>
            <w:r w:rsidRPr="009212E7">
              <w:rPr>
                <w:lang w:val="fr-FR"/>
              </w:rPr>
              <w:t>calculée de juillet à juillet)</w:t>
            </w:r>
          </w:p>
        </w:tc>
        <w:tc>
          <w:tcPr>
            <w:tcW w:w="3685" w:type="dxa"/>
            <w:shd w:val="clear" w:color="auto" w:fill="auto"/>
          </w:tcPr>
          <w:p w14:paraId="3DEC63E4" w14:textId="0D2474B8" w:rsidR="00CC4072" w:rsidRPr="009212E7" w:rsidRDefault="00724C22" w:rsidP="009212E7">
            <w:pPr>
              <w:spacing w:before="40" w:after="120"/>
              <w:ind w:right="113"/>
              <w:rPr>
                <w:lang w:val="fr-FR"/>
              </w:rPr>
            </w:pPr>
            <w:r>
              <w:rPr>
                <w:lang w:val="fr-FR"/>
              </w:rPr>
              <w:t>Données non encore disponibles</w:t>
            </w:r>
          </w:p>
        </w:tc>
      </w:tr>
      <w:tr w:rsidR="00CC4072" w:rsidRPr="009212E7" w14:paraId="1796EF5D" w14:textId="77777777" w:rsidTr="009212E7">
        <w:tc>
          <w:tcPr>
            <w:tcW w:w="3685" w:type="dxa"/>
            <w:shd w:val="clear" w:color="auto" w:fill="auto"/>
          </w:tcPr>
          <w:p w14:paraId="7697BFE2" w14:textId="77777777" w:rsidR="00CC4072" w:rsidRPr="009212E7" w:rsidRDefault="00CC4072" w:rsidP="009212E7">
            <w:pPr>
              <w:spacing w:before="40" w:after="120"/>
              <w:ind w:right="113"/>
              <w:rPr>
                <w:noProof/>
                <w:lang w:val="fr-FR"/>
              </w:rPr>
            </w:pPr>
            <w:r w:rsidRPr="009212E7">
              <w:rPr>
                <w:lang w:val="fr-FR"/>
              </w:rPr>
              <w:t>Dépenses sociales (alimentation, logement, santé, éducation, protection sociale, etc.) exprimées en proportion des dépenses publiques totales et du PIB</w:t>
            </w:r>
          </w:p>
        </w:tc>
        <w:tc>
          <w:tcPr>
            <w:tcW w:w="3685" w:type="dxa"/>
            <w:shd w:val="clear" w:color="auto" w:fill="auto"/>
          </w:tcPr>
          <w:p w14:paraId="36A94A5F" w14:textId="3A9B1AE0" w:rsidR="00CC4072" w:rsidRPr="009212E7" w:rsidRDefault="00724C22" w:rsidP="009212E7">
            <w:pPr>
              <w:spacing w:before="40" w:after="120"/>
              <w:ind w:right="113"/>
              <w:rPr>
                <w:lang w:val="fr-FR"/>
              </w:rPr>
            </w:pPr>
            <w:r>
              <w:rPr>
                <w:lang w:val="fr-FR"/>
              </w:rPr>
              <w:t>Données non encore disponibles</w:t>
            </w:r>
          </w:p>
        </w:tc>
      </w:tr>
      <w:tr w:rsidR="00CC4072" w:rsidRPr="009212E7" w14:paraId="1C8ECD07" w14:textId="77777777" w:rsidTr="009212E7">
        <w:tc>
          <w:tcPr>
            <w:tcW w:w="3685" w:type="dxa"/>
            <w:shd w:val="clear" w:color="auto" w:fill="auto"/>
          </w:tcPr>
          <w:p w14:paraId="146975E4" w14:textId="77777777" w:rsidR="00CC4072" w:rsidRPr="009212E7" w:rsidRDefault="00CC4072" w:rsidP="009212E7">
            <w:pPr>
              <w:spacing w:before="40" w:after="120"/>
              <w:ind w:right="113"/>
              <w:rPr>
                <w:noProof/>
                <w:lang w:val="fr-FR"/>
              </w:rPr>
            </w:pPr>
            <w:r w:rsidRPr="009212E7">
              <w:rPr>
                <w:lang w:val="fr-FR"/>
              </w:rPr>
              <w:t>Dette publique extérieure et intérieure</w:t>
            </w:r>
          </w:p>
        </w:tc>
        <w:tc>
          <w:tcPr>
            <w:tcW w:w="3685" w:type="dxa"/>
            <w:shd w:val="clear" w:color="auto" w:fill="auto"/>
          </w:tcPr>
          <w:p w14:paraId="2CDC5AA9" w14:textId="49E1A342" w:rsidR="00CC4072" w:rsidRPr="009212E7" w:rsidRDefault="00724C22" w:rsidP="009212E7">
            <w:pPr>
              <w:spacing w:before="40" w:after="120"/>
              <w:ind w:right="113"/>
              <w:rPr>
                <w:lang w:val="fr-FR"/>
              </w:rPr>
            </w:pPr>
            <w:r>
              <w:rPr>
                <w:lang w:val="fr-FR"/>
              </w:rPr>
              <w:t>Données non encore disponibles</w:t>
            </w:r>
          </w:p>
        </w:tc>
      </w:tr>
      <w:tr w:rsidR="00CC4072" w:rsidRPr="009212E7" w14:paraId="30625680" w14:textId="77777777" w:rsidTr="009212E7">
        <w:tc>
          <w:tcPr>
            <w:tcW w:w="3685" w:type="dxa"/>
            <w:tcBorders>
              <w:bottom w:val="single" w:sz="12" w:space="0" w:color="auto"/>
            </w:tcBorders>
            <w:shd w:val="clear" w:color="auto" w:fill="auto"/>
          </w:tcPr>
          <w:p w14:paraId="2D5C51E5" w14:textId="27818696" w:rsidR="00CC4072" w:rsidRPr="009212E7" w:rsidRDefault="00CC4072" w:rsidP="009212E7">
            <w:pPr>
              <w:spacing w:before="40" w:after="120"/>
              <w:ind w:right="113"/>
              <w:rPr>
                <w:noProof/>
                <w:lang w:val="fr-FR"/>
              </w:rPr>
            </w:pPr>
            <w:r w:rsidRPr="009212E7">
              <w:rPr>
                <w:lang w:val="fr-FR"/>
              </w:rPr>
              <w:t xml:space="preserve">Proportion de l’aide internationale fournie par rapport au budget de l’État par secteur </w:t>
            </w:r>
            <w:r w:rsidR="009212E7">
              <w:rPr>
                <w:lang w:val="fr-FR"/>
              </w:rPr>
              <w:br/>
            </w:r>
            <w:r w:rsidRPr="009212E7">
              <w:rPr>
                <w:lang w:val="fr-FR"/>
              </w:rPr>
              <w:t>et par rapport au RNB</w:t>
            </w:r>
          </w:p>
        </w:tc>
        <w:tc>
          <w:tcPr>
            <w:tcW w:w="3685" w:type="dxa"/>
            <w:tcBorders>
              <w:bottom w:val="single" w:sz="12" w:space="0" w:color="auto"/>
            </w:tcBorders>
            <w:shd w:val="clear" w:color="auto" w:fill="auto"/>
          </w:tcPr>
          <w:p w14:paraId="49BE9B8D" w14:textId="05D1D50D" w:rsidR="00CC4072" w:rsidRPr="009212E7" w:rsidRDefault="00724C22" w:rsidP="009212E7">
            <w:pPr>
              <w:spacing w:before="40" w:after="120"/>
              <w:ind w:right="113"/>
              <w:rPr>
                <w:lang w:val="fr-FR"/>
              </w:rPr>
            </w:pPr>
            <w:r>
              <w:rPr>
                <w:lang w:val="fr-FR"/>
              </w:rPr>
              <w:t>Données non encore disponibles</w:t>
            </w:r>
          </w:p>
        </w:tc>
      </w:tr>
    </w:tbl>
    <w:p w14:paraId="479D4404" w14:textId="77777777" w:rsidR="00CC4072" w:rsidRPr="00CC4072" w:rsidRDefault="00CC4072" w:rsidP="00CC4072">
      <w:pPr>
        <w:rPr>
          <w:lang w:val="fr-FR"/>
        </w:rPr>
      </w:pP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CC4072" w:rsidRPr="009212E7" w14:paraId="00A12F93" w14:textId="77777777" w:rsidTr="009212E7">
        <w:trPr>
          <w:tblHeader/>
        </w:trPr>
        <w:tc>
          <w:tcPr>
            <w:tcW w:w="7370" w:type="dxa"/>
            <w:gridSpan w:val="2"/>
            <w:tcBorders>
              <w:top w:val="single" w:sz="4" w:space="0" w:color="auto"/>
              <w:bottom w:val="single" w:sz="12" w:space="0" w:color="auto"/>
            </w:tcBorders>
            <w:shd w:val="clear" w:color="auto" w:fill="auto"/>
            <w:vAlign w:val="bottom"/>
          </w:tcPr>
          <w:p w14:paraId="77472D49" w14:textId="77777777" w:rsidR="00CC4072" w:rsidRPr="009212E7" w:rsidRDefault="00CC4072" w:rsidP="009212E7">
            <w:pPr>
              <w:spacing w:before="80" w:after="80" w:line="200" w:lineRule="exact"/>
              <w:ind w:right="113"/>
              <w:rPr>
                <w:bCs/>
                <w:i/>
                <w:sz w:val="16"/>
                <w:lang w:val="fr-FR"/>
              </w:rPr>
            </w:pPr>
            <w:bookmarkStart w:id="120" w:name="_Toc390761475"/>
            <w:r w:rsidRPr="009212E7">
              <w:rPr>
                <w:i/>
                <w:sz w:val="16"/>
                <w:lang w:val="fr-FR"/>
              </w:rPr>
              <w:t>Indicateurs relatifs au système politique</w:t>
            </w:r>
            <w:bookmarkEnd w:id="120"/>
          </w:p>
        </w:tc>
      </w:tr>
      <w:tr w:rsidR="009212E7" w:rsidRPr="009212E7" w14:paraId="32C87798" w14:textId="77777777" w:rsidTr="009212E7">
        <w:trPr>
          <w:trHeight w:hRule="exact" w:val="113"/>
          <w:tblHeader/>
        </w:trPr>
        <w:tc>
          <w:tcPr>
            <w:tcW w:w="7370" w:type="dxa"/>
            <w:gridSpan w:val="2"/>
            <w:tcBorders>
              <w:top w:val="single" w:sz="12" w:space="0" w:color="auto"/>
            </w:tcBorders>
            <w:shd w:val="clear" w:color="auto" w:fill="auto"/>
          </w:tcPr>
          <w:p w14:paraId="527D7A45" w14:textId="77777777" w:rsidR="009212E7" w:rsidRPr="009212E7" w:rsidRDefault="009212E7" w:rsidP="009212E7">
            <w:pPr>
              <w:spacing w:before="40" w:after="120"/>
              <w:ind w:right="113"/>
              <w:rPr>
                <w:lang w:val="fr-FR"/>
              </w:rPr>
            </w:pPr>
          </w:p>
        </w:tc>
      </w:tr>
      <w:tr w:rsidR="00CC4072" w:rsidRPr="009212E7" w14:paraId="3EB50A3E" w14:textId="77777777" w:rsidTr="009212E7">
        <w:tc>
          <w:tcPr>
            <w:tcW w:w="3685" w:type="dxa"/>
            <w:shd w:val="clear" w:color="auto" w:fill="auto"/>
          </w:tcPr>
          <w:p w14:paraId="7355BE92" w14:textId="6578278A" w:rsidR="00CC4072" w:rsidRPr="009212E7" w:rsidRDefault="00CC4072" w:rsidP="009212E7">
            <w:pPr>
              <w:spacing w:before="40" w:after="120"/>
              <w:ind w:right="113"/>
              <w:rPr>
                <w:noProof/>
                <w:lang w:val="fr-FR"/>
              </w:rPr>
            </w:pPr>
            <w:r w:rsidRPr="009212E7">
              <w:rPr>
                <w:lang w:val="fr-FR"/>
              </w:rPr>
              <w:t xml:space="preserve">Nombre de partis politiques reconnus </w:t>
            </w:r>
            <w:r w:rsidR="009212E7">
              <w:rPr>
                <w:lang w:val="fr-FR"/>
              </w:rPr>
              <w:br/>
            </w:r>
            <w:r w:rsidRPr="009212E7">
              <w:rPr>
                <w:lang w:val="fr-FR"/>
              </w:rPr>
              <w:t>au niveau national</w:t>
            </w:r>
          </w:p>
        </w:tc>
        <w:tc>
          <w:tcPr>
            <w:tcW w:w="3685" w:type="dxa"/>
            <w:shd w:val="clear" w:color="auto" w:fill="auto"/>
          </w:tcPr>
          <w:p w14:paraId="3B7CD2F0" w14:textId="03FD7657" w:rsidR="00CC4072" w:rsidRPr="009212E7" w:rsidRDefault="00724C22" w:rsidP="009212E7">
            <w:pPr>
              <w:spacing w:before="40" w:after="120"/>
              <w:ind w:right="113"/>
              <w:rPr>
                <w:lang w:val="fr-FR"/>
              </w:rPr>
            </w:pPr>
            <w:r>
              <w:rPr>
                <w:lang w:val="fr-FR"/>
              </w:rPr>
              <w:t>Données non encore disponibles</w:t>
            </w:r>
          </w:p>
        </w:tc>
      </w:tr>
      <w:tr w:rsidR="00CC4072" w:rsidRPr="009212E7" w14:paraId="44D30D51" w14:textId="77777777" w:rsidTr="009212E7">
        <w:tc>
          <w:tcPr>
            <w:tcW w:w="3685" w:type="dxa"/>
            <w:shd w:val="clear" w:color="auto" w:fill="auto"/>
          </w:tcPr>
          <w:p w14:paraId="4256CA2F" w14:textId="4FA0C37B" w:rsidR="00CC4072" w:rsidRPr="009212E7" w:rsidRDefault="00CC4072" w:rsidP="009212E7">
            <w:pPr>
              <w:spacing w:before="40" w:after="120"/>
              <w:ind w:right="113"/>
              <w:rPr>
                <w:noProof/>
                <w:lang w:val="fr-FR"/>
              </w:rPr>
            </w:pPr>
            <w:r w:rsidRPr="009212E7">
              <w:rPr>
                <w:lang w:val="fr-FR"/>
              </w:rPr>
              <w:t xml:space="preserve">Proportion de la population ayant le droit </w:t>
            </w:r>
            <w:r w:rsidR="009212E7">
              <w:rPr>
                <w:lang w:val="fr-FR"/>
              </w:rPr>
              <w:br/>
            </w:r>
            <w:r w:rsidRPr="009212E7">
              <w:rPr>
                <w:lang w:val="fr-FR"/>
              </w:rPr>
              <w:t>de vote</w:t>
            </w:r>
          </w:p>
        </w:tc>
        <w:tc>
          <w:tcPr>
            <w:tcW w:w="3685" w:type="dxa"/>
            <w:shd w:val="clear" w:color="auto" w:fill="auto"/>
          </w:tcPr>
          <w:p w14:paraId="169748DD" w14:textId="116388A2" w:rsidR="00CC4072" w:rsidRPr="009212E7" w:rsidRDefault="00724C22" w:rsidP="009212E7">
            <w:pPr>
              <w:spacing w:before="40" w:after="120"/>
              <w:ind w:right="113"/>
              <w:rPr>
                <w:lang w:val="fr-FR"/>
              </w:rPr>
            </w:pPr>
            <w:r>
              <w:rPr>
                <w:lang w:val="fr-FR"/>
              </w:rPr>
              <w:t>Données non encore disponibles</w:t>
            </w:r>
          </w:p>
        </w:tc>
      </w:tr>
      <w:tr w:rsidR="00CC4072" w:rsidRPr="009212E7" w14:paraId="5DF3397B" w14:textId="77777777" w:rsidTr="009212E7">
        <w:tc>
          <w:tcPr>
            <w:tcW w:w="3685" w:type="dxa"/>
            <w:shd w:val="clear" w:color="auto" w:fill="auto"/>
          </w:tcPr>
          <w:p w14:paraId="6FB2BDC1" w14:textId="77777777" w:rsidR="00CC4072" w:rsidRPr="009212E7" w:rsidRDefault="00CC4072" w:rsidP="009212E7">
            <w:pPr>
              <w:spacing w:before="40" w:after="120"/>
              <w:ind w:right="113"/>
              <w:rPr>
                <w:noProof/>
                <w:lang w:val="fr-FR"/>
              </w:rPr>
            </w:pPr>
            <w:r w:rsidRPr="009212E7">
              <w:rPr>
                <w:lang w:val="fr-FR"/>
              </w:rPr>
              <w:lastRenderedPageBreak/>
              <w:t>Proportion d’étrangers inscrits sur les listes électorales</w:t>
            </w:r>
          </w:p>
        </w:tc>
        <w:tc>
          <w:tcPr>
            <w:tcW w:w="3685" w:type="dxa"/>
            <w:shd w:val="clear" w:color="auto" w:fill="auto"/>
          </w:tcPr>
          <w:p w14:paraId="37269371" w14:textId="0EBF075D" w:rsidR="00CC4072" w:rsidRPr="009212E7" w:rsidRDefault="00724C22" w:rsidP="009212E7">
            <w:pPr>
              <w:spacing w:before="40" w:after="120"/>
              <w:ind w:right="113"/>
              <w:rPr>
                <w:lang w:val="fr-FR"/>
              </w:rPr>
            </w:pPr>
            <w:r>
              <w:rPr>
                <w:lang w:val="fr-FR"/>
              </w:rPr>
              <w:t>Données non encore disponibles</w:t>
            </w:r>
          </w:p>
        </w:tc>
      </w:tr>
      <w:tr w:rsidR="00CC4072" w:rsidRPr="009212E7" w14:paraId="786B6501" w14:textId="77777777" w:rsidTr="009212E7">
        <w:tc>
          <w:tcPr>
            <w:tcW w:w="3685" w:type="dxa"/>
            <w:shd w:val="clear" w:color="auto" w:fill="auto"/>
          </w:tcPr>
          <w:p w14:paraId="56F0FEF2" w14:textId="77777777" w:rsidR="00CC4072" w:rsidRPr="009212E7" w:rsidRDefault="00CC4072" w:rsidP="009212E7">
            <w:pPr>
              <w:spacing w:before="40" w:after="120"/>
              <w:ind w:right="113"/>
              <w:rPr>
                <w:noProof/>
                <w:lang w:val="fr-FR"/>
              </w:rPr>
            </w:pPr>
            <w:r w:rsidRPr="009212E7">
              <w:rPr>
                <w:lang w:val="fr-FR"/>
              </w:rPr>
              <w:t>Nombre de plaintes enregistrées concernant la conduite des élections, par type d’irrégularités dénoncées</w:t>
            </w:r>
          </w:p>
        </w:tc>
        <w:tc>
          <w:tcPr>
            <w:tcW w:w="3685" w:type="dxa"/>
            <w:shd w:val="clear" w:color="auto" w:fill="auto"/>
          </w:tcPr>
          <w:p w14:paraId="76716CE4" w14:textId="3EC13F21" w:rsidR="00CC4072" w:rsidRPr="009212E7" w:rsidRDefault="00724C22" w:rsidP="009212E7">
            <w:pPr>
              <w:spacing w:before="40" w:after="120"/>
              <w:ind w:right="113"/>
              <w:rPr>
                <w:lang w:val="fr-FR"/>
              </w:rPr>
            </w:pPr>
            <w:r>
              <w:rPr>
                <w:lang w:val="fr-FR"/>
              </w:rPr>
              <w:t>Données non encore disponibles</w:t>
            </w:r>
          </w:p>
        </w:tc>
      </w:tr>
      <w:tr w:rsidR="00CC4072" w:rsidRPr="009212E7" w14:paraId="0B52E928" w14:textId="77777777" w:rsidTr="009212E7">
        <w:tc>
          <w:tcPr>
            <w:tcW w:w="3685" w:type="dxa"/>
            <w:shd w:val="clear" w:color="auto" w:fill="auto"/>
          </w:tcPr>
          <w:p w14:paraId="4B0ED312" w14:textId="77777777" w:rsidR="00CC4072" w:rsidRPr="009212E7" w:rsidRDefault="00CC4072" w:rsidP="009212E7">
            <w:pPr>
              <w:spacing w:before="40" w:after="120"/>
              <w:ind w:right="113"/>
              <w:rPr>
                <w:noProof/>
                <w:lang w:val="fr-FR"/>
              </w:rPr>
            </w:pPr>
            <w:r w:rsidRPr="009212E7">
              <w:rPr>
                <w:lang w:val="fr-FR"/>
              </w:rPr>
              <w:t>Audience des différents médias (électronique, presse écrite, audiovisuel, etc.) avec indication des propriétaires</w:t>
            </w:r>
          </w:p>
        </w:tc>
        <w:tc>
          <w:tcPr>
            <w:tcW w:w="3685" w:type="dxa"/>
            <w:shd w:val="clear" w:color="auto" w:fill="auto"/>
          </w:tcPr>
          <w:p w14:paraId="12C42F2F" w14:textId="08C33884" w:rsidR="00CC4072" w:rsidRPr="009212E7" w:rsidRDefault="00724C22" w:rsidP="009212E7">
            <w:pPr>
              <w:spacing w:before="40" w:after="120"/>
              <w:ind w:right="113"/>
              <w:rPr>
                <w:lang w:val="fr-FR"/>
              </w:rPr>
            </w:pPr>
            <w:r>
              <w:rPr>
                <w:lang w:val="fr-FR"/>
              </w:rPr>
              <w:t>Données non encore disponibles</w:t>
            </w:r>
          </w:p>
        </w:tc>
      </w:tr>
      <w:tr w:rsidR="00CC4072" w:rsidRPr="009212E7" w14:paraId="249F2B3A" w14:textId="77777777" w:rsidTr="009212E7">
        <w:tc>
          <w:tcPr>
            <w:tcW w:w="3685" w:type="dxa"/>
            <w:shd w:val="clear" w:color="auto" w:fill="auto"/>
          </w:tcPr>
          <w:p w14:paraId="06C75729" w14:textId="77777777" w:rsidR="00CC4072" w:rsidRPr="009212E7" w:rsidRDefault="00CC4072" w:rsidP="009212E7">
            <w:pPr>
              <w:spacing w:before="40" w:after="120"/>
              <w:ind w:right="113"/>
              <w:rPr>
                <w:noProof/>
                <w:lang w:val="fr-FR"/>
              </w:rPr>
            </w:pPr>
            <w:r w:rsidRPr="009212E7">
              <w:rPr>
                <w:lang w:val="fr-FR"/>
              </w:rPr>
              <w:t>Nombre d’ONG reconnues</w:t>
            </w:r>
          </w:p>
        </w:tc>
        <w:tc>
          <w:tcPr>
            <w:tcW w:w="3685" w:type="dxa"/>
            <w:shd w:val="clear" w:color="auto" w:fill="auto"/>
          </w:tcPr>
          <w:p w14:paraId="28677924" w14:textId="131E2560" w:rsidR="00CC4072" w:rsidRPr="009212E7" w:rsidRDefault="00724C22" w:rsidP="009212E7">
            <w:pPr>
              <w:spacing w:before="40" w:after="120"/>
              <w:ind w:right="113"/>
              <w:rPr>
                <w:lang w:val="fr-FR"/>
              </w:rPr>
            </w:pPr>
            <w:r>
              <w:rPr>
                <w:lang w:val="fr-FR"/>
              </w:rPr>
              <w:t>Données non encore disponibles</w:t>
            </w:r>
          </w:p>
        </w:tc>
      </w:tr>
      <w:tr w:rsidR="00CC4072" w:rsidRPr="009212E7" w14:paraId="3DF57FAB" w14:textId="77777777" w:rsidTr="009212E7">
        <w:tc>
          <w:tcPr>
            <w:tcW w:w="3685" w:type="dxa"/>
            <w:shd w:val="clear" w:color="auto" w:fill="auto"/>
          </w:tcPr>
          <w:p w14:paraId="094A1F0C" w14:textId="77777777" w:rsidR="00CC4072" w:rsidRPr="009212E7" w:rsidRDefault="00CC4072" w:rsidP="009212E7">
            <w:pPr>
              <w:spacing w:before="40" w:after="120"/>
              <w:ind w:right="113"/>
              <w:rPr>
                <w:noProof/>
                <w:lang w:val="fr-FR"/>
              </w:rPr>
            </w:pPr>
            <w:r w:rsidRPr="009212E7">
              <w:rPr>
                <w:lang w:val="fr-FR"/>
              </w:rPr>
              <w:t>Répartition des sièges à l’assemblée législative, par parti</w:t>
            </w:r>
          </w:p>
        </w:tc>
        <w:tc>
          <w:tcPr>
            <w:tcW w:w="3685" w:type="dxa"/>
            <w:shd w:val="clear" w:color="auto" w:fill="auto"/>
          </w:tcPr>
          <w:p w14:paraId="7B95D411" w14:textId="59FD44AC" w:rsidR="00CC4072" w:rsidRPr="009212E7" w:rsidRDefault="00724C22" w:rsidP="009212E7">
            <w:pPr>
              <w:spacing w:before="40" w:after="120"/>
              <w:ind w:right="113"/>
              <w:rPr>
                <w:lang w:val="fr-FR"/>
              </w:rPr>
            </w:pPr>
            <w:r>
              <w:rPr>
                <w:lang w:val="fr-FR"/>
              </w:rPr>
              <w:t>Données non encore disponibles</w:t>
            </w:r>
          </w:p>
        </w:tc>
      </w:tr>
      <w:tr w:rsidR="00CC4072" w:rsidRPr="009212E7" w14:paraId="113DF848" w14:textId="77777777" w:rsidTr="009212E7">
        <w:tc>
          <w:tcPr>
            <w:tcW w:w="3685" w:type="dxa"/>
            <w:shd w:val="clear" w:color="auto" w:fill="auto"/>
          </w:tcPr>
          <w:p w14:paraId="0E2FA7C1" w14:textId="77777777" w:rsidR="00CC4072" w:rsidRPr="009212E7" w:rsidRDefault="00CC4072" w:rsidP="009212E7">
            <w:pPr>
              <w:spacing w:before="40" w:after="120"/>
              <w:ind w:right="113"/>
              <w:rPr>
                <w:noProof/>
                <w:lang w:val="fr-FR"/>
              </w:rPr>
            </w:pPr>
            <w:r w:rsidRPr="009212E7">
              <w:rPr>
                <w:lang w:val="fr-FR"/>
              </w:rPr>
              <w:t>Pourcentage de femmes parlementaires</w:t>
            </w:r>
          </w:p>
        </w:tc>
        <w:tc>
          <w:tcPr>
            <w:tcW w:w="3685" w:type="dxa"/>
            <w:shd w:val="clear" w:color="auto" w:fill="auto"/>
          </w:tcPr>
          <w:p w14:paraId="5543486A" w14:textId="178A50CE" w:rsidR="00CC4072" w:rsidRPr="009212E7" w:rsidRDefault="00724C22" w:rsidP="009212E7">
            <w:pPr>
              <w:spacing w:before="40" w:after="120"/>
              <w:ind w:right="113"/>
              <w:rPr>
                <w:lang w:val="fr-FR"/>
              </w:rPr>
            </w:pPr>
            <w:r>
              <w:rPr>
                <w:lang w:val="fr-FR"/>
              </w:rPr>
              <w:t>Données non encore disponibles</w:t>
            </w:r>
          </w:p>
        </w:tc>
      </w:tr>
      <w:tr w:rsidR="00CC4072" w:rsidRPr="009212E7" w14:paraId="556E8F46" w14:textId="77777777" w:rsidTr="009212E7">
        <w:tc>
          <w:tcPr>
            <w:tcW w:w="3685" w:type="dxa"/>
            <w:shd w:val="clear" w:color="auto" w:fill="auto"/>
          </w:tcPr>
          <w:p w14:paraId="116A999B" w14:textId="4D91BB83" w:rsidR="00CC4072" w:rsidRPr="009212E7" w:rsidRDefault="00CC4072" w:rsidP="009212E7">
            <w:pPr>
              <w:spacing w:before="40" w:after="120"/>
              <w:ind w:right="113"/>
              <w:rPr>
                <w:noProof/>
                <w:lang w:val="fr-FR"/>
              </w:rPr>
            </w:pPr>
            <w:r w:rsidRPr="009212E7">
              <w:rPr>
                <w:lang w:val="fr-FR"/>
              </w:rPr>
              <w:t xml:space="preserve">Pourcentage des élections nationales, régionales et locales organisées dans </w:t>
            </w:r>
            <w:r w:rsidR="009212E7">
              <w:rPr>
                <w:lang w:val="fr-FR"/>
              </w:rPr>
              <w:br/>
            </w:r>
            <w:r w:rsidRPr="009212E7">
              <w:rPr>
                <w:lang w:val="fr-FR"/>
              </w:rPr>
              <w:t>les délais prescrits par la loi</w:t>
            </w:r>
          </w:p>
        </w:tc>
        <w:tc>
          <w:tcPr>
            <w:tcW w:w="3685" w:type="dxa"/>
            <w:shd w:val="clear" w:color="auto" w:fill="auto"/>
          </w:tcPr>
          <w:p w14:paraId="419392AB" w14:textId="39F12C5B" w:rsidR="00CC4072" w:rsidRPr="009212E7" w:rsidRDefault="00724C22" w:rsidP="009212E7">
            <w:pPr>
              <w:spacing w:before="40" w:after="120"/>
              <w:ind w:right="113"/>
              <w:rPr>
                <w:lang w:val="fr-FR"/>
              </w:rPr>
            </w:pPr>
            <w:r>
              <w:rPr>
                <w:lang w:val="fr-FR"/>
              </w:rPr>
              <w:t>Données non encore disponibles</w:t>
            </w:r>
          </w:p>
        </w:tc>
      </w:tr>
      <w:tr w:rsidR="00CC4072" w:rsidRPr="009212E7" w14:paraId="16334E07" w14:textId="77777777" w:rsidTr="009212E7">
        <w:tc>
          <w:tcPr>
            <w:tcW w:w="3685" w:type="dxa"/>
            <w:tcBorders>
              <w:bottom w:val="single" w:sz="12" w:space="0" w:color="auto"/>
            </w:tcBorders>
            <w:shd w:val="clear" w:color="auto" w:fill="auto"/>
          </w:tcPr>
          <w:p w14:paraId="0D7B5284" w14:textId="77777777" w:rsidR="00CC4072" w:rsidRPr="009212E7" w:rsidRDefault="00CC4072" w:rsidP="009212E7">
            <w:pPr>
              <w:spacing w:before="40" w:after="120"/>
              <w:ind w:right="113"/>
              <w:rPr>
                <w:noProof/>
                <w:lang w:val="fr-FR"/>
              </w:rPr>
            </w:pPr>
            <w:r w:rsidRPr="009212E7">
              <w:rPr>
                <w:lang w:val="fr-FR"/>
              </w:rPr>
              <w:t>Taux moyen de participation aux élections nationales et infranationales, par circonscription administrative</w:t>
            </w:r>
          </w:p>
        </w:tc>
        <w:tc>
          <w:tcPr>
            <w:tcW w:w="3685" w:type="dxa"/>
            <w:tcBorders>
              <w:bottom w:val="single" w:sz="12" w:space="0" w:color="auto"/>
            </w:tcBorders>
            <w:shd w:val="clear" w:color="auto" w:fill="auto"/>
          </w:tcPr>
          <w:p w14:paraId="4F193C83" w14:textId="4208217C" w:rsidR="00CC4072" w:rsidRPr="009212E7" w:rsidRDefault="00724C22" w:rsidP="009212E7">
            <w:pPr>
              <w:spacing w:before="40" w:after="120"/>
              <w:ind w:right="113"/>
              <w:rPr>
                <w:lang w:val="fr-FR"/>
              </w:rPr>
            </w:pPr>
            <w:r>
              <w:rPr>
                <w:lang w:val="fr-FR"/>
              </w:rPr>
              <w:t>Données non encore disponibles</w:t>
            </w:r>
          </w:p>
        </w:tc>
      </w:tr>
    </w:tbl>
    <w:p w14:paraId="49450D40" w14:textId="77777777" w:rsidR="00CC4072" w:rsidRPr="00CC4072" w:rsidRDefault="00CC4072" w:rsidP="00CC4072">
      <w:pPr>
        <w:rPr>
          <w:lang w:val="fr-FR"/>
        </w:rPr>
      </w:pPr>
    </w:p>
    <w:tbl>
      <w:tblPr>
        <w:tblW w:w="7370" w:type="dxa"/>
        <w:tblInd w:w="1134" w:type="dxa"/>
        <w:tblLayout w:type="fixed"/>
        <w:tblCellMar>
          <w:left w:w="0" w:type="dxa"/>
          <w:right w:w="113" w:type="dxa"/>
        </w:tblCellMar>
        <w:tblLook w:val="01E0" w:firstRow="1" w:lastRow="1" w:firstColumn="1" w:lastColumn="1" w:noHBand="0" w:noVBand="0"/>
      </w:tblPr>
      <w:tblGrid>
        <w:gridCol w:w="3685"/>
        <w:gridCol w:w="3685"/>
      </w:tblGrid>
      <w:tr w:rsidR="00CC4072" w:rsidRPr="009212E7" w14:paraId="7EE12297" w14:textId="77777777" w:rsidTr="009212E7">
        <w:trPr>
          <w:tblHeader/>
        </w:trPr>
        <w:tc>
          <w:tcPr>
            <w:tcW w:w="7370" w:type="dxa"/>
            <w:gridSpan w:val="2"/>
            <w:tcBorders>
              <w:top w:val="single" w:sz="4" w:space="0" w:color="auto"/>
              <w:bottom w:val="single" w:sz="12" w:space="0" w:color="auto"/>
            </w:tcBorders>
            <w:shd w:val="clear" w:color="auto" w:fill="auto"/>
            <w:vAlign w:val="bottom"/>
          </w:tcPr>
          <w:p w14:paraId="791A3E9E" w14:textId="77777777" w:rsidR="00CC4072" w:rsidRPr="009212E7" w:rsidRDefault="00CC4072" w:rsidP="009212E7">
            <w:pPr>
              <w:spacing w:before="80" w:after="80" w:line="200" w:lineRule="exact"/>
              <w:ind w:right="113"/>
              <w:rPr>
                <w:bCs/>
                <w:i/>
                <w:sz w:val="16"/>
                <w:lang w:val="fr-FR"/>
              </w:rPr>
            </w:pPr>
            <w:bookmarkStart w:id="121" w:name="_Toc390761476"/>
            <w:r w:rsidRPr="009212E7">
              <w:rPr>
                <w:i/>
                <w:sz w:val="16"/>
                <w:lang w:val="fr-FR"/>
              </w:rPr>
              <w:t>Indicateurs relatifs à la criminalité et à l’administration de la justice</w:t>
            </w:r>
            <w:bookmarkEnd w:id="121"/>
          </w:p>
        </w:tc>
      </w:tr>
      <w:tr w:rsidR="009212E7" w:rsidRPr="009212E7" w14:paraId="550EF9A7" w14:textId="77777777" w:rsidTr="009212E7">
        <w:trPr>
          <w:trHeight w:hRule="exact" w:val="113"/>
          <w:tblHeader/>
        </w:trPr>
        <w:tc>
          <w:tcPr>
            <w:tcW w:w="7370" w:type="dxa"/>
            <w:gridSpan w:val="2"/>
            <w:tcBorders>
              <w:top w:val="single" w:sz="12" w:space="0" w:color="auto"/>
            </w:tcBorders>
            <w:shd w:val="clear" w:color="auto" w:fill="auto"/>
          </w:tcPr>
          <w:p w14:paraId="4E7E0EEA" w14:textId="77777777" w:rsidR="009212E7" w:rsidRPr="009212E7" w:rsidRDefault="009212E7" w:rsidP="009212E7">
            <w:pPr>
              <w:spacing w:before="40" w:after="120"/>
              <w:ind w:right="113"/>
              <w:rPr>
                <w:lang w:val="fr-FR"/>
              </w:rPr>
            </w:pPr>
          </w:p>
        </w:tc>
      </w:tr>
      <w:tr w:rsidR="00CC4072" w:rsidRPr="009212E7" w14:paraId="50877A5F" w14:textId="77777777" w:rsidTr="009212E7">
        <w:tblPrEx>
          <w:tblLook w:val="0000" w:firstRow="0" w:lastRow="0" w:firstColumn="0" w:lastColumn="0" w:noHBand="0" w:noVBand="0"/>
        </w:tblPrEx>
        <w:tc>
          <w:tcPr>
            <w:tcW w:w="3685" w:type="dxa"/>
            <w:shd w:val="clear" w:color="auto" w:fill="auto"/>
          </w:tcPr>
          <w:p w14:paraId="0FD9D6B5" w14:textId="77777777" w:rsidR="00CC4072" w:rsidRPr="009212E7" w:rsidRDefault="00CC4072" w:rsidP="009212E7">
            <w:pPr>
              <w:spacing w:before="40" w:after="120"/>
              <w:ind w:right="113"/>
              <w:rPr>
                <w:bCs/>
                <w:noProof/>
                <w:lang w:val="fr-FR"/>
              </w:rPr>
            </w:pPr>
            <w:r w:rsidRPr="009212E7">
              <w:rPr>
                <w:lang w:val="fr-FR"/>
              </w:rPr>
              <w:t>Nombre de morts violentes et de crimes mettant la vie d’autrui en danger signalés pour 100 000 habitants</w:t>
            </w:r>
          </w:p>
        </w:tc>
        <w:tc>
          <w:tcPr>
            <w:tcW w:w="3685" w:type="dxa"/>
            <w:shd w:val="clear" w:color="auto" w:fill="auto"/>
          </w:tcPr>
          <w:p w14:paraId="330E8EC2" w14:textId="18D7A7B1" w:rsidR="00CC4072" w:rsidRPr="009212E7" w:rsidRDefault="00724C22" w:rsidP="009212E7">
            <w:pPr>
              <w:spacing w:before="40" w:after="120"/>
              <w:ind w:right="113"/>
              <w:rPr>
                <w:lang w:val="fr-FR"/>
              </w:rPr>
            </w:pPr>
            <w:r>
              <w:rPr>
                <w:lang w:val="fr-FR"/>
              </w:rPr>
              <w:t>Données non encore disponibles</w:t>
            </w:r>
          </w:p>
        </w:tc>
      </w:tr>
      <w:tr w:rsidR="00CC4072" w:rsidRPr="009212E7" w14:paraId="1DCBD9C4" w14:textId="77777777" w:rsidTr="009212E7">
        <w:tblPrEx>
          <w:tblLook w:val="0000" w:firstRow="0" w:lastRow="0" w:firstColumn="0" w:lastColumn="0" w:noHBand="0" w:noVBand="0"/>
        </w:tblPrEx>
        <w:tc>
          <w:tcPr>
            <w:tcW w:w="3685" w:type="dxa"/>
            <w:shd w:val="clear" w:color="auto" w:fill="auto"/>
          </w:tcPr>
          <w:p w14:paraId="786E7CCE" w14:textId="10D5B962" w:rsidR="00CC4072" w:rsidRPr="009212E7" w:rsidRDefault="00CC4072" w:rsidP="009212E7">
            <w:pPr>
              <w:spacing w:before="40" w:after="120"/>
              <w:ind w:right="113"/>
              <w:rPr>
                <w:bCs/>
                <w:noProof/>
                <w:lang w:val="fr-FR"/>
              </w:rPr>
            </w:pPr>
            <w:r w:rsidRPr="009212E7">
              <w:rPr>
                <w:lang w:val="fr-FR"/>
              </w:rPr>
              <w:t>Nombre et proportion de personnes (pour 100</w:t>
            </w:r>
            <w:r w:rsidR="00BB1F83">
              <w:rPr>
                <w:lang w:val="fr-FR"/>
              </w:rPr>
              <w:t> </w:t>
            </w:r>
            <w:r w:rsidRPr="009212E7">
              <w:rPr>
                <w:lang w:val="fr-FR"/>
              </w:rPr>
              <w:t>000</w:t>
            </w:r>
            <w:r w:rsidR="00BB1F83">
              <w:rPr>
                <w:lang w:val="fr-FR"/>
              </w:rPr>
              <w:t> </w:t>
            </w:r>
            <w:r w:rsidRPr="009212E7">
              <w:rPr>
                <w:lang w:val="fr-FR"/>
              </w:rPr>
              <w:t>habitants) arrêtées, traduites en justice, condamnées et incarcérées pour des crimes violents et autres infractions graves (tels qu’homicide, vol à main armée, voies de fait et trafic)</w:t>
            </w:r>
          </w:p>
        </w:tc>
        <w:tc>
          <w:tcPr>
            <w:tcW w:w="3685" w:type="dxa"/>
            <w:shd w:val="clear" w:color="auto" w:fill="auto"/>
          </w:tcPr>
          <w:p w14:paraId="41B6D310" w14:textId="1A6F4420" w:rsidR="00CC4072" w:rsidRPr="009212E7" w:rsidRDefault="00724C22" w:rsidP="009212E7">
            <w:pPr>
              <w:spacing w:before="40" w:after="120"/>
              <w:ind w:right="113"/>
              <w:rPr>
                <w:lang w:val="fr-FR"/>
              </w:rPr>
            </w:pPr>
            <w:r>
              <w:rPr>
                <w:lang w:val="fr-FR"/>
              </w:rPr>
              <w:t>Données non encore disponibles</w:t>
            </w:r>
          </w:p>
        </w:tc>
      </w:tr>
      <w:tr w:rsidR="00CC4072" w:rsidRPr="009212E7" w14:paraId="6FBA51FC" w14:textId="77777777" w:rsidTr="009212E7">
        <w:tblPrEx>
          <w:tblLook w:val="0000" w:firstRow="0" w:lastRow="0" w:firstColumn="0" w:lastColumn="0" w:noHBand="0" w:noVBand="0"/>
        </w:tblPrEx>
        <w:tc>
          <w:tcPr>
            <w:tcW w:w="3685" w:type="dxa"/>
            <w:shd w:val="clear" w:color="auto" w:fill="auto"/>
          </w:tcPr>
          <w:p w14:paraId="306DFC96" w14:textId="77777777" w:rsidR="00CC4072" w:rsidRPr="009212E7" w:rsidRDefault="00CC4072" w:rsidP="009212E7">
            <w:pPr>
              <w:spacing w:before="40" w:after="120"/>
              <w:ind w:right="113"/>
              <w:rPr>
                <w:bCs/>
                <w:noProof/>
                <w:lang w:val="fr-FR"/>
              </w:rPr>
            </w:pPr>
            <w:r w:rsidRPr="009212E7">
              <w:rPr>
                <w:lang w:val="fr-FR"/>
              </w:rPr>
              <w:t>Nombre de cas signalés de violences sexuelles (viol, mutilations génitales féminines, crimes d’honneur et agressions à l’acide)</w:t>
            </w:r>
          </w:p>
        </w:tc>
        <w:tc>
          <w:tcPr>
            <w:tcW w:w="3685" w:type="dxa"/>
            <w:shd w:val="clear" w:color="auto" w:fill="auto"/>
          </w:tcPr>
          <w:p w14:paraId="067FCBCE" w14:textId="2C54B86E" w:rsidR="00CC4072" w:rsidRPr="009212E7" w:rsidRDefault="00724C22" w:rsidP="009212E7">
            <w:pPr>
              <w:spacing w:before="40" w:after="120"/>
              <w:ind w:right="113"/>
              <w:rPr>
                <w:lang w:val="fr-FR"/>
              </w:rPr>
            </w:pPr>
            <w:r>
              <w:rPr>
                <w:lang w:val="fr-FR"/>
              </w:rPr>
              <w:t>Données non encore disponibles</w:t>
            </w:r>
          </w:p>
        </w:tc>
      </w:tr>
      <w:tr w:rsidR="00CC4072" w:rsidRPr="009212E7" w14:paraId="76F903DB" w14:textId="77777777" w:rsidTr="009212E7">
        <w:tblPrEx>
          <w:tblLook w:val="0000" w:firstRow="0" w:lastRow="0" w:firstColumn="0" w:lastColumn="0" w:noHBand="0" w:noVBand="0"/>
        </w:tblPrEx>
        <w:tc>
          <w:tcPr>
            <w:tcW w:w="3685" w:type="dxa"/>
            <w:shd w:val="clear" w:color="auto" w:fill="auto"/>
          </w:tcPr>
          <w:p w14:paraId="59E81A92" w14:textId="77777777" w:rsidR="00CC4072" w:rsidRPr="009212E7" w:rsidRDefault="00CC4072" w:rsidP="009212E7">
            <w:pPr>
              <w:spacing w:before="40" w:after="120"/>
              <w:ind w:right="113"/>
              <w:rPr>
                <w:bCs/>
                <w:noProof/>
                <w:lang w:val="fr-FR"/>
              </w:rPr>
            </w:pPr>
            <w:r w:rsidRPr="009212E7">
              <w:rPr>
                <w:lang w:val="fr-FR"/>
              </w:rPr>
              <w:t>Durée maximale de la détention provisoire (préventive)</w:t>
            </w:r>
          </w:p>
        </w:tc>
        <w:tc>
          <w:tcPr>
            <w:tcW w:w="3685" w:type="dxa"/>
            <w:shd w:val="clear" w:color="auto" w:fill="auto"/>
          </w:tcPr>
          <w:p w14:paraId="38502DC7" w14:textId="6D8F5407" w:rsidR="00CC4072" w:rsidRPr="009212E7" w:rsidRDefault="00724C22" w:rsidP="009212E7">
            <w:pPr>
              <w:spacing w:before="40" w:after="120"/>
              <w:ind w:right="113"/>
              <w:rPr>
                <w:lang w:val="fr-FR"/>
              </w:rPr>
            </w:pPr>
            <w:r>
              <w:rPr>
                <w:lang w:val="fr-FR"/>
              </w:rPr>
              <w:t>Données non encore disponibles</w:t>
            </w:r>
          </w:p>
        </w:tc>
      </w:tr>
      <w:tr w:rsidR="00CC4072" w:rsidRPr="009212E7" w14:paraId="500471B0" w14:textId="77777777" w:rsidTr="009212E7">
        <w:tblPrEx>
          <w:tblLook w:val="0000" w:firstRow="0" w:lastRow="0" w:firstColumn="0" w:lastColumn="0" w:noHBand="0" w:noVBand="0"/>
        </w:tblPrEx>
        <w:tc>
          <w:tcPr>
            <w:tcW w:w="3685" w:type="dxa"/>
            <w:shd w:val="clear" w:color="auto" w:fill="auto"/>
          </w:tcPr>
          <w:p w14:paraId="4A15DD39" w14:textId="77777777" w:rsidR="00CC4072" w:rsidRPr="009212E7" w:rsidRDefault="00CC4072" w:rsidP="009212E7">
            <w:pPr>
              <w:spacing w:before="40" w:after="120"/>
              <w:ind w:right="113"/>
              <w:rPr>
                <w:bCs/>
                <w:noProof/>
                <w:lang w:val="fr-FR"/>
              </w:rPr>
            </w:pPr>
            <w:r w:rsidRPr="009212E7">
              <w:rPr>
                <w:lang w:val="fr-FR"/>
              </w:rPr>
              <w:t>Population carcérale, avec indication des infractions et de la durée de la peine</w:t>
            </w:r>
          </w:p>
        </w:tc>
        <w:tc>
          <w:tcPr>
            <w:tcW w:w="3685" w:type="dxa"/>
            <w:shd w:val="clear" w:color="auto" w:fill="auto"/>
          </w:tcPr>
          <w:p w14:paraId="43D4A681" w14:textId="0542DC0A" w:rsidR="00CC4072" w:rsidRPr="009212E7" w:rsidRDefault="00724C22" w:rsidP="009212E7">
            <w:pPr>
              <w:spacing w:before="40" w:after="120"/>
              <w:ind w:right="113"/>
              <w:rPr>
                <w:lang w:val="fr-FR"/>
              </w:rPr>
            </w:pPr>
            <w:r>
              <w:rPr>
                <w:lang w:val="fr-FR"/>
              </w:rPr>
              <w:t>Données non encore disponibles</w:t>
            </w:r>
          </w:p>
        </w:tc>
      </w:tr>
      <w:tr w:rsidR="00CC4072" w:rsidRPr="009212E7" w14:paraId="3B3A3D4F" w14:textId="77777777" w:rsidTr="009212E7">
        <w:tblPrEx>
          <w:tblLook w:val="0000" w:firstRow="0" w:lastRow="0" w:firstColumn="0" w:lastColumn="0" w:noHBand="0" w:noVBand="0"/>
        </w:tblPrEx>
        <w:tc>
          <w:tcPr>
            <w:tcW w:w="3685" w:type="dxa"/>
            <w:shd w:val="clear" w:color="auto" w:fill="auto"/>
          </w:tcPr>
          <w:p w14:paraId="558A4A13" w14:textId="77777777" w:rsidR="00CC4072" w:rsidRPr="009212E7" w:rsidRDefault="00CC4072" w:rsidP="009212E7">
            <w:pPr>
              <w:spacing w:before="40" w:after="120"/>
              <w:ind w:right="113"/>
              <w:rPr>
                <w:bCs/>
                <w:noProof/>
                <w:lang w:val="fr-FR"/>
              </w:rPr>
            </w:pPr>
            <w:r w:rsidRPr="009212E7">
              <w:rPr>
                <w:lang w:val="fr-FR"/>
              </w:rPr>
              <w:t>Nombre de décès survenus en détention</w:t>
            </w:r>
          </w:p>
        </w:tc>
        <w:tc>
          <w:tcPr>
            <w:tcW w:w="3685" w:type="dxa"/>
            <w:shd w:val="clear" w:color="auto" w:fill="auto"/>
          </w:tcPr>
          <w:p w14:paraId="35488C47" w14:textId="29EA870C" w:rsidR="00CC4072" w:rsidRPr="009212E7" w:rsidRDefault="00724C22" w:rsidP="009212E7">
            <w:pPr>
              <w:spacing w:before="40" w:after="120"/>
              <w:ind w:right="113"/>
              <w:rPr>
                <w:lang w:val="fr-FR"/>
              </w:rPr>
            </w:pPr>
            <w:r>
              <w:rPr>
                <w:lang w:val="fr-FR"/>
              </w:rPr>
              <w:t>Données non encore disponibles</w:t>
            </w:r>
          </w:p>
        </w:tc>
      </w:tr>
      <w:tr w:rsidR="00CC4072" w:rsidRPr="009212E7" w14:paraId="2E2F1F1F" w14:textId="77777777" w:rsidTr="009212E7">
        <w:tblPrEx>
          <w:tblLook w:val="0000" w:firstRow="0" w:lastRow="0" w:firstColumn="0" w:lastColumn="0" w:noHBand="0" w:noVBand="0"/>
        </w:tblPrEx>
        <w:tc>
          <w:tcPr>
            <w:tcW w:w="3685" w:type="dxa"/>
            <w:shd w:val="clear" w:color="auto" w:fill="auto"/>
          </w:tcPr>
          <w:p w14:paraId="444EDE69" w14:textId="3A8C62EB" w:rsidR="00CC4072" w:rsidRPr="009212E7" w:rsidRDefault="00CC4072" w:rsidP="009212E7">
            <w:pPr>
              <w:spacing w:before="40" w:after="120"/>
              <w:ind w:right="113"/>
              <w:rPr>
                <w:bCs/>
                <w:noProof/>
                <w:lang w:val="fr-FR"/>
              </w:rPr>
            </w:pPr>
            <w:r w:rsidRPr="009212E7">
              <w:rPr>
                <w:lang w:val="fr-FR"/>
              </w:rPr>
              <w:t xml:space="preserve">Nombre de condamnés à mort exécutés </w:t>
            </w:r>
            <w:r w:rsidR="009212E7">
              <w:rPr>
                <w:lang w:val="fr-FR"/>
              </w:rPr>
              <w:br/>
            </w:r>
            <w:r w:rsidRPr="009212E7">
              <w:rPr>
                <w:lang w:val="fr-FR"/>
              </w:rPr>
              <w:t>par an</w:t>
            </w:r>
          </w:p>
        </w:tc>
        <w:tc>
          <w:tcPr>
            <w:tcW w:w="3685" w:type="dxa"/>
            <w:shd w:val="clear" w:color="auto" w:fill="auto"/>
          </w:tcPr>
          <w:p w14:paraId="20B72C67" w14:textId="62589487" w:rsidR="00CC4072" w:rsidRPr="009212E7" w:rsidRDefault="00724C22" w:rsidP="009212E7">
            <w:pPr>
              <w:spacing w:before="40" w:after="120"/>
              <w:ind w:right="113"/>
              <w:rPr>
                <w:lang w:val="fr-FR"/>
              </w:rPr>
            </w:pPr>
            <w:r>
              <w:rPr>
                <w:lang w:val="fr-FR"/>
              </w:rPr>
              <w:t>Données non encore disponibles</w:t>
            </w:r>
          </w:p>
        </w:tc>
      </w:tr>
      <w:tr w:rsidR="00CC4072" w:rsidRPr="009212E7" w14:paraId="49DFAEAE" w14:textId="77777777" w:rsidTr="009212E7">
        <w:tblPrEx>
          <w:tblLook w:val="0000" w:firstRow="0" w:lastRow="0" w:firstColumn="0" w:lastColumn="0" w:noHBand="0" w:noVBand="0"/>
        </w:tblPrEx>
        <w:tc>
          <w:tcPr>
            <w:tcW w:w="3685" w:type="dxa"/>
            <w:shd w:val="clear" w:color="auto" w:fill="auto"/>
          </w:tcPr>
          <w:p w14:paraId="60C9A879" w14:textId="77777777" w:rsidR="00CC4072" w:rsidRPr="009212E7" w:rsidRDefault="00CC4072" w:rsidP="009212E7">
            <w:pPr>
              <w:spacing w:before="40" w:after="120"/>
              <w:ind w:right="113"/>
              <w:rPr>
                <w:bCs/>
                <w:noProof/>
                <w:lang w:val="fr-FR"/>
              </w:rPr>
            </w:pPr>
            <w:r w:rsidRPr="009212E7">
              <w:rPr>
                <w:lang w:val="fr-FR"/>
              </w:rPr>
              <w:t>Arriéré moyen des affaires, par juge, aux différents niveaux du système judiciaire</w:t>
            </w:r>
          </w:p>
        </w:tc>
        <w:tc>
          <w:tcPr>
            <w:tcW w:w="3685" w:type="dxa"/>
            <w:shd w:val="clear" w:color="auto" w:fill="auto"/>
          </w:tcPr>
          <w:p w14:paraId="33511D59" w14:textId="6A2E8E6C" w:rsidR="00CC4072" w:rsidRPr="009212E7" w:rsidRDefault="00724C22" w:rsidP="009212E7">
            <w:pPr>
              <w:spacing w:before="40" w:after="120"/>
              <w:ind w:right="113"/>
              <w:rPr>
                <w:lang w:val="fr-FR"/>
              </w:rPr>
            </w:pPr>
            <w:r>
              <w:rPr>
                <w:lang w:val="fr-FR"/>
              </w:rPr>
              <w:t>Données non encore disponibles</w:t>
            </w:r>
          </w:p>
        </w:tc>
      </w:tr>
      <w:tr w:rsidR="00CC4072" w:rsidRPr="009212E7" w14:paraId="71BE5D12" w14:textId="77777777" w:rsidTr="009212E7">
        <w:tblPrEx>
          <w:tblLook w:val="0000" w:firstRow="0" w:lastRow="0" w:firstColumn="0" w:lastColumn="0" w:noHBand="0" w:noVBand="0"/>
        </w:tblPrEx>
        <w:tc>
          <w:tcPr>
            <w:tcW w:w="3685" w:type="dxa"/>
            <w:shd w:val="clear" w:color="auto" w:fill="auto"/>
          </w:tcPr>
          <w:p w14:paraId="253D30C4" w14:textId="77777777" w:rsidR="00CC4072" w:rsidRPr="009212E7" w:rsidRDefault="00CC4072" w:rsidP="009212E7">
            <w:pPr>
              <w:spacing w:before="40" w:after="120"/>
              <w:ind w:right="113"/>
              <w:rPr>
                <w:bCs/>
                <w:noProof/>
                <w:lang w:val="fr-FR"/>
              </w:rPr>
            </w:pPr>
            <w:r w:rsidRPr="009212E7">
              <w:rPr>
                <w:lang w:val="fr-FR"/>
              </w:rPr>
              <w:t>Nombre de membres des forces de police et de sécurité pour 100 000 habitants</w:t>
            </w:r>
          </w:p>
        </w:tc>
        <w:tc>
          <w:tcPr>
            <w:tcW w:w="3685" w:type="dxa"/>
            <w:shd w:val="clear" w:color="auto" w:fill="auto"/>
          </w:tcPr>
          <w:p w14:paraId="378483BB" w14:textId="78B92F7F" w:rsidR="00CC4072" w:rsidRPr="009212E7" w:rsidRDefault="00724C22" w:rsidP="009212E7">
            <w:pPr>
              <w:spacing w:before="40" w:after="120"/>
              <w:ind w:right="113"/>
              <w:rPr>
                <w:lang w:val="fr-FR"/>
              </w:rPr>
            </w:pPr>
            <w:r>
              <w:rPr>
                <w:lang w:val="fr-FR"/>
              </w:rPr>
              <w:t>Données non encore disponibles</w:t>
            </w:r>
          </w:p>
        </w:tc>
      </w:tr>
      <w:tr w:rsidR="00CC4072" w:rsidRPr="009212E7" w14:paraId="1DA5A7CB" w14:textId="77777777" w:rsidTr="009212E7">
        <w:tblPrEx>
          <w:tblLook w:val="0000" w:firstRow="0" w:lastRow="0" w:firstColumn="0" w:lastColumn="0" w:noHBand="0" w:noVBand="0"/>
        </w:tblPrEx>
        <w:tc>
          <w:tcPr>
            <w:tcW w:w="3685" w:type="dxa"/>
            <w:shd w:val="clear" w:color="auto" w:fill="auto"/>
          </w:tcPr>
          <w:p w14:paraId="2F0567F6" w14:textId="77777777" w:rsidR="00CC4072" w:rsidRPr="009212E7" w:rsidRDefault="00CC4072" w:rsidP="009212E7">
            <w:pPr>
              <w:spacing w:before="40" w:after="120"/>
              <w:ind w:right="113"/>
              <w:rPr>
                <w:bCs/>
                <w:noProof/>
                <w:lang w:val="fr-FR"/>
              </w:rPr>
            </w:pPr>
            <w:r w:rsidRPr="009212E7">
              <w:rPr>
                <w:lang w:val="fr-FR"/>
              </w:rPr>
              <w:lastRenderedPageBreak/>
              <w:t>Nombre de procureurs et de juges pour 100 000 habitants</w:t>
            </w:r>
          </w:p>
        </w:tc>
        <w:tc>
          <w:tcPr>
            <w:tcW w:w="3685" w:type="dxa"/>
            <w:shd w:val="clear" w:color="auto" w:fill="auto"/>
          </w:tcPr>
          <w:p w14:paraId="7D721BE9" w14:textId="45B89060" w:rsidR="00CC4072" w:rsidRPr="009212E7" w:rsidRDefault="00724C22" w:rsidP="009212E7">
            <w:pPr>
              <w:spacing w:before="40" w:after="120"/>
              <w:ind w:right="113"/>
              <w:rPr>
                <w:lang w:val="fr-FR"/>
              </w:rPr>
            </w:pPr>
            <w:r>
              <w:rPr>
                <w:lang w:val="fr-FR"/>
              </w:rPr>
              <w:t>Données non encore disponibles</w:t>
            </w:r>
          </w:p>
        </w:tc>
      </w:tr>
      <w:tr w:rsidR="00CC4072" w:rsidRPr="009212E7" w14:paraId="7F2BB7E6" w14:textId="77777777" w:rsidTr="009212E7">
        <w:tblPrEx>
          <w:tblLook w:val="0000" w:firstRow="0" w:lastRow="0" w:firstColumn="0" w:lastColumn="0" w:noHBand="0" w:noVBand="0"/>
        </w:tblPrEx>
        <w:tc>
          <w:tcPr>
            <w:tcW w:w="3685" w:type="dxa"/>
            <w:shd w:val="clear" w:color="auto" w:fill="auto"/>
          </w:tcPr>
          <w:p w14:paraId="7722CAD1" w14:textId="77777777" w:rsidR="00CC4072" w:rsidRPr="009212E7" w:rsidRDefault="00CC4072" w:rsidP="009212E7">
            <w:pPr>
              <w:spacing w:before="40" w:after="120"/>
              <w:ind w:right="113"/>
              <w:rPr>
                <w:bCs/>
                <w:noProof/>
                <w:lang w:val="fr-FR"/>
              </w:rPr>
            </w:pPr>
            <w:r w:rsidRPr="009212E7">
              <w:rPr>
                <w:lang w:val="fr-FR"/>
              </w:rPr>
              <w:t>Part des dépenses publiques consacrées à la police/sécurité et au système judiciaire</w:t>
            </w:r>
          </w:p>
        </w:tc>
        <w:tc>
          <w:tcPr>
            <w:tcW w:w="3685" w:type="dxa"/>
            <w:shd w:val="clear" w:color="auto" w:fill="auto"/>
          </w:tcPr>
          <w:p w14:paraId="0CCBBD59" w14:textId="6DC3EA72" w:rsidR="00CC4072" w:rsidRPr="009212E7" w:rsidRDefault="00724C22" w:rsidP="009212E7">
            <w:pPr>
              <w:spacing w:before="40" w:after="120"/>
              <w:ind w:right="113"/>
              <w:rPr>
                <w:lang w:val="fr-FR"/>
              </w:rPr>
            </w:pPr>
            <w:r>
              <w:rPr>
                <w:lang w:val="fr-FR"/>
              </w:rPr>
              <w:t>Données non encore disponibles</w:t>
            </w:r>
          </w:p>
        </w:tc>
      </w:tr>
      <w:tr w:rsidR="00CC4072" w:rsidRPr="009212E7" w14:paraId="6AA17F2C" w14:textId="77777777" w:rsidTr="009212E7">
        <w:tblPrEx>
          <w:tblLook w:val="0000" w:firstRow="0" w:lastRow="0" w:firstColumn="0" w:lastColumn="0" w:noHBand="0" w:noVBand="0"/>
        </w:tblPrEx>
        <w:tc>
          <w:tcPr>
            <w:tcW w:w="3685" w:type="dxa"/>
            <w:shd w:val="clear" w:color="auto" w:fill="auto"/>
          </w:tcPr>
          <w:p w14:paraId="4B3AF814" w14:textId="77777777" w:rsidR="00CC4072" w:rsidRPr="009212E7" w:rsidRDefault="00CC4072" w:rsidP="009212E7">
            <w:pPr>
              <w:spacing w:before="40" w:after="120"/>
              <w:ind w:right="113"/>
              <w:rPr>
                <w:bCs/>
                <w:noProof/>
                <w:lang w:val="fr-FR"/>
              </w:rPr>
            </w:pPr>
            <w:r w:rsidRPr="009212E7">
              <w:rPr>
                <w:lang w:val="fr-FR"/>
              </w:rPr>
              <w:t>Proportion des personnes accusées et détenues demandant l’aide juridictionnelle et qui en bénéficient effectivement</w:t>
            </w:r>
          </w:p>
        </w:tc>
        <w:tc>
          <w:tcPr>
            <w:tcW w:w="3685" w:type="dxa"/>
            <w:shd w:val="clear" w:color="auto" w:fill="auto"/>
          </w:tcPr>
          <w:p w14:paraId="304BE51E" w14:textId="520779B3" w:rsidR="00CC4072" w:rsidRPr="009212E7" w:rsidRDefault="00724C22" w:rsidP="009212E7">
            <w:pPr>
              <w:spacing w:before="40" w:after="120"/>
              <w:ind w:right="113"/>
              <w:rPr>
                <w:lang w:val="fr-FR"/>
              </w:rPr>
            </w:pPr>
            <w:r>
              <w:rPr>
                <w:lang w:val="fr-FR"/>
              </w:rPr>
              <w:t>Données non encore disponibles</w:t>
            </w:r>
          </w:p>
        </w:tc>
      </w:tr>
      <w:tr w:rsidR="00CC4072" w:rsidRPr="009212E7" w14:paraId="30AF67B4" w14:textId="77777777" w:rsidTr="009212E7">
        <w:tblPrEx>
          <w:tblLook w:val="0000" w:firstRow="0" w:lastRow="0" w:firstColumn="0" w:lastColumn="0" w:noHBand="0" w:noVBand="0"/>
        </w:tblPrEx>
        <w:tc>
          <w:tcPr>
            <w:tcW w:w="3685" w:type="dxa"/>
            <w:tcBorders>
              <w:bottom w:val="single" w:sz="12" w:space="0" w:color="auto"/>
            </w:tcBorders>
            <w:shd w:val="clear" w:color="auto" w:fill="auto"/>
          </w:tcPr>
          <w:p w14:paraId="50989B91" w14:textId="77777777" w:rsidR="00CC4072" w:rsidRPr="009212E7" w:rsidRDefault="00CC4072" w:rsidP="009212E7">
            <w:pPr>
              <w:spacing w:before="40" w:after="120"/>
              <w:ind w:right="113"/>
              <w:rPr>
                <w:bCs/>
                <w:noProof/>
                <w:lang w:val="fr-FR"/>
              </w:rPr>
            </w:pPr>
            <w:r w:rsidRPr="009212E7">
              <w:rPr>
                <w:lang w:val="fr-FR"/>
              </w:rPr>
              <w:t>Proportion des victimes indemnisées sur décision de justice, par type d’infraction</w:t>
            </w:r>
          </w:p>
        </w:tc>
        <w:tc>
          <w:tcPr>
            <w:tcW w:w="3685" w:type="dxa"/>
            <w:tcBorders>
              <w:bottom w:val="single" w:sz="12" w:space="0" w:color="auto"/>
            </w:tcBorders>
            <w:shd w:val="clear" w:color="auto" w:fill="auto"/>
          </w:tcPr>
          <w:p w14:paraId="0994E8B0" w14:textId="11831A1B" w:rsidR="00CC4072" w:rsidRPr="009212E7" w:rsidRDefault="00724C22" w:rsidP="009212E7">
            <w:pPr>
              <w:spacing w:before="40" w:after="120"/>
              <w:ind w:right="113"/>
              <w:rPr>
                <w:lang w:val="fr-FR"/>
              </w:rPr>
            </w:pPr>
            <w:r>
              <w:rPr>
                <w:lang w:val="fr-FR"/>
              </w:rPr>
              <w:t>Données non encore disponibles</w:t>
            </w:r>
          </w:p>
        </w:tc>
      </w:tr>
    </w:tbl>
    <w:p w14:paraId="542A2DF8" w14:textId="77777777" w:rsidR="00CC4072" w:rsidRPr="00CC4072" w:rsidRDefault="00CC4072" w:rsidP="009212E7">
      <w:pPr>
        <w:pStyle w:val="H1G"/>
        <w:rPr>
          <w:lang w:val="fr-FR"/>
        </w:rPr>
      </w:pPr>
      <w:bookmarkStart w:id="122" w:name="_Toc390761477"/>
      <w:r w:rsidRPr="00CC4072">
        <w:rPr>
          <w:bCs/>
          <w:lang w:val="fr-FR"/>
        </w:rPr>
        <w:tab/>
        <w:t>B.</w:t>
      </w:r>
      <w:r w:rsidRPr="00CC4072">
        <w:rPr>
          <w:lang w:val="fr-FR"/>
        </w:rPr>
        <w:tab/>
        <w:t>Structure constitutionnelle, politique et juridique</w:t>
      </w:r>
      <w:bookmarkStart w:id="123" w:name="_Toc115097224"/>
      <w:bookmarkEnd w:id="122"/>
      <w:bookmarkEnd w:id="123"/>
    </w:p>
    <w:p w14:paraId="71326B2B" w14:textId="77777777" w:rsidR="00CC4072" w:rsidRPr="00CC4072" w:rsidRDefault="00CC4072" w:rsidP="009212E7">
      <w:pPr>
        <w:pStyle w:val="H23G"/>
        <w:rPr>
          <w:lang w:val="fr-FR"/>
        </w:rPr>
      </w:pPr>
      <w:bookmarkStart w:id="124" w:name="_Toc390761478"/>
      <w:bookmarkStart w:id="125" w:name="OLE_LINK40"/>
      <w:bookmarkStart w:id="126" w:name="OLE_LINK41"/>
      <w:r w:rsidRPr="00CC4072">
        <w:rPr>
          <w:lang w:val="fr-FR"/>
        </w:rPr>
        <w:tab/>
      </w:r>
      <w:r w:rsidRPr="00CC4072">
        <w:rPr>
          <w:lang w:val="fr-FR"/>
        </w:rPr>
        <w:tab/>
        <w:t>Chambre de l’Assemblée</w:t>
      </w:r>
      <w:r w:rsidRPr="00BB1F83">
        <w:rPr>
          <w:rStyle w:val="Appelnotedebasdep"/>
          <w:b w:val="0"/>
          <w:bCs/>
        </w:rPr>
        <w:footnoteReference w:id="231"/>
      </w:r>
      <w:bookmarkEnd w:id="124"/>
    </w:p>
    <w:bookmarkEnd w:id="125"/>
    <w:bookmarkEnd w:id="126"/>
    <w:p w14:paraId="364635ED" w14:textId="77777777" w:rsidR="00CC4072" w:rsidRPr="00CC4072" w:rsidRDefault="00CC4072" w:rsidP="009212E7">
      <w:pPr>
        <w:pStyle w:val="SingleTxtG"/>
        <w:rPr>
          <w:lang w:val="fr-FR"/>
        </w:rPr>
      </w:pPr>
      <w:r w:rsidRPr="00CC4072">
        <w:rPr>
          <w:lang w:val="fr-FR"/>
        </w:rPr>
        <w:t>56.</w:t>
      </w:r>
      <w:r w:rsidRPr="00CC4072">
        <w:rPr>
          <w:lang w:val="fr-FR"/>
        </w:rPr>
        <w:tab/>
        <w:t>La Chambre de l’Assemblée compte 12 députés. Des élections ont lieu tous les cinq ans et les dernières se sont tenues en février 2010.</w:t>
      </w:r>
    </w:p>
    <w:p w14:paraId="3E8F8EC1" w14:textId="575FAD6D" w:rsidR="00CC4072" w:rsidRPr="00CC4072" w:rsidRDefault="00CC4072" w:rsidP="009212E7">
      <w:pPr>
        <w:pStyle w:val="H23G"/>
        <w:rPr>
          <w:lang w:val="fr-FR"/>
        </w:rPr>
      </w:pPr>
      <w:bookmarkStart w:id="127" w:name="_Toc390761479"/>
      <w:r w:rsidRPr="00CC4072">
        <w:rPr>
          <w:lang w:val="fr-FR"/>
        </w:rPr>
        <w:tab/>
      </w:r>
      <w:r w:rsidRPr="00CC4072">
        <w:rPr>
          <w:lang w:val="fr-FR"/>
        </w:rPr>
        <w:tab/>
        <w:t>Le Gouvernement d’Anguilla</w:t>
      </w:r>
      <w:r w:rsidRPr="00A94309">
        <w:rPr>
          <w:rStyle w:val="Appelnotedebasdep"/>
          <w:b w:val="0"/>
          <w:bCs/>
        </w:rPr>
        <w:footnoteReference w:id="232"/>
      </w:r>
      <w:bookmarkEnd w:id="127"/>
    </w:p>
    <w:p w14:paraId="24644ACC" w14:textId="7128D885" w:rsidR="00CC4072" w:rsidRPr="00CC4072" w:rsidRDefault="00CC4072" w:rsidP="009212E7">
      <w:pPr>
        <w:pStyle w:val="SingleTxtG"/>
        <w:rPr>
          <w:lang w:val="fr-FR"/>
        </w:rPr>
      </w:pPr>
      <w:r w:rsidRPr="004D0191">
        <w:rPr>
          <w:lang w:val="fr-FR"/>
        </w:rPr>
        <w:t>57.</w:t>
      </w:r>
      <w:r w:rsidRPr="004D0191">
        <w:rPr>
          <w:lang w:val="fr-FR"/>
        </w:rPr>
        <w:tab/>
        <w:t>Ang</w:t>
      </w:r>
      <w:r w:rsidR="00A94309" w:rsidRPr="004D0191">
        <w:rPr>
          <w:lang w:val="fr-FR"/>
        </w:rPr>
        <w:t>u</w:t>
      </w:r>
      <w:r w:rsidRPr="004D0191">
        <w:rPr>
          <w:lang w:val="fr-FR"/>
        </w:rPr>
        <w:t>illa est administrée par le Gouverneur de Sa Majesté, nommé par la souveraine, et un Conseil exécutif qui tient les rênes du Gouvernement. Le Gouverneur dispose de pouvoirs qui lui sont réservés en matière de législation et est responsable des affaires extérieures, de la finance offshore, de la défense, de la sécurité intérieure, y compris la police, de certains aspects du service public. Le Conseil exécutif est composé du Chief Minister (Ministre en chef), de trois autres ministres au maximum, du Procureur général et du Gouverneur adjoint.</w:t>
      </w:r>
      <w:r w:rsidRPr="00CC4072">
        <w:rPr>
          <w:lang w:val="fr-FR"/>
        </w:rPr>
        <w:t xml:space="preserve"> </w:t>
      </w:r>
    </w:p>
    <w:p w14:paraId="36962EEE" w14:textId="739F6F56" w:rsidR="00CC4072" w:rsidRPr="00A94309" w:rsidRDefault="00CC4072" w:rsidP="009212E7">
      <w:pPr>
        <w:pStyle w:val="H23G"/>
        <w:rPr>
          <w:b w:val="0"/>
          <w:bCs/>
          <w:lang w:val="fr-FR"/>
        </w:rPr>
      </w:pPr>
      <w:bookmarkStart w:id="128" w:name="_Toc390761480"/>
      <w:r w:rsidRPr="00CC4072">
        <w:rPr>
          <w:lang w:val="fr-FR"/>
        </w:rPr>
        <w:tab/>
      </w:r>
      <w:r w:rsidRPr="00CC4072">
        <w:rPr>
          <w:lang w:val="fr-FR"/>
        </w:rPr>
        <w:tab/>
        <w:t>Pouvoir judiciaire et administration de la justice</w:t>
      </w:r>
      <w:r w:rsidRPr="00A94309">
        <w:rPr>
          <w:rStyle w:val="Appelnotedebasdep"/>
          <w:b w:val="0"/>
          <w:bCs/>
        </w:rPr>
        <w:footnoteReference w:id="233"/>
      </w:r>
      <w:bookmarkEnd w:id="128"/>
    </w:p>
    <w:p w14:paraId="3A932A7E" w14:textId="77777777" w:rsidR="00CC4072" w:rsidRPr="00CC4072" w:rsidRDefault="00CC4072" w:rsidP="009212E7">
      <w:pPr>
        <w:pStyle w:val="SingleTxtG"/>
        <w:rPr>
          <w:lang w:val="fr-FR"/>
        </w:rPr>
      </w:pPr>
      <w:r w:rsidRPr="00CC4072">
        <w:rPr>
          <w:lang w:val="fr-FR"/>
        </w:rPr>
        <w:t>58.</w:t>
      </w:r>
      <w:r w:rsidRPr="00CC4072">
        <w:rPr>
          <w:lang w:val="fr-FR"/>
        </w:rPr>
        <w:tab/>
        <w:t xml:space="preserve">L’appareil judiciaire est composé de la Cour suprême des Caraïbes orientales, constituée de la Cour d’appel, de la Haute Cour et de la </w:t>
      </w:r>
      <w:r w:rsidRPr="00CC4072">
        <w:rPr>
          <w:i/>
          <w:iCs/>
          <w:lang w:val="fr-FR"/>
        </w:rPr>
        <w:t>Magistrates’ Court</w:t>
      </w:r>
      <w:r w:rsidRPr="00CC4072">
        <w:rPr>
          <w:lang w:val="fr-FR"/>
        </w:rPr>
        <w:t>. Le Comité judiciaire du Conseil privé à Londres est la juridiction d’appel de dernier ressort.</w:t>
      </w:r>
    </w:p>
    <w:p w14:paraId="3AD1E8EF" w14:textId="77777777" w:rsidR="00CC4072" w:rsidRPr="00CC4072" w:rsidRDefault="00CC4072" w:rsidP="009212E7">
      <w:pPr>
        <w:pStyle w:val="HChG"/>
        <w:rPr>
          <w:lang w:val="fr-FR"/>
        </w:rPr>
      </w:pPr>
      <w:bookmarkStart w:id="129" w:name="_Toc390761481"/>
      <w:r w:rsidRPr="00CC4072">
        <w:rPr>
          <w:bCs/>
          <w:lang w:val="fr-FR"/>
        </w:rPr>
        <w:tab/>
        <w:t>II.</w:t>
      </w:r>
      <w:r w:rsidRPr="00CC4072">
        <w:rPr>
          <w:lang w:val="fr-FR"/>
        </w:rPr>
        <w:tab/>
        <w:t>Cadre général de la protection et de la promotion des droits de l’homme</w:t>
      </w:r>
      <w:bookmarkStart w:id="130" w:name="_Toc115097225"/>
      <w:bookmarkEnd w:id="129"/>
      <w:bookmarkEnd w:id="130"/>
    </w:p>
    <w:p w14:paraId="21E1E567" w14:textId="77777777" w:rsidR="00CC4072" w:rsidRPr="00CC4072" w:rsidRDefault="00CC4072" w:rsidP="009212E7">
      <w:pPr>
        <w:pStyle w:val="H1G"/>
        <w:rPr>
          <w:lang w:val="fr-FR"/>
        </w:rPr>
      </w:pPr>
      <w:bookmarkStart w:id="131" w:name="_Toc390761482"/>
      <w:r w:rsidRPr="00CC4072">
        <w:rPr>
          <w:bCs/>
          <w:lang w:val="fr-FR"/>
        </w:rPr>
        <w:tab/>
        <w:t>A.</w:t>
      </w:r>
      <w:r w:rsidRPr="00CC4072">
        <w:rPr>
          <w:lang w:val="fr-FR"/>
        </w:rPr>
        <w:tab/>
        <w:t>Acceptation des normes internationales relatives aux droits de l’homme</w:t>
      </w:r>
      <w:bookmarkStart w:id="132" w:name="_Toc115097226"/>
      <w:bookmarkEnd w:id="131"/>
      <w:bookmarkEnd w:id="132"/>
    </w:p>
    <w:p w14:paraId="722A6C51" w14:textId="77777777" w:rsidR="00CC4072" w:rsidRPr="00CC4072" w:rsidRDefault="00CC4072" w:rsidP="009212E7">
      <w:pPr>
        <w:pStyle w:val="SingleTxtG"/>
        <w:rPr>
          <w:lang w:val="fr-FR"/>
        </w:rPr>
      </w:pPr>
      <w:bookmarkStart w:id="133" w:name="OLE_LINK49"/>
      <w:bookmarkStart w:id="134" w:name="OLE_LINK53"/>
      <w:r w:rsidRPr="00CC4072">
        <w:rPr>
          <w:lang w:val="fr-FR"/>
        </w:rPr>
        <w:t>59.</w:t>
      </w:r>
      <w:r w:rsidRPr="00CC4072">
        <w:rPr>
          <w:lang w:val="fr-FR"/>
        </w:rPr>
        <w:tab/>
        <w:t xml:space="preserve">L’application des principaux instruments internationaux ci-après a été étendue à Anguilla. </w:t>
      </w:r>
    </w:p>
    <w:p w14:paraId="608A5FB4" w14:textId="77777777" w:rsidR="00CC4072" w:rsidRPr="00CC4072" w:rsidRDefault="00CC4072" w:rsidP="009212E7">
      <w:pPr>
        <w:pStyle w:val="H23G"/>
        <w:rPr>
          <w:lang w:val="fr-FR"/>
        </w:rPr>
      </w:pPr>
      <w:bookmarkStart w:id="135" w:name="_Toc390761483"/>
      <w:bookmarkEnd w:id="133"/>
      <w:bookmarkEnd w:id="134"/>
      <w:r w:rsidRPr="00CC4072">
        <w:rPr>
          <w:lang w:val="fr-FR"/>
        </w:rPr>
        <w:tab/>
      </w:r>
      <w:r w:rsidRPr="00CC4072">
        <w:rPr>
          <w:lang w:val="fr-FR"/>
        </w:rPr>
        <w:tab/>
        <w:t>Principaux instruments des Nations Unies relatifs aux droits de l’homme</w:t>
      </w:r>
      <w:bookmarkEnd w:id="135"/>
    </w:p>
    <w:p w14:paraId="37865508" w14:textId="1264EDA6" w:rsidR="00CC4072" w:rsidRPr="00CC4072" w:rsidRDefault="00CC4072" w:rsidP="009212E7">
      <w:pPr>
        <w:pStyle w:val="Bullet1G"/>
        <w:rPr>
          <w:noProof/>
          <w:lang w:val="fr-FR"/>
        </w:rPr>
      </w:pPr>
      <w:r w:rsidRPr="00CC4072">
        <w:rPr>
          <w:lang w:val="fr-FR"/>
        </w:rPr>
        <w:t>Convention internationale sur l’élimination de toutes les formes de discrimination raciale ; Convention contre la torture ; Convention relative aux droits de l’enfant.</w:t>
      </w:r>
    </w:p>
    <w:p w14:paraId="3778E92D" w14:textId="77777777" w:rsidR="00CC4072" w:rsidRPr="00CC4072" w:rsidRDefault="00CC4072" w:rsidP="009212E7">
      <w:pPr>
        <w:pStyle w:val="H23G"/>
        <w:rPr>
          <w:lang w:val="fr-FR"/>
        </w:rPr>
      </w:pPr>
      <w:bookmarkStart w:id="136" w:name="_Toc390761484"/>
      <w:r w:rsidRPr="00CC4072">
        <w:rPr>
          <w:lang w:val="fr-FR"/>
        </w:rPr>
        <w:tab/>
      </w:r>
      <w:r w:rsidRPr="00CC4072">
        <w:rPr>
          <w:lang w:val="fr-FR"/>
        </w:rPr>
        <w:tab/>
        <w:t>Autres instruments des Nations Unies relatifs aux droits de l’homme et à des questions apparentées</w:t>
      </w:r>
      <w:bookmarkEnd w:id="136"/>
    </w:p>
    <w:p w14:paraId="349631F3" w14:textId="563E5F45" w:rsidR="00CC4072" w:rsidRPr="00CC4072" w:rsidRDefault="00CC4072" w:rsidP="009212E7">
      <w:pPr>
        <w:pStyle w:val="Bullet1G"/>
        <w:rPr>
          <w:noProof/>
          <w:lang w:val="fr-FR"/>
        </w:rPr>
      </w:pPr>
      <w:r w:rsidRPr="00CC4072">
        <w:rPr>
          <w:lang w:val="fr-FR"/>
        </w:rPr>
        <w:t>Le Statut de Rome de la Cour pénale internationale.</w:t>
      </w:r>
    </w:p>
    <w:p w14:paraId="0106FF83" w14:textId="77777777" w:rsidR="00CC4072" w:rsidRPr="00CC4072" w:rsidRDefault="00CC4072" w:rsidP="009212E7">
      <w:pPr>
        <w:pStyle w:val="H23G"/>
        <w:rPr>
          <w:lang w:val="fr-FR"/>
        </w:rPr>
      </w:pPr>
      <w:bookmarkStart w:id="137" w:name="_Toc390761485"/>
      <w:r w:rsidRPr="00CC4072">
        <w:rPr>
          <w:lang w:val="fr-FR"/>
        </w:rPr>
        <w:lastRenderedPageBreak/>
        <w:tab/>
      </w:r>
      <w:r w:rsidRPr="00CC4072">
        <w:rPr>
          <w:lang w:val="fr-FR"/>
        </w:rPr>
        <w:tab/>
        <w:t>Conventions de l’Organisation internationale du Travail</w:t>
      </w:r>
      <w:bookmarkEnd w:id="137"/>
    </w:p>
    <w:p w14:paraId="0484FBF7" w14:textId="3AE75776" w:rsidR="00CC4072" w:rsidRPr="00CC4072" w:rsidRDefault="00CC4072" w:rsidP="009212E7">
      <w:pPr>
        <w:pStyle w:val="Bullet1G"/>
        <w:rPr>
          <w:noProof/>
          <w:lang w:val="fr-FR"/>
        </w:rPr>
      </w:pPr>
      <w:r w:rsidRPr="00CC4072">
        <w:rPr>
          <w:lang w:val="fr-FR"/>
        </w:rPr>
        <w:t>C081 − Convention de 1947 sur l’inspection du travail (</w:t>
      </w:r>
      <w:r w:rsidR="009212E7" w:rsidRPr="009212E7">
        <w:rPr>
          <w:rFonts w:eastAsia="MS Mincho"/>
          <w:szCs w:val="22"/>
          <w:lang w:val="fr-FR"/>
        </w:rPr>
        <w:t>n</w:t>
      </w:r>
      <w:r w:rsidR="009212E7" w:rsidRPr="009212E7">
        <w:rPr>
          <w:rFonts w:eastAsia="MS Mincho"/>
          <w:szCs w:val="22"/>
          <w:vertAlign w:val="superscript"/>
          <w:lang w:val="fr-FR"/>
        </w:rPr>
        <w:t>o</w:t>
      </w:r>
      <w:r w:rsidR="009212E7">
        <w:rPr>
          <w:lang w:val="fr-FR"/>
        </w:rPr>
        <w:t> </w:t>
      </w:r>
      <w:r w:rsidRPr="00CC4072">
        <w:rPr>
          <w:lang w:val="fr-FR"/>
        </w:rPr>
        <w:t>81) ; C087 −</w:t>
      </w:r>
      <w:r w:rsidR="00A94309">
        <w:rPr>
          <w:lang w:val="fr-FR"/>
        </w:rPr>
        <w:t> </w:t>
      </w:r>
      <w:r w:rsidRPr="00CC4072">
        <w:rPr>
          <w:lang w:val="fr-FR"/>
        </w:rPr>
        <w:t>Convention de 1948 sur la liberté syndicale et la protection du droit syndical (</w:t>
      </w:r>
      <w:r w:rsidR="009212E7" w:rsidRPr="009212E7">
        <w:rPr>
          <w:rFonts w:eastAsia="MS Mincho"/>
          <w:szCs w:val="22"/>
          <w:lang w:val="fr-FR"/>
        </w:rPr>
        <w:t>n</w:t>
      </w:r>
      <w:r w:rsidR="009212E7" w:rsidRPr="009212E7">
        <w:rPr>
          <w:rFonts w:eastAsia="MS Mincho"/>
          <w:szCs w:val="22"/>
          <w:vertAlign w:val="superscript"/>
          <w:lang w:val="fr-FR"/>
        </w:rPr>
        <w:t>o</w:t>
      </w:r>
      <w:r w:rsidR="009212E7">
        <w:rPr>
          <w:lang w:val="fr-FR"/>
        </w:rPr>
        <w:t> </w:t>
      </w:r>
      <w:r w:rsidRPr="00CC4072">
        <w:rPr>
          <w:lang w:val="fr-FR"/>
        </w:rPr>
        <w:t>87)</w:t>
      </w:r>
      <w:r w:rsidR="00A94309">
        <w:rPr>
          <w:lang w:val="fr-FR"/>
        </w:rPr>
        <w:t> </w:t>
      </w:r>
      <w:r w:rsidRPr="00CC4072">
        <w:rPr>
          <w:lang w:val="fr-FR"/>
        </w:rPr>
        <w:t>; C098 −</w:t>
      </w:r>
      <w:r w:rsidR="00DC229E">
        <w:rPr>
          <w:lang w:val="fr-FR"/>
        </w:rPr>
        <w:t> </w:t>
      </w:r>
      <w:r w:rsidRPr="00CC4072">
        <w:rPr>
          <w:lang w:val="fr-FR"/>
        </w:rPr>
        <w:t>Convention de 1949 sur le droit d’organisation et de négociation collective (</w:t>
      </w:r>
      <w:r w:rsidR="009212E7" w:rsidRPr="009212E7">
        <w:rPr>
          <w:rFonts w:eastAsia="MS Mincho"/>
          <w:szCs w:val="22"/>
          <w:lang w:val="fr-FR"/>
        </w:rPr>
        <w:t>n</w:t>
      </w:r>
      <w:r w:rsidR="009212E7" w:rsidRPr="009212E7">
        <w:rPr>
          <w:rFonts w:eastAsia="MS Mincho"/>
          <w:szCs w:val="22"/>
          <w:vertAlign w:val="superscript"/>
          <w:lang w:val="fr-FR"/>
        </w:rPr>
        <w:t>o</w:t>
      </w:r>
      <w:r w:rsidR="009212E7">
        <w:rPr>
          <w:lang w:val="fr-FR"/>
        </w:rPr>
        <w:t> </w:t>
      </w:r>
      <w:r w:rsidRPr="00CC4072">
        <w:rPr>
          <w:lang w:val="fr-FR"/>
        </w:rPr>
        <w:t>98)</w:t>
      </w:r>
      <w:r w:rsidR="00DC229E">
        <w:rPr>
          <w:lang w:val="fr-FR"/>
        </w:rPr>
        <w:t> </w:t>
      </w:r>
      <w:r w:rsidRPr="00CC4072">
        <w:rPr>
          <w:lang w:val="fr-FR"/>
        </w:rPr>
        <w:t>; C102 –</w:t>
      </w:r>
      <w:r w:rsidR="00DC229E">
        <w:rPr>
          <w:lang w:val="fr-FR"/>
        </w:rPr>
        <w:t> </w:t>
      </w:r>
      <w:r w:rsidRPr="00CC4072">
        <w:rPr>
          <w:lang w:val="fr-FR"/>
        </w:rPr>
        <w:t>Convention de 1952 concernant la sécurité sociale (norme minimum) (</w:t>
      </w:r>
      <w:r w:rsidR="009212E7" w:rsidRPr="009212E7">
        <w:rPr>
          <w:rFonts w:eastAsia="MS Mincho"/>
          <w:szCs w:val="22"/>
          <w:lang w:val="fr-FR"/>
        </w:rPr>
        <w:t>n</w:t>
      </w:r>
      <w:r w:rsidR="009212E7" w:rsidRPr="009212E7">
        <w:rPr>
          <w:rFonts w:eastAsia="MS Mincho"/>
          <w:szCs w:val="22"/>
          <w:vertAlign w:val="superscript"/>
          <w:lang w:val="fr-FR"/>
        </w:rPr>
        <w:t>o</w:t>
      </w:r>
      <w:r w:rsidR="009212E7">
        <w:rPr>
          <w:lang w:val="fr-FR"/>
        </w:rPr>
        <w:t> </w:t>
      </w:r>
      <w:r w:rsidRPr="00CC4072">
        <w:rPr>
          <w:lang w:val="fr-FR"/>
        </w:rPr>
        <w:t>102).</w:t>
      </w:r>
    </w:p>
    <w:p w14:paraId="7CC2EF1F" w14:textId="77777777" w:rsidR="00CC4072" w:rsidRPr="00CC4072" w:rsidRDefault="00CC4072" w:rsidP="009212E7">
      <w:pPr>
        <w:pStyle w:val="H23G"/>
        <w:rPr>
          <w:lang w:val="fr-FR"/>
        </w:rPr>
      </w:pPr>
      <w:bookmarkStart w:id="138" w:name="_Toc390761486"/>
      <w:r w:rsidRPr="00CC4072">
        <w:rPr>
          <w:lang w:val="fr-FR"/>
        </w:rPr>
        <w:tab/>
      </w:r>
      <w:r w:rsidRPr="00CC4072">
        <w:rPr>
          <w:lang w:val="fr-FR"/>
        </w:rPr>
        <w:tab/>
        <w:t>Conventions de la Conférence de La Haye de droit international privé</w:t>
      </w:r>
      <w:bookmarkEnd w:id="138"/>
    </w:p>
    <w:p w14:paraId="5D5C6D08" w14:textId="27EFBEB9" w:rsidR="00CC4072" w:rsidRPr="00CC4072" w:rsidRDefault="00CC4072" w:rsidP="00DC229E">
      <w:pPr>
        <w:pStyle w:val="Bullet1G"/>
        <w:rPr>
          <w:noProof/>
          <w:lang w:val="fr-FR"/>
        </w:rPr>
      </w:pPr>
      <w:r w:rsidRPr="00CC4072">
        <w:rPr>
          <w:lang w:val="fr-FR"/>
        </w:rPr>
        <w:t>Convention sur les aspects civils de l’enlèvement international d’enfants.</w:t>
      </w:r>
    </w:p>
    <w:p w14:paraId="3DCFB4BB" w14:textId="77777777" w:rsidR="00CC4072" w:rsidRPr="00CC4072" w:rsidRDefault="00CC4072" w:rsidP="00DC229E">
      <w:pPr>
        <w:pStyle w:val="H23G"/>
        <w:rPr>
          <w:lang w:val="fr-FR"/>
        </w:rPr>
      </w:pPr>
      <w:bookmarkStart w:id="139" w:name="_Toc390761487"/>
      <w:r w:rsidRPr="00CC4072">
        <w:rPr>
          <w:lang w:val="fr-FR"/>
        </w:rPr>
        <w:tab/>
      </w:r>
      <w:r w:rsidRPr="00CC4072">
        <w:rPr>
          <w:lang w:val="fr-FR"/>
        </w:rPr>
        <w:tab/>
        <w:t>Conventions de Genève et autres traités relatifs au droit international humanitaire</w:t>
      </w:r>
      <w:bookmarkEnd w:id="139"/>
    </w:p>
    <w:p w14:paraId="64554831" w14:textId="2A917FD4" w:rsidR="00CC4072" w:rsidRPr="00CC4072" w:rsidRDefault="00CC4072" w:rsidP="00DC229E">
      <w:pPr>
        <w:pStyle w:val="Bullet1G"/>
        <w:rPr>
          <w:noProof/>
          <w:lang w:val="fr-FR"/>
        </w:rPr>
      </w:pPr>
      <w:r w:rsidRPr="00CC4072">
        <w:rPr>
          <w:lang w:val="fr-FR"/>
        </w:rPr>
        <w:t>Première Convention de Genève ; Deuxième Convention de Genève ; Troisième Convention de Genève ; Quatrième Convention de Genève ; Protocole I ; Protocole</w:t>
      </w:r>
      <w:r w:rsidR="00A94309">
        <w:rPr>
          <w:lang w:val="fr-FR"/>
        </w:rPr>
        <w:t> </w:t>
      </w:r>
      <w:r w:rsidRPr="00CC4072">
        <w:rPr>
          <w:lang w:val="fr-FR"/>
        </w:rPr>
        <w:t>II</w:t>
      </w:r>
      <w:r w:rsidR="00A94309">
        <w:rPr>
          <w:lang w:val="fr-FR"/>
        </w:rPr>
        <w:t> </w:t>
      </w:r>
      <w:r w:rsidRPr="00CC4072">
        <w:rPr>
          <w:lang w:val="fr-FR"/>
        </w:rPr>
        <w:t xml:space="preserve">; Protocole III ; Convention sur l’interdiction de l’emploi, du stockage, de la production et du transfert des mines antipersonnel et sur leur destruction. </w:t>
      </w:r>
    </w:p>
    <w:p w14:paraId="36BF6CF9" w14:textId="77777777" w:rsidR="00CC4072" w:rsidRPr="00CC4072" w:rsidRDefault="00CC4072" w:rsidP="00DC229E">
      <w:pPr>
        <w:pStyle w:val="H23G"/>
        <w:rPr>
          <w:lang w:val="fr-FR"/>
        </w:rPr>
      </w:pPr>
      <w:bookmarkStart w:id="140" w:name="_Toc390761488"/>
      <w:r w:rsidRPr="00CC4072">
        <w:rPr>
          <w:lang w:val="fr-FR"/>
        </w:rPr>
        <w:tab/>
      </w:r>
      <w:r w:rsidRPr="00CC4072">
        <w:rPr>
          <w:lang w:val="fr-FR"/>
        </w:rPr>
        <w:tab/>
        <w:t>Instruments régionaux relatifs aux droits de l’homme</w:t>
      </w:r>
      <w:bookmarkEnd w:id="140"/>
    </w:p>
    <w:p w14:paraId="68C458E2" w14:textId="32B1BACA" w:rsidR="00CC4072" w:rsidRPr="00CC4072" w:rsidRDefault="00CC4072" w:rsidP="00DC229E">
      <w:pPr>
        <w:pStyle w:val="Bullet1G"/>
        <w:rPr>
          <w:noProof/>
          <w:lang w:val="fr-FR"/>
        </w:rPr>
      </w:pPr>
      <w:r w:rsidRPr="00CC4072">
        <w:rPr>
          <w:lang w:val="fr-FR"/>
        </w:rPr>
        <w:t>Convention européenne des droits de l’homme.</w:t>
      </w:r>
    </w:p>
    <w:p w14:paraId="4F92BA6E" w14:textId="77777777" w:rsidR="00CC4072" w:rsidRPr="00CC4072" w:rsidRDefault="00CC4072" w:rsidP="009212E7">
      <w:pPr>
        <w:pStyle w:val="H1G"/>
        <w:rPr>
          <w:lang w:val="fr-FR"/>
        </w:rPr>
      </w:pPr>
      <w:bookmarkStart w:id="141" w:name="_Toc390761489"/>
      <w:r w:rsidRPr="00CC4072">
        <w:rPr>
          <w:bCs/>
          <w:lang w:val="fr-FR"/>
        </w:rPr>
        <w:tab/>
        <w:t>B.</w:t>
      </w:r>
      <w:r w:rsidRPr="00CC4072">
        <w:rPr>
          <w:lang w:val="fr-FR"/>
        </w:rPr>
        <w:tab/>
        <w:t>Cadre juridique de la protection des droits de l’homme au niveau national</w:t>
      </w:r>
      <w:bookmarkStart w:id="142" w:name="_Toc115097227"/>
      <w:bookmarkEnd w:id="141"/>
      <w:bookmarkEnd w:id="142"/>
    </w:p>
    <w:p w14:paraId="4B06F01E" w14:textId="0F2CD959" w:rsidR="00CC4072" w:rsidRPr="00CC4072" w:rsidRDefault="00CC4072" w:rsidP="009212E7">
      <w:pPr>
        <w:pStyle w:val="SingleTxtG"/>
        <w:rPr>
          <w:lang w:val="fr-FR"/>
        </w:rPr>
      </w:pPr>
      <w:r w:rsidRPr="00CC4072">
        <w:rPr>
          <w:lang w:val="fr-FR"/>
        </w:rPr>
        <w:t>60.</w:t>
      </w:r>
      <w:r w:rsidRPr="00CC4072">
        <w:rPr>
          <w:lang w:val="fr-FR"/>
        </w:rPr>
        <w:tab/>
        <w:t>Le chapitre 1 («</w:t>
      </w:r>
      <w:r w:rsidR="00A94309">
        <w:rPr>
          <w:lang w:val="fr-FR"/>
        </w:rPr>
        <w:t> </w:t>
      </w:r>
      <w:r w:rsidRPr="00CC4072">
        <w:rPr>
          <w:lang w:val="fr-FR"/>
        </w:rPr>
        <w:t>Protection des libertés et droits fondamentaux</w:t>
      </w:r>
      <w:r w:rsidR="00A94309">
        <w:rPr>
          <w:lang w:val="fr-FR"/>
        </w:rPr>
        <w:t> </w:t>
      </w:r>
      <w:r w:rsidRPr="00CC4072">
        <w:rPr>
          <w:lang w:val="fr-FR"/>
        </w:rPr>
        <w:t>») de l’annexe du décret de 1982 relatif à la Constitution d’Anguilla (</w:t>
      </w:r>
      <w:r w:rsidRPr="00CC4072">
        <w:rPr>
          <w:i/>
          <w:iCs/>
          <w:lang w:val="fr-FR"/>
        </w:rPr>
        <w:t>Constitution order</w:t>
      </w:r>
      <w:r w:rsidRPr="00CC4072">
        <w:rPr>
          <w:lang w:val="fr-FR"/>
        </w:rPr>
        <w:t>)</w:t>
      </w:r>
      <w:r w:rsidRPr="006C2FA8">
        <w:rPr>
          <w:rStyle w:val="Appelnotedebasdep"/>
        </w:rPr>
        <w:footnoteReference w:id="234"/>
      </w:r>
      <w:r w:rsidRPr="00CC4072">
        <w:rPr>
          <w:lang w:val="fr-FR"/>
        </w:rPr>
        <w:t xml:space="preserve"> (modifié en 1990</w:t>
      </w:r>
      <w:r w:rsidRPr="006C2FA8">
        <w:rPr>
          <w:rStyle w:val="Appelnotedebasdep"/>
        </w:rPr>
        <w:footnoteReference w:id="235"/>
      </w:r>
      <w:r w:rsidRPr="00CC4072">
        <w:rPr>
          <w:lang w:val="fr-FR"/>
        </w:rPr>
        <w:t xml:space="preserve">) contient des dispositions spécifiques destinées à protéger les droits de l’homme et à lutter contre la discrimination. </w:t>
      </w:r>
    </w:p>
    <w:p w14:paraId="643686CA" w14:textId="77777777" w:rsidR="00CC4072" w:rsidRPr="00CC4072" w:rsidRDefault="00CC4072" w:rsidP="00DC229E">
      <w:pPr>
        <w:pStyle w:val="H1G"/>
        <w:rPr>
          <w:lang w:val="fr-FR"/>
        </w:rPr>
      </w:pPr>
      <w:bookmarkStart w:id="143" w:name="_Toc390761490"/>
      <w:r w:rsidRPr="00CC4072">
        <w:rPr>
          <w:bCs/>
          <w:lang w:val="fr-FR"/>
        </w:rPr>
        <w:tab/>
        <w:t>C.</w:t>
      </w:r>
      <w:r w:rsidRPr="00CC4072">
        <w:rPr>
          <w:lang w:val="fr-FR"/>
        </w:rPr>
        <w:tab/>
        <w:t>Cadre de la promotion des droits de l’homme au niveau national</w:t>
      </w:r>
      <w:bookmarkStart w:id="144" w:name="_Toc115097228"/>
      <w:bookmarkEnd w:id="143"/>
      <w:bookmarkEnd w:id="144"/>
    </w:p>
    <w:p w14:paraId="1ADDCFB2" w14:textId="77777777" w:rsidR="00CC4072" w:rsidRPr="00CC4072" w:rsidRDefault="00CC4072" w:rsidP="00DC229E">
      <w:pPr>
        <w:pStyle w:val="SingleTxtG"/>
        <w:rPr>
          <w:lang w:val="fr-FR"/>
        </w:rPr>
      </w:pPr>
      <w:r w:rsidRPr="00CC4072">
        <w:rPr>
          <w:lang w:val="fr-FR"/>
        </w:rPr>
        <w:t>61.</w:t>
      </w:r>
      <w:r w:rsidRPr="00CC4072">
        <w:rPr>
          <w:lang w:val="fr-FR"/>
        </w:rPr>
        <w:tab/>
        <w:t xml:space="preserve">Informations non encore disponibles. </w:t>
      </w:r>
    </w:p>
    <w:p w14:paraId="4A75B11C" w14:textId="1ABCA594" w:rsidR="00CC4072" w:rsidRPr="00CC4072" w:rsidRDefault="00CC4072" w:rsidP="00DC229E">
      <w:pPr>
        <w:pStyle w:val="HChG"/>
        <w:rPr>
          <w:lang w:val="fr-FR"/>
        </w:rPr>
      </w:pPr>
      <w:bookmarkStart w:id="145" w:name="_Toc390761491"/>
      <w:r w:rsidRPr="00CC4072">
        <w:rPr>
          <w:bCs/>
          <w:lang w:val="fr-FR"/>
        </w:rPr>
        <w:tab/>
        <w:t>III.</w:t>
      </w:r>
      <w:r w:rsidRPr="00CC4072">
        <w:rPr>
          <w:lang w:val="fr-FR"/>
        </w:rPr>
        <w:tab/>
        <w:t xml:space="preserve">Informations concernant la non-discrimination et l’égalité </w:t>
      </w:r>
      <w:r w:rsidR="00DC229E">
        <w:rPr>
          <w:lang w:val="fr-FR"/>
        </w:rPr>
        <w:br/>
      </w:r>
      <w:r w:rsidRPr="00CC4072">
        <w:rPr>
          <w:lang w:val="fr-FR"/>
        </w:rPr>
        <w:t>et les recours utiles</w:t>
      </w:r>
      <w:bookmarkStart w:id="146" w:name="_Toc115097229"/>
      <w:bookmarkEnd w:id="145"/>
      <w:bookmarkEnd w:id="146"/>
    </w:p>
    <w:p w14:paraId="20186A06" w14:textId="77777777" w:rsidR="00CC4072" w:rsidRPr="00CC4072" w:rsidRDefault="00CC4072" w:rsidP="001A1CC4">
      <w:pPr>
        <w:pStyle w:val="SingleTxtG"/>
        <w:rPr>
          <w:lang w:val="fr-FR"/>
        </w:rPr>
      </w:pPr>
      <w:r w:rsidRPr="00CC4072">
        <w:rPr>
          <w:lang w:val="fr-FR"/>
        </w:rPr>
        <w:t>62.</w:t>
      </w:r>
      <w:r w:rsidRPr="00CC4072">
        <w:rPr>
          <w:lang w:val="fr-FR"/>
        </w:rPr>
        <w:tab/>
        <w:t>Voir la section B ci-dessus.</w:t>
      </w:r>
    </w:p>
    <w:p w14:paraId="63A81C67" w14:textId="09CD8334" w:rsidR="00CC4072" w:rsidRPr="00CC4072" w:rsidRDefault="00CC4072" w:rsidP="001A1CC4">
      <w:pPr>
        <w:pStyle w:val="HChG"/>
        <w:rPr>
          <w:lang w:val="fr-FR"/>
        </w:rPr>
      </w:pPr>
      <w:bookmarkStart w:id="147" w:name="_Toc356562848"/>
      <w:bookmarkStart w:id="148" w:name="_Toc390761492"/>
      <w:r w:rsidRPr="00CC4072">
        <w:rPr>
          <w:lang w:val="fr-FR"/>
        </w:rPr>
        <w:tab/>
      </w:r>
      <w:r w:rsidRPr="00CC4072">
        <w:rPr>
          <w:lang w:val="fr-FR"/>
        </w:rPr>
        <w:tab/>
        <w:t>Bermudes</w:t>
      </w:r>
      <w:r w:rsidRPr="00A94309">
        <w:rPr>
          <w:rStyle w:val="Appelnotedebasdep"/>
          <w:b w:val="0"/>
          <w:bCs/>
        </w:rPr>
        <w:footnoteReference w:id="236"/>
      </w:r>
      <w:bookmarkStart w:id="149" w:name="_Toc115097230"/>
      <w:bookmarkEnd w:id="147"/>
      <w:bookmarkEnd w:id="148"/>
      <w:bookmarkEnd w:id="149"/>
    </w:p>
    <w:p w14:paraId="43568C69" w14:textId="77777777" w:rsidR="00CC4072" w:rsidRPr="00CC4072" w:rsidRDefault="00CC4072" w:rsidP="001A1CC4">
      <w:pPr>
        <w:pStyle w:val="HChG"/>
        <w:rPr>
          <w:lang w:val="fr-FR"/>
        </w:rPr>
      </w:pPr>
      <w:bookmarkStart w:id="150" w:name="_Toc390761493"/>
      <w:r w:rsidRPr="00CC4072">
        <w:rPr>
          <w:bCs/>
          <w:lang w:val="fr-FR"/>
        </w:rPr>
        <w:tab/>
        <w:t>I.</w:t>
      </w:r>
      <w:r w:rsidRPr="00CC4072">
        <w:rPr>
          <w:lang w:val="fr-FR"/>
        </w:rPr>
        <w:tab/>
        <w:t>Renseignements d’ordre général</w:t>
      </w:r>
      <w:bookmarkStart w:id="151" w:name="_Toc115097231"/>
      <w:bookmarkEnd w:id="150"/>
      <w:bookmarkEnd w:id="151"/>
    </w:p>
    <w:p w14:paraId="6A556EAF" w14:textId="77777777" w:rsidR="00CC4072" w:rsidRPr="00CC4072" w:rsidRDefault="00CC4072" w:rsidP="001A1CC4">
      <w:pPr>
        <w:pStyle w:val="H1G"/>
        <w:rPr>
          <w:lang w:val="fr-FR"/>
        </w:rPr>
      </w:pPr>
      <w:bookmarkStart w:id="152" w:name="_Toc390761494"/>
      <w:r w:rsidRPr="00CC4072">
        <w:rPr>
          <w:bCs/>
          <w:lang w:val="fr-FR"/>
        </w:rPr>
        <w:tab/>
        <w:t>A.</w:t>
      </w:r>
      <w:r w:rsidRPr="00CC4072">
        <w:rPr>
          <w:lang w:val="fr-FR"/>
        </w:rPr>
        <w:tab/>
        <w:t>Caractéristiques démographiques, économiques, sociales et culturelles</w:t>
      </w:r>
      <w:bookmarkStart w:id="153" w:name="_Toc115097232"/>
      <w:bookmarkEnd w:id="152"/>
      <w:bookmarkEnd w:id="153"/>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CC4072" w:rsidRPr="001A1CC4" w14:paraId="6AFBE48B" w14:textId="77777777" w:rsidTr="001A1CC4">
        <w:trPr>
          <w:tblHeader/>
        </w:trPr>
        <w:tc>
          <w:tcPr>
            <w:tcW w:w="7370" w:type="dxa"/>
            <w:gridSpan w:val="2"/>
            <w:tcBorders>
              <w:top w:val="single" w:sz="4" w:space="0" w:color="auto"/>
              <w:bottom w:val="single" w:sz="12" w:space="0" w:color="auto"/>
            </w:tcBorders>
            <w:shd w:val="clear" w:color="auto" w:fill="auto"/>
            <w:vAlign w:val="bottom"/>
          </w:tcPr>
          <w:p w14:paraId="6A8427E8" w14:textId="77777777" w:rsidR="00CC4072" w:rsidRPr="001A1CC4" w:rsidRDefault="00CC4072" w:rsidP="001A1CC4">
            <w:pPr>
              <w:spacing w:before="80" w:after="80" w:line="200" w:lineRule="exact"/>
              <w:ind w:right="113"/>
              <w:rPr>
                <w:i/>
                <w:sz w:val="16"/>
                <w:lang w:val="fr-FR"/>
              </w:rPr>
            </w:pPr>
            <w:bookmarkStart w:id="154" w:name="_Toc390761495"/>
            <w:r w:rsidRPr="001A1CC4">
              <w:rPr>
                <w:i/>
                <w:sz w:val="16"/>
                <w:lang w:val="fr-FR"/>
              </w:rPr>
              <w:t>Indicateurs démographiques</w:t>
            </w:r>
            <w:bookmarkEnd w:id="154"/>
          </w:p>
        </w:tc>
      </w:tr>
      <w:tr w:rsidR="001A1CC4" w:rsidRPr="001A1CC4" w14:paraId="44A97861" w14:textId="77777777" w:rsidTr="001A1CC4">
        <w:trPr>
          <w:trHeight w:hRule="exact" w:val="113"/>
          <w:tblHeader/>
        </w:trPr>
        <w:tc>
          <w:tcPr>
            <w:tcW w:w="7370" w:type="dxa"/>
            <w:gridSpan w:val="2"/>
            <w:tcBorders>
              <w:top w:val="single" w:sz="12" w:space="0" w:color="auto"/>
            </w:tcBorders>
            <w:shd w:val="clear" w:color="auto" w:fill="auto"/>
          </w:tcPr>
          <w:p w14:paraId="2857A032" w14:textId="77777777" w:rsidR="001A1CC4" w:rsidRPr="001A1CC4" w:rsidRDefault="001A1CC4" w:rsidP="001A1CC4">
            <w:pPr>
              <w:spacing w:before="40" w:after="120"/>
              <w:ind w:right="113"/>
              <w:rPr>
                <w:lang w:val="fr-FR"/>
              </w:rPr>
            </w:pPr>
          </w:p>
        </w:tc>
      </w:tr>
      <w:tr w:rsidR="00CC4072" w:rsidRPr="001A1CC4" w14:paraId="5A9894CE" w14:textId="77777777" w:rsidTr="001A1CC4">
        <w:tc>
          <w:tcPr>
            <w:tcW w:w="3685" w:type="dxa"/>
            <w:shd w:val="clear" w:color="auto" w:fill="auto"/>
          </w:tcPr>
          <w:p w14:paraId="5B22E30F" w14:textId="77777777" w:rsidR="00CC4072" w:rsidRPr="001A1CC4" w:rsidRDefault="00CC4072" w:rsidP="001A1CC4">
            <w:pPr>
              <w:spacing w:before="40" w:after="120"/>
              <w:ind w:right="113"/>
              <w:rPr>
                <w:noProof/>
                <w:lang w:val="fr-FR"/>
              </w:rPr>
            </w:pPr>
            <w:r w:rsidRPr="001A1CC4">
              <w:rPr>
                <w:lang w:val="fr-FR"/>
              </w:rPr>
              <w:t>Nombre d’habitants</w:t>
            </w:r>
          </w:p>
        </w:tc>
        <w:tc>
          <w:tcPr>
            <w:tcW w:w="3685" w:type="dxa"/>
            <w:shd w:val="clear" w:color="auto" w:fill="auto"/>
          </w:tcPr>
          <w:p w14:paraId="646D9276" w14:textId="77777777" w:rsidR="00CC4072" w:rsidRPr="001A1CC4" w:rsidRDefault="00CC4072" w:rsidP="001A1CC4">
            <w:pPr>
              <w:spacing w:before="40" w:after="120"/>
              <w:ind w:right="113"/>
              <w:rPr>
                <w:noProof/>
                <w:lang w:val="fr-FR"/>
              </w:rPr>
            </w:pPr>
            <w:r w:rsidRPr="001A1CC4">
              <w:rPr>
                <w:lang w:val="fr-FR"/>
              </w:rPr>
              <w:t>64 237 (2010)</w:t>
            </w:r>
          </w:p>
        </w:tc>
      </w:tr>
      <w:tr w:rsidR="00CC4072" w:rsidRPr="001A1CC4" w14:paraId="114D46D1" w14:textId="77777777" w:rsidTr="001A1CC4">
        <w:tc>
          <w:tcPr>
            <w:tcW w:w="3685" w:type="dxa"/>
            <w:shd w:val="clear" w:color="auto" w:fill="auto"/>
          </w:tcPr>
          <w:p w14:paraId="2A9177CE" w14:textId="77777777" w:rsidR="00CC4072" w:rsidRPr="001A1CC4" w:rsidRDefault="00CC4072" w:rsidP="001A1CC4">
            <w:pPr>
              <w:spacing w:before="40" w:after="120"/>
              <w:ind w:right="113"/>
              <w:rPr>
                <w:noProof/>
                <w:lang w:val="fr-FR"/>
              </w:rPr>
            </w:pPr>
            <w:r w:rsidRPr="001A1CC4">
              <w:rPr>
                <w:lang w:val="fr-FR"/>
              </w:rPr>
              <w:t>Taux de croissance de la population</w:t>
            </w:r>
          </w:p>
        </w:tc>
        <w:tc>
          <w:tcPr>
            <w:tcW w:w="3685" w:type="dxa"/>
            <w:shd w:val="clear" w:color="auto" w:fill="auto"/>
          </w:tcPr>
          <w:p w14:paraId="29ADF2ED" w14:textId="4059863D" w:rsidR="00CC4072" w:rsidRPr="001A1CC4" w:rsidRDefault="00CC4072" w:rsidP="001A1CC4">
            <w:pPr>
              <w:spacing w:before="40" w:after="120"/>
              <w:ind w:right="113"/>
              <w:rPr>
                <w:noProof/>
                <w:lang w:val="fr-FR"/>
              </w:rPr>
            </w:pPr>
            <w:r w:rsidRPr="001A1CC4">
              <w:rPr>
                <w:lang w:val="fr-FR"/>
              </w:rPr>
              <w:t>0</w:t>
            </w:r>
            <w:r w:rsidR="00A94309">
              <w:rPr>
                <w:lang w:val="fr-FR"/>
              </w:rPr>
              <w:t>,</w:t>
            </w:r>
            <w:r w:rsidRPr="001A1CC4">
              <w:rPr>
                <w:lang w:val="fr-FR"/>
              </w:rPr>
              <w:t>34 % (2000-2010)</w:t>
            </w:r>
          </w:p>
        </w:tc>
      </w:tr>
      <w:tr w:rsidR="00CC4072" w:rsidRPr="001A1CC4" w14:paraId="663A703E" w14:textId="77777777" w:rsidTr="001A1CC4">
        <w:tc>
          <w:tcPr>
            <w:tcW w:w="3685" w:type="dxa"/>
            <w:shd w:val="clear" w:color="auto" w:fill="auto"/>
          </w:tcPr>
          <w:p w14:paraId="5CA275CC" w14:textId="77777777" w:rsidR="00CC4072" w:rsidRPr="001A1CC4" w:rsidRDefault="00CC4072" w:rsidP="001A1CC4">
            <w:pPr>
              <w:spacing w:before="40" w:after="120"/>
              <w:ind w:right="113"/>
              <w:rPr>
                <w:noProof/>
                <w:lang w:val="fr-FR"/>
              </w:rPr>
            </w:pPr>
            <w:r w:rsidRPr="001A1CC4">
              <w:rPr>
                <w:lang w:val="fr-FR"/>
              </w:rPr>
              <w:t>Densité de la population (habitants/km²)</w:t>
            </w:r>
          </w:p>
        </w:tc>
        <w:tc>
          <w:tcPr>
            <w:tcW w:w="3685" w:type="dxa"/>
            <w:shd w:val="clear" w:color="auto" w:fill="auto"/>
          </w:tcPr>
          <w:p w14:paraId="5F8E03F3" w14:textId="2F4FB73B" w:rsidR="00CC4072" w:rsidRPr="001A1CC4" w:rsidRDefault="00CC4072" w:rsidP="001A1CC4">
            <w:pPr>
              <w:spacing w:before="40" w:after="120"/>
              <w:ind w:right="113"/>
              <w:rPr>
                <w:noProof/>
                <w:lang w:val="fr-FR"/>
              </w:rPr>
            </w:pPr>
            <w:r w:rsidRPr="001A1CC4">
              <w:rPr>
                <w:lang w:val="fr-FR"/>
              </w:rPr>
              <w:t>1</w:t>
            </w:r>
            <w:r w:rsidR="00A94309">
              <w:rPr>
                <w:lang w:val="fr-FR"/>
              </w:rPr>
              <w:t> </w:t>
            </w:r>
            <w:r w:rsidRPr="001A1CC4">
              <w:rPr>
                <w:lang w:val="fr-FR"/>
              </w:rPr>
              <w:t xml:space="preserve">205 (2010) </w:t>
            </w:r>
          </w:p>
        </w:tc>
      </w:tr>
      <w:tr w:rsidR="00CC4072" w:rsidRPr="001A1CC4" w14:paraId="104ACC72" w14:textId="77777777" w:rsidTr="001A1CC4">
        <w:tc>
          <w:tcPr>
            <w:tcW w:w="3685" w:type="dxa"/>
            <w:shd w:val="clear" w:color="auto" w:fill="auto"/>
          </w:tcPr>
          <w:p w14:paraId="6AF0FB19" w14:textId="77777777" w:rsidR="00CC4072" w:rsidRPr="001A1CC4" w:rsidRDefault="00CC4072" w:rsidP="001A1CC4">
            <w:pPr>
              <w:spacing w:before="40" w:after="120"/>
              <w:ind w:right="113"/>
              <w:rPr>
                <w:noProof/>
                <w:lang w:val="fr-FR"/>
              </w:rPr>
            </w:pPr>
            <w:r w:rsidRPr="001A1CC4">
              <w:rPr>
                <w:lang w:val="fr-FR"/>
              </w:rPr>
              <w:lastRenderedPageBreak/>
              <w:t xml:space="preserve">Répartition de la population par langue maternelle </w:t>
            </w:r>
          </w:p>
        </w:tc>
        <w:tc>
          <w:tcPr>
            <w:tcW w:w="3685" w:type="dxa"/>
            <w:shd w:val="clear" w:color="auto" w:fill="auto"/>
          </w:tcPr>
          <w:p w14:paraId="39DDE299" w14:textId="5CE4EC79" w:rsidR="00CC4072" w:rsidRPr="001A1CC4" w:rsidRDefault="00724C22" w:rsidP="001A1CC4">
            <w:pPr>
              <w:spacing w:before="40" w:after="120"/>
              <w:ind w:right="113"/>
              <w:rPr>
                <w:noProof/>
                <w:lang w:val="fr-FR"/>
              </w:rPr>
            </w:pPr>
            <w:r>
              <w:rPr>
                <w:lang w:val="fr-FR"/>
              </w:rPr>
              <w:t>Données non encore disponibles</w:t>
            </w:r>
          </w:p>
        </w:tc>
      </w:tr>
      <w:tr w:rsidR="00CC4072" w:rsidRPr="001A1CC4" w14:paraId="4B49EA6A" w14:textId="77777777" w:rsidTr="001A1CC4">
        <w:tc>
          <w:tcPr>
            <w:tcW w:w="3685" w:type="dxa"/>
            <w:shd w:val="clear" w:color="auto" w:fill="auto"/>
          </w:tcPr>
          <w:p w14:paraId="2091E21F" w14:textId="77777777" w:rsidR="00CC4072" w:rsidRPr="001A1CC4" w:rsidRDefault="00CC4072" w:rsidP="001A1CC4">
            <w:pPr>
              <w:spacing w:before="40" w:after="120"/>
              <w:ind w:right="113"/>
              <w:rPr>
                <w:noProof/>
                <w:lang w:val="fr-FR"/>
              </w:rPr>
            </w:pPr>
            <w:r w:rsidRPr="001A1CC4">
              <w:rPr>
                <w:lang w:val="fr-FR"/>
              </w:rPr>
              <w:t>Répartition de la population par religion</w:t>
            </w:r>
          </w:p>
        </w:tc>
        <w:tc>
          <w:tcPr>
            <w:tcW w:w="3685" w:type="dxa"/>
            <w:shd w:val="clear" w:color="auto" w:fill="auto"/>
          </w:tcPr>
          <w:p w14:paraId="179C754A" w14:textId="77777777" w:rsidR="00CC4072" w:rsidRPr="001A1CC4" w:rsidRDefault="00CC4072" w:rsidP="001A1CC4">
            <w:pPr>
              <w:spacing w:before="40" w:after="120"/>
              <w:ind w:right="113"/>
              <w:rPr>
                <w:lang w:val="fr-FR"/>
              </w:rPr>
            </w:pPr>
            <w:r w:rsidRPr="001A1CC4">
              <w:rPr>
                <w:lang w:val="fr-FR"/>
              </w:rPr>
              <w:t>Sans religion : 19 %</w:t>
            </w:r>
          </w:p>
          <w:p w14:paraId="684C49EF" w14:textId="77777777" w:rsidR="00CC4072" w:rsidRPr="001A1CC4" w:rsidRDefault="00CC4072" w:rsidP="001A1CC4">
            <w:pPr>
              <w:spacing w:before="40" w:after="120"/>
              <w:ind w:right="113"/>
              <w:rPr>
                <w:lang w:val="fr-FR"/>
              </w:rPr>
            </w:pPr>
            <w:r w:rsidRPr="001A1CC4">
              <w:rPr>
                <w:lang w:val="fr-FR"/>
              </w:rPr>
              <w:t>Anglicanisme : 16 %</w:t>
            </w:r>
          </w:p>
          <w:p w14:paraId="51BD3C8D" w14:textId="77777777" w:rsidR="00CC4072" w:rsidRPr="001A1CC4" w:rsidRDefault="00CC4072" w:rsidP="001A1CC4">
            <w:pPr>
              <w:spacing w:before="40" w:after="120"/>
              <w:ind w:right="113"/>
              <w:rPr>
                <w:lang w:val="fr-FR"/>
              </w:rPr>
            </w:pPr>
            <w:r w:rsidRPr="001A1CC4">
              <w:rPr>
                <w:lang w:val="fr-FR"/>
              </w:rPr>
              <w:t>Église catholique romaine : 15 %</w:t>
            </w:r>
          </w:p>
          <w:p w14:paraId="63C8C82F" w14:textId="77777777" w:rsidR="00CC4072" w:rsidRPr="001A1CC4" w:rsidRDefault="00CC4072" w:rsidP="001A1CC4">
            <w:pPr>
              <w:spacing w:before="40" w:after="120"/>
              <w:ind w:right="113"/>
              <w:rPr>
                <w:lang w:val="fr-FR"/>
              </w:rPr>
            </w:pPr>
            <w:r w:rsidRPr="001A1CC4">
              <w:rPr>
                <w:lang w:val="fr-FR"/>
              </w:rPr>
              <w:t>Église épiscopale méthodiste africaine : 9 %</w:t>
            </w:r>
          </w:p>
          <w:p w14:paraId="28B4A08C" w14:textId="77777777" w:rsidR="00CC4072" w:rsidRPr="001A1CC4" w:rsidRDefault="00CC4072" w:rsidP="001A1CC4">
            <w:pPr>
              <w:spacing w:before="40" w:after="120"/>
              <w:ind w:right="113"/>
              <w:rPr>
                <w:lang w:val="fr-FR"/>
              </w:rPr>
            </w:pPr>
            <w:r w:rsidRPr="001A1CC4">
              <w:rPr>
                <w:lang w:val="fr-FR"/>
              </w:rPr>
              <w:t>Églises non confessionnelles : 9 %</w:t>
            </w:r>
          </w:p>
          <w:p w14:paraId="347FDCCC" w14:textId="77777777" w:rsidR="00CC4072" w:rsidRPr="001A1CC4" w:rsidRDefault="00CC4072" w:rsidP="001A1CC4">
            <w:pPr>
              <w:spacing w:before="40" w:after="120"/>
              <w:ind w:right="113"/>
              <w:rPr>
                <w:lang w:val="fr-FR"/>
              </w:rPr>
            </w:pPr>
            <w:r w:rsidRPr="001A1CC4">
              <w:rPr>
                <w:lang w:val="fr-FR"/>
              </w:rPr>
              <w:t>Pentecôtisme : 4 %</w:t>
            </w:r>
          </w:p>
          <w:p w14:paraId="284651F5" w14:textId="77777777" w:rsidR="00CC4072" w:rsidRPr="001A1CC4" w:rsidRDefault="00CC4072" w:rsidP="001A1CC4">
            <w:pPr>
              <w:spacing w:before="40" w:after="120"/>
              <w:ind w:right="113"/>
              <w:rPr>
                <w:lang w:val="fr-FR"/>
              </w:rPr>
            </w:pPr>
            <w:r w:rsidRPr="001A1CC4">
              <w:rPr>
                <w:lang w:val="fr-FR"/>
              </w:rPr>
              <w:t>Méthodisme : 3 %</w:t>
            </w:r>
          </w:p>
          <w:p w14:paraId="2CC2E14C" w14:textId="77777777" w:rsidR="00CC4072" w:rsidRPr="001A1CC4" w:rsidRDefault="00CC4072" w:rsidP="001A1CC4">
            <w:pPr>
              <w:spacing w:before="40" w:after="120"/>
              <w:ind w:right="113"/>
              <w:rPr>
                <w:lang w:val="fr-FR"/>
              </w:rPr>
            </w:pPr>
            <w:r w:rsidRPr="001A1CC4">
              <w:rPr>
                <w:lang w:val="fr-FR"/>
              </w:rPr>
              <w:t>Baptisme : 1 %</w:t>
            </w:r>
          </w:p>
        </w:tc>
      </w:tr>
      <w:tr w:rsidR="00CC4072" w:rsidRPr="001A1CC4" w14:paraId="4A9DCFDE" w14:textId="77777777" w:rsidTr="001A1CC4">
        <w:tc>
          <w:tcPr>
            <w:tcW w:w="3685" w:type="dxa"/>
            <w:shd w:val="clear" w:color="auto" w:fill="auto"/>
          </w:tcPr>
          <w:p w14:paraId="6DB2BB1F" w14:textId="77777777" w:rsidR="00CC4072" w:rsidRPr="001A1CC4" w:rsidRDefault="00CC4072" w:rsidP="001A1CC4">
            <w:pPr>
              <w:spacing w:before="40" w:after="120"/>
              <w:ind w:right="113"/>
              <w:rPr>
                <w:noProof/>
                <w:lang w:val="fr-FR"/>
              </w:rPr>
            </w:pPr>
            <w:r w:rsidRPr="001A1CC4">
              <w:rPr>
                <w:lang w:val="fr-FR"/>
              </w:rPr>
              <w:t>Répartition de la population par appartenance ethnique</w:t>
            </w:r>
          </w:p>
        </w:tc>
        <w:tc>
          <w:tcPr>
            <w:tcW w:w="3685" w:type="dxa"/>
            <w:shd w:val="clear" w:color="auto" w:fill="auto"/>
          </w:tcPr>
          <w:p w14:paraId="7CC19390" w14:textId="77777777" w:rsidR="00CC4072" w:rsidRPr="001A1CC4" w:rsidRDefault="00CC4072" w:rsidP="001A1CC4">
            <w:pPr>
              <w:spacing w:before="40" w:after="120"/>
              <w:ind w:right="113"/>
              <w:rPr>
                <w:lang w:val="fr-FR"/>
              </w:rPr>
            </w:pPr>
            <w:r w:rsidRPr="001A1CC4">
              <w:rPr>
                <w:lang w:val="fr-FR"/>
              </w:rPr>
              <w:t>Noirs : 54 %</w:t>
            </w:r>
          </w:p>
          <w:p w14:paraId="2946EC88" w14:textId="77777777" w:rsidR="00CC4072" w:rsidRPr="001A1CC4" w:rsidRDefault="00CC4072" w:rsidP="001A1CC4">
            <w:pPr>
              <w:spacing w:before="40" w:after="120"/>
              <w:ind w:right="113"/>
              <w:rPr>
                <w:lang w:val="fr-FR"/>
              </w:rPr>
            </w:pPr>
            <w:r w:rsidRPr="001A1CC4">
              <w:rPr>
                <w:lang w:val="fr-FR"/>
              </w:rPr>
              <w:t>Blancs : 31 %</w:t>
            </w:r>
          </w:p>
          <w:p w14:paraId="20ECE291" w14:textId="77777777" w:rsidR="00CC4072" w:rsidRPr="001A1CC4" w:rsidRDefault="00CC4072" w:rsidP="001A1CC4">
            <w:pPr>
              <w:spacing w:before="40" w:after="120"/>
              <w:ind w:right="113"/>
              <w:rPr>
                <w:lang w:val="fr-FR"/>
              </w:rPr>
            </w:pPr>
            <w:r w:rsidRPr="001A1CC4">
              <w:rPr>
                <w:lang w:val="fr-FR"/>
              </w:rPr>
              <w:t>Asiatiques : 4 %</w:t>
            </w:r>
          </w:p>
          <w:p w14:paraId="3ABCA141" w14:textId="77777777" w:rsidR="00CC4072" w:rsidRPr="001A1CC4" w:rsidRDefault="00CC4072" w:rsidP="001A1CC4">
            <w:pPr>
              <w:spacing w:before="40" w:after="120"/>
              <w:ind w:right="113"/>
              <w:rPr>
                <w:lang w:val="fr-FR"/>
              </w:rPr>
            </w:pPr>
            <w:r w:rsidRPr="001A1CC4">
              <w:rPr>
                <w:lang w:val="fr-FR"/>
              </w:rPr>
              <w:t>Métis : 8 %</w:t>
            </w:r>
          </w:p>
          <w:p w14:paraId="71830683" w14:textId="77777777" w:rsidR="00CC4072" w:rsidRPr="001A1CC4" w:rsidRDefault="00CC4072" w:rsidP="001A1CC4">
            <w:pPr>
              <w:spacing w:before="40" w:after="120"/>
              <w:ind w:right="113"/>
              <w:rPr>
                <w:noProof/>
                <w:lang w:val="fr-FR"/>
              </w:rPr>
            </w:pPr>
            <w:r w:rsidRPr="001A1CC4">
              <w:rPr>
                <w:lang w:val="fr-FR"/>
              </w:rPr>
              <w:t>Autres : 4 %</w:t>
            </w:r>
          </w:p>
        </w:tc>
      </w:tr>
      <w:tr w:rsidR="00CC4072" w:rsidRPr="001A1CC4" w14:paraId="613632C4" w14:textId="77777777" w:rsidTr="001A1CC4">
        <w:tc>
          <w:tcPr>
            <w:tcW w:w="3685" w:type="dxa"/>
            <w:shd w:val="clear" w:color="auto" w:fill="auto"/>
          </w:tcPr>
          <w:p w14:paraId="233C504A" w14:textId="77777777" w:rsidR="00CC4072" w:rsidRPr="001A1CC4" w:rsidRDefault="00CC4072" w:rsidP="001A1CC4">
            <w:pPr>
              <w:spacing w:before="40" w:after="120"/>
              <w:ind w:right="113"/>
              <w:rPr>
                <w:noProof/>
                <w:lang w:val="fr-FR"/>
              </w:rPr>
            </w:pPr>
            <w:r w:rsidRPr="001A1CC4">
              <w:rPr>
                <w:lang w:val="fr-FR"/>
              </w:rPr>
              <w:t>Structure par âge</w:t>
            </w:r>
          </w:p>
        </w:tc>
        <w:tc>
          <w:tcPr>
            <w:tcW w:w="3685" w:type="dxa"/>
            <w:shd w:val="clear" w:color="auto" w:fill="auto"/>
          </w:tcPr>
          <w:p w14:paraId="5BE0FC26" w14:textId="77777777" w:rsidR="00CC4072" w:rsidRPr="001A1CC4" w:rsidRDefault="00CC4072" w:rsidP="001A1CC4">
            <w:pPr>
              <w:spacing w:before="40" w:after="120"/>
              <w:ind w:right="113"/>
              <w:rPr>
                <w:noProof/>
                <w:lang w:val="fr-FR"/>
              </w:rPr>
            </w:pPr>
            <w:r w:rsidRPr="001A1CC4">
              <w:rPr>
                <w:lang w:val="fr-FR"/>
              </w:rPr>
              <w:t>Informations non encore disponibles.</w:t>
            </w:r>
          </w:p>
        </w:tc>
      </w:tr>
      <w:tr w:rsidR="00CC4072" w:rsidRPr="001A1CC4" w14:paraId="619D034C" w14:textId="77777777" w:rsidTr="001A1CC4">
        <w:tc>
          <w:tcPr>
            <w:tcW w:w="3685" w:type="dxa"/>
            <w:shd w:val="clear" w:color="auto" w:fill="auto"/>
          </w:tcPr>
          <w:p w14:paraId="774677CB" w14:textId="28174E4C" w:rsidR="00CC4072" w:rsidRPr="001A1CC4" w:rsidRDefault="00CC4072" w:rsidP="001A1CC4">
            <w:pPr>
              <w:spacing w:before="40" w:after="120"/>
              <w:ind w:right="113"/>
              <w:rPr>
                <w:noProof/>
                <w:lang w:val="fr-FR"/>
              </w:rPr>
            </w:pPr>
            <w:r w:rsidRPr="001A1CC4">
              <w:rPr>
                <w:lang w:val="fr-FR"/>
              </w:rPr>
              <w:t xml:space="preserve">Taux de dépendance (pourcentage de </w:t>
            </w:r>
            <w:r w:rsidR="00DB6874">
              <w:rPr>
                <w:lang w:val="fr-FR"/>
              </w:rPr>
              <w:br/>
            </w:r>
            <w:r w:rsidRPr="001A1CC4">
              <w:rPr>
                <w:lang w:val="fr-FR"/>
              </w:rPr>
              <w:t>la population ayant moins de 15 ans)</w:t>
            </w:r>
          </w:p>
        </w:tc>
        <w:tc>
          <w:tcPr>
            <w:tcW w:w="3685" w:type="dxa"/>
            <w:shd w:val="clear" w:color="auto" w:fill="auto"/>
          </w:tcPr>
          <w:p w14:paraId="656EAAD8" w14:textId="77777777" w:rsidR="00CC4072" w:rsidRPr="001A1CC4" w:rsidRDefault="00CC4072" w:rsidP="001A1CC4">
            <w:pPr>
              <w:spacing w:before="40" w:after="120"/>
              <w:ind w:right="113"/>
              <w:rPr>
                <w:noProof/>
                <w:lang w:val="fr-FR"/>
              </w:rPr>
            </w:pPr>
            <w:r w:rsidRPr="001A1CC4">
              <w:rPr>
                <w:lang w:val="fr-FR"/>
              </w:rPr>
              <w:t>23 ; 16 % (2010)</w:t>
            </w:r>
          </w:p>
        </w:tc>
      </w:tr>
      <w:tr w:rsidR="00CC4072" w:rsidRPr="001A1CC4" w14:paraId="70AE6F79" w14:textId="77777777" w:rsidTr="001A1CC4">
        <w:tc>
          <w:tcPr>
            <w:tcW w:w="3685" w:type="dxa"/>
            <w:shd w:val="clear" w:color="auto" w:fill="auto"/>
          </w:tcPr>
          <w:p w14:paraId="5F946ADA" w14:textId="77777777" w:rsidR="00CC4072" w:rsidRPr="001A1CC4" w:rsidRDefault="00CC4072" w:rsidP="001A1CC4">
            <w:pPr>
              <w:spacing w:before="40" w:after="120"/>
              <w:ind w:right="113"/>
              <w:rPr>
                <w:noProof/>
                <w:lang w:val="fr-FR"/>
              </w:rPr>
            </w:pPr>
            <w:r w:rsidRPr="001A1CC4">
              <w:rPr>
                <w:lang w:val="fr-FR"/>
              </w:rPr>
              <w:t>Taux de dépendance (pourcentage de la population ayant plus de 65 ans)</w:t>
            </w:r>
          </w:p>
        </w:tc>
        <w:tc>
          <w:tcPr>
            <w:tcW w:w="3685" w:type="dxa"/>
            <w:shd w:val="clear" w:color="auto" w:fill="auto"/>
          </w:tcPr>
          <w:p w14:paraId="5BD40AC8" w14:textId="77777777" w:rsidR="00CC4072" w:rsidRPr="001A1CC4" w:rsidRDefault="00CC4072" w:rsidP="001A1CC4">
            <w:pPr>
              <w:spacing w:before="40" w:after="120"/>
              <w:ind w:right="113"/>
              <w:rPr>
                <w:noProof/>
                <w:lang w:val="fr-FR"/>
              </w:rPr>
            </w:pPr>
            <w:r w:rsidRPr="001A1CC4">
              <w:rPr>
                <w:lang w:val="fr-FR"/>
              </w:rPr>
              <w:t>19 ; 14 % (2010)</w:t>
            </w:r>
          </w:p>
        </w:tc>
      </w:tr>
      <w:tr w:rsidR="00CC4072" w:rsidRPr="001A1CC4" w14:paraId="704F9C70" w14:textId="77777777" w:rsidTr="001A1CC4">
        <w:tc>
          <w:tcPr>
            <w:tcW w:w="3685" w:type="dxa"/>
            <w:shd w:val="clear" w:color="auto" w:fill="auto"/>
          </w:tcPr>
          <w:p w14:paraId="6EF76679" w14:textId="0C9F373A" w:rsidR="00CC4072" w:rsidRPr="001A1CC4" w:rsidRDefault="00CC4072" w:rsidP="001A1CC4">
            <w:pPr>
              <w:spacing w:before="40" w:after="120"/>
              <w:ind w:right="113"/>
              <w:rPr>
                <w:noProof/>
                <w:lang w:val="fr-FR"/>
              </w:rPr>
            </w:pPr>
            <w:r w:rsidRPr="001A1CC4">
              <w:rPr>
                <w:lang w:val="fr-FR"/>
              </w:rPr>
              <w:t>Taux de natalité (pour 1</w:t>
            </w:r>
            <w:r w:rsidR="00E44E83">
              <w:rPr>
                <w:lang w:val="fr-FR"/>
              </w:rPr>
              <w:t> </w:t>
            </w:r>
            <w:r w:rsidRPr="001A1CC4">
              <w:rPr>
                <w:lang w:val="fr-FR"/>
              </w:rPr>
              <w:t>000</w:t>
            </w:r>
            <w:r w:rsidR="00E44E83">
              <w:rPr>
                <w:lang w:val="fr-FR"/>
              </w:rPr>
              <w:t> </w:t>
            </w:r>
            <w:r w:rsidRPr="001A1CC4">
              <w:rPr>
                <w:lang w:val="fr-FR"/>
              </w:rPr>
              <w:t>habitants)</w:t>
            </w:r>
          </w:p>
        </w:tc>
        <w:tc>
          <w:tcPr>
            <w:tcW w:w="3685" w:type="dxa"/>
            <w:shd w:val="clear" w:color="auto" w:fill="auto"/>
          </w:tcPr>
          <w:p w14:paraId="242310FE" w14:textId="77777777" w:rsidR="00CC4072" w:rsidRPr="001A1CC4" w:rsidRDefault="00CC4072" w:rsidP="001A1CC4">
            <w:pPr>
              <w:spacing w:before="40" w:after="120"/>
              <w:ind w:right="113"/>
              <w:rPr>
                <w:noProof/>
                <w:lang w:val="fr-FR"/>
              </w:rPr>
            </w:pPr>
            <w:r w:rsidRPr="001A1CC4">
              <w:rPr>
                <w:lang w:val="fr-FR"/>
              </w:rPr>
              <w:t>10,4 (2011)</w:t>
            </w:r>
          </w:p>
        </w:tc>
      </w:tr>
      <w:tr w:rsidR="00CC4072" w:rsidRPr="001A1CC4" w14:paraId="7903359C" w14:textId="77777777" w:rsidTr="001A1CC4">
        <w:tc>
          <w:tcPr>
            <w:tcW w:w="3685" w:type="dxa"/>
            <w:shd w:val="clear" w:color="auto" w:fill="auto"/>
          </w:tcPr>
          <w:p w14:paraId="39316F6C" w14:textId="77777777" w:rsidR="00CC4072" w:rsidRPr="001A1CC4" w:rsidRDefault="00CC4072" w:rsidP="001A1CC4">
            <w:pPr>
              <w:spacing w:before="40" w:after="120"/>
              <w:ind w:right="113"/>
              <w:rPr>
                <w:noProof/>
                <w:lang w:val="fr-FR"/>
              </w:rPr>
            </w:pPr>
            <w:r w:rsidRPr="001A1CC4">
              <w:rPr>
                <w:lang w:val="fr-FR"/>
              </w:rPr>
              <w:t>Taux de mortalité infantile – nombre de décès d’enfants âgés de moins de 1 an pour 1 000 naissances vivantes</w:t>
            </w:r>
          </w:p>
        </w:tc>
        <w:tc>
          <w:tcPr>
            <w:tcW w:w="3685" w:type="dxa"/>
            <w:shd w:val="clear" w:color="auto" w:fill="auto"/>
          </w:tcPr>
          <w:p w14:paraId="388C4A17" w14:textId="77777777" w:rsidR="00CC4072" w:rsidRPr="001A1CC4" w:rsidRDefault="00CC4072" w:rsidP="001A1CC4">
            <w:pPr>
              <w:spacing w:before="40" w:after="120"/>
              <w:ind w:right="113"/>
              <w:rPr>
                <w:noProof/>
                <w:lang w:val="fr-FR"/>
              </w:rPr>
            </w:pPr>
            <w:r w:rsidRPr="001A1CC4">
              <w:rPr>
                <w:lang w:val="fr-FR"/>
              </w:rPr>
              <w:t>1,3</w:t>
            </w:r>
          </w:p>
        </w:tc>
      </w:tr>
      <w:tr w:rsidR="00CC4072" w:rsidRPr="001A1CC4" w14:paraId="61101685" w14:textId="77777777" w:rsidTr="001A1CC4">
        <w:tc>
          <w:tcPr>
            <w:tcW w:w="3685" w:type="dxa"/>
            <w:shd w:val="clear" w:color="auto" w:fill="auto"/>
          </w:tcPr>
          <w:p w14:paraId="0B2C9909" w14:textId="77777777" w:rsidR="00CC4072" w:rsidRPr="001A1CC4" w:rsidRDefault="00CC4072" w:rsidP="001A1CC4">
            <w:pPr>
              <w:spacing w:before="40" w:after="120"/>
              <w:ind w:right="113"/>
              <w:rPr>
                <w:noProof/>
                <w:lang w:val="fr-FR"/>
              </w:rPr>
            </w:pPr>
            <w:r w:rsidRPr="001A1CC4">
              <w:rPr>
                <w:lang w:val="fr-FR"/>
              </w:rPr>
              <w:t>Taux de mortalité (pour 1 000 habitants)</w:t>
            </w:r>
          </w:p>
        </w:tc>
        <w:tc>
          <w:tcPr>
            <w:tcW w:w="3685" w:type="dxa"/>
            <w:shd w:val="clear" w:color="auto" w:fill="auto"/>
          </w:tcPr>
          <w:p w14:paraId="48F7AF62" w14:textId="77777777" w:rsidR="00CC4072" w:rsidRPr="001A1CC4" w:rsidRDefault="00CC4072" w:rsidP="001A1CC4">
            <w:pPr>
              <w:spacing w:before="40" w:after="120"/>
              <w:ind w:right="113"/>
              <w:rPr>
                <w:noProof/>
                <w:lang w:val="fr-FR"/>
              </w:rPr>
            </w:pPr>
            <w:r w:rsidRPr="001A1CC4">
              <w:rPr>
                <w:lang w:val="fr-FR"/>
              </w:rPr>
              <w:t>7,2</w:t>
            </w:r>
          </w:p>
        </w:tc>
      </w:tr>
      <w:tr w:rsidR="00CC4072" w:rsidRPr="001A1CC4" w14:paraId="0A4C51CB" w14:textId="77777777" w:rsidTr="001A1CC4">
        <w:tc>
          <w:tcPr>
            <w:tcW w:w="3685" w:type="dxa"/>
            <w:shd w:val="clear" w:color="auto" w:fill="auto"/>
          </w:tcPr>
          <w:p w14:paraId="413CD6F1" w14:textId="77777777" w:rsidR="00CC4072" w:rsidRPr="001A1CC4" w:rsidRDefault="00CC4072" w:rsidP="001A1CC4">
            <w:pPr>
              <w:spacing w:before="40" w:after="120"/>
              <w:ind w:right="113"/>
              <w:rPr>
                <w:noProof/>
                <w:lang w:val="fr-FR"/>
              </w:rPr>
            </w:pPr>
            <w:r w:rsidRPr="001A1CC4">
              <w:rPr>
                <w:lang w:val="fr-FR"/>
              </w:rPr>
              <w:t>Hommes</w:t>
            </w:r>
          </w:p>
        </w:tc>
        <w:tc>
          <w:tcPr>
            <w:tcW w:w="3685" w:type="dxa"/>
            <w:shd w:val="clear" w:color="auto" w:fill="auto"/>
          </w:tcPr>
          <w:p w14:paraId="560EA13C" w14:textId="77777777" w:rsidR="00CC4072" w:rsidRPr="001A1CC4" w:rsidRDefault="00CC4072" w:rsidP="001A1CC4">
            <w:pPr>
              <w:spacing w:before="40" w:after="120"/>
              <w:ind w:right="113"/>
              <w:rPr>
                <w:noProof/>
                <w:lang w:val="fr-FR"/>
              </w:rPr>
            </w:pPr>
            <w:r w:rsidRPr="001A1CC4">
              <w:rPr>
                <w:lang w:val="fr-FR"/>
              </w:rPr>
              <w:t>8</w:t>
            </w:r>
          </w:p>
        </w:tc>
      </w:tr>
      <w:tr w:rsidR="00CC4072" w:rsidRPr="001A1CC4" w14:paraId="14CF5315" w14:textId="77777777" w:rsidTr="001A1CC4">
        <w:tc>
          <w:tcPr>
            <w:tcW w:w="3685" w:type="dxa"/>
            <w:shd w:val="clear" w:color="auto" w:fill="auto"/>
          </w:tcPr>
          <w:p w14:paraId="2CEA87CD" w14:textId="77777777" w:rsidR="00CC4072" w:rsidRPr="001A1CC4" w:rsidRDefault="00CC4072" w:rsidP="001A1CC4">
            <w:pPr>
              <w:spacing w:before="40" w:after="120"/>
              <w:ind w:right="113"/>
              <w:rPr>
                <w:noProof/>
                <w:lang w:val="fr-FR"/>
              </w:rPr>
            </w:pPr>
            <w:r w:rsidRPr="001A1CC4">
              <w:rPr>
                <w:lang w:val="fr-FR"/>
              </w:rPr>
              <w:t>Femmes</w:t>
            </w:r>
          </w:p>
        </w:tc>
        <w:tc>
          <w:tcPr>
            <w:tcW w:w="3685" w:type="dxa"/>
            <w:shd w:val="clear" w:color="auto" w:fill="auto"/>
          </w:tcPr>
          <w:p w14:paraId="3C68A002" w14:textId="77777777" w:rsidR="00CC4072" w:rsidRPr="001A1CC4" w:rsidRDefault="00CC4072" w:rsidP="001A1CC4">
            <w:pPr>
              <w:spacing w:before="40" w:after="120"/>
              <w:ind w:right="113"/>
              <w:rPr>
                <w:noProof/>
                <w:lang w:val="fr-FR"/>
              </w:rPr>
            </w:pPr>
            <w:r w:rsidRPr="001A1CC4">
              <w:rPr>
                <w:lang w:val="fr-FR"/>
              </w:rPr>
              <w:t>6,4</w:t>
            </w:r>
          </w:p>
        </w:tc>
      </w:tr>
      <w:tr w:rsidR="00CC4072" w:rsidRPr="001A1CC4" w14:paraId="49A6364B" w14:textId="77777777" w:rsidTr="001A1CC4">
        <w:tc>
          <w:tcPr>
            <w:tcW w:w="3685" w:type="dxa"/>
            <w:shd w:val="clear" w:color="auto" w:fill="auto"/>
          </w:tcPr>
          <w:p w14:paraId="70B304BF" w14:textId="77777777" w:rsidR="00CC4072" w:rsidRPr="001A1CC4" w:rsidRDefault="00CC4072" w:rsidP="001A1CC4">
            <w:pPr>
              <w:spacing w:before="40" w:after="120"/>
              <w:ind w:right="113"/>
              <w:rPr>
                <w:noProof/>
                <w:lang w:val="fr-FR"/>
              </w:rPr>
            </w:pPr>
            <w:r w:rsidRPr="001A1CC4">
              <w:rPr>
                <w:lang w:val="fr-FR"/>
              </w:rPr>
              <w:t>Espérance de vie à la naissance (ans)</w:t>
            </w:r>
          </w:p>
        </w:tc>
        <w:tc>
          <w:tcPr>
            <w:tcW w:w="3685" w:type="dxa"/>
            <w:shd w:val="clear" w:color="auto" w:fill="auto"/>
          </w:tcPr>
          <w:p w14:paraId="1ECA1577" w14:textId="77777777" w:rsidR="00CC4072" w:rsidRPr="001A1CC4" w:rsidRDefault="00CC4072" w:rsidP="001A1CC4">
            <w:pPr>
              <w:spacing w:before="40" w:after="120"/>
              <w:ind w:right="113"/>
              <w:rPr>
                <w:noProof/>
                <w:lang w:val="fr-FR"/>
              </w:rPr>
            </w:pPr>
          </w:p>
        </w:tc>
      </w:tr>
      <w:tr w:rsidR="00CC4072" w:rsidRPr="001A1CC4" w14:paraId="1D451634" w14:textId="77777777" w:rsidTr="001A1CC4">
        <w:tc>
          <w:tcPr>
            <w:tcW w:w="3685" w:type="dxa"/>
            <w:shd w:val="clear" w:color="auto" w:fill="auto"/>
          </w:tcPr>
          <w:p w14:paraId="087DC0B4" w14:textId="77777777" w:rsidR="00CC4072" w:rsidRPr="001A1CC4" w:rsidRDefault="00CC4072" w:rsidP="001A1CC4">
            <w:pPr>
              <w:spacing w:before="40" w:after="120"/>
              <w:ind w:right="113"/>
              <w:rPr>
                <w:noProof/>
                <w:lang w:val="fr-FR"/>
              </w:rPr>
            </w:pPr>
            <w:r w:rsidRPr="001A1CC4">
              <w:rPr>
                <w:lang w:val="fr-FR"/>
              </w:rPr>
              <w:t>Hommes</w:t>
            </w:r>
          </w:p>
        </w:tc>
        <w:tc>
          <w:tcPr>
            <w:tcW w:w="3685" w:type="dxa"/>
            <w:shd w:val="clear" w:color="auto" w:fill="auto"/>
          </w:tcPr>
          <w:p w14:paraId="5B566A9E" w14:textId="77777777" w:rsidR="00CC4072" w:rsidRPr="001A1CC4" w:rsidRDefault="00CC4072" w:rsidP="001A1CC4">
            <w:pPr>
              <w:spacing w:before="40" w:after="120"/>
              <w:ind w:right="113"/>
              <w:rPr>
                <w:noProof/>
                <w:lang w:val="fr-FR"/>
              </w:rPr>
            </w:pPr>
            <w:r w:rsidRPr="001A1CC4">
              <w:rPr>
                <w:lang w:val="fr-FR"/>
              </w:rPr>
              <w:t>77,20 (2013)</w:t>
            </w:r>
          </w:p>
        </w:tc>
      </w:tr>
      <w:tr w:rsidR="00CC4072" w:rsidRPr="001A1CC4" w14:paraId="0B974506" w14:textId="77777777" w:rsidTr="001A1CC4">
        <w:tc>
          <w:tcPr>
            <w:tcW w:w="3685" w:type="dxa"/>
            <w:shd w:val="clear" w:color="auto" w:fill="auto"/>
          </w:tcPr>
          <w:p w14:paraId="7E718475" w14:textId="77777777" w:rsidR="00CC4072" w:rsidRPr="001A1CC4" w:rsidRDefault="00CC4072" w:rsidP="001A1CC4">
            <w:pPr>
              <w:spacing w:before="40" w:after="120"/>
              <w:ind w:right="113"/>
              <w:rPr>
                <w:noProof/>
                <w:lang w:val="fr-FR"/>
              </w:rPr>
            </w:pPr>
            <w:r w:rsidRPr="001A1CC4">
              <w:rPr>
                <w:lang w:val="fr-FR"/>
              </w:rPr>
              <w:t>Femmes</w:t>
            </w:r>
          </w:p>
        </w:tc>
        <w:tc>
          <w:tcPr>
            <w:tcW w:w="3685" w:type="dxa"/>
            <w:shd w:val="clear" w:color="auto" w:fill="auto"/>
          </w:tcPr>
          <w:p w14:paraId="63F365DA" w14:textId="77777777" w:rsidR="00CC4072" w:rsidRPr="001A1CC4" w:rsidRDefault="00CC4072" w:rsidP="001A1CC4">
            <w:pPr>
              <w:spacing w:before="40" w:after="120"/>
              <w:ind w:right="113"/>
              <w:rPr>
                <w:noProof/>
                <w:lang w:val="fr-FR"/>
              </w:rPr>
            </w:pPr>
            <w:r w:rsidRPr="001A1CC4">
              <w:rPr>
                <w:lang w:val="fr-FR"/>
              </w:rPr>
              <w:t>82,69 (2013)</w:t>
            </w:r>
          </w:p>
        </w:tc>
      </w:tr>
      <w:tr w:rsidR="00CC4072" w:rsidRPr="001A1CC4" w14:paraId="3B61FA54" w14:textId="77777777" w:rsidTr="001A1CC4">
        <w:tc>
          <w:tcPr>
            <w:tcW w:w="3685" w:type="dxa"/>
            <w:shd w:val="clear" w:color="auto" w:fill="auto"/>
          </w:tcPr>
          <w:p w14:paraId="453FAF14" w14:textId="77777777" w:rsidR="00CC4072" w:rsidRPr="001A1CC4" w:rsidRDefault="00CC4072" w:rsidP="001A1CC4">
            <w:pPr>
              <w:spacing w:before="40" w:after="120"/>
              <w:ind w:right="113"/>
              <w:rPr>
                <w:noProof/>
                <w:lang w:val="fr-FR"/>
              </w:rPr>
            </w:pPr>
            <w:r w:rsidRPr="001A1CC4">
              <w:rPr>
                <w:lang w:val="fr-FR"/>
              </w:rPr>
              <w:t>Indice synthétique de fécondité (nombre d’enfants par femme)</w:t>
            </w:r>
          </w:p>
        </w:tc>
        <w:tc>
          <w:tcPr>
            <w:tcW w:w="3685" w:type="dxa"/>
            <w:shd w:val="clear" w:color="auto" w:fill="auto"/>
          </w:tcPr>
          <w:p w14:paraId="372C5913" w14:textId="77777777" w:rsidR="00CC4072" w:rsidRPr="001A1CC4" w:rsidRDefault="00CC4072" w:rsidP="001A1CC4">
            <w:pPr>
              <w:spacing w:before="40" w:after="120"/>
              <w:ind w:right="113"/>
              <w:rPr>
                <w:noProof/>
                <w:lang w:val="fr-FR"/>
              </w:rPr>
            </w:pPr>
            <w:r w:rsidRPr="001A1CC4">
              <w:rPr>
                <w:lang w:val="fr-FR"/>
              </w:rPr>
              <w:t>2,8</w:t>
            </w:r>
          </w:p>
        </w:tc>
      </w:tr>
      <w:tr w:rsidR="00CC4072" w:rsidRPr="001A1CC4" w14:paraId="1061BE05" w14:textId="77777777" w:rsidTr="001A1CC4">
        <w:tc>
          <w:tcPr>
            <w:tcW w:w="3685" w:type="dxa"/>
            <w:shd w:val="clear" w:color="auto" w:fill="auto"/>
          </w:tcPr>
          <w:p w14:paraId="38CD4CD8" w14:textId="77777777" w:rsidR="00CC4072" w:rsidRPr="001A1CC4" w:rsidRDefault="00CC4072" w:rsidP="001A1CC4">
            <w:pPr>
              <w:spacing w:before="40" w:after="120"/>
              <w:ind w:right="113"/>
              <w:rPr>
                <w:noProof/>
                <w:lang w:val="fr-FR"/>
              </w:rPr>
            </w:pPr>
            <w:r w:rsidRPr="001A1CC4">
              <w:rPr>
                <w:lang w:val="fr-FR"/>
              </w:rPr>
              <w:t>Taille moyenne des ménages</w:t>
            </w:r>
          </w:p>
        </w:tc>
        <w:tc>
          <w:tcPr>
            <w:tcW w:w="3685" w:type="dxa"/>
            <w:shd w:val="clear" w:color="auto" w:fill="auto"/>
          </w:tcPr>
          <w:p w14:paraId="3709DCA0" w14:textId="77777777" w:rsidR="00CC4072" w:rsidRPr="001A1CC4" w:rsidRDefault="00CC4072" w:rsidP="001A1CC4">
            <w:pPr>
              <w:spacing w:before="40" w:after="120"/>
              <w:ind w:right="113"/>
              <w:rPr>
                <w:noProof/>
                <w:lang w:val="fr-FR"/>
              </w:rPr>
            </w:pPr>
            <w:r w:rsidRPr="001A1CC4">
              <w:rPr>
                <w:lang w:val="fr-FR"/>
              </w:rPr>
              <w:t>2,39 (2010)</w:t>
            </w:r>
          </w:p>
        </w:tc>
      </w:tr>
      <w:tr w:rsidR="00CC4072" w:rsidRPr="001A1CC4" w14:paraId="7CE3CE26" w14:textId="77777777" w:rsidTr="001A1CC4">
        <w:tc>
          <w:tcPr>
            <w:tcW w:w="3685" w:type="dxa"/>
            <w:shd w:val="clear" w:color="auto" w:fill="auto"/>
          </w:tcPr>
          <w:p w14:paraId="10C37BC5" w14:textId="77777777" w:rsidR="00CC4072" w:rsidRPr="001A1CC4" w:rsidRDefault="00CC4072" w:rsidP="001A1CC4">
            <w:pPr>
              <w:spacing w:before="40" w:after="120"/>
              <w:ind w:right="113"/>
              <w:rPr>
                <w:noProof/>
                <w:lang w:val="fr-FR"/>
              </w:rPr>
            </w:pPr>
            <w:r w:rsidRPr="001A1CC4">
              <w:rPr>
                <w:lang w:val="fr-FR"/>
              </w:rPr>
              <w:t>Proportion de ménages monoparentaux</w:t>
            </w:r>
          </w:p>
        </w:tc>
        <w:tc>
          <w:tcPr>
            <w:tcW w:w="3685" w:type="dxa"/>
            <w:shd w:val="clear" w:color="auto" w:fill="auto"/>
          </w:tcPr>
          <w:p w14:paraId="366FDFA7" w14:textId="77777777" w:rsidR="00CC4072" w:rsidRPr="001A1CC4" w:rsidRDefault="00CC4072" w:rsidP="001A1CC4">
            <w:pPr>
              <w:spacing w:before="40" w:after="120"/>
              <w:ind w:right="113"/>
              <w:rPr>
                <w:noProof/>
                <w:lang w:val="fr-FR"/>
              </w:rPr>
            </w:pPr>
            <w:r w:rsidRPr="001A1CC4">
              <w:rPr>
                <w:lang w:val="fr-FR"/>
              </w:rPr>
              <w:t>1,3 % (2010)</w:t>
            </w:r>
          </w:p>
        </w:tc>
      </w:tr>
      <w:tr w:rsidR="00CC4072" w:rsidRPr="001A1CC4" w14:paraId="4091D339" w14:textId="77777777" w:rsidTr="001A1CC4">
        <w:tc>
          <w:tcPr>
            <w:tcW w:w="3685" w:type="dxa"/>
            <w:tcBorders>
              <w:bottom w:val="single" w:sz="12" w:space="0" w:color="auto"/>
            </w:tcBorders>
            <w:shd w:val="clear" w:color="auto" w:fill="auto"/>
          </w:tcPr>
          <w:p w14:paraId="4A6888C2" w14:textId="4215D725" w:rsidR="00CC4072" w:rsidRPr="001A1CC4" w:rsidRDefault="00CC4072" w:rsidP="001A1CC4">
            <w:pPr>
              <w:spacing w:before="40" w:after="120"/>
              <w:ind w:right="113"/>
              <w:rPr>
                <w:noProof/>
                <w:lang w:val="fr-FR"/>
              </w:rPr>
            </w:pPr>
            <w:r w:rsidRPr="001A1CC4">
              <w:rPr>
                <w:lang w:val="fr-FR"/>
              </w:rPr>
              <w:t>Proportion des ménages dirigés par</w:t>
            </w:r>
            <w:r w:rsidR="00E44E83">
              <w:rPr>
                <w:lang w:val="fr-FR"/>
              </w:rPr>
              <w:br/>
            </w:r>
            <w:r w:rsidRPr="001A1CC4">
              <w:rPr>
                <w:lang w:val="fr-FR"/>
              </w:rPr>
              <w:t xml:space="preserve"> une femme</w:t>
            </w:r>
          </w:p>
        </w:tc>
        <w:tc>
          <w:tcPr>
            <w:tcW w:w="3685" w:type="dxa"/>
            <w:tcBorders>
              <w:bottom w:val="single" w:sz="12" w:space="0" w:color="auto"/>
            </w:tcBorders>
            <w:shd w:val="clear" w:color="auto" w:fill="auto"/>
          </w:tcPr>
          <w:p w14:paraId="2753452F" w14:textId="77777777" w:rsidR="00CC4072" w:rsidRPr="001A1CC4" w:rsidRDefault="00CC4072" w:rsidP="001A1CC4">
            <w:pPr>
              <w:spacing w:before="40" w:after="120"/>
              <w:ind w:right="113"/>
              <w:rPr>
                <w:noProof/>
                <w:lang w:val="fr-FR"/>
              </w:rPr>
            </w:pPr>
            <w:r w:rsidRPr="001A1CC4">
              <w:rPr>
                <w:lang w:val="fr-FR"/>
              </w:rPr>
              <w:t xml:space="preserve">54 % (2010) </w:t>
            </w:r>
          </w:p>
        </w:tc>
      </w:tr>
    </w:tbl>
    <w:p w14:paraId="3560FF8F" w14:textId="77777777" w:rsidR="00CC4072" w:rsidRPr="00CC4072" w:rsidRDefault="00CC4072" w:rsidP="00CC4072">
      <w:pPr>
        <w:rPr>
          <w:lang w:val="fr-FR"/>
        </w:rPr>
      </w:pP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CC4072" w:rsidRPr="008550DE" w14:paraId="51FECB4A" w14:textId="77777777" w:rsidTr="008550DE">
        <w:trPr>
          <w:tblHeader/>
        </w:trPr>
        <w:tc>
          <w:tcPr>
            <w:tcW w:w="7370" w:type="dxa"/>
            <w:gridSpan w:val="2"/>
            <w:tcBorders>
              <w:top w:val="single" w:sz="4" w:space="0" w:color="auto"/>
              <w:bottom w:val="single" w:sz="12" w:space="0" w:color="auto"/>
            </w:tcBorders>
            <w:shd w:val="clear" w:color="auto" w:fill="auto"/>
            <w:vAlign w:val="bottom"/>
          </w:tcPr>
          <w:p w14:paraId="6538E039" w14:textId="77777777" w:rsidR="00CC4072" w:rsidRPr="008550DE" w:rsidRDefault="00CC4072" w:rsidP="008550DE">
            <w:pPr>
              <w:spacing w:before="80" w:after="80" w:line="200" w:lineRule="exact"/>
              <w:ind w:right="113"/>
              <w:rPr>
                <w:i/>
                <w:sz w:val="16"/>
                <w:lang w:val="fr-FR"/>
              </w:rPr>
            </w:pPr>
            <w:bookmarkStart w:id="155" w:name="_Toc390761496"/>
            <w:r w:rsidRPr="008550DE">
              <w:rPr>
                <w:i/>
                <w:sz w:val="16"/>
                <w:lang w:val="fr-FR"/>
              </w:rPr>
              <w:lastRenderedPageBreak/>
              <w:t>Indicateurs sociaux, économiques et culturels</w:t>
            </w:r>
            <w:bookmarkEnd w:id="155"/>
          </w:p>
        </w:tc>
      </w:tr>
      <w:tr w:rsidR="008550DE" w:rsidRPr="008550DE" w14:paraId="250E0BD6" w14:textId="77777777" w:rsidTr="008550DE">
        <w:trPr>
          <w:trHeight w:hRule="exact" w:val="113"/>
          <w:tblHeader/>
        </w:trPr>
        <w:tc>
          <w:tcPr>
            <w:tcW w:w="7370" w:type="dxa"/>
            <w:gridSpan w:val="2"/>
            <w:tcBorders>
              <w:top w:val="single" w:sz="12" w:space="0" w:color="auto"/>
            </w:tcBorders>
            <w:shd w:val="clear" w:color="auto" w:fill="auto"/>
          </w:tcPr>
          <w:p w14:paraId="41D50AD9" w14:textId="77777777" w:rsidR="008550DE" w:rsidRPr="008550DE" w:rsidRDefault="008550DE" w:rsidP="008550DE">
            <w:pPr>
              <w:spacing w:before="40" w:after="120"/>
              <w:ind w:right="113"/>
              <w:rPr>
                <w:lang w:val="fr-FR"/>
              </w:rPr>
            </w:pPr>
          </w:p>
        </w:tc>
      </w:tr>
      <w:tr w:rsidR="00CC4072" w:rsidRPr="008550DE" w14:paraId="7BFA5B99" w14:textId="77777777" w:rsidTr="008550DE">
        <w:tc>
          <w:tcPr>
            <w:tcW w:w="3685" w:type="dxa"/>
            <w:shd w:val="clear" w:color="auto" w:fill="auto"/>
          </w:tcPr>
          <w:p w14:paraId="5E72D05A" w14:textId="77777777" w:rsidR="00CC4072" w:rsidRPr="008550DE" w:rsidRDefault="00CC4072" w:rsidP="008550DE">
            <w:pPr>
              <w:spacing w:before="40" w:after="120" w:line="230" w:lineRule="atLeast"/>
              <w:ind w:right="113"/>
              <w:rPr>
                <w:noProof/>
                <w:lang w:val="fr-FR"/>
              </w:rPr>
            </w:pPr>
            <w:r w:rsidRPr="008550DE">
              <w:rPr>
                <w:lang w:val="fr-FR"/>
              </w:rPr>
              <w:t>Pourcentage des dépenses de consommation (des ménages) consacré à l’alimentation, au logement, à la santé et à l’éducation</w:t>
            </w:r>
          </w:p>
        </w:tc>
        <w:tc>
          <w:tcPr>
            <w:tcW w:w="3685" w:type="dxa"/>
            <w:shd w:val="clear" w:color="auto" w:fill="auto"/>
          </w:tcPr>
          <w:p w14:paraId="75AFFFEF" w14:textId="77777777" w:rsidR="00CC4072" w:rsidRPr="008550DE" w:rsidRDefault="00CC4072" w:rsidP="008550DE">
            <w:pPr>
              <w:spacing w:before="40" w:after="120" w:line="230" w:lineRule="atLeast"/>
              <w:ind w:right="113"/>
              <w:rPr>
                <w:noProof/>
                <w:spacing w:val="-2"/>
                <w:lang w:val="fr-FR"/>
              </w:rPr>
            </w:pPr>
            <w:r w:rsidRPr="008550DE">
              <w:rPr>
                <w:spacing w:val="-2"/>
                <w:lang w:val="fr-FR"/>
              </w:rPr>
              <w:t>60 % (2003)</w:t>
            </w:r>
          </w:p>
        </w:tc>
      </w:tr>
      <w:tr w:rsidR="00CC4072" w:rsidRPr="008550DE" w14:paraId="366053D5" w14:textId="77777777" w:rsidTr="008550DE">
        <w:tc>
          <w:tcPr>
            <w:tcW w:w="3685" w:type="dxa"/>
            <w:shd w:val="clear" w:color="auto" w:fill="auto"/>
          </w:tcPr>
          <w:p w14:paraId="4E98EC73" w14:textId="77777777" w:rsidR="00CC4072" w:rsidRPr="008550DE" w:rsidRDefault="00CC4072" w:rsidP="008550DE">
            <w:pPr>
              <w:spacing w:before="40" w:after="120" w:line="230" w:lineRule="atLeast"/>
              <w:ind w:right="113"/>
              <w:rPr>
                <w:noProof/>
                <w:lang w:val="fr-FR"/>
              </w:rPr>
            </w:pPr>
            <w:r w:rsidRPr="008550DE">
              <w:rPr>
                <w:lang w:val="fr-FR"/>
              </w:rPr>
              <w:t>Pourcentage de la population vivant en dessous du seuil national de pauvreté</w:t>
            </w:r>
          </w:p>
        </w:tc>
        <w:tc>
          <w:tcPr>
            <w:tcW w:w="3685" w:type="dxa"/>
            <w:shd w:val="clear" w:color="auto" w:fill="auto"/>
          </w:tcPr>
          <w:p w14:paraId="5BB3D8F5" w14:textId="77777777" w:rsidR="00CC4072" w:rsidRPr="008550DE" w:rsidRDefault="00CC4072" w:rsidP="008550DE">
            <w:pPr>
              <w:spacing w:before="40" w:after="120" w:line="230" w:lineRule="atLeast"/>
              <w:ind w:right="113"/>
              <w:rPr>
                <w:noProof/>
                <w:spacing w:val="-2"/>
                <w:lang w:val="fr-FR"/>
              </w:rPr>
            </w:pPr>
            <w:r w:rsidRPr="008550DE">
              <w:rPr>
                <w:spacing w:val="-2"/>
                <w:lang w:val="fr-FR"/>
              </w:rPr>
              <w:t>L’enquête sur les ménages de 2013 permettra d’obtenir des données plus récentes, mais on ne dispose pour le moment que des données de 2007 suivantes :</w:t>
            </w:r>
          </w:p>
          <w:p w14:paraId="1D971F66" w14:textId="77777777" w:rsidR="00CC4072" w:rsidRPr="008550DE" w:rsidRDefault="00CC4072" w:rsidP="008550DE">
            <w:pPr>
              <w:spacing w:before="40" w:after="120" w:line="230" w:lineRule="atLeast"/>
              <w:ind w:right="113"/>
              <w:rPr>
                <w:noProof/>
                <w:spacing w:val="-2"/>
                <w:lang w:val="fr-FR"/>
              </w:rPr>
            </w:pPr>
            <w:r w:rsidRPr="008550DE">
              <w:rPr>
                <w:spacing w:val="-2"/>
                <w:lang w:val="fr-FR"/>
              </w:rPr>
              <w:t>Seuil de faible revenu (annuel) :</w:t>
            </w:r>
          </w:p>
          <w:p w14:paraId="499C5137" w14:textId="77777777" w:rsidR="00CC4072" w:rsidRPr="008550DE" w:rsidRDefault="00CC4072" w:rsidP="008550DE">
            <w:pPr>
              <w:spacing w:before="40" w:after="120" w:line="230" w:lineRule="atLeast"/>
              <w:ind w:right="113"/>
              <w:rPr>
                <w:noProof/>
                <w:spacing w:val="-2"/>
                <w:lang w:val="fr-FR"/>
              </w:rPr>
            </w:pPr>
            <w:r w:rsidRPr="008550DE">
              <w:rPr>
                <w:spacing w:val="-2"/>
                <w:lang w:val="fr-FR"/>
              </w:rPr>
              <w:t>Adulte célibataire – 27 046 dollars É.-U.</w:t>
            </w:r>
          </w:p>
          <w:p w14:paraId="0CE47790" w14:textId="77777777" w:rsidR="00CC4072" w:rsidRPr="008550DE" w:rsidRDefault="00CC4072" w:rsidP="008550DE">
            <w:pPr>
              <w:spacing w:before="40" w:after="120" w:line="230" w:lineRule="atLeast"/>
              <w:ind w:right="113"/>
              <w:rPr>
                <w:noProof/>
                <w:spacing w:val="-2"/>
                <w:lang w:val="fr-FR"/>
              </w:rPr>
            </w:pPr>
            <w:r w:rsidRPr="008550DE">
              <w:rPr>
                <w:spacing w:val="-2"/>
                <w:lang w:val="fr-FR"/>
              </w:rPr>
              <w:t>Conjoints adultes – 39 118 dollars É.-U.</w:t>
            </w:r>
          </w:p>
          <w:p w14:paraId="33CB74DA" w14:textId="77777777" w:rsidR="00CC4072" w:rsidRPr="008550DE" w:rsidRDefault="00CC4072" w:rsidP="008550DE">
            <w:pPr>
              <w:spacing w:before="40" w:after="120" w:line="230" w:lineRule="atLeast"/>
              <w:ind w:right="113"/>
              <w:rPr>
                <w:noProof/>
                <w:spacing w:val="-2"/>
                <w:lang w:val="fr-FR"/>
              </w:rPr>
            </w:pPr>
            <w:r w:rsidRPr="008550DE">
              <w:rPr>
                <w:spacing w:val="-2"/>
                <w:lang w:val="fr-FR"/>
              </w:rPr>
              <w:t>Parent isolé avec un enfant – 45 770 dollars É.-U.</w:t>
            </w:r>
          </w:p>
          <w:p w14:paraId="1F4EA91D" w14:textId="77777777" w:rsidR="00CC4072" w:rsidRPr="008550DE" w:rsidRDefault="00CC4072" w:rsidP="008550DE">
            <w:pPr>
              <w:spacing w:before="40" w:after="120" w:line="230" w:lineRule="atLeast"/>
              <w:ind w:right="113"/>
              <w:rPr>
                <w:noProof/>
                <w:spacing w:val="-2"/>
                <w:lang w:val="fr-FR"/>
              </w:rPr>
            </w:pPr>
            <w:r w:rsidRPr="008550DE">
              <w:rPr>
                <w:spacing w:val="-2"/>
                <w:lang w:val="fr-FR"/>
              </w:rPr>
              <w:t>Couple avec un enfant – 57 511 dollars É.-U.</w:t>
            </w:r>
          </w:p>
          <w:p w14:paraId="27BA6FD0" w14:textId="77777777" w:rsidR="00CC4072" w:rsidRPr="008550DE" w:rsidRDefault="00CC4072" w:rsidP="008550DE">
            <w:pPr>
              <w:spacing w:before="40" w:after="120" w:line="230" w:lineRule="atLeast"/>
              <w:ind w:right="113"/>
              <w:rPr>
                <w:noProof/>
                <w:spacing w:val="-2"/>
                <w:lang w:val="fr-FR"/>
              </w:rPr>
            </w:pPr>
            <w:r w:rsidRPr="008550DE">
              <w:rPr>
                <w:spacing w:val="-2"/>
                <w:lang w:val="fr-FR"/>
              </w:rPr>
              <w:t>Couple avec deux enfants – 76 235 dollars É.-U.</w:t>
            </w:r>
          </w:p>
        </w:tc>
      </w:tr>
      <w:tr w:rsidR="00CC4072" w:rsidRPr="008550DE" w14:paraId="12D5513F" w14:textId="77777777" w:rsidTr="008550DE">
        <w:tc>
          <w:tcPr>
            <w:tcW w:w="3685" w:type="dxa"/>
            <w:shd w:val="clear" w:color="auto" w:fill="auto"/>
          </w:tcPr>
          <w:p w14:paraId="287CE0FB" w14:textId="77777777" w:rsidR="00CC4072" w:rsidRPr="008550DE" w:rsidRDefault="00CC4072" w:rsidP="008550DE">
            <w:pPr>
              <w:spacing w:before="40" w:after="120"/>
              <w:ind w:right="113"/>
              <w:rPr>
                <w:noProof/>
                <w:lang w:val="fr-FR"/>
              </w:rPr>
            </w:pPr>
            <w:r w:rsidRPr="008550DE">
              <w:rPr>
                <w:lang w:val="fr-FR"/>
              </w:rPr>
              <w:t>Pourcentage de la population ne bénéficiant pas de l’apport nutritionnel minimal</w:t>
            </w:r>
          </w:p>
        </w:tc>
        <w:tc>
          <w:tcPr>
            <w:tcW w:w="3685" w:type="dxa"/>
            <w:shd w:val="clear" w:color="auto" w:fill="auto"/>
          </w:tcPr>
          <w:p w14:paraId="59CFC56A" w14:textId="18E0AE28" w:rsidR="00CC4072" w:rsidRPr="008550DE" w:rsidRDefault="00724C22" w:rsidP="008550DE">
            <w:pPr>
              <w:spacing w:before="40" w:after="120"/>
              <w:ind w:right="113"/>
              <w:rPr>
                <w:noProof/>
                <w:lang w:val="fr-FR"/>
              </w:rPr>
            </w:pPr>
            <w:r>
              <w:rPr>
                <w:lang w:val="fr-FR"/>
              </w:rPr>
              <w:t>Données non encore disponibles</w:t>
            </w:r>
          </w:p>
        </w:tc>
      </w:tr>
      <w:tr w:rsidR="00CC4072" w:rsidRPr="008550DE" w14:paraId="70A090E1" w14:textId="77777777" w:rsidTr="008550DE">
        <w:tc>
          <w:tcPr>
            <w:tcW w:w="3685" w:type="dxa"/>
            <w:shd w:val="clear" w:color="auto" w:fill="auto"/>
          </w:tcPr>
          <w:p w14:paraId="1C9A9A48" w14:textId="77777777" w:rsidR="00CC4072" w:rsidRPr="008550DE" w:rsidRDefault="00CC4072" w:rsidP="008550DE">
            <w:pPr>
              <w:spacing w:before="40" w:after="120"/>
              <w:ind w:right="113"/>
              <w:rPr>
                <w:noProof/>
                <w:lang w:val="fr-FR"/>
              </w:rPr>
            </w:pPr>
            <w:r w:rsidRPr="008550DE">
              <w:rPr>
                <w:lang w:val="fr-FR"/>
              </w:rPr>
              <w:t>Coefficient de Gini (pour la répartition du revenu)</w:t>
            </w:r>
          </w:p>
        </w:tc>
        <w:tc>
          <w:tcPr>
            <w:tcW w:w="3685" w:type="dxa"/>
            <w:shd w:val="clear" w:color="auto" w:fill="auto"/>
          </w:tcPr>
          <w:p w14:paraId="721D7F11" w14:textId="7591FED2" w:rsidR="00CC4072" w:rsidRPr="008550DE" w:rsidRDefault="00724C22" w:rsidP="008550DE">
            <w:pPr>
              <w:spacing w:before="40" w:after="120"/>
              <w:ind w:right="113"/>
              <w:rPr>
                <w:noProof/>
                <w:lang w:val="fr-FR"/>
              </w:rPr>
            </w:pPr>
            <w:r>
              <w:rPr>
                <w:lang w:val="fr-FR"/>
              </w:rPr>
              <w:t>Données non encore disponibles</w:t>
            </w:r>
          </w:p>
        </w:tc>
      </w:tr>
      <w:tr w:rsidR="00CC4072" w:rsidRPr="008550DE" w14:paraId="6CF6CDD6" w14:textId="77777777" w:rsidTr="008550DE">
        <w:tc>
          <w:tcPr>
            <w:tcW w:w="3685" w:type="dxa"/>
            <w:shd w:val="clear" w:color="auto" w:fill="auto"/>
          </w:tcPr>
          <w:p w14:paraId="5AE3028B" w14:textId="77777777" w:rsidR="00CC4072" w:rsidRPr="008550DE" w:rsidRDefault="00CC4072" w:rsidP="008550DE">
            <w:pPr>
              <w:spacing w:before="40" w:after="120"/>
              <w:ind w:right="113"/>
              <w:rPr>
                <w:noProof/>
                <w:lang w:val="fr-FR"/>
              </w:rPr>
            </w:pPr>
            <w:r w:rsidRPr="008550DE">
              <w:rPr>
                <w:lang w:val="fr-FR"/>
              </w:rPr>
              <w:t xml:space="preserve">Pourcentage d’enfants de moins de 4/5 ans présentant une insuffisance pondérale </w:t>
            </w:r>
          </w:p>
        </w:tc>
        <w:tc>
          <w:tcPr>
            <w:tcW w:w="3685" w:type="dxa"/>
            <w:shd w:val="clear" w:color="auto" w:fill="auto"/>
          </w:tcPr>
          <w:p w14:paraId="51E5839C" w14:textId="2EEA31C3" w:rsidR="00CC4072" w:rsidRPr="008550DE" w:rsidRDefault="00724C22" w:rsidP="008550DE">
            <w:pPr>
              <w:spacing w:before="40" w:after="120"/>
              <w:ind w:right="113"/>
              <w:rPr>
                <w:noProof/>
                <w:lang w:val="fr-FR"/>
              </w:rPr>
            </w:pPr>
            <w:r>
              <w:rPr>
                <w:lang w:val="fr-FR"/>
              </w:rPr>
              <w:t>Données non encore disponibles</w:t>
            </w:r>
          </w:p>
        </w:tc>
      </w:tr>
      <w:tr w:rsidR="00CC4072" w:rsidRPr="008550DE" w14:paraId="7C0E3117" w14:textId="77777777" w:rsidTr="008550DE">
        <w:tc>
          <w:tcPr>
            <w:tcW w:w="3685" w:type="dxa"/>
            <w:shd w:val="clear" w:color="auto" w:fill="auto"/>
          </w:tcPr>
          <w:p w14:paraId="53438699" w14:textId="77777777" w:rsidR="00CC4072" w:rsidRPr="008550DE" w:rsidRDefault="00CC4072" w:rsidP="008550DE">
            <w:pPr>
              <w:spacing w:before="40" w:after="120"/>
              <w:ind w:right="113"/>
              <w:rPr>
                <w:noProof/>
                <w:lang w:val="fr-FR"/>
              </w:rPr>
            </w:pPr>
            <w:r w:rsidRPr="008550DE">
              <w:rPr>
                <w:lang w:val="fr-FR"/>
              </w:rPr>
              <w:t>Taux de mortalité infantile et maternelle (pour 1 000 naissances vivantes)</w:t>
            </w:r>
          </w:p>
        </w:tc>
        <w:tc>
          <w:tcPr>
            <w:tcW w:w="3685" w:type="dxa"/>
            <w:shd w:val="clear" w:color="auto" w:fill="auto"/>
          </w:tcPr>
          <w:p w14:paraId="608F7F29" w14:textId="77777777" w:rsidR="00CC4072" w:rsidRPr="008550DE" w:rsidRDefault="00CC4072" w:rsidP="008550DE">
            <w:pPr>
              <w:spacing w:before="40" w:after="120"/>
              <w:ind w:right="113"/>
              <w:rPr>
                <w:noProof/>
                <w:lang w:val="fr-FR"/>
              </w:rPr>
            </w:pPr>
            <w:r w:rsidRPr="008550DE">
              <w:rPr>
                <w:lang w:val="fr-FR"/>
              </w:rPr>
              <w:t>&lt; 1 %</w:t>
            </w:r>
          </w:p>
        </w:tc>
      </w:tr>
      <w:tr w:rsidR="00CC4072" w:rsidRPr="008550DE" w14:paraId="0EE1DDB7" w14:textId="77777777" w:rsidTr="008550DE">
        <w:tc>
          <w:tcPr>
            <w:tcW w:w="3685" w:type="dxa"/>
            <w:shd w:val="clear" w:color="auto" w:fill="auto"/>
          </w:tcPr>
          <w:p w14:paraId="477E4075" w14:textId="77777777" w:rsidR="00CC4072" w:rsidRPr="008550DE" w:rsidRDefault="00CC4072" w:rsidP="008550DE">
            <w:pPr>
              <w:spacing w:before="40" w:after="120"/>
              <w:ind w:right="113"/>
              <w:rPr>
                <w:noProof/>
                <w:lang w:val="fr-FR"/>
              </w:rPr>
            </w:pPr>
            <w:r w:rsidRPr="008550DE">
              <w:rPr>
                <w:lang w:val="fr-FR"/>
              </w:rPr>
              <w:t>Pourcentage de femmes en âge de procréer qui utilisent une méthode de contraception ou dont le partenaire utilise une méthode de contraception</w:t>
            </w:r>
          </w:p>
        </w:tc>
        <w:tc>
          <w:tcPr>
            <w:tcW w:w="3685" w:type="dxa"/>
            <w:shd w:val="clear" w:color="auto" w:fill="auto"/>
          </w:tcPr>
          <w:p w14:paraId="517BA125" w14:textId="77777777" w:rsidR="00CC4072" w:rsidRPr="008550DE" w:rsidRDefault="00CC4072" w:rsidP="008550DE">
            <w:pPr>
              <w:spacing w:before="40" w:after="120"/>
              <w:ind w:right="113"/>
              <w:rPr>
                <w:noProof/>
                <w:lang w:val="fr-FR"/>
              </w:rPr>
            </w:pPr>
            <w:r w:rsidRPr="008550DE">
              <w:rPr>
                <w:lang w:val="fr-FR"/>
              </w:rPr>
              <w:t>54 %</w:t>
            </w:r>
          </w:p>
        </w:tc>
      </w:tr>
      <w:tr w:rsidR="00CC4072" w:rsidRPr="008550DE" w14:paraId="3187CAA4" w14:textId="77777777" w:rsidTr="008550DE">
        <w:tc>
          <w:tcPr>
            <w:tcW w:w="3685" w:type="dxa"/>
            <w:shd w:val="clear" w:color="auto" w:fill="auto"/>
          </w:tcPr>
          <w:p w14:paraId="0A035DB8" w14:textId="5AEB8347" w:rsidR="00CC4072" w:rsidRPr="008550DE" w:rsidRDefault="00CC4072" w:rsidP="008550DE">
            <w:pPr>
              <w:spacing w:before="40" w:after="120"/>
              <w:ind w:right="113"/>
              <w:rPr>
                <w:noProof/>
                <w:lang w:val="fr-FR"/>
              </w:rPr>
            </w:pPr>
            <w:r w:rsidRPr="008550DE">
              <w:rPr>
                <w:lang w:val="fr-FR"/>
              </w:rPr>
              <w:t xml:space="preserve">Taux d’interruption de grossesse pour des raisons médicales exprimé en proportion </w:t>
            </w:r>
            <w:r w:rsidR="00E44E83">
              <w:rPr>
                <w:lang w:val="fr-FR"/>
              </w:rPr>
              <w:br/>
            </w:r>
            <w:r w:rsidRPr="008550DE">
              <w:rPr>
                <w:lang w:val="fr-FR"/>
              </w:rPr>
              <w:t>des naissances vivantes</w:t>
            </w:r>
          </w:p>
        </w:tc>
        <w:tc>
          <w:tcPr>
            <w:tcW w:w="3685" w:type="dxa"/>
            <w:shd w:val="clear" w:color="auto" w:fill="auto"/>
          </w:tcPr>
          <w:p w14:paraId="3E2F2413" w14:textId="77777777" w:rsidR="00CC4072" w:rsidRPr="008550DE" w:rsidRDefault="00CC4072" w:rsidP="008550DE">
            <w:pPr>
              <w:spacing w:before="40" w:after="120"/>
              <w:ind w:right="113"/>
              <w:rPr>
                <w:noProof/>
                <w:lang w:val="fr-FR"/>
              </w:rPr>
            </w:pPr>
            <w:r w:rsidRPr="008550DE">
              <w:rPr>
                <w:lang w:val="fr-FR"/>
              </w:rPr>
              <w:t>26 %</w:t>
            </w:r>
          </w:p>
        </w:tc>
      </w:tr>
      <w:tr w:rsidR="00CC4072" w:rsidRPr="008550DE" w14:paraId="108FC102" w14:textId="77777777" w:rsidTr="008550DE">
        <w:tc>
          <w:tcPr>
            <w:tcW w:w="3685" w:type="dxa"/>
            <w:shd w:val="clear" w:color="auto" w:fill="auto"/>
          </w:tcPr>
          <w:p w14:paraId="4175B1F8" w14:textId="3E787539" w:rsidR="00CC4072" w:rsidRPr="008550DE" w:rsidRDefault="00CC4072" w:rsidP="008550DE">
            <w:pPr>
              <w:spacing w:before="40" w:after="120"/>
              <w:ind w:right="113"/>
              <w:rPr>
                <w:noProof/>
                <w:lang w:val="fr-FR"/>
              </w:rPr>
            </w:pPr>
            <w:r w:rsidRPr="008550DE">
              <w:rPr>
                <w:lang w:val="fr-FR"/>
              </w:rPr>
              <w:t xml:space="preserve">Taux d’infection par le </w:t>
            </w:r>
            <w:hyperlink r:id="rId11" w:history="1">
              <w:r w:rsidRPr="008550DE">
                <w:rPr>
                  <w:rStyle w:val="Lienhypertexte"/>
                  <w:color w:val="auto"/>
                  <w:lang w:val="fr-FR"/>
                </w:rPr>
                <w:t>VIH/sida</w:t>
              </w:r>
            </w:hyperlink>
            <w:r w:rsidRPr="008550DE">
              <w:rPr>
                <w:lang w:val="fr-FR"/>
              </w:rPr>
              <w:t xml:space="preserve"> et les principales maladies transmissibles</w:t>
            </w:r>
          </w:p>
        </w:tc>
        <w:tc>
          <w:tcPr>
            <w:tcW w:w="3685" w:type="dxa"/>
            <w:shd w:val="clear" w:color="auto" w:fill="auto"/>
          </w:tcPr>
          <w:p w14:paraId="5B39605E" w14:textId="77777777" w:rsidR="00CC4072" w:rsidRPr="008550DE" w:rsidRDefault="00CC4072" w:rsidP="008550DE">
            <w:pPr>
              <w:spacing w:before="40" w:after="120" w:line="230" w:lineRule="atLeast"/>
              <w:rPr>
                <w:noProof/>
                <w:spacing w:val="-2"/>
                <w:lang w:val="fr-FR"/>
              </w:rPr>
            </w:pPr>
            <w:r w:rsidRPr="008550DE">
              <w:rPr>
                <w:spacing w:val="-2"/>
                <w:lang w:val="fr-FR"/>
              </w:rPr>
              <w:t>Taux d’infection à VIH – 0,01 %</w:t>
            </w:r>
          </w:p>
          <w:p w14:paraId="4332D7DB" w14:textId="38B35C6D" w:rsidR="00CC4072" w:rsidRPr="008550DE" w:rsidRDefault="00CC4072" w:rsidP="008550DE">
            <w:pPr>
              <w:spacing w:before="40" w:after="120" w:line="230" w:lineRule="atLeast"/>
              <w:rPr>
                <w:noProof/>
                <w:lang w:val="fr-FR"/>
              </w:rPr>
            </w:pPr>
            <w:r w:rsidRPr="008550DE">
              <w:rPr>
                <w:spacing w:val="-2"/>
                <w:lang w:val="fr-FR"/>
              </w:rPr>
              <w:t>Taux d’infection par la tuberculose – 0,005</w:t>
            </w:r>
            <w:r w:rsidR="008550DE" w:rsidRPr="008550DE">
              <w:rPr>
                <w:spacing w:val="-2"/>
                <w:lang w:val="fr-FR"/>
              </w:rPr>
              <w:t> </w:t>
            </w:r>
            <w:r w:rsidRPr="008550DE">
              <w:rPr>
                <w:spacing w:val="-2"/>
                <w:lang w:val="fr-FR"/>
              </w:rPr>
              <w:t>%</w:t>
            </w:r>
          </w:p>
        </w:tc>
      </w:tr>
      <w:tr w:rsidR="00CC4072" w:rsidRPr="008550DE" w14:paraId="190401EF" w14:textId="77777777" w:rsidTr="008550DE">
        <w:tc>
          <w:tcPr>
            <w:tcW w:w="3685" w:type="dxa"/>
            <w:shd w:val="clear" w:color="auto" w:fill="auto"/>
          </w:tcPr>
          <w:p w14:paraId="75EC1209" w14:textId="77777777" w:rsidR="00CC4072" w:rsidRPr="008550DE" w:rsidRDefault="00CC4072" w:rsidP="008550DE">
            <w:pPr>
              <w:spacing w:before="40" w:after="120"/>
              <w:ind w:right="113"/>
              <w:rPr>
                <w:noProof/>
                <w:lang w:val="fr-FR"/>
              </w:rPr>
            </w:pPr>
            <w:r w:rsidRPr="008550DE">
              <w:rPr>
                <w:lang w:val="fr-FR"/>
              </w:rPr>
              <w:t>Prévalence des principales maladies transmissibles et non transmissibles</w:t>
            </w:r>
          </w:p>
        </w:tc>
        <w:tc>
          <w:tcPr>
            <w:tcW w:w="3685" w:type="dxa"/>
            <w:shd w:val="clear" w:color="auto" w:fill="auto"/>
          </w:tcPr>
          <w:p w14:paraId="7C7CD8D4" w14:textId="77777777" w:rsidR="00CC4072" w:rsidRPr="008550DE" w:rsidRDefault="00CC4072" w:rsidP="008550DE">
            <w:pPr>
              <w:spacing w:before="40" w:after="120" w:line="230" w:lineRule="atLeast"/>
              <w:ind w:right="113"/>
              <w:rPr>
                <w:noProof/>
                <w:lang w:val="fr-FR"/>
              </w:rPr>
            </w:pPr>
            <w:r w:rsidRPr="008550DE">
              <w:rPr>
                <w:lang w:val="fr-FR"/>
              </w:rPr>
              <w:t>VIH – 0,46 %</w:t>
            </w:r>
          </w:p>
          <w:p w14:paraId="5C973D11" w14:textId="77777777" w:rsidR="00CC4072" w:rsidRPr="008550DE" w:rsidRDefault="00CC4072" w:rsidP="008550DE">
            <w:pPr>
              <w:spacing w:before="40" w:after="120" w:line="230" w:lineRule="atLeast"/>
              <w:ind w:right="113"/>
              <w:rPr>
                <w:noProof/>
                <w:lang w:val="fr-FR"/>
              </w:rPr>
            </w:pPr>
            <w:r w:rsidRPr="008550DE">
              <w:rPr>
                <w:lang w:val="fr-FR"/>
              </w:rPr>
              <w:t>Diabète – 10,9 %</w:t>
            </w:r>
          </w:p>
          <w:p w14:paraId="310E9F5A" w14:textId="77777777" w:rsidR="00CC4072" w:rsidRPr="008550DE" w:rsidRDefault="00CC4072" w:rsidP="008550DE">
            <w:pPr>
              <w:spacing w:before="40" w:after="120" w:line="230" w:lineRule="atLeast"/>
              <w:ind w:right="113"/>
              <w:rPr>
                <w:noProof/>
                <w:lang w:val="fr-FR"/>
              </w:rPr>
            </w:pPr>
            <w:r w:rsidRPr="008550DE">
              <w:rPr>
                <w:lang w:val="fr-FR"/>
              </w:rPr>
              <w:t>Hypertension artérielle – 35,5 %</w:t>
            </w:r>
          </w:p>
        </w:tc>
      </w:tr>
      <w:tr w:rsidR="00CC4072" w:rsidRPr="008550DE" w14:paraId="5358C25C" w14:textId="77777777" w:rsidTr="008550DE">
        <w:tc>
          <w:tcPr>
            <w:tcW w:w="3685" w:type="dxa"/>
            <w:shd w:val="clear" w:color="auto" w:fill="auto"/>
          </w:tcPr>
          <w:p w14:paraId="49CAF72E" w14:textId="77777777" w:rsidR="00CC4072" w:rsidRPr="008550DE" w:rsidRDefault="00CC4072" w:rsidP="008550DE">
            <w:pPr>
              <w:spacing w:before="40" w:after="120"/>
              <w:ind w:right="113"/>
              <w:rPr>
                <w:noProof/>
                <w:lang w:val="fr-FR"/>
              </w:rPr>
            </w:pPr>
            <w:r w:rsidRPr="008550DE">
              <w:rPr>
                <w:lang w:val="fr-FR"/>
              </w:rPr>
              <w:t>Dix principales causes de décès</w:t>
            </w:r>
          </w:p>
        </w:tc>
        <w:tc>
          <w:tcPr>
            <w:tcW w:w="3685" w:type="dxa"/>
            <w:shd w:val="clear" w:color="auto" w:fill="auto"/>
          </w:tcPr>
          <w:p w14:paraId="0A7972E3" w14:textId="77777777" w:rsidR="00CC4072" w:rsidRPr="008550DE" w:rsidRDefault="00CC4072" w:rsidP="008550DE">
            <w:pPr>
              <w:spacing w:before="40" w:after="120" w:line="230" w:lineRule="atLeast"/>
              <w:ind w:right="113"/>
              <w:rPr>
                <w:noProof/>
                <w:spacing w:val="-2"/>
                <w:lang w:val="fr-FR"/>
              </w:rPr>
            </w:pPr>
            <w:r w:rsidRPr="008550DE">
              <w:rPr>
                <w:spacing w:val="-2"/>
                <w:lang w:val="fr-FR"/>
              </w:rPr>
              <w:t>Maladies de l’appareil circulatoire/maladies cardiaques – 28,8 %</w:t>
            </w:r>
          </w:p>
          <w:p w14:paraId="70391367" w14:textId="77777777" w:rsidR="00CC4072" w:rsidRPr="008550DE" w:rsidRDefault="00CC4072" w:rsidP="008550DE">
            <w:pPr>
              <w:spacing w:before="40" w:after="120" w:line="230" w:lineRule="atLeast"/>
              <w:ind w:right="113"/>
              <w:rPr>
                <w:noProof/>
                <w:spacing w:val="-2"/>
                <w:lang w:val="fr-FR"/>
              </w:rPr>
            </w:pPr>
            <w:r w:rsidRPr="008550DE">
              <w:rPr>
                <w:spacing w:val="-2"/>
                <w:lang w:val="fr-FR"/>
              </w:rPr>
              <w:t>Néoplasmes malins/Cancers – 28,6 %</w:t>
            </w:r>
          </w:p>
          <w:p w14:paraId="58AA4550" w14:textId="77777777" w:rsidR="00CC4072" w:rsidRPr="008550DE" w:rsidRDefault="00CC4072" w:rsidP="008550DE">
            <w:pPr>
              <w:spacing w:before="40" w:after="120" w:line="230" w:lineRule="atLeast"/>
              <w:ind w:right="113"/>
              <w:rPr>
                <w:noProof/>
                <w:spacing w:val="-2"/>
                <w:lang w:val="fr-FR"/>
              </w:rPr>
            </w:pPr>
            <w:r w:rsidRPr="008550DE">
              <w:rPr>
                <w:spacing w:val="-2"/>
                <w:lang w:val="fr-FR"/>
              </w:rPr>
              <w:t>Maladies de l’appareil respiratoire – 11,8 %</w:t>
            </w:r>
          </w:p>
          <w:p w14:paraId="1731E150" w14:textId="77777777" w:rsidR="00CC4072" w:rsidRPr="008550DE" w:rsidRDefault="00CC4072" w:rsidP="008550DE">
            <w:pPr>
              <w:spacing w:before="40" w:after="120" w:line="230" w:lineRule="atLeast"/>
              <w:ind w:right="113"/>
              <w:rPr>
                <w:noProof/>
                <w:spacing w:val="-2"/>
                <w:lang w:val="fr-FR"/>
              </w:rPr>
            </w:pPr>
            <w:r w:rsidRPr="008550DE">
              <w:rPr>
                <w:spacing w:val="-2"/>
                <w:lang w:val="fr-FR"/>
              </w:rPr>
              <w:t>Causes externes – 6,2 %</w:t>
            </w:r>
          </w:p>
          <w:p w14:paraId="6F9D65F8" w14:textId="77777777" w:rsidR="00CC4072" w:rsidRPr="008550DE" w:rsidRDefault="00CC4072" w:rsidP="008550DE">
            <w:pPr>
              <w:spacing w:before="40" w:after="120" w:line="230" w:lineRule="atLeast"/>
              <w:ind w:right="113"/>
              <w:rPr>
                <w:noProof/>
                <w:spacing w:val="-2"/>
                <w:lang w:val="fr-FR"/>
              </w:rPr>
            </w:pPr>
            <w:r w:rsidRPr="008550DE">
              <w:rPr>
                <w:spacing w:val="-2"/>
                <w:lang w:val="fr-FR"/>
              </w:rPr>
              <w:t>Maladies de l’appareil digestif – 5,6 %</w:t>
            </w:r>
          </w:p>
          <w:p w14:paraId="045DC5DF" w14:textId="1818221F" w:rsidR="00CC4072" w:rsidRPr="008550DE" w:rsidRDefault="00CC4072" w:rsidP="008550DE">
            <w:pPr>
              <w:spacing w:before="40" w:after="120" w:line="230" w:lineRule="atLeast"/>
              <w:ind w:right="113"/>
              <w:rPr>
                <w:noProof/>
                <w:spacing w:val="-2"/>
                <w:lang w:val="fr-FR"/>
              </w:rPr>
            </w:pPr>
            <w:r w:rsidRPr="008550DE">
              <w:rPr>
                <w:spacing w:val="-2"/>
                <w:lang w:val="fr-FR"/>
              </w:rPr>
              <w:t xml:space="preserve">Maladies endocriniennes, nutritionnelles </w:t>
            </w:r>
            <w:r w:rsidR="00E44E83">
              <w:rPr>
                <w:spacing w:val="-2"/>
                <w:lang w:val="fr-FR"/>
              </w:rPr>
              <w:br/>
            </w:r>
            <w:r w:rsidRPr="008550DE">
              <w:rPr>
                <w:spacing w:val="-2"/>
                <w:lang w:val="fr-FR"/>
              </w:rPr>
              <w:t>et métaboliques – 5,1 %</w:t>
            </w:r>
          </w:p>
          <w:p w14:paraId="1C7CA959" w14:textId="77777777" w:rsidR="00CC4072" w:rsidRPr="008550DE" w:rsidRDefault="00CC4072" w:rsidP="008550DE">
            <w:pPr>
              <w:spacing w:before="40" w:after="120" w:line="230" w:lineRule="atLeast"/>
              <w:ind w:right="113"/>
              <w:rPr>
                <w:noProof/>
                <w:spacing w:val="-2"/>
                <w:lang w:val="fr-FR"/>
              </w:rPr>
            </w:pPr>
            <w:r w:rsidRPr="008550DE">
              <w:rPr>
                <w:spacing w:val="-2"/>
                <w:lang w:val="fr-FR"/>
              </w:rPr>
              <w:lastRenderedPageBreak/>
              <w:t>Maladies du système nerveux – 4,7 %</w:t>
            </w:r>
          </w:p>
          <w:p w14:paraId="75796AAF" w14:textId="13667ADF" w:rsidR="00CC4072" w:rsidRPr="008550DE" w:rsidRDefault="00CC4072" w:rsidP="008550DE">
            <w:pPr>
              <w:spacing w:before="40" w:after="120" w:line="230" w:lineRule="atLeast"/>
              <w:ind w:right="113"/>
              <w:rPr>
                <w:noProof/>
                <w:spacing w:val="-2"/>
                <w:lang w:val="fr-FR"/>
              </w:rPr>
            </w:pPr>
            <w:r w:rsidRPr="008550DE">
              <w:rPr>
                <w:spacing w:val="-2"/>
                <w:lang w:val="fr-FR"/>
              </w:rPr>
              <w:t>Maladies de l’appareil génito-urinaire –</w:t>
            </w:r>
            <w:r w:rsidR="008550DE">
              <w:rPr>
                <w:spacing w:val="-2"/>
                <w:lang w:val="fr-FR"/>
              </w:rPr>
              <w:t> </w:t>
            </w:r>
            <w:r w:rsidRPr="008550DE">
              <w:rPr>
                <w:spacing w:val="-2"/>
                <w:lang w:val="fr-FR"/>
              </w:rPr>
              <w:t>3,2</w:t>
            </w:r>
            <w:r w:rsidR="008550DE">
              <w:rPr>
                <w:spacing w:val="-2"/>
                <w:lang w:val="fr-FR"/>
              </w:rPr>
              <w:t> </w:t>
            </w:r>
            <w:r w:rsidRPr="008550DE">
              <w:rPr>
                <w:spacing w:val="-2"/>
                <w:lang w:val="fr-FR"/>
              </w:rPr>
              <w:t>%</w:t>
            </w:r>
          </w:p>
          <w:p w14:paraId="4DFEB3FC" w14:textId="2058CE64" w:rsidR="00CC4072" w:rsidRPr="008550DE" w:rsidRDefault="00CC4072" w:rsidP="008550DE">
            <w:pPr>
              <w:spacing w:before="40" w:after="120" w:line="230" w:lineRule="atLeast"/>
              <w:ind w:right="113"/>
              <w:rPr>
                <w:noProof/>
                <w:spacing w:val="-2"/>
                <w:lang w:val="fr-FR"/>
              </w:rPr>
            </w:pPr>
            <w:r w:rsidRPr="008550DE">
              <w:rPr>
                <w:spacing w:val="-2"/>
                <w:lang w:val="fr-FR"/>
              </w:rPr>
              <w:t xml:space="preserve">Certaines maladies infectieuses et parasitaires (y compris le </w:t>
            </w:r>
            <w:r w:rsidR="00E44E83">
              <w:rPr>
                <w:spacing w:val="-2"/>
                <w:lang w:val="fr-FR"/>
              </w:rPr>
              <w:t>s</w:t>
            </w:r>
            <w:r w:rsidRPr="008550DE">
              <w:rPr>
                <w:spacing w:val="-2"/>
                <w:lang w:val="fr-FR"/>
              </w:rPr>
              <w:t>ida) – 1,9 %</w:t>
            </w:r>
          </w:p>
          <w:p w14:paraId="3F4BA07D" w14:textId="77777777" w:rsidR="00CC4072" w:rsidRPr="008550DE" w:rsidRDefault="00CC4072" w:rsidP="008550DE">
            <w:pPr>
              <w:spacing w:before="40" w:after="120" w:line="230" w:lineRule="atLeast"/>
              <w:ind w:right="113"/>
              <w:rPr>
                <w:noProof/>
                <w:spacing w:val="-2"/>
                <w:lang w:val="fr-FR"/>
              </w:rPr>
            </w:pPr>
            <w:r w:rsidRPr="008550DE">
              <w:rPr>
                <w:spacing w:val="-2"/>
                <w:lang w:val="fr-FR"/>
              </w:rPr>
              <w:t>Causes de mortalité mal définies et inconnues – 1,5 %</w:t>
            </w:r>
          </w:p>
        </w:tc>
      </w:tr>
      <w:tr w:rsidR="00CC4072" w:rsidRPr="008550DE" w14:paraId="30301687" w14:textId="77777777" w:rsidTr="008550DE">
        <w:tc>
          <w:tcPr>
            <w:tcW w:w="3685" w:type="dxa"/>
            <w:shd w:val="clear" w:color="auto" w:fill="auto"/>
          </w:tcPr>
          <w:p w14:paraId="0F25334B" w14:textId="0EA71497" w:rsidR="00CC4072" w:rsidRPr="008550DE" w:rsidRDefault="00CC4072" w:rsidP="008550DE">
            <w:pPr>
              <w:spacing w:before="40" w:after="120"/>
              <w:ind w:right="113"/>
              <w:rPr>
                <w:noProof/>
                <w:lang w:val="fr-FR"/>
              </w:rPr>
            </w:pPr>
            <w:r w:rsidRPr="008550DE">
              <w:rPr>
                <w:lang w:val="fr-FR"/>
              </w:rPr>
              <w:lastRenderedPageBreak/>
              <w:t xml:space="preserve">Taux net de scolarisation dans le primaire </w:t>
            </w:r>
            <w:r w:rsidR="008550DE">
              <w:rPr>
                <w:lang w:val="fr-FR"/>
              </w:rPr>
              <w:br/>
            </w:r>
            <w:r w:rsidRPr="008550DE">
              <w:rPr>
                <w:lang w:val="fr-FR"/>
              </w:rPr>
              <w:t>et le secondaire</w:t>
            </w:r>
          </w:p>
        </w:tc>
        <w:tc>
          <w:tcPr>
            <w:tcW w:w="3685" w:type="dxa"/>
            <w:shd w:val="clear" w:color="auto" w:fill="auto"/>
          </w:tcPr>
          <w:p w14:paraId="212D7EFE" w14:textId="77777777" w:rsidR="00CC4072" w:rsidRPr="008550DE" w:rsidRDefault="00CC4072" w:rsidP="008550DE">
            <w:pPr>
              <w:spacing w:before="40" w:after="120"/>
              <w:ind w:right="113"/>
              <w:rPr>
                <w:noProof/>
                <w:lang w:val="fr-FR"/>
              </w:rPr>
            </w:pPr>
            <w:r w:rsidRPr="008550DE">
              <w:rPr>
                <w:lang w:val="fr-FR"/>
              </w:rPr>
              <w:t>96 % (2011)</w:t>
            </w:r>
          </w:p>
          <w:p w14:paraId="696D9955" w14:textId="77777777" w:rsidR="00CC4072" w:rsidRPr="008550DE" w:rsidRDefault="00CC4072" w:rsidP="008550DE">
            <w:pPr>
              <w:spacing w:before="40" w:after="120"/>
              <w:ind w:right="113"/>
              <w:rPr>
                <w:noProof/>
                <w:lang w:val="fr-FR"/>
              </w:rPr>
            </w:pPr>
            <w:r w:rsidRPr="008550DE">
              <w:rPr>
                <w:lang w:val="fr-FR"/>
              </w:rPr>
              <w:t>75 % (2011)</w:t>
            </w:r>
          </w:p>
          <w:p w14:paraId="2CA04186" w14:textId="77777777" w:rsidR="00CC4072" w:rsidRPr="008550DE" w:rsidRDefault="00CC4072" w:rsidP="008550DE">
            <w:pPr>
              <w:spacing w:before="40" w:after="120"/>
              <w:ind w:right="113"/>
              <w:rPr>
                <w:noProof/>
                <w:lang w:val="fr-FR"/>
              </w:rPr>
            </w:pPr>
            <w:r w:rsidRPr="008550DE">
              <w:rPr>
                <w:lang w:val="fr-FR"/>
              </w:rPr>
              <w:t>Note : Les chiffres démographiques incluent les élèves scolarisés à l’étranger alors que les chiffres relatifs à la scolarisation n’en tiennent pas compte.</w:t>
            </w:r>
          </w:p>
          <w:p w14:paraId="1AFE7DE2" w14:textId="3ACDADC3" w:rsidR="00CC4072" w:rsidRPr="008550DE" w:rsidRDefault="00CC4072" w:rsidP="008550DE">
            <w:pPr>
              <w:spacing w:before="40" w:after="120"/>
              <w:ind w:right="113"/>
              <w:rPr>
                <w:noProof/>
                <w:lang w:val="fr-FR"/>
              </w:rPr>
            </w:pPr>
            <w:r w:rsidRPr="008550DE">
              <w:rPr>
                <w:lang w:val="fr-FR"/>
              </w:rPr>
              <w:t xml:space="preserve">Ce pourcentage n’inclut pas les élèves </w:t>
            </w:r>
            <w:r w:rsidR="008550DE">
              <w:rPr>
                <w:lang w:val="fr-FR"/>
              </w:rPr>
              <w:br/>
            </w:r>
            <w:r w:rsidRPr="008550DE">
              <w:rPr>
                <w:lang w:val="fr-FR"/>
              </w:rPr>
              <w:t>des centres dispensant des programmes éducatifs qui ne relèvent pas des systèmes scolaires public et privé.</w:t>
            </w:r>
          </w:p>
        </w:tc>
      </w:tr>
      <w:tr w:rsidR="00CC4072" w:rsidRPr="008550DE" w14:paraId="090D9C20" w14:textId="77777777" w:rsidTr="008550DE">
        <w:tc>
          <w:tcPr>
            <w:tcW w:w="3685" w:type="dxa"/>
            <w:shd w:val="clear" w:color="auto" w:fill="auto"/>
          </w:tcPr>
          <w:p w14:paraId="3FDD0133" w14:textId="77777777" w:rsidR="00CC4072" w:rsidRPr="008550DE" w:rsidRDefault="00CC4072" w:rsidP="008550DE">
            <w:pPr>
              <w:spacing w:before="40" w:after="120"/>
              <w:ind w:right="113"/>
              <w:rPr>
                <w:noProof/>
                <w:lang w:val="fr-FR"/>
              </w:rPr>
            </w:pPr>
            <w:r w:rsidRPr="008550DE">
              <w:rPr>
                <w:lang w:val="fr-FR"/>
              </w:rPr>
              <w:t>Taux de fréquentation et d’abandon scolaires dans le primaire et le secondaire</w:t>
            </w:r>
          </w:p>
        </w:tc>
        <w:tc>
          <w:tcPr>
            <w:tcW w:w="3685" w:type="dxa"/>
            <w:shd w:val="clear" w:color="auto" w:fill="auto"/>
          </w:tcPr>
          <w:p w14:paraId="1C83D84C" w14:textId="019679FE" w:rsidR="00CC4072" w:rsidRPr="008550DE" w:rsidRDefault="00724C22" w:rsidP="008550DE">
            <w:pPr>
              <w:spacing w:before="40" w:after="120"/>
              <w:ind w:right="113"/>
              <w:rPr>
                <w:noProof/>
                <w:lang w:val="fr-FR"/>
              </w:rPr>
            </w:pPr>
            <w:r>
              <w:rPr>
                <w:lang w:val="fr-FR"/>
              </w:rPr>
              <w:t>Données non encore disponibles</w:t>
            </w:r>
          </w:p>
        </w:tc>
      </w:tr>
      <w:tr w:rsidR="00CC4072" w:rsidRPr="008550DE" w14:paraId="503ABA4F" w14:textId="77777777" w:rsidTr="008550DE">
        <w:tc>
          <w:tcPr>
            <w:tcW w:w="3685" w:type="dxa"/>
            <w:shd w:val="clear" w:color="auto" w:fill="auto"/>
          </w:tcPr>
          <w:p w14:paraId="6A2B3A29" w14:textId="7F8FE18F" w:rsidR="00CC4072" w:rsidRPr="008550DE" w:rsidRDefault="00CC4072" w:rsidP="008550DE">
            <w:pPr>
              <w:spacing w:before="40" w:after="120"/>
              <w:ind w:right="113"/>
              <w:rPr>
                <w:noProof/>
                <w:lang w:val="fr-FR"/>
              </w:rPr>
            </w:pPr>
            <w:r w:rsidRPr="008550DE">
              <w:rPr>
                <w:lang w:val="fr-FR"/>
              </w:rPr>
              <w:t xml:space="preserve">Nombre d’élèves par enseignant dans </w:t>
            </w:r>
            <w:r w:rsidR="008550DE">
              <w:rPr>
                <w:lang w:val="fr-FR"/>
              </w:rPr>
              <w:br/>
            </w:r>
            <w:r w:rsidRPr="008550DE">
              <w:rPr>
                <w:lang w:val="fr-FR"/>
              </w:rPr>
              <w:t>les établissements publics</w:t>
            </w:r>
          </w:p>
        </w:tc>
        <w:tc>
          <w:tcPr>
            <w:tcW w:w="3685" w:type="dxa"/>
            <w:shd w:val="clear" w:color="auto" w:fill="auto"/>
          </w:tcPr>
          <w:p w14:paraId="17631C20" w14:textId="77777777" w:rsidR="00CC4072" w:rsidRPr="008550DE" w:rsidRDefault="00CC4072" w:rsidP="008550DE">
            <w:pPr>
              <w:spacing w:before="40" w:after="120"/>
              <w:ind w:right="113"/>
              <w:rPr>
                <w:noProof/>
                <w:lang w:val="fr-FR"/>
              </w:rPr>
            </w:pPr>
            <w:r w:rsidRPr="008550DE">
              <w:rPr>
                <w:lang w:val="fr-FR"/>
              </w:rPr>
              <w:t>7 (2011)</w:t>
            </w:r>
          </w:p>
        </w:tc>
      </w:tr>
      <w:tr w:rsidR="00CC4072" w:rsidRPr="008550DE" w14:paraId="18F07C46" w14:textId="77777777" w:rsidTr="008550DE">
        <w:tc>
          <w:tcPr>
            <w:tcW w:w="3685" w:type="dxa"/>
            <w:shd w:val="clear" w:color="auto" w:fill="auto"/>
          </w:tcPr>
          <w:p w14:paraId="780A5BDC" w14:textId="77777777" w:rsidR="00CC4072" w:rsidRPr="008550DE" w:rsidRDefault="00CC4072" w:rsidP="008550DE">
            <w:pPr>
              <w:spacing w:before="40" w:after="120"/>
              <w:ind w:right="113"/>
              <w:rPr>
                <w:noProof/>
                <w:lang w:val="fr-FR"/>
              </w:rPr>
            </w:pPr>
            <w:r w:rsidRPr="008550DE">
              <w:rPr>
                <w:lang w:val="fr-FR"/>
              </w:rPr>
              <w:t xml:space="preserve">Taux d’alphabétisation (adultes) </w:t>
            </w:r>
          </w:p>
        </w:tc>
        <w:tc>
          <w:tcPr>
            <w:tcW w:w="3685" w:type="dxa"/>
            <w:shd w:val="clear" w:color="auto" w:fill="auto"/>
          </w:tcPr>
          <w:p w14:paraId="40730E18" w14:textId="77777777" w:rsidR="00CC4072" w:rsidRPr="008550DE" w:rsidRDefault="00CC4072" w:rsidP="008550DE">
            <w:pPr>
              <w:spacing w:before="40" w:after="120"/>
              <w:ind w:right="113"/>
              <w:rPr>
                <w:noProof/>
                <w:lang w:val="fr-FR"/>
              </w:rPr>
            </w:pPr>
            <w:r w:rsidRPr="008550DE">
              <w:rPr>
                <w:lang w:val="fr-FR"/>
              </w:rPr>
              <w:t>98 % (estimation datant de 2003)</w:t>
            </w:r>
          </w:p>
        </w:tc>
      </w:tr>
      <w:tr w:rsidR="00CC4072" w:rsidRPr="008550DE" w14:paraId="62893D23" w14:textId="77777777" w:rsidTr="008550DE">
        <w:tc>
          <w:tcPr>
            <w:tcW w:w="3685" w:type="dxa"/>
            <w:shd w:val="clear" w:color="auto" w:fill="auto"/>
          </w:tcPr>
          <w:p w14:paraId="5CDC3CD4" w14:textId="77777777" w:rsidR="00CC4072" w:rsidRPr="008550DE" w:rsidRDefault="00CC4072" w:rsidP="008550DE">
            <w:pPr>
              <w:spacing w:before="40" w:after="120"/>
              <w:ind w:right="113"/>
              <w:rPr>
                <w:noProof/>
                <w:lang w:val="fr-FR"/>
              </w:rPr>
            </w:pPr>
            <w:r w:rsidRPr="008550DE">
              <w:rPr>
                <w:lang w:val="fr-FR"/>
              </w:rPr>
              <w:t>Taux de chômage</w:t>
            </w:r>
          </w:p>
        </w:tc>
        <w:tc>
          <w:tcPr>
            <w:tcW w:w="3685" w:type="dxa"/>
            <w:shd w:val="clear" w:color="auto" w:fill="auto"/>
          </w:tcPr>
          <w:p w14:paraId="08168216" w14:textId="77777777" w:rsidR="00CC4072" w:rsidRPr="008550DE" w:rsidRDefault="00CC4072" w:rsidP="008550DE">
            <w:pPr>
              <w:spacing w:before="40" w:after="120"/>
              <w:ind w:right="113"/>
              <w:rPr>
                <w:noProof/>
                <w:lang w:val="fr-FR"/>
              </w:rPr>
            </w:pPr>
            <w:r w:rsidRPr="008550DE">
              <w:rPr>
                <w:lang w:val="fr-FR"/>
              </w:rPr>
              <w:t>8 % (2012)</w:t>
            </w:r>
          </w:p>
        </w:tc>
      </w:tr>
      <w:tr w:rsidR="00CC4072" w:rsidRPr="008550DE" w14:paraId="0E025310" w14:textId="77777777" w:rsidTr="008550DE">
        <w:tc>
          <w:tcPr>
            <w:tcW w:w="3685" w:type="dxa"/>
            <w:shd w:val="clear" w:color="auto" w:fill="auto"/>
          </w:tcPr>
          <w:p w14:paraId="45FB5BEE" w14:textId="0F4B17E1" w:rsidR="00CC4072" w:rsidRPr="008550DE" w:rsidRDefault="00CC4072" w:rsidP="008550DE">
            <w:pPr>
              <w:spacing w:before="40" w:after="120"/>
              <w:ind w:right="113"/>
              <w:rPr>
                <w:noProof/>
                <w:lang w:val="fr-FR"/>
              </w:rPr>
            </w:pPr>
            <w:r w:rsidRPr="008550DE">
              <w:rPr>
                <w:lang w:val="fr-FR"/>
              </w:rPr>
              <w:t>Répartition sectorielle de l’emploi, y</w:t>
            </w:r>
            <w:r w:rsidR="00ED1AA2">
              <w:rPr>
                <w:lang w:val="fr-FR"/>
              </w:rPr>
              <w:t> </w:t>
            </w:r>
            <w:r w:rsidRPr="008550DE">
              <w:rPr>
                <w:lang w:val="fr-FR"/>
              </w:rPr>
              <w:t xml:space="preserve">compris entre le secteur formel </w:t>
            </w:r>
            <w:r w:rsidR="00ED1AA2">
              <w:rPr>
                <w:lang w:val="fr-FR"/>
              </w:rPr>
              <w:br/>
            </w:r>
            <w:r w:rsidRPr="008550DE">
              <w:rPr>
                <w:lang w:val="fr-FR"/>
              </w:rPr>
              <w:t>et le secteur informel</w:t>
            </w:r>
          </w:p>
        </w:tc>
        <w:tc>
          <w:tcPr>
            <w:tcW w:w="3685" w:type="dxa"/>
            <w:shd w:val="clear" w:color="auto" w:fill="auto"/>
          </w:tcPr>
          <w:p w14:paraId="570288BC" w14:textId="77777777" w:rsidR="00CC4072" w:rsidRPr="008550DE" w:rsidRDefault="00CC4072" w:rsidP="008550DE">
            <w:pPr>
              <w:spacing w:before="40" w:after="120"/>
              <w:ind w:right="113"/>
              <w:rPr>
                <w:noProof/>
                <w:lang w:val="fr-FR"/>
              </w:rPr>
            </w:pPr>
            <w:r w:rsidRPr="008550DE">
              <w:rPr>
                <w:lang w:val="fr-FR"/>
              </w:rPr>
              <w:t>Agriculture et pêche : 2 %</w:t>
            </w:r>
          </w:p>
          <w:p w14:paraId="174474E2" w14:textId="77777777" w:rsidR="00CC4072" w:rsidRPr="008550DE" w:rsidRDefault="00CC4072" w:rsidP="008550DE">
            <w:pPr>
              <w:spacing w:before="40" w:after="120"/>
              <w:ind w:right="113"/>
              <w:rPr>
                <w:noProof/>
                <w:lang w:val="fr-FR"/>
              </w:rPr>
            </w:pPr>
            <w:r w:rsidRPr="008550DE">
              <w:rPr>
                <w:lang w:val="fr-FR"/>
              </w:rPr>
              <w:t>Services aux entreprises : 10 %</w:t>
            </w:r>
          </w:p>
          <w:p w14:paraId="3844BAC0" w14:textId="77777777" w:rsidR="00CC4072" w:rsidRPr="008550DE" w:rsidRDefault="00CC4072" w:rsidP="008550DE">
            <w:pPr>
              <w:spacing w:before="40" w:after="120"/>
              <w:ind w:right="113"/>
              <w:rPr>
                <w:noProof/>
                <w:lang w:val="fr-FR"/>
              </w:rPr>
            </w:pPr>
            <w:r w:rsidRPr="008550DE">
              <w:rPr>
                <w:lang w:val="fr-FR"/>
              </w:rPr>
              <w:t>Construction : 6 %</w:t>
            </w:r>
          </w:p>
          <w:p w14:paraId="3FBD1784" w14:textId="77777777" w:rsidR="00CC4072" w:rsidRPr="008550DE" w:rsidRDefault="00CC4072" w:rsidP="008550DE">
            <w:pPr>
              <w:spacing w:before="40" w:after="120"/>
              <w:ind w:right="113"/>
              <w:rPr>
                <w:noProof/>
                <w:lang w:val="fr-FR"/>
              </w:rPr>
            </w:pPr>
            <w:r w:rsidRPr="008550DE">
              <w:rPr>
                <w:lang w:val="fr-FR"/>
              </w:rPr>
              <w:t>Éducation, santé et travail social : 11 %</w:t>
            </w:r>
          </w:p>
          <w:p w14:paraId="543BEC88" w14:textId="77777777" w:rsidR="00CC4072" w:rsidRPr="008550DE" w:rsidRDefault="00CC4072" w:rsidP="008550DE">
            <w:pPr>
              <w:spacing w:before="40" w:after="120"/>
              <w:ind w:right="113"/>
              <w:rPr>
                <w:noProof/>
                <w:lang w:val="fr-FR"/>
              </w:rPr>
            </w:pPr>
            <w:r w:rsidRPr="008550DE">
              <w:rPr>
                <w:lang w:val="fr-FR"/>
              </w:rPr>
              <w:t>Électricité, gaz et eau : 1 %</w:t>
            </w:r>
          </w:p>
          <w:p w14:paraId="19EE057C" w14:textId="77777777" w:rsidR="00CC4072" w:rsidRPr="008550DE" w:rsidRDefault="00CC4072" w:rsidP="008550DE">
            <w:pPr>
              <w:spacing w:before="40" w:after="120"/>
              <w:ind w:right="113"/>
              <w:rPr>
                <w:noProof/>
                <w:lang w:val="fr-FR"/>
              </w:rPr>
            </w:pPr>
            <w:r w:rsidRPr="008550DE">
              <w:rPr>
                <w:lang w:val="fr-FR"/>
              </w:rPr>
              <w:t>Intermédiation financière : 7 %</w:t>
            </w:r>
          </w:p>
          <w:p w14:paraId="5B5524FC" w14:textId="77777777" w:rsidR="00CC4072" w:rsidRPr="008550DE" w:rsidRDefault="00CC4072" w:rsidP="008550DE">
            <w:pPr>
              <w:spacing w:before="40" w:after="120"/>
              <w:ind w:right="113"/>
              <w:rPr>
                <w:noProof/>
                <w:lang w:val="fr-FR"/>
              </w:rPr>
            </w:pPr>
            <w:r w:rsidRPr="008550DE">
              <w:rPr>
                <w:lang w:val="fr-FR"/>
              </w:rPr>
              <w:t>Hôtellerie : 7 %</w:t>
            </w:r>
          </w:p>
          <w:p w14:paraId="6C78C790" w14:textId="54843753" w:rsidR="00CC4072" w:rsidRPr="008550DE" w:rsidRDefault="00CC4072" w:rsidP="008550DE">
            <w:pPr>
              <w:spacing w:before="40" w:after="120"/>
              <w:ind w:right="113"/>
              <w:rPr>
                <w:noProof/>
                <w:spacing w:val="-2"/>
                <w:lang w:val="fr-FR"/>
              </w:rPr>
            </w:pPr>
            <w:r w:rsidRPr="008550DE">
              <w:rPr>
                <w:spacing w:val="-2"/>
                <w:lang w:val="fr-FR"/>
              </w:rPr>
              <w:t>Activités économiques internationales : 11</w:t>
            </w:r>
            <w:r w:rsidR="008550DE" w:rsidRPr="008550DE">
              <w:rPr>
                <w:spacing w:val="-2"/>
                <w:lang w:val="fr-FR"/>
              </w:rPr>
              <w:t> </w:t>
            </w:r>
            <w:r w:rsidRPr="008550DE">
              <w:rPr>
                <w:spacing w:val="-2"/>
                <w:lang w:val="fr-FR"/>
              </w:rPr>
              <w:t>%</w:t>
            </w:r>
          </w:p>
          <w:p w14:paraId="708CCE5B" w14:textId="77777777" w:rsidR="00CC4072" w:rsidRPr="008550DE" w:rsidRDefault="00CC4072" w:rsidP="008550DE">
            <w:pPr>
              <w:spacing w:before="40" w:after="120"/>
              <w:ind w:right="113"/>
              <w:rPr>
                <w:noProof/>
                <w:lang w:val="fr-FR"/>
              </w:rPr>
            </w:pPr>
            <w:r w:rsidRPr="008550DE">
              <w:rPr>
                <w:lang w:val="fr-FR"/>
              </w:rPr>
              <w:t>Industrie manufacturière : 2 %</w:t>
            </w:r>
          </w:p>
          <w:p w14:paraId="64D55A63" w14:textId="4EDFB907" w:rsidR="00CC4072" w:rsidRPr="008550DE" w:rsidRDefault="00CC4072" w:rsidP="008550DE">
            <w:pPr>
              <w:spacing w:before="40" w:after="120"/>
              <w:ind w:right="113"/>
              <w:rPr>
                <w:noProof/>
                <w:lang w:val="fr-FR"/>
              </w:rPr>
            </w:pPr>
            <w:r w:rsidRPr="008550DE">
              <w:rPr>
                <w:lang w:val="fr-FR"/>
              </w:rPr>
              <w:t xml:space="preserve">Autres services à la collectivité et services </w:t>
            </w:r>
            <w:r w:rsidR="00ED1AA2">
              <w:rPr>
                <w:lang w:val="fr-FR"/>
              </w:rPr>
              <w:br/>
            </w:r>
            <w:r w:rsidRPr="008550DE">
              <w:rPr>
                <w:lang w:val="fr-FR"/>
              </w:rPr>
              <w:t>à la personne : 6 %</w:t>
            </w:r>
          </w:p>
          <w:p w14:paraId="67F9865E" w14:textId="77777777" w:rsidR="00CC4072" w:rsidRPr="008550DE" w:rsidRDefault="00CC4072" w:rsidP="008550DE">
            <w:pPr>
              <w:spacing w:before="40" w:after="120"/>
              <w:ind w:right="113"/>
              <w:rPr>
                <w:noProof/>
                <w:lang w:val="fr-FR"/>
              </w:rPr>
            </w:pPr>
            <w:r w:rsidRPr="008550DE">
              <w:rPr>
                <w:lang w:val="fr-FR"/>
              </w:rPr>
              <w:t>Administration publique : 12 %</w:t>
            </w:r>
          </w:p>
          <w:p w14:paraId="6AA4AE65" w14:textId="77777777" w:rsidR="00CC4072" w:rsidRPr="008550DE" w:rsidRDefault="00CC4072" w:rsidP="008550DE">
            <w:pPr>
              <w:spacing w:before="40" w:after="120"/>
              <w:ind w:right="113"/>
              <w:rPr>
                <w:noProof/>
                <w:lang w:val="fr-FR"/>
              </w:rPr>
            </w:pPr>
            <w:r w:rsidRPr="008550DE">
              <w:rPr>
                <w:lang w:val="fr-FR"/>
              </w:rPr>
              <w:t>Immobilier et services de location : 1 %</w:t>
            </w:r>
          </w:p>
          <w:p w14:paraId="4AC34842" w14:textId="77777777" w:rsidR="00CC4072" w:rsidRPr="008550DE" w:rsidRDefault="00CC4072" w:rsidP="008550DE">
            <w:pPr>
              <w:spacing w:before="40" w:after="120"/>
              <w:ind w:right="113"/>
              <w:rPr>
                <w:noProof/>
                <w:lang w:val="fr-FR"/>
              </w:rPr>
            </w:pPr>
            <w:r w:rsidRPr="008550DE">
              <w:rPr>
                <w:lang w:val="fr-FR"/>
              </w:rPr>
              <w:t>Restaurants, cafés et bars : 6 %</w:t>
            </w:r>
          </w:p>
          <w:p w14:paraId="40B7F793" w14:textId="77777777" w:rsidR="00CC4072" w:rsidRPr="008550DE" w:rsidRDefault="00CC4072" w:rsidP="008550DE">
            <w:pPr>
              <w:spacing w:before="40" w:after="120"/>
              <w:ind w:right="113"/>
              <w:rPr>
                <w:noProof/>
                <w:lang w:val="fr-FR"/>
              </w:rPr>
            </w:pPr>
            <w:r w:rsidRPr="008550DE">
              <w:rPr>
                <w:lang w:val="fr-FR"/>
              </w:rPr>
              <w:t>Transports et communications : 6 %</w:t>
            </w:r>
          </w:p>
          <w:p w14:paraId="6CA195F2" w14:textId="6F4B5A7E" w:rsidR="00CC4072" w:rsidRPr="008550DE" w:rsidRDefault="00CC4072" w:rsidP="008550DE">
            <w:pPr>
              <w:spacing w:before="40" w:after="120"/>
              <w:ind w:right="113"/>
              <w:rPr>
                <w:noProof/>
                <w:lang w:val="fr-FR"/>
              </w:rPr>
            </w:pPr>
            <w:r w:rsidRPr="008550DE">
              <w:rPr>
                <w:lang w:val="fr-FR"/>
              </w:rPr>
              <w:t xml:space="preserve">Commerce de gros et de détail et services </w:t>
            </w:r>
            <w:r w:rsidR="008550DE">
              <w:rPr>
                <w:lang w:val="fr-FR"/>
              </w:rPr>
              <w:br/>
            </w:r>
            <w:r w:rsidRPr="008550DE">
              <w:rPr>
                <w:lang w:val="fr-FR"/>
              </w:rPr>
              <w:t>de réparation : 12 %</w:t>
            </w:r>
          </w:p>
        </w:tc>
      </w:tr>
      <w:tr w:rsidR="00CC4072" w:rsidRPr="008550DE" w14:paraId="7CA7F819" w14:textId="77777777" w:rsidTr="008550DE">
        <w:tc>
          <w:tcPr>
            <w:tcW w:w="3685" w:type="dxa"/>
            <w:shd w:val="clear" w:color="auto" w:fill="auto"/>
          </w:tcPr>
          <w:p w14:paraId="0A3940E4" w14:textId="77777777" w:rsidR="00CC4072" w:rsidRPr="008550DE" w:rsidRDefault="00CC4072" w:rsidP="008550DE">
            <w:pPr>
              <w:spacing w:before="40" w:after="120"/>
              <w:ind w:right="113"/>
              <w:rPr>
                <w:noProof/>
                <w:lang w:val="fr-FR"/>
              </w:rPr>
            </w:pPr>
            <w:r w:rsidRPr="008550DE">
              <w:rPr>
                <w:lang w:val="fr-FR"/>
              </w:rPr>
              <w:t>Taux d’activité</w:t>
            </w:r>
          </w:p>
        </w:tc>
        <w:tc>
          <w:tcPr>
            <w:tcW w:w="3685" w:type="dxa"/>
            <w:shd w:val="clear" w:color="auto" w:fill="auto"/>
          </w:tcPr>
          <w:p w14:paraId="517B2785" w14:textId="77777777" w:rsidR="00CC4072" w:rsidRPr="008550DE" w:rsidRDefault="00CC4072" w:rsidP="008550DE">
            <w:pPr>
              <w:spacing w:before="40" w:after="120"/>
              <w:ind w:right="113"/>
              <w:rPr>
                <w:noProof/>
                <w:lang w:val="fr-FR"/>
              </w:rPr>
            </w:pPr>
            <w:r w:rsidRPr="008550DE">
              <w:rPr>
                <w:lang w:val="fr-FR"/>
              </w:rPr>
              <w:t>76 %</w:t>
            </w:r>
          </w:p>
        </w:tc>
      </w:tr>
      <w:tr w:rsidR="00CC4072" w:rsidRPr="008550DE" w14:paraId="1F10E8C4" w14:textId="77777777" w:rsidTr="008550DE">
        <w:tc>
          <w:tcPr>
            <w:tcW w:w="3685" w:type="dxa"/>
            <w:shd w:val="clear" w:color="auto" w:fill="auto"/>
          </w:tcPr>
          <w:p w14:paraId="52E5CEAB" w14:textId="77CA1469" w:rsidR="00CC4072" w:rsidRPr="008550DE" w:rsidRDefault="00CC4072" w:rsidP="008550DE">
            <w:pPr>
              <w:spacing w:before="40" w:after="120"/>
              <w:ind w:right="113"/>
              <w:rPr>
                <w:noProof/>
                <w:lang w:val="fr-FR"/>
              </w:rPr>
            </w:pPr>
            <w:r w:rsidRPr="008550DE">
              <w:rPr>
                <w:lang w:val="fr-FR"/>
              </w:rPr>
              <w:lastRenderedPageBreak/>
              <w:t xml:space="preserve">Proportion de la population active affiliée </w:t>
            </w:r>
            <w:r w:rsidR="00ED1AA2">
              <w:rPr>
                <w:lang w:val="fr-FR"/>
              </w:rPr>
              <w:br/>
            </w:r>
            <w:r w:rsidRPr="008550DE">
              <w:rPr>
                <w:lang w:val="fr-FR"/>
              </w:rPr>
              <w:t>à un syndicat</w:t>
            </w:r>
          </w:p>
        </w:tc>
        <w:tc>
          <w:tcPr>
            <w:tcW w:w="3685" w:type="dxa"/>
            <w:shd w:val="clear" w:color="auto" w:fill="auto"/>
          </w:tcPr>
          <w:p w14:paraId="55364C10" w14:textId="232EAD9D" w:rsidR="00CC4072" w:rsidRPr="008550DE" w:rsidRDefault="00724C22" w:rsidP="008550DE">
            <w:pPr>
              <w:spacing w:before="40" w:after="120"/>
              <w:ind w:right="113"/>
              <w:rPr>
                <w:noProof/>
                <w:lang w:val="fr-FR"/>
              </w:rPr>
            </w:pPr>
            <w:r>
              <w:rPr>
                <w:lang w:val="fr-FR"/>
              </w:rPr>
              <w:t>Données non encore disponibles</w:t>
            </w:r>
          </w:p>
        </w:tc>
      </w:tr>
      <w:tr w:rsidR="00CC4072" w:rsidRPr="008550DE" w14:paraId="3CEBD159" w14:textId="77777777" w:rsidTr="008550DE">
        <w:tc>
          <w:tcPr>
            <w:tcW w:w="3685" w:type="dxa"/>
            <w:shd w:val="clear" w:color="auto" w:fill="auto"/>
          </w:tcPr>
          <w:p w14:paraId="66BE70B5" w14:textId="77777777" w:rsidR="00CC4072" w:rsidRPr="008550DE" w:rsidRDefault="00CC4072" w:rsidP="008550DE">
            <w:pPr>
              <w:spacing w:before="40" w:after="120"/>
              <w:ind w:right="113"/>
              <w:rPr>
                <w:noProof/>
                <w:lang w:val="fr-FR"/>
              </w:rPr>
            </w:pPr>
            <w:r w:rsidRPr="008550DE">
              <w:rPr>
                <w:lang w:val="fr-FR"/>
              </w:rPr>
              <w:t>Revenu par habitant</w:t>
            </w:r>
          </w:p>
        </w:tc>
        <w:tc>
          <w:tcPr>
            <w:tcW w:w="3685" w:type="dxa"/>
            <w:shd w:val="clear" w:color="auto" w:fill="auto"/>
          </w:tcPr>
          <w:p w14:paraId="32F6B0DD" w14:textId="77777777" w:rsidR="00CC4072" w:rsidRPr="008550DE" w:rsidRDefault="00CC4072" w:rsidP="008550DE">
            <w:pPr>
              <w:spacing w:before="40" w:after="120"/>
              <w:ind w:right="113"/>
              <w:rPr>
                <w:noProof/>
                <w:lang w:val="fr-FR"/>
              </w:rPr>
            </w:pPr>
            <w:r w:rsidRPr="008550DE">
              <w:rPr>
                <w:lang w:val="fr-FR"/>
              </w:rPr>
              <w:t xml:space="preserve">54 564 dollars É.-U. (2010) </w:t>
            </w:r>
          </w:p>
        </w:tc>
      </w:tr>
      <w:tr w:rsidR="00CC4072" w:rsidRPr="008550DE" w14:paraId="7C51F0A5" w14:textId="77777777" w:rsidTr="008550DE">
        <w:tc>
          <w:tcPr>
            <w:tcW w:w="3685" w:type="dxa"/>
            <w:shd w:val="clear" w:color="auto" w:fill="auto"/>
          </w:tcPr>
          <w:p w14:paraId="3DCB0C9D" w14:textId="77777777" w:rsidR="00CC4072" w:rsidRPr="008550DE" w:rsidRDefault="00CC4072" w:rsidP="008550DE">
            <w:pPr>
              <w:spacing w:before="40" w:after="120"/>
              <w:ind w:right="113"/>
              <w:rPr>
                <w:noProof/>
                <w:lang w:val="fr-FR"/>
              </w:rPr>
            </w:pPr>
            <w:r w:rsidRPr="008550DE">
              <w:rPr>
                <w:lang w:val="fr-FR"/>
              </w:rPr>
              <w:t>Produit intérieur brut (PIB) en milliards</w:t>
            </w:r>
          </w:p>
        </w:tc>
        <w:tc>
          <w:tcPr>
            <w:tcW w:w="3685" w:type="dxa"/>
            <w:shd w:val="clear" w:color="auto" w:fill="auto"/>
          </w:tcPr>
          <w:p w14:paraId="31AFAF3D" w14:textId="77777777" w:rsidR="00CC4072" w:rsidRPr="008550DE" w:rsidRDefault="00CC4072" w:rsidP="008550DE">
            <w:pPr>
              <w:spacing w:before="40" w:after="120"/>
              <w:ind w:right="113"/>
              <w:rPr>
                <w:noProof/>
                <w:lang w:val="fr-FR"/>
              </w:rPr>
            </w:pPr>
            <w:r w:rsidRPr="008550DE">
              <w:rPr>
                <w:lang w:val="fr-FR"/>
              </w:rPr>
              <w:t>5,5 dollars É.-U. (2012)</w:t>
            </w:r>
          </w:p>
          <w:p w14:paraId="3BE28696" w14:textId="77777777" w:rsidR="00CC4072" w:rsidRPr="008550DE" w:rsidRDefault="00CC4072" w:rsidP="008550DE">
            <w:pPr>
              <w:spacing w:before="40" w:after="120"/>
              <w:ind w:right="113"/>
              <w:rPr>
                <w:noProof/>
                <w:lang w:val="fr-FR"/>
              </w:rPr>
            </w:pPr>
            <w:r w:rsidRPr="008550DE">
              <w:rPr>
                <w:lang w:val="fr-FR"/>
              </w:rPr>
              <w:t>PIB par habitant : 84 381 dollars É.-U. (2012)</w:t>
            </w:r>
          </w:p>
        </w:tc>
      </w:tr>
      <w:tr w:rsidR="00CC4072" w:rsidRPr="008550DE" w14:paraId="33547F3A" w14:textId="77777777" w:rsidTr="008550DE">
        <w:tc>
          <w:tcPr>
            <w:tcW w:w="3685" w:type="dxa"/>
            <w:shd w:val="clear" w:color="auto" w:fill="auto"/>
          </w:tcPr>
          <w:p w14:paraId="6E89E712" w14:textId="77777777" w:rsidR="00CC4072" w:rsidRPr="008550DE" w:rsidRDefault="00CC4072" w:rsidP="008550DE">
            <w:pPr>
              <w:spacing w:before="40" w:after="120"/>
              <w:ind w:right="113"/>
              <w:rPr>
                <w:noProof/>
                <w:lang w:val="fr-FR"/>
              </w:rPr>
            </w:pPr>
            <w:r w:rsidRPr="008550DE">
              <w:rPr>
                <w:lang w:val="fr-FR"/>
              </w:rPr>
              <w:t>Taux de croissance annuel</w:t>
            </w:r>
          </w:p>
        </w:tc>
        <w:tc>
          <w:tcPr>
            <w:tcW w:w="3685" w:type="dxa"/>
            <w:shd w:val="clear" w:color="auto" w:fill="auto"/>
          </w:tcPr>
          <w:p w14:paraId="3B728491" w14:textId="77777777" w:rsidR="00CC4072" w:rsidRPr="008550DE" w:rsidRDefault="00CC4072" w:rsidP="008550DE">
            <w:pPr>
              <w:spacing w:before="40" w:after="120"/>
              <w:ind w:right="113"/>
              <w:rPr>
                <w:noProof/>
                <w:lang w:val="fr-FR"/>
              </w:rPr>
            </w:pPr>
            <w:r w:rsidRPr="008550DE">
              <w:rPr>
                <w:lang w:val="fr-FR"/>
              </w:rPr>
              <w:t>-1,4 %</w:t>
            </w:r>
          </w:p>
        </w:tc>
      </w:tr>
      <w:tr w:rsidR="00CC4072" w:rsidRPr="008550DE" w14:paraId="7D502D08" w14:textId="77777777" w:rsidTr="008550DE">
        <w:tc>
          <w:tcPr>
            <w:tcW w:w="3685" w:type="dxa"/>
            <w:shd w:val="clear" w:color="auto" w:fill="auto"/>
          </w:tcPr>
          <w:p w14:paraId="4BA191A9" w14:textId="77777777" w:rsidR="00CC4072" w:rsidRPr="008550DE" w:rsidRDefault="00CC4072" w:rsidP="008550DE">
            <w:pPr>
              <w:spacing w:before="40" w:after="120"/>
              <w:ind w:right="113"/>
              <w:rPr>
                <w:noProof/>
                <w:lang w:val="fr-FR"/>
              </w:rPr>
            </w:pPr>
            <w:r w:rsidRPr="008550DE">
              <w:rPr>
                <w:lang w:val="fr-FR"/>
              </w:rPr>
              <w:t>Revenu national brut (RNB) en milliards</w:t>
            </w:r>
          </w:p>
        </w:tc>
        <w:tc>
          <w:tcPr>
            <w:tcW w:w="3685" w:type="dxa"/>
            <w:shd w:val="clear" w:color="auto" w:fill="auto"/>
          </w:tcPr>
          <w:p w14:paraId="105DE613" w14:textId="77777777" w:rsidR="00CC4072" w:rsidRPr="008550DE" w:rsidRDefault="00CC4072" w:rsidP="008550DE">
            <w:pPr>
              <w:spacing w:before="40" w:after="120"/>
              <w:ind w:right="113"/>
              <w:rPr>
                <w:noProof/>
                <w:lang w:val="fr-FR"/>
              </w:rPr>
            </w:pPr>
            <w:r w:rsidRPr="008550DE">
              <w:rPr>
                <w:lang w:val="fr-FR"/>
              </w:rPr>
              <w:t>6,8 dollars É.-U.</w:t>
            </w:r>
          </w:p>
        </w:tc>
      </w:tr>
      <w:tr w:rsidR="00CC4072" w:rsidRPr="008550DE" w14:paraId="5C8969DA" w14:textId="77777777" w:rsidTr="008550DE">
        <w:tc>
          <w:tcPr>
            <w:tcW w:w="3685" w:type="dxa"/>
            <w:shd w:val="clear" w:color="auto" w:fill="auto"/>
          </w:tcPr>
          <w:p w14:paraId="07DC8CB6" w14:textId="77777777" w:rsidR="00CC4072" w:rsidRPr="008550DE" w:rsidRDefault="00CC4072" w:rsidP="008550DE">
            <w:pPr>
              <w:spacing w:before="40" w:after="120"/>
              <w:ind w:right="113"/>
              <w:rPr>
                <w:noProof/>
                <w:lang w:val="fr-FR"/>
              </w:rPr>
            </w:pPr>
            <w:r w:rsidRPr="008550DE">
              <w:rPr>
                <w:lang w:val="fr-FR"/>
              </w:rPr>
              <w:t>Indice des prix à la consommation (IPC) (sur 12 mois de juillet à juillet)</w:t>
            </w:r>
          </w:p>
        </w:tc>
        <w:tc>
          <w:tcPr>
            <w:tcW w:w="3685" w:type="dxa"/>
            <w:shd w:val="clear" w:color="auto" w:fill="auto"/>
          </w:tcPr>
          <w:p w14:paraId="330EDEE3" w14:textId="77777777" w:rsidR="00CC4072" w:rsidRPr="008550DE" w:rsidRDefault="00CC4072" w:rsidP="008550DE">
            <w:pPr>
              <w:spacing w:before="40" w:after="120"/>
              <w:ind w:right="113"/>
              <w:rPr>
                <w:noProof/>
                <w:lang w:val="fr-FR"/>
              </w:rPr>
            </w:pPr>
            <w:r w:rsidRPr="008550DE">
              <w:rPr>
                <w:lang w:val="fr-FR"/>
              </w:rPr>
              <w:t>1,8 % (juillet 2013)</w:t>
            </w:r>
          </w:p>
        </w:tc>
      </w:tr>
      <w:tr w:rsidR="00CC4072" w:rsidRPr="008550DE" w14:paraId="3C49298C" w14:textId="77777777" w:rsidTr="008550DE">
        <w:tc>
          <w:tcPr>
            <w:tcW w:w="3685" w:type="dxa"/>
            <w:shd w:val="clear" w:color="auto" w:fill="auto"/>
          </w:tcPr>
          <w:p w14:paraId="1EAEC3AA" w14:textId="77777777" w:rsidR="00CC4072" w:rsidRPr="008550DE" w:rsidRDefault="00CC4072" w:rsidP="008550DE">
            <w:pPr>
              <w:spacing w:before="40" w:after="120"/>
              <w:ind w:right="113"/>
              <w:rPr>
                <w:noProof/>
                <w:lang w:val="fr-FR"/>
              </w:rPr>
            </w:pPr>
            <w:r w:rsidRPr="008550DE">
              <w:rPr>
                <w:lang w:val="fr-FR"/>
              </w:rPr>
              <w:t>Dépenses sociales (alimentation, logement, santé, éducation, protection sociale, etc.) exprimées en proportion des dépenses publiques totales et du PIB</w:t>
            </w:r>
          </w:p>
        </w:tc>
        <w:tc>
          <w:tcPr>
            <w:tcW w:w="3685" w:type="dxa"/>
            <w:shd w:val="clear" w:color="auto" w:fill="auto"/>
          </w:tcPr>
          <w:p w14:paraId="319500B7" w14:textId="04C64856" w:rsidR="00CC4072" w:rsidRPr="008550DE" w:rsidRDefault="00724C22" w:rsidP="008550DE">
            <w:pPr>
              <w:spacing w:before="40" w:after="120"/>
              <w:ind w:right="113"/>
              <w:rPr>
                <w:noProof/>
                <w:lang w:val="fr-FR"/>
              </w:rPr>
            </w:pPr>
            <w:r>
              <w:rPr>
                <w:lang w:val="fr-FR"/>
              </w:rPr>
              <w:t>Données non encore disponibles</w:t>
            </w:r>
          </w:p>
        </w:tc>
      </w:tr>
      <w:tr w:rsidR="00CC4072" w:rsidRPr="008550DE" w14:paraId="1DA95D58" w14:textId="77777777" w:rsidTr="008550DE">
        <w:tc>
          <w:tcPr>
            <w:tcW w:w="3685" w:type="dxa"/>
            <w:shd w:val="clear" w:color="auto" w:fill="auto"/>
          </w:tcPr>
          <w:p w14:paraId="5DCBBB1F" w14:textId="77777777" w:rsidR="00CC4072" w:rsidRPr="008550DE" w:rsidRDefault="00CC4072" w:rsidP="008550DE">
            <w:pPr>
              <w:spacing w:before="40" w:after="120"/>
              <w:ind w:right="113"/>
              <w:rPr>
                <w:noProof/>
                <w:lang w:val="fr-FR"/>
              </w:rPr>
            </w:pPr>
            <w:r w:rsidRPr="008550DE">
              <w:rPr>
                <w:lang w:val="fr-FR"/>
              </w:rPr>
              <w:t>Dette publique extérieure et intérieure</w:t>
            </w:r>
          </w:p>
        </w:tc>
        <w:tc>
          <w:tcPr>
            <w:tcW w:w="3685" w:type="dxa"/>
            <w:shd w:val="clear" w:color="auto" w:fill="auto"/>
          </w:tcPr>
          <w:p w14:paraId="6BD6773D" w14:textId="199455C5" w:rsidR="00CC4072" w:rsidRPr="008550DE" w:rsidRDefault="00724C22" w:rsidP="008550DE">
            <w:pPr>
              <w:spacing w:before="40" w:after="120"/>
              <w:ind w:right="113"/>
              <w:rPr>
                <w:noProof/>
                <w:lang w:val="fr-FR"/>
              </w:rPr>
            </w:pPr>
            <w:r>
              <w:rPr>
                <w:lang w:val="fr-FR"/>
              </w:rPr>
              <w:t>Données non encore disponibles</w:t>
            </w:r>
          </w:p>
        </w:tc>
      </w:tr>
      <w:tr w:rsidR="00CC4072" w:rsidRPr="008550DE" w14:paraId="59974AF1" w14:textId="77777777" w:rsidTr="008550DE">
        <w:tc>
          <w:tcPr>
            <w:tcW w:w="3685" w:type="dxa"/>
            <w:tcBorders>
              <w:bottom w:val="single" w:sz="12" w:space="0" w:color="auto"/>
            </w:tcBorders>
            <w:shd w:val="clear" w:color="auto" w:fill="auto"/>
          </w:tcPr>
          <w:p w14:paraId="056EA7F4" w14:textId="38DB90D4" w:rsidR="00CC4072" w:rsidRPr="008550DE" w:rsidRDefault="00CC4072" w:rsidP="008550DE">
            <w:pPr>
              <w:spacing w:before="40" w:after="120"/>
              <w:ind w:right="113"/>
              <w:rPr>
                <w:noProof/>
                <w:lang w:val="fr-FR"/>
              </w:rPr>
            </w:pPr>
            <w:r w:rsidRPr="008550DE">
              <w:rPr>
                <w:lang w:val="fr-FR"/>
              </w:rPr>
              <w:t xml:space="preserve">Proportion de l’aide internationale fournie par rapport au budget de l’État par secteur </w:t>
            </w:r>
            <w:r w:rsidR="008550DE">
              <w:rPr>
                <w:lang w:val="fr-FR"/>
              </w:rPr>
              <w:br/>
            </w:r>
            <w:r w:rsidRPr="008550DE">
              <w:rPr>
                <w:lang w:val="fr-FR"/>
              </w:rPr>
              <w:t>et par rapport au RNB</w:t>
            </w:r>
          </w:p>
        </w:tc>
        <w:tc>
          <w:tcPr>
            <w:tcW w:w="3685" w:type="dxa"/>
            <w:tcBorders>
              <w:bottom w:val="single" w:sz="12" w:space="0" w:color="auto"/>
            </w:tcBorders>
            <w:shd w:val="clear" w:color="auto" w:fill="auto"/>
          </w:tcPr>
          <w:p w14:paraId="012DEADA" w14:textId="42FE738E" w:rsidR="00CC4072" w:rsidRPr="008550DE" w:rsidRDefault="00724C22" w:rsidP="008550DE">
            <w:pPr>
              <w:spacing w:before="40" w:after="120"/>
              <w:ind w:right="113"/>
              <w:rPr>
                <w:noProof/>
                <w:lang w:val="fr-FR"/>
              </w:rPr>
            </w:pPr>
            <w:r>
              <w:rPr>
                <w:lang w:val="fr-FR"/>
              </w:rPr>
              <w:t>Données non encore disponibles</w:t>
            </w:r>
          </w:p>
        </w:tc>
      </w:tr>
    </w:tbl>
    <w:p w14:paraId="1C22DDAA" w14:textId="77777777" w:rsidR="00CC4072" w:rsidRPr="00CC4072" w:rsidRDefault="00CC4072" w:rsidP="00CC4072">
      <w:pPr>
        <w:rPr>
          <w:lang w:val="fr-FR"/>
        </w:rPr>
      </w:pP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CC4072" w:rsidRPr="00E13D4A" w14:paraId="5CB1705E" w14:textId="77777777" w:rsidTr="00E13D4A">
        <w:trPr>
          <w:tblHeader/>
        </w:trPr>
        <w:tc>
          <w:tcPr>
            <w:tcW w:w="7370" w:type="dxa"/>
            <w:gridSpan w:val="2"/>
            <w:tcBorders>
              <w:top w:val="single" w:sz="4" w:space="0" w:color="auto"/>
              <w:bottom w:val="single" w:sz="12" w:space="0" w:color="auto"/>
            </w:tcBorders>
            <w:shd w:val="clear" w:color="auto" w:fill="auto"/>
            <w:vAlign w:val="bottom"/>
          </w:tcPr>
          <w:p w14:paraId="009E8719" w14:textId="77777777" w:rsidR="00CC4072" w:rsidRPr="00E13D4A" w:rsidRDefault="00CC4072" w:rsidP="00E13D4A">
            <w:pPr>
              <w:spacing w:before="80" w:after="80" w:line="200" w:lineRule="exact"/>
              <w:ind w:right="113"/>
              <w:rPr>
                <w:bCs/>
                <w:i/>
                <w:sz w:val="16"/>
                <w:lang w:val="fr-FR"/>
              </w:rPr>
            </w:pPr>
            <w:bookmarkStart w:id="156" w:name="_Toc390761497"/>
            <w:r w:rsidRPr="00E13D4A">
              <w:rPr>
                <w:i/>
                <w:sz w:val="16"/>
                <w:lang w:val="fr-FR"/>
              </w:rPr>
              <w:t>Indicateurs relatifs au système politique</w:t>
            </w:r>
            <w:bookmarkEnd w:id="156"/>
          </w:p>
        </w:tc>
      </w:tr>
      <w:tr w:rsidR="00E13D4A" w:rsidRPr="00E13D4A" w14:paraId="781FD84B" w14:textId="77777777" w:rsidTr="00E13D4A">
        <w:trPr>
          <w:trHeight w:hRule="exact" w:val="113"/>
          <w:tblHeader/>
        </w:trPr>
        <w:tc>
          <w:tcPr>
            <w:tcW w:w="7370" w:type="dxa"/>
            <w:gridSpan w:val="2"/>
            <w:tcBorders>
              <w:top w:val="single" w:sz="12" w:space="0" w:color="auto"/>
            </w:tcBorders>
            <w:shd w:val="clear" w:color="auto" w:fill="auto"/>
          </w:tcPr>
          <w:p w14:paraId="51605814" w14:textId="77777777" w:rsidR="00E13D4A" w:rsidRPr="00E13D4A" w:rsidRDefault="00E13D4A" w:rsidP="00E13D4A">
            <w:pPr>
              <w:spacing w:before="40" w:after="120"/>
              <w:ind w:right="113"/>
              <w:rPr>
                <w:lang w:val="fr-FR"/>
              </w:rPr>
            </w:pPr>
          </w:p>
        </w:tc>
      </w:tr>
      <w:tr w:rsidR="00CC4072" w:rsidRPr="00E13D4A" w14:paraId="7654178E" w14:textId="77777777" w:rsidTr="00E13D4A">
        <w:tc>
          <w:tcPr>
            <w:tcW w:w="3685" w:type="dxa"/>
            <w:shd w:val="clear" w:color="auto" w:fill="auto"/>
          </w:tcPr>
          <w:p w14:paraId="71A191C5" w14:textId="78B9BE10" w:rsidR="00CC4072" w:rsidRPr="00E13D4A" w:rsidRDefault="00CC4072" w:rsidP="00ED1AA2">
            <w:pPr>
              <w:spacing w:before="40" w:after="120" w:line="230" w:lineRule="atLeast"/>
              <w:ind w:right="113"/>
              <w:rPr>
                <w:noProof/>
                <w:lang w:val="fr-FR"/>
              </w:rPr>
            </w:pPr>
            <w:r w:rsidRPr="00E13D4A">
              <w:rPr>
                <w:lang w:val="fr-FR"/>
              </w:rPr>
              <w:t xml:space="preserve">Nombre de partis politiques reconnus </w:t>
            </w:r>
            <w:r w:rsidR="00E13D4A">
              <w:rPr>
                <w:lang w:val="fr-FR"/>
              </w:rPr>
              <w:br/>
            </w:r>
            <w:r w:rsidRPr="00E13D4A">
              <w:rPr>
                <w:lang w:val="fr-FR"/>
              </w:rPr>
              <w:t>au niveau national</w:t>
            </w:r>
          </w:p>
        </w:tc>
        <w:tc>
          <w:tcPr>
            <w:tcW w:w="3685" w:type="dxa"/>
            <w:shd w:val="clear" w:color="auto" w:fill="auto"/>
          </w:tcPr>
          <w:p w14:paraId="5E6225E1" w14:textId="77777777" w:rsidR="00CC4072" w:rsidRPr="00E13D4A" w:rsidRDefault="00CC4072" w:rsidP="00ED1AA2">
            <w:pPr>
              <w:spacing w:before="40" w:after="120" w:line="230" w:lineRule="atLeast"/>
              <w:ind w:right="113"/>
              <w:rPr>
                <w:noProof/>
                <w:lang w:val="fr-FR"/>
              </w:rPr>
            </w:pPr>
            <w:r w:rsidRPr="00E13D4A">
              <w:rPr>
                <w:lang w:val="fr-FR"/>
              </w:rPr>
              <w:t>2</w:t>
            </w:r>
          </w:p>
        </w:tc>
      </w:tr>
      <w:tr w:rsidR="00CC4072" w:rsidRPr="00E13D4A" w14:paraId="734E6101" w14:textId="77777777" w:rsidTr="00E13D4A">
        <w:tc>
          <w:tcPr>
            <w:tcW w:w="3685" w:type="dxa"/>
            <w:shd w:val="clear" w:color="auto" w:fill="auto"/>
          </w:tcPr>
          <w:p w14:paraId="1318953B" w14:textId="08BD5FBB" w:rsidR="00CC4072" w:rsidRPr="00E13D4A" w:rsidRDefault="00CC4072" w:rsidP="00ED1AA2">
            <w:pPr>
              <w:spacing w:before="40" w:after="120" w:line="230" w:lineRule="atLeast"/>
              <w:ind w:right="113"/>
              <w:rPr>
                <w:noProof/>
                <w:lang w:val="fr-FR"/>
              </w:rPr>
            </w:pPr>
            <w:r w:rsidRPr="00E13D4A">
              <w:rPr>
                <w:lang w:val="fr-FR"/>
              </w:rPr>
              <w:t xml:space="preserve">Proportion de la population ayant le droit </w:t>
            </w:r>
            <w:r w:rsidR="00E13D4A">
              <w:rPr>
                <w:lang w:val="fr-FR"/>
              </w:rPr>
              <w:br/>
            </w:r>
            <w:r w:rsidRPr="00E13D4A">
              <w:rPr>
                <w:lang w:val="fr-FR"/>
              </w:rPr>
              <w:t>de vote</w:t>
            </w:r>
          </w:p>
        </w:tc>
        <w:tc>
          <w:tcPr>
            <w:tcW w:w="3685" w:type="dxa"/>
            <w:shd w:val="clear" w:color="auto" w:fill="auto"/>
          </w:tcPr>
          <w:p w14:paraId="3121A89D" w14:textId="77777777" w:rsidR="00CC4072" w:rsidRPr="00E13D4A" w:rsidRDefault="00CC4072" w:rsidP="00ED1AA2">
            <w:pPr>
              <w:spacing w:before="40" w:after="120" w:line="230" w:lineRule="atLeast"/>
              <w:ind w:right="113"/>
              <w:rPr>
                <w:noProof/>
                <w:lang w:val="fr-FR"/>
              </w:rPr>
            </w:pPr>
            <w:r w:rsidRPr="00E13D4A">
              <w:rPr>
                <w:lang w:val="fr-FR"/>
              </w:rPr>
              <w:t>67,6 %</w:t>
            </w:r>
          </w:p>
        </w:tc>
      </w:tr>
      <w:tr w:rsidR="00CC4072" w:rsidRPr="00E13D4A" w14:paraId="6EFA428E" w14:textId="77777777" w:rsidTr="00E13D4A">
        <w:tc>
          <w:tcPr>
            <w:tcW w:w="3685" w:type="dxa"/>
            <w:shd w:val="clear" w:color="auto" w:fill="auto"/>
          </w:tcPr>
          <w:p w14:paraId="20EC58A1" w14:textId="77777777" w:rsidR="00CC4072" w:rsidRPr="00E13D4A" w:rsidRDefault="00CC4072" w:rsidP="00ED1AA2">
            <w:pPr>
              <w:spacing w:before="40" w:after="120" w:line="230" w:lineRule="atLeast"/>
              <w:ind w:right="113"/>
              <w:rPr>
                <w:noProof/>
                <w:lang w:val="fr-FR"/>
              </w:rPr>
            </w:pPr>
            <w:r w:rsidRPr="00E13D4A">
              <w:rPr>
                <w:lang w:val="fr-FR"/>
              </w:rPr>
              <w:t>Proportion d’étrangers inscrits sur les listes électorales</w:t>
            </w:r>
          </w:p>
        </w:tc>
        <w:tc>
          <w:tcPr>
            <w:tcW w:w="3685" w:type="dxa"/>
            <w:shd w:val="clear" w:color="auto" w:fill="auto"/>
          </w:tcPr>
          <w:p w14:paraId="2610D64E" w14:textId="77777777" w:rsidR="00CC4072" w:rsidRPr="00E13D4A" w:rsidRDefault="00CC4072" w:rsidP="00ED1AA2">
            <w:pPr>
              <w:spacing w:before="40" w:after="120" w:line="230" w:lineRule="atLeast"/>
              <w:ind w:right="113"/>
              <w:rPr>
                <w:noProof/>
                <w:lang w:val="fr-FR"/>
              </w:rPr>
            </w:pPr>
            <w:r w:rsidRPr="00E13D4A">
              <w:rPr>
                <w:lang w:val="fr-FR"/>
              </w:rPr>
              <w:t>Néant</w:t>
            </w:r>
          </w:p>
        </w:tc>
      </w:tr>
      <w:tr w:rsidR="00CC4072" w:rsidRPr="00E13D4A" w14:paraId="2B322D25" w14:textId="77777777" w:rsidTr="00E13D4A">
        <w:tc>
          <w:tcPr>
            <w:tcW w:w="3685" w:type="dxa"/>
            <w:shd w:val="clear" w:color="auto" w:fill="auto"/>
          </w:tcPr>
          <w:p w14:paraId="11D821B9" w14:textId="77777777" w:rsidR="00CC4072" w:rsidRPr="00E13D4A" w:rsidRDefault="00CC4072" w:rsidP="00ED1AA2">
            <w:pPr>
              <w:spacing w:before="40" w:after="120" w:line="230" w:lineRule="atLeast"/>
              <w:ind w:right="113"/>
              <w:rPr>
                <w:noProof/>
                <w:lang w:val="fr-FR"/>
              </w:rPr>
            </w:pPr>
            <w:r w:rsidRPr="00E13D4A">
              <w:rPr>
                <w:lang w:val="fr-FR"/>
              </w:rPr>
              <w:t>Nombre de plaintes enregistrées concernant la conduite des élections, par type d’irrégularités dénoncées</w:t>
            </w:r>
          </w:p>
        </w:tc>
        <w:tc>
          <w:tcPr>
            <w:tcW w:w="3685" w:type="dxa"/>
            <w:shd w:val="clear" w:color="auto" w:fill="auto"/>
          </w:tcPr>
          <w:p w14:paraId="2B926B7C" w14:textId="77777777" w:rsidR="00CC4072" w:rsidRPr="00E13D4A" w:rsidRDefault="00CC4072" w:rsidP="00ED1AA2">
            <w:pPr>
              <w:spacing w:before="40" w:after="120" w:line="230" w:lineRule="atLeast"/>
              <w:ind w:right="113"/>
              <w:rPr>
                <w:noProof/>
                <w:lang w:val="fr-FR"/>
              </w:rPr>
            </w:pPr>
            <w:r w:rsidRPr="00E13D4A">
              <w:rPr>
                <w:lang w:val="fr-FR"/>
              </w:rPr>
              <w:t>La principale plainte depuis l’élection générale de 2003 avait trait à des inexactitudes sur les listes électorales.</w:t>
            </w:r>
          </w:p>
        </w:tc>
      </w:tr>
      <w:tr w:rsidR="00CC4072" w:rsidRPr="00E13D4A" w14:paraId="2FD6306D" w14:textId="77777777" w:rsidTr="00E13D4A">
        <w:tc>
          <w:tcPr>
            <w:tcW w:w="3685" w:type="dxa"/>
            <w:shd w:val="clear" w:color="auto" w:fill="auto"/>
          </w:tcPr>
          <w:p w14:paraId="3EFAA7A7" w14:textId="77777777" w:rsidR="00CC4072" w:rsidRPr="00E13D4A" w:rsidRDefault="00CC4072" w:rsidP="00ED1AA2">
            <w:pPr>
              <w:spacing w:before="40" w:after="120" w:line="230" w:lineRule="atLeast"/>
              <w:ind w:right="113"/>
              <w:rPr>
                <w:noProof/>
                <w:lang w:val="fr-FR"/>
              </w:rPr>
            </w:pPr>
            <w:r w:rsidRPr="00E13D4A">
              <w:rPr>
                <w:lang w:val="fr-FR"/>
              </w:rPr>
              <w:t>Audience des différents médias (électronique, presse écrite, audiovisuel, etc.) avec indication des propriétaires</w:t>
            </w:r>
          </w:p>
        </w:tc>
        <w:tc>
          <w:tcPr>
            <w:tcW w:w="3685" w:type="dxa"/>
            <w:shd w:val="clear" w:color="auto" w:fill="auto"/>
          </w:tcPr>
          <w:p w14:paraId="30FE88E3" w14:textId="77777777" w:rsidR="00CC4072" w:rsidRPr="00E13D4A" w:rsidRDefault="00CC4072" w:rsidP="00ED1AA2">
            <w:pPr>
              <w:spacing w:before="40" w:after="120" w:line="230" w:lineRule="atLeast"/>
              <w:ind w:right="113"/>
              <w:rPr>
                <w:noProof/>
                <w:lang w:val="fr-FR"/>
              </w:rPr>
            </w:pPr>
            <w:r w:rsidRPr="00E13D4A">
              <w:rPr>
                <w:lang w:val="fr-FR"/>
              </w:rPr>
              <w:t>Couverture complète ; trois grands médias (électronique, presse écrite et audiovisuel) privés.</w:t>
            </w:r>
          </w:p>
        </w:tc>
      </w:tr>
      <w:tr w:rsidR="00CC4072" w:rsidRPr="00E13D4A" w14:paraId="03880FEB" w14:textId="77777777" w:rsidTr="00E13D4A">
        <w:tc>
          <w:tcPr>
            <w:tcW w:w="3685" w:type="dxa"/>
            <w:shd w:val="clear" w:color="auto" w:fill="auto"/>
          </w:tcPr>
          <w:p w14:paraId="470C95C5" w14:textId="77777777" w:rsidR="00CC4072" w:rsidRPr="00E13D4A" w:rsidRDefault="00CC4072" w:rsidP="00ED1AA2">
            <w:pPr>
              <w:spacing w:before="40" w:after="120" w:line="230" w:lineRule="atLeast"/>
              <w:ind w:right="113"/>
              <w:rPr>
                <w:noProof/>
                <w:lang w:val="fr-FR"/>
              </w:rPr>
            </w:pPr>
            <w:r w:rsidRPr="00E13D4A">
              <w:rPr>
                <w:lang w:val="fr-FR"/>
              </w:rPr>
              <w:t>Nombre d’ONG reconnues</w:t>
            </w:r>
          </w:p>
        </w:tc>
        <w:tc>
          <w:tcPr>
            <w:tcW w:w="3685" w:type="dxa"/>
            <w:shd w:val="clear" w:color="auto" w:fill="auto"/>
          </w:tcPr>
          <w:p w14:paraId="48DA8E0B" w14:textId="46E7E87D" w:rsidR="00CC4072" w:rsidRPr="00E13D4A" w:rsidRDefault="00724C22" w:rsidP="00ED1AA2">
            <w:pPr>
              <w:spacing w:before="40" w:after="120" w:line="230" w:lineRule="atLeast"/>
              <w:ind w:right="113"/>
              <w:rPr>
                <w:noProof/>
                <w:lang w:val="fr-FR"/>
              </w:rPr>
            </w:pPr>
            <w:r>
              <w:rPr>
                <w:lang w:val="fr-FR"/>
              </w:rPr>
              <w:t>Données non encore disponibles</w:t>
            </w:r>
          </w:p>
        </w:tc>
      </w:tr>
      <w:tr w:rsidR="00CC4072" w:rsidRPr="00E13D4A" w14:paraId="6846AE83" w14:textId="77777777" w:rsidTr="00E13D4A">
        <w:tc>
          <w:tcPr>
            <w:tcW w:w="3685" w:type="dxa"/>
            <w:shd w:val="clear" w:color="auto" w:fill="auto"/>
          </w:tcPr>
          <w:p w14:paraId="15D76EA2" w14:textId="77777777" w:rsidR="00CC4072" w:rsidRPr="00E13D4A" w:rsidRDefault="00CC4072" w:rsidP="00ED1AA2">
            <w:pPr>
              <w:spacing w:before="40" w:after="120" w:line="230" w:lineRule="atLeast"/>
              <w:ind w:right="113"/>
              <w:rPr>
                <w:noProof/>
                <w:lang w:val="fr-FR"/>
              </w:rPr>
            </w:pPr>
            <w:r w:rsidRPr="00E13D4A">
              <w:rPr>
                <w:lang w:val="fr-FR"/>
              </w:rPr>
              <w:t>Répartition des sièges à l’assemblée législative, par parti</w:t>
            </w:r>
          </w:p>
        </w:tc>
        <w:tc>
          <w:tcPr>
            <w:tcW w:w="3685" w:type="dxa"/>
            <w:shd w:val="clear" w:color="auto" w:fill="auto"/>
          </w:tcPr>
          <w:p w14:paraId="04BC028A" w14:textId="77777777" w:rsidR="00CC4072" w:rsidRPr="00E13D4A" w:rsidRDefault="00CC4072" w:rsidP="00ED1AA2">
            <w:pPr>
              <w:spacing w:before="40" w:after="120" w:line="230" w:lineRule="atLeast"/>
              <w:ind w:right="113"/>
              <w:rPr>
                <w:noProof/>
                <w:lang w:val="fr-FR"/>
              </w:rPr>
            </w:pPr>
            <w:r w:rsidRPr="00E13D4A">
              <w:rPr>
                <w:lang w:val="fr-FR"/>
              </w:rPr>
              <w:t>One Bermuda Alliance : 19</w:t>
            </w:r>
          </w:p>
          <w:p w14:paraId="3BBA18C3" w14:textId="77777777" w:rsidR="00CC4072" w:rsidRPr="00E13D4A" w:rsidRDefault="00CC4072" w:rsidP="00ED1AA2">
            <w:pPr>
              <w:spacing w:before="40" w:after="120" w:line="230" w:lineRule="atLeast"/>
              <w:ind w:right="113"/>
              <w:rPr>
                <w:noProof/>
                <w:lang w:val="fr-FR"/>
              </w:rPr>
            </w:pPr>
            <w:r w:rsidRPr="00E13D4A">
              <w:rPr>
                <w:lang w:val="fr-FR"/>
              </w:rPr>
              <w:t>Parti travailliste progressiste : 16</w:t>
            </w:r>
          </w:p>
          <w:p w14:paraId="6D54C641" w14:textId="77777777" w:rsidR="00CC4072" w:rsidRPr="00E13D4A" w:rsidRDefault="00CC4072" w:rsidP="00ED1AA2">
            <w:pPr>
              <w:spacing w:before="40" w:after="120" w:line="230" w:lineRule="atLeast"/>
              <w:ind w:right="113"/>
              <w:rPr>
                <w:noProof/>
                <w:lang w:val="fr-FR"/>
              </w:rPr>
            </w:pPr>
            <w:r w:rsidRPr="00E13D4A">
              <w:rPr>
                <w:lang w:val="fr-FR"/>
              </w:rPr>
              <w:t>(Indépendant : 1)</w:t>
            </w:r>
          </w:p>
        </w:tc>
      </w:tr>
      <w:tr w:rsidR="00CC4072" w:rsidRPr="00E13D4A" w14:paraId="640E9005" w14:textId="77777777" w:rsidTr="00E13D4A">
        <w:tc>
          <w:tcPr>
            <w:tcW w:w="3685" w:type="dxa"/>
            <w:shd w:val="clear" w:color="auto" w:fill="auto"/>
          </w:tcPr>
          <w:p w14:paraId="7AA1BE03" w14:textId="77777777" w:rsidR="00CC4072" w:rsidRPr="00E13D4A" w:rsidRDefault="00CC4072" w:rsidP="00ED1AA2">
            <w:pPr>
              <w:spacing w:before="40" w:after="120" w:line="230" w:lineRule="atLeast"/>
              <w:ind w:right="113"/>
              <w:rPr>
                <w:noProof/>
                <w:lang w:val="fr-FR"/>
              </w:rPr>
            </w:pPr>
            <w:r w:rsidRPr="00E13D4A">
              <w:rPr>
                <w:lang w:val="fr-FR"/>
              </w:rPr>
              <w:t>Pourcentage de femmes parlementaires</w:t>
            </w:r>
          </w:p>
        </w:tc>
        <w:tc>
          <w:tcPr>
            <w:tcW w:w="3685" w:type="dxa"/>
            <w:shd w:val="clear" w:color="auto" w:fill="auto"/>
          </w:tcPr>
          <w:p w14:paraId="2A0384E8" w14:textId="77777777" w:rsidR="00CC4072" w:rsidRPr="00E13D4A" w:rsidRDefault="00CC4072" w:rsidP="00ED1AA2">
            <w:pPr>
              <w:spacing w:before="40" w:after="120" w:line="230" w:lineRule="atLeast"/>
              <w:ind w:right="113"/>
              <w:rPr>
                <w:noProof/>
                <w:lang w:val="fr-FR"/>
              </w:rPr>
            </w:pPr>
            <w:r w:rsidRPr="00E13D4A">
              <w:rPr>
                <w:lang w:val="fr-FR"/>
              </w:rPr>
              <w:t>36 membres dont 8 sont des femmes ; 22 %</w:t>
            </w:r>
          </w:p>
        </w:tc>
      </w:tr>
      <w:tr w:rsidR="00CC4072" w:rsidRPr="00E13D4A" w14:paraId="33D28887" w14:textId="77777777" w:rsidTr="00E13D4A">
        <w:tc>
          <w:tcPr>
            <w:tcW w:w="3685" w:type="dxa"/>
            <w:shd w:val="clear" w:color="auto" w:fill="auto"/>
          </w:tcPr>
          <w:p w14:paraId="1DB8048F" w14:textId="640E3C68" w:rsidR="00CC4072" w:rsidRPr="00E13D4A" w:rsidRDefault="00CC4072" w:rsidP="00ED1AA2">
            <w:pPr>
              <w:spacing w:before="40" w:after="120" w:line="230" w:lineRule="atLeast"/>
              <w:ind w:right="113"/>
              <w:rPr>
                <w:noProof/>
                <w:lang w:val="fr-FR"/>
              </w:rPr>
            </w:pPr>
            <w:r w:rsidRPr="00E13D4A">
              <w:rPr>
                <w:lang w:val="fr-FR"/>
              </w:rPr>
              <w:t xml:space="preserve">Pourcentage des élections nationales, régionales et locales organisées dans </w:t>
            </w:r>
            <w:r w:rsidR="00E13D4A">
              <w:rPr>
                <w:lang w:val="fr-FR"/>
              </w:rPr>
              <w:br/>
            </w:r>
            <w:r w:rsidRPr="00E13D4A">
              <w:rPr>
                <w:lang w:val="fr-FR"/>
              </w:rPr>
              <w:t>les délais prescrits par la loi</w:t>
            </w:r>
          </w:p>
        </w:tc>
        <w:tc>
          <w:tcPr>
            <w:tcW w:w="3685" w:type="dxa"/>
            <w:shd w:val="clear" w:color="auto" w:fill="auto"/>
          </w:tcPr>
          <w:p w14:paraId="37939547" w14:textId="6244EF10" w:rsidR="00CC4072" w:rsidRPr="00E13D4A" w:rsidRDefault="00CC4072" w:rsidP="00ED1AA2">
            <w:pPr>
              <w:spacing w:before="40" w:after="120" w:line="230" w:lineRule="atLeast"/>
              <w:ind w:right="113"/>
              <w:rPr>
                <w:noProof/>
                <w:lang w:val="fr-FR"/>
              </w:rPr>
            </w:pPr>
            <w:r w:rsidRPr="00E13D4A">
              <w:rPr>
                <w:lang w:val="fr-FR"/>
              </w:rPr>
              <w:t>Des élections nationales sont tenues tous les 4 à 5</w:t>
            </w:r>
            <w:r w:rsidR="00ED1AA2">
              <w:rPr>
                <w:lang w:val="fr-FR"/>
              </w:rPr>
              <w:t> </w:t>
            </w:r>
            <w:r w:rsidRPr="00E13D4A">
              <w:rPr>
                <w:lang w:val="fr-FR"/>
              </w:rPr>
              <w:t xml:space="preserve">ans, conformément à la Constitution. Des élections partielles ont lieu lorsque des sièges deviennent vacants. Des élections municipales sont tenues une fois toutes </w:t>
            </w:r>
            <w:r w:rsidR="00E13D4A">
              <w:rPr>
                <w:lang w:val="fr-FR"/>
              </w:rPr>
              <w:br/>
            </w:r>
            <w:r w:rsidRPr="00E13D4A">
              <w:rPr>
                <w:lang w:val="fr-FR"/>
              </w:rPr>
              <w:t>les trois années civiles.</w:t>
            </w:r>
          </w:p>
        </w:tc>
      </w:tr>
      <w:tr w:rsidR="00CC4072" w:rsidRPr="00E13D4A" w14:paraId="5F02D12D" w14:textId="77777777" w:rsidTr="00E13D4A">
        <w:tc>
          <w:tcPr>
            <w:tcW w:w="3685" w:type="dxa"/>
            <w:tcBorders>
              <w:bottom w:val="single" w:sz="12" w:space="0" w:color="auto"/>
            </w:tcBorders>
            <w:shd w:val="clear" w:color="auto" w:fill="auto"/>
          </w:tcPr>
          <w:p w14:paraId="2ECC84AD" w14:textId="77777777" w:rsidR="00CC4072" w:rsidRPr="00E13D4A" w:rsidRDefault="00CC4072" w:rsidP="00E13D4A">
            <w:pPr>
              <w:spacing w:before="40" w:after="120"/>
              <w:ind w:right="113"/>
              <w:rPr>
                <w:noProof/>
                <w:lang w:val="fr-FR"/>
              </w:rPr>
            </w:pPr>
            <w:r w:rsidRPr="00E13D4A">
              <w:rPr>
                <w:lang w:val="fr-FR"/>
              </w:rPr>
              <w:lastRenderedPageBreak/>
              <w:t>Taux moyen de participation aux élections nationales et infranationales, par circonscription administrative</w:t>
            </w:r>
          </w:p>
        </w:tc>
        <w:tc>
          <w:tcPr>
            <w:tcW w:w="3685" w:type="dxa"/>
            <w:tcBorders>
              <w:bottom w:val="single" w:sz="12" w:space="0" w:color="auto"/>
            </w:tcBorders>
            <w:shd w:val="clear" w:color="auto" w:fill="auto"/>
          </w:tcPr>
          <w:p w14:paraId="770AAE52" w14:textId="793F8904" w:rsidR="00CC4072" w:rsidRPr="00E13D4A" w:rsidRDefault="00CC4072" w:rsidP="00E13D4A">
            <w:pPr>
              <w:spacing w:before="40" w:after="120"/>
              <w:ind w:right="113"/>
              <w:rPr>
                <w:noProof/>
                <w:lang w:val="fr-FR"/>
              </w:rPr>
            </w:pPr>
            <w:r w:rsidRPr="00E13D4A">
              <w:rPr>
                <w:lang w:val="fr-FR"/>
              </w:rPr>
              <w:t xml:space="preserve">Aux élections générales, le taux moyen </w:t>
            </w:r>
            <w:r w:rsidR="00E13D4A">
              <w:rPr>
                <w:lang w:val="fr-FR"/>
              </w:rPr>
              <w:br/>
            </w:r>
            <w:r w:rsidRPr="00E13D4A">
              <w:rPr>
                <w:lang w:val="fr-FR"/>
              </w:rPr>
              <w:t>de participation est de 75 % (2012 : 87 %).</w:t>
            </w:r>
          </w:p>
          <w:p w14:paraId="6FCE78F2" w14:textId="15785A76" w:rsidR="00CC4072" w:rsidRPr="00E13D4A" w:rsidRDefault="00CC4072" w:rsidP="00E13D4A">
            <w:pPr>
              <w:spacing w:before="40" w:after="120"/>
              <w:ind w:right="113"/>
              <w:rPr>
                <w:noProof/>
                <w:lang w:val="fr-FR"/>
              </w:rPr>
            </w:pPr>
            <w:r w:rsidRPr="00E13D4A">
              <w:rPr>
                <w:lang w:val="fr-FR"/>
              </w:rPr>
              <w:t xml:space="preserve">Aux élections partielles, le taux moyen </w:t>
            </w:r>
            <w:r w:rsidR="00E13D4A">
              <w:rPr>
                <w:lang w:val="fr-FR"/>
              </w:rPr>
              <w:br/>
            </w:r>
            <w:r w:rsidRPr="00E13D4A">
              <w:rPr>
                <w:lang w:val="fr-FR"/>
              </w:rPr>
              <w:t>de participation est de 35 %.</w:t>
            </w:r>
          </w:p>
        </w:tc>
      </w:tr>
    </w:tbl>
    <w:p w14:paraId="0A1F8F88" w14:textId="77777777" w:rsidR="00CC4072" w:rsidRPr="00CC4072" w:rsidRDefault="00CC4072" w:rsidP="00CC4072">
      <w:pPr>
        <w:rPr>
          <w:lang w:val="fr-FR"/>
        </w:rPr>
      </w:pP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CC4072" w:rsidRPr="00E13D4A" w14:paraId="4EADA479" w14:textId="77777777" w:rsidTr="00E13D4A">
        <w:trPr>
          <w:tblHeader/>
        </w:trPr>
        <w:tc>
          <w:tcPr>
            <w:tcW w:w="7370" w:type="dxa"/>
            <w:gridSpan w:val="2"/>
            <w:tcBorders>
              <w:top w:val="single" w:sz="4" w:space="0" w:color="auto"/>
              <w:bottom w:val="single" w:sz="12" w:space="0" w:color="auto"/>
            </w:tcBorders>
            <w:shd w:val="clear" w:color="auto" w:fill="auto"/>
            <w:vAlign w:val="bottom"/>
          </w:tcPr>
          <w:p w14:paraId="77D20242" w14:textId="77777777" w:rsidR="00CC4072" w:rsidRPr="00E13D4A" w:rsidRDefault="00CC4072" w:rsidP="00E13D4A">
            <w:pPr>
              <w:spacing w:before="80" w:after="80" w:line="200" w:lineRule="exact"/>
              <w:ind w:right="113"/>
              <w:rPr>
                <w:bCs/>
                <w:i/>
                <w:sz w:val="16"/>
                <w:lang w:val="fr-FR"/>
              </w:rPr>
            </w:pPr>
            <w:bookmarkStart w:id="157" w:name="_Toc390761498"/>
            <w:r w:rsidRPr="00E13D4A">
              <w:rPr>
                <w:i/>
                <w:sz w:val="16"/>
                <w:lang w:val="fr-FR"/>
              </w:rPr>
              <w:t>Indicateurs relatifs à la criminalité et à l’administration de la justice</w:t>
            </w:r>
            <w:bookmarkEnd w:id="157"/>
          </w:p>
        </w:tc>
      </w:tr>
      <w:tr w:rsidR="00E13D4A" w:rsidRPr="00E13D4A" w14:paraId="6587336A" w14:textId="77777777" w:rsidTr="00E13D4A">
        <w:trPr>
          <w:trHeight w:hRule="exact" w:val="113"/>
          <w:tblHeader/>
        </w:trPr>
        <w:tc>
          <w:tcPr>
            <w:tcW w:w="7370" w:type="dxa"/>
            <w:gridSpan w:val="2"/>
            <w:tcBorders>
              <w:top w:val="single" w:sz="12" w:space="0" w:color="auto"/>
            </w:tcBorders>
            <w:shd w:val="clear" w:color="auto" w:fill="auto"/>
          </w:tcPr>
          <w:p w14:paraId="572C9CC6" w14:textId="77777777" w:rsidR="00E13D4A" w:rsidRPr="00E13D4A" w:rsidRDefault="00E13D4A" w:rsidP="00E13D4A">
            <w:pPr>
              <w:spacing w:before="40" w:after="120"/>
              <w:ind w:right="113"/>
              <w:rPr>
                <w:lang w:val="fr-FR"/>
              </w:rPr>
            </w:pPr>
          </w:p>
        </w:tc>
      </w:tr>
      <w:tr w:rsidR="00CC4072" w:rsidRPr="00E13D4A" w14:paraId="7300CB05" w14:textId="77777777" w:rsidTr="00E13D4A">
        <w:tblPrEx>
          <w:tblLook w:val="0000" w:firstRow="0" w:lastRow="0" w:firstColumn="0" w:lastColumn="0" w:noHBand="0" w:noVBand="0"/>
        </w:tblPrEx>
        <w:tc>
          <w:tcPr>
            <w:tcW w:w="3685" w:type="dxa"/>
            <w:shd w:val="clear" w:color="auto" w:fill="auto"/>
          </w:tcPr>
          <w:p w14:paraId="138FAF32" w14:textId="77777777" w:rsidR="00CC4072" w:rsidRPr="00E13D4A" w:rsidRDefault="00CC4072" w:rsidP="00E13D4A">
            <w:pPr>
              <w:spacing w:before="40" w:after="120"/>
              <w:ind w:right="113"/>
              <w:rPr>
                <w:bCs/>
                <w:noProof/>
                <w:lang w:val="fr-FR"/>
              </w:rPr>
            </w:pPr>
            <w:r w:rsidRPr="00E13D4A">
              <w:rPr>
                <w:lang w:val="fr-FR"/>
              </w:rPr>
              <w:t>Nombre de morts violentes et de crimes mettant la vie d’autrui en danger signalés pour 100 000 habitants</w:t>
            </w:r>
          </w:p>
        </w:tc>
        <w:tc>
          <w:tcPr>
            <w:tcW w:w="3685" w:type="dxa"/>
            <w:shd w:val="clear" w:color="auto" w:fill="auto"/>
          </w:tcPr>
          <w:p w14:paraId="0A40CCE3" w14:textId="77777777" w:rsidR="00CC4072" w:rsidRPr="00E13D4A" w:rsidRDefault="00CC4072" w:rsidP="00E13D4A">
            <w:pPr>
              <w:spacing w:before="40" w:after="120"/>
              <w:ind w:right="113"/>
              <w:rPr>
                <w:noProof/>
                <w:lang w:val="fr-FR"/>
              </w:rPr>
            </w:pPr>
            <w:r w:rsidRPr="00E13D4A">
              <w:rPr>
                <w:lang w:val="fr-FR"/>
              </w:rPr>
              <w:t>119,9</w:t>
            </w:r>
          </w:p>
        </w:tc>
      </w:tr>
      <w:tr w:rsidR="00CC4072" w:rsidRPr="00E13D4A" w14:paraId="717C6654" w14:textId="77777777" w:rsidTr="00E13D4A">
        <w:tblPrEx>
          <w:tblLook w:val="0000" w:firstRow="0" w:lastRow="0" w:firstColumn="0" w:lastColumn="0" w:noHBand="0" w:noVBand="0"/>
        </w:tblPrEx>
        <w:tc>
          <w:tcPr>
            <w:tcW w:w="3685" w:type="dxa"/>
            <w:shd w:val="clear" w:color="auto" w:fill="auto"/>
          </w:tcPr>
          <w:p w14:paraId="0079859E" w14:textId="5204163D" w:rsidR="00CC4072" w:rsidRPr="00E13D4A" w:rsidRDefault="00CC4072" w:rsidP="00E13D4A">
            <w:pPr>
              <w:spacing w:before="40" w:after="120"/>
              <w:ind w:right="113"/>
              <w:rPr>
                <w:bCs/>
                <w:noProof/>
                <w:lang w:val="fr-FR"/>
              </w:rPr>
            </w:pPr>
            <w:r w:rsidRPr="00E13D4A">
              <w:rPr>
                <w:lang w:val="fr-FR"/>
              </w:rPr>
              <w:t>Nombre et proportion de personnes (pour 100</w:t>
            </w:r>
            <w:r w:rsidR="00ED1AA2">
              <w:rPr>
                <w:lang w:val="fr-FR"/>
              </w:rPr>
              <w:t> </w:t>
            </w:r>
            <w:r w:rsidRPr="00E13D4A">
              <w:rPr>
                <w:lang w:val="fr-FR"/>
              </w:rPr>
              <w:t>000</w:t>
            </w:r>
            <w:r w:rsidR="00ED1AA2">
              <w:rPr>
                <w:lang w:val="fr-FR"/>
              </w:rPr>
              <w:t> </w:t>
            </w:r>
            <w:r w:rsidRPr="00E13D4A">
              <w:rPr>
                <w:lang w:val="fr-FR"/>
              </w:rPr>
              <w:t>habitants) arrêtées, traduites en justice, condamnées et incarcérées pour des crimes violents et autres infractions graves (tels qu’homicide, vol à main armée, voie de fait et trafic)</w:t>
            </w:r>
          </w:p>
        </w:tc>
        <w:tc>
          <w:tcPr>
            <w:tcW w:w="3685" w:type="dxa"/>
            <w:shd w:val="clear" w:color="auto" w:fill="auto"/>
          </w:tcPr>
          <w:p w14:paraId="5107A92F" w14:textId="77777777" w:rsidR="00CC4072" w:rsidRPr="00E13D4A" w:rsidRDefault="00CC4072" w:rsidP="00E13D4A">
            <w:pPr>
              <w:spacing w:before="40" w:after="120"/>
              <w:ind w:right="113"/>
              <w:rPr>
                <w:noProof/>
                <w:lang w:val="fr-FR"/>
              </w:rPr>
            </w:pPr>
            <w:r w:rsidRPr="00E13D4A">
              <w:rPr>
                <w:lang w:val="fr-FR"/>
              </w:rPr>
              <w:t>Meurtres – 29 (44,6)</w:t>
            </w:r>
          </w:p>
          <w:p w14:paraId="2DF23F0D" w14:textId="77777777" w:rsidR="00CC4072" w:rsidRPr="00E13D4A" w:rsidRDefault="00CC4072" w:rsidP="00E13D4A">
            <w:pPr>
              <w:spacing w:before="40" w:after="120"/>
              <w:ind w:right="113"/>
              <w:rPr>
                <w:noProof/>
                <w:lang w:val="fr-FR"/>
              </w:rPr>
            </w:pPr>
            <w:r w:rsidRPr="00E13D4A">
              <w:rPr>
                <w:lang w:val="fr-FR"/>
              </w:rPr>
              <w:t>Homicides – 3 (4,6)</w:t>
            </w:r>
          </w:p>
          <w:p w14:paraId="4169A5E5" w14:textId="77777777" w:rsidR="00CC4072" w:rsidRPr="00E13D4A" w:rsidRDefault="00CC4072" w:rsidP="00E13D4A">
            <w:pPr>
              <w:spacing w:before="40" w:after="120"/>
              <w:ind w:right="113"/>
              <w:rPr>
                <w:noProof/>
                <w:lang w:val="fr-FR"/>
              </w:rPr>
            </w:pPr>
            <w:r w:rsidRPr="00E13D4A">
              <w:rPr>
                <w:lang w:val="fr-FR"/>
              </w:rPr>
              <w:t>Voies de fait graves – 64 (98,4)</w:t>
            </w:r>
          </w:p>
          <w:p w14:paraId="0D0E29AC" w14:textId="77777777" w:rsidR="00CC4072" w:rsidRPr="00E13D4A" w:rsidRDefault="00CC4072" w:rsidP="00E13D4A">
            <w:pPr>
              <w:spacing w:before="40" w:after="120"/>
              <w:ind w:right="113"/>
              <w:rPr>
                <w:noProof/>
                <w:lang w:val="fr-FR"/>
              </w:rPr>
            </w:pPr>
            <w:r w:rsidRPr="00E13D4A">
              <w:rPr>
                <w:lang w:val="fr-FR"/>
              </w:rPr>
              <w:t>Autres voies de fait – 215 (330,5)</w:t>
            </w:r>
          </w:p>
          <w:p w14:paraId="7361590A" w14:textId="77777777" w:rsidR="00CC4072" w:rsidRPr="00E13D4A" w:rsidRDefault="00CC4072" w:rsidP="00E13D4A">
            <w:pPr>
              <w:spacing w:before="40" w:after="120"/>
              <w:ind w:right="113"/>
              <w:rPr>
                <w:noProof/>
                <w:lang w:val="fr-FR"/>
              </w:rPr>
            </w:pPr>
            <w:r w:rsidRPr="00E13D4A">
              <w:rPr>
                <w:lang w:val="fr-FR"/>
              </w:rPr>
              <w:t>Vols qualifiés – 52 (79,9)</w:t>
            </w:r>
          </w:p>
          <w:p w14:paraId="78A1BF41" w14:textId="77777777" w:rsidR="00CC4072" w:rsidRPr="00E13D4A" w:rsidRDefault="00CC4072" w:rsidP="00E13D4A">
            <w:pPr>
              <w:spacing w:before="40" w:after="120"/>
              <w:ind w:right="113"/>
              <w:rPr>
                <w:noProof/>
                <w:lang w:val="fr-FR"/>
              </w:rPr>
            </w:pPr>
            <w:r w:rsidRPr="00E13D4A">
              <w:rPr>
                <w:lang w:val="fr-FR"/>
              </w:rPr>
              <w:t>Infractions contre des enfants – 12 (18,4)</w:t>
            </w:r>
          </w:p>
          <w:p w14:paraId="70330CBB" w14:textId="77777777" w:rsidR="00CC4072" w:rsidRPr="00E13D4A" w:rsidRDefault="00CC4072" w:rsidP="00E13D4A">
            <w:pPr>
              <w:spacing w:before="40" w:after="120"/>
              <w:ind w:right="113"/>
              <w:rPr>
                <w:noProof/>
                <w:lang w:val="fr-FR"/>
              </w:rPr>
            </w:pPr>
            <w:r w:rsidRPr="00E13D4A">
              <w:rPr>
                <w:lang w:val="fr-FR"/>
              </w:rPr>
              <w:t>Infractions liées aux armes à feu – 33 (50,7)</w:t>
            </w:r>
          </w:p>
        </w:tc>
      </w:tr>
      <w:tr w:rsidR="00CC4072" w:rsidRPr="00E13D4A" w14:paraId="681A5366" w14:textId="77777777" w:rsidTr="00E13D4A">
        <w:tblPrEx>
          <w:tblLook w:val="0000" w:firstRow="0" w:lastRow="0" w:firstColumn="0" w:lastColumn="0" w:noHBand="0" w:noVBand="0"/>
        </w:tblPrEx>
        <w:tc>
          <w:tcPr>
            <w:tcW w:w="3685" w:type="dxa"/>
            <w:shd w:val="clear" w:color="auto" w:fill="auto"/>
          </w:tcPr>
          <w:p w14:paraId="4C6EA338" w14:textId="599B57C0" w:rsidR="00CC4072" w:rsidRPr="00E13D4A" w:rsidRDefault="00CC4072" w:rsidP="00E13D4A">
            <w:pPr>
              <w:spacing w:before="40" w:after="120"/>
              <w:ind w:right="113"/>
              <w:rPr>
                <w:bCs/>
                <w:noProof/>
                <w:lang w:val="fr-FR"/>
              </w:rPr>
            </w:pPr>
            <w:r w:rsidRPr="00E13D4A">
              <w:rPr>
                <w:lang w:val="fr-FR"/>
              </w:rPr>
              <w:t xml:space="preserve">Nombre de cas signalés de violences sexuelles (viol, mutilations génitales féminines, crimes d’honneur et agressions </w:t>
            </w:r>
            <w:r w:rsidR="00E13D4A">
              <w:rPr>
                <w:lang w:val="fr-FR"/>
              </w:rPr>
              <w:br/>
            </w:r>
            <w:r w:rsidRPr="00E13D4A">
              <w:rPr>
                <w:lang w:val="fr-FR"/>
              </w:rPr>
              <w:t>à l’acide)</w:t>
            </w:r>
          </w:p>
        </w:tc>
        <w:tc>
          <w:tcPr>
            <w:tcW w:w="3685" w:type="dxa"/>
            <w:shd w:val="clear" w:color="auto" w:fill="auto"/>
          </w:tcPr>
          <w:p w14:paraId="4B787B2D" w14:textId="1FABD631" w:rsidR="00CC4072" w:rsidRPr="00E13D4A" w:rsidRDefault="00724C22" w:rsidP="00E13D4A">
            <w:pPr>
              <w:spacing w:before="40" w:after="120"/>
              <w:ind w:right="113"/>
              <w:rPr>
                <w:noProof/>
                <w:lang w:val="fr-FR"/>
              </w:rPr>
            </w:pPr>
            <w:r>
              <w:rPr>
                <w:lang w:val="fr-FR"/>
              </w:rPr>
              <w:t>Données non encore disponibles</w:t>
            </w:r>
          </w:p>
        </w:tc>
      </w:tr>
      <w:tr w:rsidR="00CC4072" w:rsidRPr="00E13D4A" w14:paraId="6C753096" w14:textId="77777777" w:rsidTr="00E13D4A">
        <w:tblPrEx>
          <w:tblLook w:val="0000" w:firstRow="0" w:lastRow="0" w:firstColumn="0" w:lastColumn="0" w:noHBand="0" w:noVBand="0"/>
        </w:tblPrEx>
        <w:tc>
          <w:tcPr>
            <w:tcW w:w="3685" w:type="dxa"/>
            <w:shd w:val="clear" w:color="auto" w:fill="auto"/>
          </w:tcPr>
          <w:p w14:paraId="54FE5907" w14:textId="77777777" w:rsidR="00CC4072" w:rsidRPr="00E13D4A" w:rsidRDefault="00CC4072" w:rsidP="00E13D4A">
            <w:pPr>
              <w:spacing w:before="40" w:after="120"/>
              <w:ind w:right="113"/>
              <w:rPr>
                <w:bCs/>
                <w:noProof/>
                <w:lang w:val="fr-FR"/>
              </w:rPr>
            </w:pPr>
            <w:r w:rsidRPr="00E13D4A">
              <w:rPr>
                <w:lang w:val="fr-FR"/>
              </w:rPr>
              <w:t>Durée maximale de la détention provisoire (préventive)</w:t>
            </w:r>
          </w:p>
        </w:tc>
        <w:tc>
          <w:tcPr>
            <w:tcW w:w="3685" w:type="dxa"/>
            <w:shd w:val="clear" w:color="auto" w:fill="auto"/>
          </w:tcPr>
          <w:p w14:paraId="3CAA4DBD" w14:textId="52FB3728" w:rsidR="00CC4072" w:rsidRPr="00E13D4A" w:rsidRDefault="00724C22" w:rsidP="00E13D4A">
            <w:pPr>
              <w:spacing w:before="40" w:after="120"/>
              <w:ind w:right="113"/>
              <w:rPr>
                <w:noProof/>
                <w:lang w:val="fr-FR"/>
              </w:rPr>
            </w:pPr>
            <w:r>
              <w:rPr>
                <w:lang w:val="fr-FR"/>
              </w:rPr>
              <w:t>Données non encore disponibles</w:t>
            </w:r>
          </w:p>
        </w:tc>
      </w:tr>
      <w:tr w:rsidR="00CC4072" w:rsidRPr="00E13D4A" w14:paraId="4A6714DA" w14:textId="77777777" w:rsidTr="00E13D4A">
        <w:tblPrEx>
          <w:tblLook w:val="0000" w:firstRow="0" w:lastRow="0" w:firstColumn="0" w:lastColumn="0" w:noHBand="0" w:noVBand="0"/>
        </w:tblPrEx>
        <w:tc>
          <w:tcPr>
            <w:tcW w:w="3685" w:type="dxa"/>
            <w:shd w:val="clear" w:color="auto" w:fill="auto"/>
          </w:tcPr>
          <w:p w14:paraId="66D5DE08" w14:textId="77777777" w:rsidR="00CC4072" w:rsidRPr="00E13D4A" w:rsidRDefault="00CC4072" w:rsidP="00E13D4A">
            <w:pPr>
              <w:spacing w:before="40" w:after="120"/>
              <w:ind w:right="113"/>
              <w:rPr>
                <w:bCs/>
                <w:noProof/>
                <w:lang w:val="fr-FR"/>
              </w:rPr>
            </w:pPr>
            <w:r w:rsidRPr="00E13D4A">
              <w:rPr>
                <w:lang w:val="fr-FR"/>
              </w:rPr>
              <w:t>Population carcérale, avec indication des infractions et de la durée de la peine</w:t>
            </w:r>
          </w:p>
        </w:tc>
        <w:tc>
          <w:tcPr>
            <w:tcW w:w="3685" w:type="dxa"/>
            <w:shd w:val="clear" w:color="auto" w:fill="auto"/>
          </w:tcPr>
          <w:p w14:paraId="35B3B658" w14:textId="68AB2957" w:rsidR="00CC4072" w:rsidRPr="00E13D4A" w:rsidRDefault="00724C22" w:rsidP="00E13D4A">
            <w:pPr>
              <w:spacing w:before="40" w:after="120"/>
              <w:ind w:right="113"/>
              <w:rPr>
                <w:lang w:val="fr-FR"/>
              </w:rPr>
            </w:pPr>
            <w:r>
              <w:rPr>
                <w:lang w:val="fr-FR"/>
              </w:rPr>
              <w:t>Données non encore disponibles</w:t>
            </w:r>
          </w:p>
        </w:tc>
      </w:tr>
      <w:tr w:rsidR="00CC4072" w:rsidRPr="00E13D4A" w14:paraId="227C7758" w14:textId="77777777" w:rsidTr="00E13D4A">
        <w:tblPrEx>
          <w:tblLook w:val="0000" w:firstRow="0" w:lastRow="0" w:firstColumn="0" w:lastColumn="0" w:noHBand="0" w:noVBand="0"/>
        </w:tblPrEx>
        <w:tc>
          <w:tcPr>
            <w:tcW w:w="3685" w:type="dxa"/>
            <w:shd w:val="clear" w:color="auto" w:fill="auto"/>
          </w:tcPr>
          <w:p w14:paraId="6F97C297" w14:textId="77777777" w:rsidR="00CC4072" w:rsidRPr="00E13D4A" w:rsidRDefault="00CC4072" w:rsidP="00E13D4A">
            <w:pPr>
              <w:spacing w:before="40" w:after="120"/>
              <w:ind w:right="113"/>
              <w:rPr>
                <w:bCs/>
                <w:noProof/>
                <w:lang w:val="fr-FR"/>
              </w:rPr>
            </w:pPr>
            <w:r w:rsidRPr="00E13D4A">
              <w:rPr>
                <w:lang w:val="fr-FR"/>
              </w:rPr>
              <w:t>Nombre de décès survenus en détention</w:t>
            </w:r>
          </w:p>
        </w:tc>
        <w:tc>
          <w:tcPr>
            <w:tcW w:w="3685" w:type="dxa"/>
            <w:shd w:val="clear" w:color="auto" w:fill="auto"/>
          </w:tcPr>
          <w:p w14:paraId="2C10FB11" w14:textId="7129C931" w:rsidR="00CC4072" w:rsidRPr="00E13D4A" w:rsidRDefault="00724C22" w:rsidP="00E13D4A">
            <w:pPr>
              <w:spacing w:before="40" w:after="120"/>
              <w:ind w:right="113"/>
              <w:rPr>
                <w:lang w:val="fr-FR"/>
              </w:rPr>
            </w:pPr>
            <w:r>
              <w:rPr>
                <w:lang w:val="fr-FR"/>
              </w:rPr>
              <w:t>Données non encore disponibles</w:t>
            </w:r>
          </w:p>
        </w:tc>
      </w:tr>
      <w:tr w:rsidR="00CC4072" w:rsidRPr="00E13D4A" w14:paraId="3F473462" w14:textId="77777777" w:rsidTr="00E13D4A">
        <w:tblPrEx>
          <w:tblLook w:val="0000" w:firstRow="0" w:lastRow="0" w:firstColumn="0" w:lastColumn="0" w:noHBand="0" w:noVBand="0"/>
        </w:tblPrEx>
        <w:tc>
          <w:tcPr>
            <w:tcW w:w="3685" w:type="dxa"/>
            <w:shd w:val="clear" w:color="auto" w:fill="auto"/>
          </w:tcPr>
          <w:p w14:paraId="1BFB3F57" w14:textId="01D60418" w:rsidR="00CC4072" w:rsidRPr="00E13D4A" w:rsidRDefault="00CC4072" w:rsidP="00E13D4A">
            <w:pPr>
              <w:spacing w:before="40" w:after="120"/>
              <w:ind w:right="113"/>
              <w:rPr>
                <w:bCs/>
                <w:noProof/>
                <w:lang w:val="fr-FR"/>
              </w:rPr>
            </w:pPr>
            <w:r w:rsidRPr="00E13D4A">
              <w:rPr>
                <w:lang w:val="fr-FR"/>
              </w:rPr>
              <w:t>Nombre de condamnés à mort exécutés</w:t>
            </w:r>
            <w:r w:rsidR="00E13D4A">
              <w:rPr>
                <w:lang w:val="fr-FR"/>
              </w:rPr>
              <w:br/>
            </w:r>
            <w:r w:rsidRPr="00E13D4A">
              <w:rPr>
                <w:lang w:val="fr-FR"/>
              </w:rPr>
              <w:t>par an</w:t>
            </w:r>
          </w:p>
        </w:tc>
        <w:tc>
          <w:tcPr>
            <w:tcW w:w="3685" w:type="dxa"/>
            <w:shd w:val="clear" w:color="auto" w:fill="auto"/>
          </w:tcPr>
          <w:p w14:paraId="10B9B451" w14:textId="1DE90164" w:rsidR="00CC4072" w:rsidRPr="00E13D4A" w:rsidRDefault="00724C22" w:rsidP="00E13D4A">
            <w:pPr>
              <w:spacing w:before="40" w:after="120"/>
              <w:ind w:right="113"/>
              <w:rPr>
                <w:lang w:val="fr-FR"/>
              </w:rPr>
            </w:pPr>
            <w:r>
              <w:rPr>
                <w:lang w:val="fr-FR"/>
              </w:rPr>
              <w:t>Données non encore disponibles</w:t>
            </w:r>
          </w:p>
        </w:tc>
      </w:tr>
      <w:tr w:rsidR="00CC4072" w:rsidRPr="00E13D4A" w14:paraId="7A0B9878" w14:textId="77777777" w:rsidTr="00E13D4A">
        <w:tblPrEx>
          <w:tblLook w:val="0000" w:firstRow="0" w:lastRow="0" w:firstColumn="0" w:lastColumn="0" w:noHBand="0" w:noVBand="0"/>
        </w:tblPrEx>
        <w:tc>
          <w:tcPr>
            <w:tcW w:w="3685" w:type="dxa"/>
            <w:shd w:val="clear" w:color="auto" w:fill="auto"/>
          </w:tcPr>
          <w:p w14:paraId="29B16CD8" w14:textId="77777777" w:rsidR="00CC4072" w:rsidRPr="00E13D4A" w:rsidRDefault="00CC4072" w:rsidP="00E13D4A">
            <w:pPr>
              <w:spacing w:before="40" w:after="120"/>
              <w:ind w:right="113"/>
              <w:rPr>
                <w:bCs/>
                <w:noProof/>
                <w:lang w:val="fr-FR"/>
              </w:rPr>
            </w:pPr>
            <w:r w:rsidRPr="00E13D4A">
              <w:rPr>
                <w:lang w:val="fr-FR"/>
              </w:rPr>
              <w:t>Arriéré moyen des affaires, par juge, aux différents niveaux du système judiciaire</w:t>
            </w:r>
          </w:p>
        </w:tc>
        <w:tc>
          <w:tcPr>
            <w:tcW w:w="3685" w:type="dxa"/>
            <w:shd w:val="clear" w:color="auto" w:fill="auto"/>
          </w:tcPr>
          <w:p w14:paraId="16A95AC3" w14:textId="517885C8" w:rsidR="00CC4072" w:rsidRPr="00E13D4A" w:rsidRDefault="00724C22" w:rsidP="00E13D4A">
            <w:pPr>
              <w:spacing w:before="40" w:after="120"/>
              <w:ind w:right="113"/>
              <w:rPr>
                <w:lang w:val="fr-FR"/>
              </w:rPr>
            </w:pPr>
            <w:r>
              <w:rPr>
                <w:lang w:val="fr-FR"/>
              </w:rPr>
              <w:t>Données non encore disponibles</w:t>
            </w:r>
          </w:p>
        </w:tc>
      </w:tr>
      <w:tr w:rsidR="00CC4072" w:rsidRPr="00E13D4A" w14:paraId="7F469F49" w14:textId="77777777" w:rsidTr="00E13D4A">
        <w:tblPrEx>
          <w:tblLook w:val="0000" w:firstRow="0" w:lastRow="0" w:firstColumn="0" w:lastColumn="0" w:noHBand="0" w:noVBand="0"/>
        </w:tblPrEx>
        <w:tc>
          <w:tcPr>
            <w:tcW w:w="3685" w:type="dxa"/>
            <w:shd w:val="clear" w:color="auto" w:fill="auto"/>
          </w:tcPr>
          <w:p w14:paraId="29E52530" w14:textId="378253C4" w:rsidR="00CC4072" w:rsidRPr="00E13D4A" w:rsidRDefault="00CC4072" w:rsidP="00E13D4A">
            <w:pPr>
              <w:spacing w:before="40" w:after="120"/>
              <w:ind w:right="113"/>
              <w:rPr>
                <w:bCs/>
                <w:noProof/>
                <w:lang w:val="fr-FR"/>
              </w:rPr>
            </w:pPr>
            <w:r w:rsidRPr="00E13D4A">
              <w:rPr>
                <w:lang w:val="fr-FR"/>
              </w:rPr>
              <w:t xml:space="preserve">Nombre de membres des forces de police </w:t>
            </w:r>
            <w:r w:rsidR="00E13D4A">
              <w:rPr>
                <w:lang w:val="fr-FR"/>
              </w:rPr>
              <w:br/>
            </w:r>
            <w:r w:rsidRPr="00E13D4A">
              <w:rPr>
                <w:lang w:val="fr-FR"/>
              </w:rPr>
              <w:t>et de sécurité pour 100 000 habitants</w:t>
            </w:r>
          </w:p>
        </w:tc>
        <w:tc>
          <w:tcPr>
            <w:tcW w:w="3685" w:type="dxa"/>
            <w:shd w:val="clear" w:color="auto" w:fill="auto"/>
          </w:tcPr>
          <w:p w14:paraId="56D06400" w14:textId="77777777" w:rsidR="00CC4072" w:rsidRPr="00E13D4A" w:rsidRDefault="00CC4072" w:rsidP="00E13D4A">
            <w:pPr>
              <w:spacing w:before="40" w:after="120"/>
              <w:ind w:right="113"/>
              <w:rPr>
                <w:noProof/>
                <w:lang w:val="fr-FR"/>
              </w:rPr>
            </w:pPr>
            <w:r w:rsidRPr="00E13D4A">
              <w:rPr>
                <w:lang w:val="fr-FR"/>
              </w:rPr>
              <w:t>1 386/100 000 (2011)</w:t>
            </w:r>
          </w:p>
          <w:p w14:paraId="13992B5F" w14:textId="77777777" w:rsidR="00CC4072" w:rsidRPr="00E13D4A" w:rsidRDefault="00CC4072" w:rsidP="00E13D4A">
            <w:pPr>
              <w:spacing w:before="40" w:after="120"/>
              <w:ind w:right="113"/>
              <w:rPr>
                <w:noProof/>
                <w:lang w:val="fr-FR"/>
              </w:rPr>
            </w:pPr>
            <w:r w:rsidRPr="00E13D4A">
              <w:rPr>
                <w:lang w:val="fr-FR"/>
              </w:rPr>
              <w:t>Nombre d’agents de police : 331</w:t>
            </w:r>
          </w:p>
          <w:p w14:paraId="7621870B" w14:textId="77777777" w:rsidR="00CC4072" w:rsidRPr="00E13D4A" w:rsidRDefault="00CC4072" w:rsidP="00E13D4A">
            <w:pPr>
              <w:spacing w:before="40" w:after="120"/>
              <w:ind w:right="113"/>
              <w:rPr>
                <w:noProof/>
                <w:lang w:val="fr-FR"/>
              </w:rPr>
            </w:pPr>
            <w:r w:rsidRPr="00E13D4A">
              <w:rPr>
                <w:lang w:val="fr-FR"/>
              </w:rPr>
              <w:t>Nombre d’agents de sécurité : 566</w:t>
            </w:r>
          </w:p>
        </w:tc>
      </w:tr>
      <w:tr w:rsidR="00CC4072" w:rsidRPr="00E13D4A" w14:paraId="69CB8901" w14:textId="77777777" w:rsidTr="00E13D4A">
        <w:tblPrEx>
          <w:tblLook w:val="0000" w:firstRow="0" w:lastRow="0" w:firstColumn="0" w:lastColumn="0" w:noHBand="0" w:noVBand="0"/>
        </w:tblPrEx>
        <w:tc>
          <w:tcPr>
            <w:tcW w:w="3685" w:type="dxa"/>
            <w:shd w:val="clear" w:color="auto" w:fill="auto"/>
          </w:tcPr>
          <w:p w14:paraId="5359C21B" w14:textId="0DACB5A7" w:rsidR="00CC4072" w:rsidRPr="00E13D4A" w:rsidRDefault="00CC4072" w:rsidP="00E13D4A">
            <w:pPr>
              <w:spacing w:before="40" w:after="120"/>
              <w:ind w:right="113"/>
              <w:rPr>
                <w:bCs/>
                <w:noProof/>
                <w:lang w:val="fr-FR"/>
              </w:rPr>
            </w:pPr>
            <w:r w:rsidRPr="00E13D4A">
              <w:rPr>
                <w:lang w:val="fr-FR"/>
              </w:rPr>
              <w:t>Nombre de procureurs et de juges pour 100</w:t>
            </w:r>
            <w:r w:rsidR="00E13D4A">
              <w:rPr>
                <w:lang w:val="fr-FR"/>
              </w:rPr>
              <w:t> </w:t>
            </w:r>
            <w:r w:rsidRPr="00E13D4A">
              <w:rPr>
                <w:lang w:val="fr-FR"/>
              </w:rPr>
              <w:t>000</w:t>
            </w:r>
            <w:r w:rsidR="00E13D4A">
              <w:rPr>
                <w:lang w:val="fr-FR"/>
              </w:rPr>
              <w:t> </w:t>
            </w:r>
            <w:r w:rsidRPr="00E13D4A">
              <w:rPr>
                <w:lang w:val="fr-FR"/>
              </w:rPr>
              <w:t>habitants</w:t>
            </w:r>
          </w:p>
        </w:tc>
        <w:tc>
          <w:tcPr>
            <w:tcW w:w="3685" w:type="dxa"/>
            <w:shd w:val="clear" w:color="auto" w:fill="auto"/>
          </w:tcPr>
          <w:p w14:paraId="35787920" w14:textId="03FBB62C" w:rsidR="00CC4072" w:rsidRPr="00E13D4A" w:rsidRDefault="00724C22" w:rsidP="00E13D4A">
            <w:pPr>
              <w:spacing w:before="40" w:after="120"/>
              <w:ind w:right="113"/>
              <w:rPr>
                <w:lang w:val="fr-FR"/>
              </w:rPr>
            </w:pPr>
            <w:r>
              <w:rPr>
                <w:lang w:val="fr-FR"/>
              </w:rPr>
              <w:t>Données non encore disponibles</w:t>
            </w:r>
          </w:p>
        </w:tc>
      </w:tr>
      <w:tr w:rsidR="00CC4072" w:rsidRPr="00E13D4A" w14:paraId="5B7438AE" w14:textId="77777777" w:rsidTr="00E13D4A">
        <w:tblPrEx>
          <w:tblLook w:val="0000" w:firstRow="0" w:lastRow="0" w:firstColumn="0" w:lastColumn="0" w:noHBand="0" w:noVBand="0"/>
        </w:tblPrEx>
        <w:tc>
          <w:tcPr>
            <w:tcW w:w="3685" w:type="dxa"/>
            <w:shd w:val="clear" w:color="auto" w:fill="auto"/>
          </w:tcPr>
          <w:p w14:paraId="4053D709" w14:textId="77777777" w:rsidR="00CC4072" w:rsidRPr="00E13D4A" w:rsidRDefault="00CC4072" w:rsidP="00E13D4A">
            <w:pPr>
              <w:spacing w:before="40" w:after="120"/>
              <w:ind w:right="113"/>
              <w:rPr>
                <w:bCs/>
                <w:noProof/>
                <w:lang w:val="fr-FR"/>
              </w:rPr>
            </w:pPr>
            <w:r w:rsidRPr="00E13D4A">
              <w:rPr>
                <w:lang w:val="fr-FR"/>
              </w:rPr>
              <w:t>Part des dépenses publiques consacrées à la police/sécurité et au système judiciaire</w:t>
            </w:r>
          </w:p>
        </w:tc>
        <w:tc>
          <w:tcPr>
            <w:tcW w:w="3685" w:type="dxa"/>
            <w:shd w:val="clear" w:color="auto" w:fill="auto"/>
          </w:tcPr>
          <w:p w14:paraId="6B6D4EC8" w14:textId="0D73AEDB" w:rsidR="00CC4072" w:rsidRPr="00E13D4A" w:rsidRDefault="00724C22" w:rsidP="00E13D4A">
            <w:pPr>
              <w:spacing w:before="40" w:after="120"/>
              <w:ind w:right="113"/>
              <w:rPr>
                <w:lang w:val="fr-FR"/>
              </w:rPr>
            </w:pPr>
            <w:r>
              <w:rPr>
                <w:lang w:val="fr-FR"/>
              </w:rPr>
              <w:t>Données non encore disponibles</w:t>
            </w:r>
          </w:p>
        </w:tc>
      </w:tr>
      <w:tr w:rsidR="00CC4072" w:rsidRPr="00E13D4A" w14:paraId="6A6C53C4" w14:textId="77777777" w:rsidTr="00E13D4A">
        <w:tblPrEx>
          <w:tblLook w:val="0000" w:firstRow="0" w:lastRow="0" w:firstColumn="0" w:lastColumn="0" w:noHBand="0" w:noVBand="0"/>
        </w:tblPrEx>
        <w:tc>
          <w:tcPr>
            <w:tcW w:w="3685" w:type="dxa"/>
            <w:shd w:val="clear" w:color="auto" w:fill="auto"/>
          </w:tcPr>
          <w:p w14:paraId="14AF45F4" w14:textId="77777777" w:rsidR="00CC4072" w:rsidRPr="00E13D4A" w:rsidRDefault="00CC4072" w:rsidP="00E13D4A">
            <w:pPr>
              <w:spacing w:before="40" w:after="120"/>
              <w:ind w:right="113"/>
              <w:rPr>
                <w:bCs/>
                <w:noProof/>
                <w:lang w:val="fr-FR"/>
              </w:rPr>
            </w:pPr>
            <w:r w:rsidRPr="00E13D4A">
              <w:rPr>
                <w:lang w:val="fr-FR"/>
              </w:rPr>
              <w:t>Proportion des personnes accusées et détenues demandant l’aide juridictionnelle et qui en bénéficient effectivement</w:t>
            </w:r>
          </w:p>
        </w:tc>
        <w:tc>
          <w:tcPr>
            <w:tcW w:w="3685" w:type="dxa"/>
            <w:shd w:val="clear" w:color="auto" w:fill="auto"/>
          </w:tcPr>
          <w:p w14:paraId="231B53D8" w14:textId="0406EC4F" w:rsidR="00CC4072" w:rsidRPr="00E13D4A" w:rsidRDefault="00724C22" w:rsidP="00E13D4A">
            <w:pPr>
              <w:spacing w:before="40" w:after="120"/>
              <w:ind w:right="113"/>
              <w:rPr>
                <w:lang w:val="fr-FR"/>
              </w:rPr>
            </w:pPr>
            <w:r>
              <w:rPr>
                <w:lang w:val="fr-FR"/>
              </w:rPr>
              <w:t>Données non encore disponibles</w:t>
            </w:r>
          </w:p>
        </w:tc>
      </w:tr>
      <w:tr w:rsidR="00CC4072" w:rsidRPr="00E13D4A" w14:paraId="5AF590EA" w14:textId="77777777" w:rsidTr="00E13D4A">
        <w:tblPrEx>
          <w:tblLook w:val="0000" w:firstRow="0" w:lastRow="0" w:firstColumn="0" w:lastColumn="0" w:noHBand="0" w:noVBand="0"/>
        </w:tblPrEx>
        <w:tc>
          <w:tcPr>
            <w:tcW w:w="3685" w:type="dxa"/>
            <w:tcBorders>
              <w:bottom w:val="single" w:sz="12" w:space="0" w:color="auto"/>
            </w:tcBorders>
            <w:shd w:val="clear" w:color="auto" w:fill="auto"/>
          </w:tcPr>
          <w:p w14:paraId="58D67F49" w14:textId="77777777" w:rsidR="00CC4072" w:rsidRPr="00E13D4A" w:rsidRDefault="00CC4072" w:rsidP="00E13D4A">
            <w:pPr>
              <w:spacing w:before="40" w:after="120"/>
              <w:ind w:right="113"/>
              <w:rPr>
                <w:bCs/>
                <w:noProof/>
                <w:lang w:val="fr-FR"/>
              </w:rPr>
            </w:pPr>
            <w:r w:rsidRPr="00E13D4A">
              <w:rPr>
                <w:lang w:val="fr-FR"/>
              </w:rPr>
              <w:t>Proportion des victimes indemnisées sur décision de justice, par type d’infraction</w:t>
            </w:r>
          </w:p>
        </w:tc>
        <w:tc>
          <w:tcPr>
            <w:tcW w:w="3685" w:type="dxa"/>
            <w:tcBorders>
              <w:bottom w:val="single" w:sz="12" w:space="0" w:color="auto"/>
            </w:tcBorders>
            <w:shd w:val="clear" w:color="auto" w:fill="auto"/>
          </w:tcPr>
          <w:p w14:paraId="37DE01BD" w14:textId="72896DFB" w:rsidR="00CC4072" w:rsidRPr="00E13D4A" w:rsidRDefault="00724C22" w:rsidP="00E13D4A">
            <w:pPr>
              <w:spacing w:before="40" w:after="120"/>
              <w:ind w:right="113"/>
              <w:rPr>
                <w:lang w:val="fr-FR"/>
              </w:rPr>
            </w:pPr>
            <w:r>
              <w:rPr>
                <w:lang w:val="fr-FR"/>
              </w:rPr>
              <w:t>Données non encore disponibles</w:t>
            </w:r>
          </w:p>
        </w:tc>
      </w:tr>
    </w:tbl>
    <w:p w14:paraId="19C5585F" w14:textId="77777777" w:rsidR="00CC4072" w:rsidRPr="00CC4072" w:rsidRDefault="00CC4072" w:rsidP="00E13D4A">
      <w:pPr>
        <w:pStyle w:val="H1G"/>
        <w:rPr>
          <w:lang w:val="fr-FR"/>
        </w:rPr>
      </w:pPr>
      <w:bookmarkStart w:id="158" w:name="_Toc390761499"/>
      <w:r w:rsidRPr="00CC4072">
        <w:rPr>
          <w:bCs/>
          <w:lang w:val="fr-FR"/>
        </w:rPr>
        <w:lastRenderedPageBreak/>
        <w:tab/>
        <w:t>B.</w:t>
      </w:r>
      <w:r w:rsidRPr="00CC4072">
        <w:rPr>
          <w:lang w:val="fr-FR"/>
        </w:rPr>
        <w:tab/>
        <w:t>Structure constitutionnelle, politique et juridique</w:t>
      </w:r>
      <w:bookmarkStart w:id="159" w:name="_Toc115097233"/>
      <w:bookmarkEnd w:id="158"/>
      <w:bookmarkEnd w:id="159"/>
    </w:p>
    <w:p w14:paraId="42DBF58D" w14:textId="77777777" w:rsidR="00CC4072" w:rsidRPr="00CC4072" w:rsidRDefault="00CC4072" w:rsidP="00E13D4A">
      <w:pPr>
        <w:pStyle w:val="SingleTxtG"/>
        <w:rPr>
          <w:lang w:val="fr-FR"/>
        </w:rPr>
      </w:pPr>
      <w:r w:rsidRPr="00CC4072">
        <w:rPr>
          <w:lang w:val="fr-FR"/>
        </w:rPr>
        <w:t>63.</w:t>
      </w:r>
      <w:r w:rsidRPr="00CC4072">
        <w:rPr>
          <w:lang w:val="fr-FR"/>
        </w:rPr>
        <w:tab/>
        <w:t>La Constitution des Bermudes a été adoptée en 1967</w:t>
      </w:r>
      <w:r w:rsidRPr="006C2FA8">
        <w:rPr>
          <w:rStyle w:val="Appelnotedebasdep"/>
        </w:rPr>
        <w:footnoteReference w:id="237"/>
      </w:r>
      <w:r w:rsidRPr="00CC4072">
        <w:rPr>
          <w:lang w:val="fr-FR"/>
        </w:rPr>
        <w:t xml:space="preserve"> et modifiée en 1973</w:t>
      </w:r>
      <w:r w:rsidRPr="006C2FA8">
        <w:rPr>
          <w:rStyle w:val="Appelnotedebasdep"/>
        </w:rPr>
        <w:footnoteReference w:id="238"/>
      </w:r>
      <w:r w:rsidRPr="00CC4072">
        <w:rPr>
          <w:lang w:val="fr-FR"/>
        </w:rPr>
        <w:t>, 1979</w:t>
      </w:r>
      <w:r w:rsidRPr="006C2FA8">
        <w:rPr>
          <w:rStyle w:val="Appelnotedebasdep"/>
        </w:rPr>
        <w:footnoteReference w:id="239"/>
      </w:r>
      <w:r w:rsidRPr="00CC4072">
        <w:rPr>
          <w:lang w:val="fr-FR"/>
        </w:rPr>
        <w:t>, 1989</w:t>
      </w:r>
      <w:r w:rsidRPr="006C2FA8">
        <w:rPr>
          <w:rStyle w:val="Appelnotedebasdep"/>
        </w:rPr>
        <w:footnoteReference w:id="240"/>
      </w:r>
      <w:r w:rsidRPr="00CC4072">
        <w:rPr>
          <w:lang w:val="fr-FR"/>
        </w:rPr>
        <w:t>, 2001</w:t>
      </w:r>
      <w:r w:rsidRPr="006C2FA8">
        <w:rPr>
          <w:rStyle w:val="Appelnotedebasdep"/>
        </w:rPr>
        <w:footnoteReference w:id="241"/>
      </w:r>
      <w:r w:rsidRPr="00CC4072">
        <w:rPr>
          <w:lang w:val="fr-FR"/>
        </w:rPr>
        <w:t xml:space="preserve"> et 2003</w:t>
      </w:r>
      <w:r w:rsidRPr="006C2FA8">
        <w:rPr>
          <w:rStyle w:val="Appelnotedebasdep"/>
        </w:rPr>
        <w:footnoteReference w:id="242"/>
      </w:r>
      <w:r w:rsidRPr="00CC4072">
        <w:rPr>
          <w:lang w:val="fr-FR"/>
        </w:rPr>
        <w:t xml:space="preserve">. </w:t>
      </w:r>
    </w:p>
    <w:p w14:paraId="0B67EF2D" w14:textId="77777777" w:rsidR="00CC4072" w:rsidRPr="00CC4072" w:rsidRDefault="00CC4072" w:rsidP="00E13D4A">
      <w:pPr>
        <w:pStyle w:val="H23G"/>
        <w:rPr>
          <w:lang w:val="fr-FR"/>
        </w:rPr>
      </w:pPr>
      <w:bookmarkStart w:id="160" w:name="_Toc390761500"/>
      <w:r w:rsidRPr="00CC4072">
        <w:rPr>
          <w:lang w:val="fr-FR"/>
        </w:rPr>
        <w:tab/>
      </w:r>
      <w:r w:rsidRPr="00CC4072">
        <w:rPr>
          <w:lang w:val="fr-FR"/>
        </w:rPr>
        <w:tab/>
        <w:t>Parlement</w:t>
      </w:r>
      <w:bookmarkEnd w:id="160"/>
    </w:p>
    <w:p w14:paraId="2D4F59BB" w14:textId="77777777" w:rsidR="00CC4072" w:rsidRPr="00CC4072" w:rsidRDefault="00CC4072" w:rsidP="00E13D4A">
      <w:pPr>
        <w:pStyle w:val="SingleTxtG"/>
        <w:rPr>
          <w:lang w:val="fr-FR"/>
        </w:rPr>
      </w:pPr>
      <w:r w:rsidRPr="00CC4072">
        <w:rPr>
          <w:lang w:val="fr-FR"/>
        </w:rPr>
        <w:t>64.</w:t>
      </w:r>
      <w:r w:rsidRPr="00CC4072">
        <w:rPr>
          <w:lang w:val="fr-FR"/>
        </w:rPr>
        <w:tab/>
        <w:t>Les Bermudes sont un territoire britannique et ont un système de gouvernement parlementaire. La Chambre de l’Assemblée est composée de 36 membres élus au suffrage universel des adultes. Elle élit un président et un vice-président et a un mandat de cinq ans, à moins d’être dissoute plus tôt. Les Bermudes sont divisées en 36 circonscriptions représentées chacune par un membre à la Chambre. Conformément à la Constitution des Bermudes, une Commission des circonscriptions électorales est nommée tous les sept ans pour examiner et, au besoin, réviser les limites des circonscriptions.</w:t>
      </w:r>
    </w:p>
    <w:p w14:paraId="5832203E" w14:textId="77777777" w:rsidR="00CC4072" w:rsidRPr="00CC4072" w:rsidRDefault="00CC4072" w:rsidP="00E13D4A">
      <w:pPr>
        <w:pStyle w:val="SingleTxtG"/>
        <w:rPr>
          <w:lang w:val="fr-FR"/>
        </w:rPr>
      </w:pPr>
      <w:r w:rsidRPr="00CC4072">
        <w:rPr>
          <w:lang w:val="fr-FR"/>
        </w:rPr>
        <w:t>65.</w:t>
      </w:r>
      <w:r w:rsidRPr="00CC4072">
        <w:rPr>
          <w:lang w:val="fr-FR"/>
        </w:rPr>
        <w:tab/>
        <w:t>Le Sénat est composé de 11 membres nommés par Son Excellence le Gouverneur. Cinq sénateurs sont nommés sur recommandation du Premier Ministre et représentent le parti au pouvoir. Trois sénateurs sont nommés sur recommandation du chef de l’opposition et représentent le parti de l’opposition officielle. Les trois autres sénateurs sont nommés en tant qu’indépendants. L’ensemble du Sénat élit un président et un vice-président parmi les sénateurs indépendants.</w:t>
      </w:r>
    </w:p>
    <w:p w14:paraId="160BC50A" w14:textId="77777777" w:rsidR="00CC4072" w:rsidRPr="00CC4072" w:rsidRDefault="00CC4072" w:rsidP="00E13D4A">
      <w:pPr>
        <w:pStyle w:val="H23G"/>
        <w:rPr>
          <w:lang w:val="fr-FR"/>
        </w:rPr>
      </w:pPr>
      <w:bookmarkStart w:id="161" w:name="_Toc390761501"/>
      <w:r w:rsidRPr="00CC4072">
        <w:rPr>
          <w:lang w:val="fr-FR"/>
        </w:rPr>
        <w:tab/>
      </w:r>
      <w:r w:rsidRPr="00CC4072">
        <w:rPr>
          <w:lang w:val="fr-FR"/>
        </w:rPr>
        <w:tab/>
      </w:r>
      <w:r w:rsidRPr="00CC4072">
        <w:rPr>
          <w:bCs/>
          <w:lang w:val="fr-FR"/>
        </w:rPr>
        <w:t>Gouvernement</w:t>
      </w:r>
      <w:bookmarkEnd w:id="161"/>
    </w:p>
    <w:p w14:paraId="5C92D44B" w14:textId="77777777" w:rsidR="00CC4072" w:rsidRPr="00CC4072" w:rsidRDefault="00CC4072" w:rsidP="00E13D4A">
      <w:pPr>
        <w:pStyle w:val="SingleTxtG"/>
        <w:rPr>
          <w:lang w:val="fr-FR"/>
        </w:rPr>
      </w:pPr>
      <w:r w:rsidRPr="00CC4072">
        <w:rPr>
          <w:lang w:val="fr-FR"/>
        </w:rPr>
        <w:t>66.</w:t>
      </w:r>
      <w:r w:rsidRPr="00CC4072">
        <w:rPr>
          <w:lang w:val="fr-FR"/>
        </w:rPr>
        <w:tab/>
        <w:t>Le Gouvernement des Bermudes comprend un gouverneur, un gouverneur adjoint, un premier ministre et un Cabinet. La souveraine et le Gouvernement du Royaume-Uni nomment le gouverneur, après consultation du Premier Ministre. Le Premier Ministre est la personne la mieux placée pour obtenir la confiance de la majorité des membres de la Chambre de l’Assemblée et dirige un Cabinet composé au plus de 14 membres du corps législatif. Le Gouverneur est chargé de la défense, des affaires extérieures, de la sécurité intérieure et de la police.</w:t>
      </w:r>
    </w:p>
    <w:p w14:paraId="07E71BEA" w14:textId="54B05A62" w:rsidR="00CC4072" w:rsidRPr="00CC4072" w:rsidRDefault="00CC4072" w:rsidP="00E13D4A">
      <w:pPr>
        <w:pStyle w:val="H23G"/>
        <w:rPr>
          <w:lang w:val="fr-FR"/>
        </w:rPr>
      </w:pPr>
      <w:bookmarkStart w:id="162" w:name="_Toc390761502"/>
      <w:r w:rsidRPr="00CC4072">
        <w:rPr>
          <w:lang w:val="fr-FR"/>
        </w:rPr>
        <w:tab/>
      </w:r>
      <w:r w:rsidRPr="00CC4072">
        <w:rPr>
          <w:lang w:val="fr-FR"/>
        </w:rPr>
        <w:tab/>
      </w:r>
      <w:r w:rsidRPr="00CC4072">
        <w:rPr>
          <w:bCs/>
          <w:lang w:val="fr-FR"/>
        </w:rPr>
        <w:t>Pouvoir judiciaire et administration de la justice</w:t>
      </w:r>
      <w:bookmarkEnd w:id="162"/>
    </w:p>
    <w:p w14:paraId="48268B3E" w14:textId="77777777" w:rsidR="00CC4072" w:rsidRPr="00CC4072" w:rsidRDefault="00CC4072" w:rsidP="00E13D4A">
      <w:pPr>
        <w:pStyle w:val="SingleTxtG"/>
        <w:rPr>
          <w:lang w:val="fr-FR"/>
        </w:rPr>
      </w:pPr>
      <w:r w:rsidRPr="00CC4072">
        <w:rPr>
          <w:lang w:val="fr-FR"/>
        </w:rPr>
        <w:t>67.</w:t>
      </w:r>
      <w:r w:rsidRPr="00CC4072">
        <w:rPr>
          <w:lang w:val="fr-FR"/>
        </w:rPr>
        <w:tab/>
        <w:t xml:space="preserve">La législation et le système judiciaire des Bermudes reposent sur la common law, le droit législatif anglais en vigueur depuis 1612 et les lois adoptées depuis par le Parlement des Bermudes. La magistrature est un corps distinct et indépendant du Gouvernement et ses membres ne sont pas élus, mais nommés sur avis du Juge en chef. Comme le veut la Constitution des </w:t>
      </w:r>
      <w:r w:rsidRPr="005109F9">
        <w:rPr>
          <w:lang w:val="fr-FR"/>
        </w:rPr>
        <w:t>Bermudes, le Juge en chef est nommé</w:t>
      </w:r>
      <w:r w:rsidRPr="00CC4072">
        <w:rPr>
          <w:lang w:val="fr-FR"/>
        </w:rPr>
        <w:t xml:space="preserve"> par le Gouverneur, après consultation du Premier Ministre qui doit auparavant avoir consulté le chef de l’opposition. Il existe trois tribunaux aux Bermudes, à savoir la Magistrates’ Court, la Cour suprême et la Cour d’appel.</w:t>
      </w:r>
    </w:p>
    <w:p w14:paraId="09B89BF3" w14:textId="77777777" w:rsidR="00CC4072" w:rsidRPr="00CC4072" w:rsidRDefault="00CC4072" w:rsidP="00E13D4A">
      <w:pPr>
        <w:pStyle w:val="HChG"/>
        <w:rPr>
          <w:lang w:val="fr-FR"/>
        </w:rPr>
      </w:pPr>
      <w:bookmarkStart w:id="163" w:name="_Toc390761503"/>
      <w:r w:rsidRPr="00CC4072">
        <w:rPr>
          <w:bCs/>
          <w:lang w:val="fr-FR"/>
        </w:rPr>
        <w:tab/>
        <w:t>II.</w:t>
      </w:r>
      <w:r w:rsidRPr="00CC4072">
        <w:rPr>
          <w:lang w:val="fr-FR"/>
        </w:rPr>
        <w:tab/>
        <w:t>Cadre général de la protection et de la promotion des droits de l’homme</w:t>
      </w:r>
      <w:bookmarkStart w:id="164" w:name="_Toc115097234"/>
      <w:bookmarkEnd w:id="164"/>
      <w:bookmarkEnd w:id="163"/>
    </w:p>
    <w:p w14:paraId="0A436544" w14:textId="77777777" w:rsidR="00CC4072" w:rsidRPr="00CC4072" w:rsidRDefault="00CC4072" w:rsidP="00101513">
      <w:pPr>
        <w:pStyle w:val="H1G"/>
        <w:rPr>
          <w:lang w:val="fr-FR"/>
        </w:rPr>
      </w:pPr>
      <w:bookmarkStart w:id="165" w:name="_Toc390761504"/>
      <w:r w:rsidRPr="00CC4072">
        <w:rPr>
          <w:bCs/>
          <w:lang w:val="fr-FR"/>
        </w:rPr>
        <w:tab/>
        <w:t>A.</w:t>
      </w:r>
      <w:r w:rsidRPr="00CC4072">
        <w:rPr>
          <w:lang w:val="fr-FR"/>
        </w:rPr>
        <w:tab/>
        <w:t>Acceptation des normes internationales relatives aux droits de l’homme</w:t>
      </w:r>
      <w:bookmarkStart w:id="166" w:name="_Toc115097235"/>
      <w:bookmarkEnd w:id="165"/>
      <w:bookmarkEnd w:id="166"/>
    </w:p>
    <w:p w14:paraId="569086B7" w14:textId="77777777" w:rsidR="00CC4072" w:rsidRPr="00CC4072" w:rsidRDefault="00CC4072" w:rsidP="00E13D4A">
      <w:pPr>
        <w:pStyle w:val="SingleTxtG"/>
        <w:rPr>
          <w:lang w:val="fr-FR"/>
        </w:rPr>
      </w:pPr>
      <w:r w:rsidRPr="00CC4072">
        <w:rPr>
          <w:lang w:val="fr-FR"/>
        </w:rPr>
        <w:t>68.</w:t>
      </w:r>
      <w:r w:rsidRPr="00CC4072">
        <w:rPr>
          <w:lang w:val="fr-FR"/>
        </w:rPr>
        <w:tab/>
        <w:t xml:space="preserve">Les principaux instruments internationaux ci-après s’appliquent aux Bermudes. </w:t>
      </w:r>
    </w:p>
    <w:p w14:paraId="018D1059" w14:textId="77777777" w:rsidR="00CC4072" w:rsidRPr="00CC4072" w:rsidRDefault="00CC4072" w:rsidP="00E13D4A">
      <w:pPr>
        <w:pStyle w:val="H23G"/>
        <w:rPr>
          <w:lang w:val="fr-FR"/>
        </w:rPr>
      </w:pPr>
      <w:bookmarkStart w:id="167" w:name="_Toc390761505"/>
      <w:r w:rsidRPr="00CC4072">
        <w:rPr>
          <w:lang w:val="fr-FR"/>
        </w:rPr>
        <w:lastRenderedPageBreak/>
        <w:tab/>
      </w:r>
      <w:r w:rsidRPr="00CC4072">
        <w:rPr>
          <w:lang w:val="fr-FR"/>
        </w:rPr>
        <w:tab/>
      </w:r>
      <w:r w:rsidRPr="00CC4072">
        <w:rPr>
          <w:bCs/>
          <w:lang w:val="fr-FR"/>
        </w:rPr>
        <w:t>Principaux instruments des Nations Unies relatifs aux droits de l’homme</w:t>
      </w:r>
      <w:bookmarkEnd w:id="167"/>
    </w:p>
    <w:p w14:paraId="1BB8CF18" w14:textId="4860B263" w:rsidR="00CC4072" w:rsidRPr="00CC4072" w:rsidRDefault="00CC4072" w:rsidP="00101513">
      <w:pPr>
        <w:pStyle w:val="Bullet1G"/>
        <w:rPr>
          <w:noProof/>
          <w:lang w:val="fr-FR"/>
        </w:rPr>
      </w:pPr>
      <w:r w:rsidRPr="00CC4072">
        <w:rPr>
          <w:lang w:val="fr-FR"/>
        </w:rPr>
        <w:t>Convention internationale sur l’élimination de toutes les formes de discrimination raciale ; Pacte international relatif aux droits civils et politiques ; Pacte international relatif aux droits économiques, sociaux et culturels ; Convention contre la torture ; Convention relative aux droits de l’enfant.</w:t>
      </w:r>
    </w:p>
    <w:p w14:paraId="1BED9E5E" w14:textId="77777777" w:rsidR="00CC4072" w:rsidRPr="00CC4072" w:rsidRDefault="00CC4072" w:rsidP="00101513">
      <w:pPr>
        <w:pStyle w:val="H23G"/>
        <w:rPr>
          <w:lang w:val="fr-FR"/>
        </w:rPr>
      </w:pPr>
      <w:bookmarkStart w:id="168" w:name="_Toc390761506"/>
      <w:r w:rsidRPr="00CC4072">
        <w:rPr>
          <w:lang w:val="fr-FR"/>
        </w:rPr>
        <w:tab/>
      </w:r>
      <w:r w:rsidRPr="00CC4072">
        <w:rPr>
          <w:lang w:val="fr-FR"/>
        </w:rPr>
        <w:tab/>
        <w:t>Autres instruments des Nations Unies relatifs aux droits de l’homme et à des questions apparentées</w:t>
      </w:r>
      <w:bookmarkEnd w:id="168"/>
    </w:p>
    <w:p w14:paraId="05E1488B" w14:textId="158445C5" w:rsidR="00CC4072" w:rsidRPr="004D0191" w:rsidRDefault="00CC4072" w:rsidP="00101513">
      <w:pPr>
        <w:pStyle w:val="Bullet1G"/>
        <w:rPr>
          <w:noProof/>
          <w:lang w:val="fr-FR"/>
        </w:rPr>
      </w:pPr>
      <w:r w:rsidRPr="004D0191">
        <w:rPr>
          <w:lang w:val="fr-FR"/>
        </w:rPr>
        <w:t>Convention pour la prévention et la répression du crime de génocide ; Convention relative au statut des apatrides ; Convention sur la réduction des cas d’apatridie ; Le Statut de Rome de la Cour pénale internationale.</w:t>
      </w:r>
    </w:p>
    <w:p w14:paraId="2EA8A3CC" w14:textId="77777777" w:rsidR="00CC4072" w:rsidRPr="00CC4072" w:rsidRDefault="00CC4072" w:rsidP="00101513">
      <w:pPr>
        <w:pStyle w:val="H23G"/>
        <w:rPr>
          <w:lang w:val="fr-FR"/>
        </w:rPr>
      </w:pPr>
      <w:bookmarkStart w:id="169" w:name="_Toc390761507"/>
      <w:r w:rsidRPr="00CC4072">
        <w:rPr>
          <w:lang w:val="fr-FR"/>
        </w:rPr>
        <w:tab/>
      </w:r>
      <w:r w:rsidRPr="00CC4072">
        <w:rPr>
          <w:lang w:val="fr-FR"/>
        </w:rPr>
        <w:tab/>
        <w:t>Conventions de l’Organisation internationale du Travail</w:t>
      </w:r>
      <w:bookmarkEnd w:id="169"/>
    </w:p>
    <w:p w14:paraId="16A09A26" w14:textId="435DBB97" w:rsidR="00CC4072" w:rsidRPr="00CC4072" w:rsidRDefault="00CC4072" w:rsidP="00101513">
      <w:pPr>
        <w:pStyle w:val="Bullet1G"/>
        <w:rPr>
          <w:noProof/>
          <w:lang w:val="fr-FR"/>
        </w:rPr>
      </w:pPr>
      <w:r w:rsidRPr="00CC4072">
        <w:rPr>
          <w:lang w:val="fr-FR"/>
        </w:rPr>
        <w:t>C029 – Convention de 1930 sur le travail forcé (n</w:t>
      </w:r>
      <w:r w:rsidRPr="00CC4072">
        <w:rPr>
          <w:vertAlign w:val="superscript"/>
          <w:lang w:val="fr-FR"/>
        </w:rPr>
        <w:t>o</w:t>
      </w:r>
      <w:r w:rsidR="005109F9">
        <w:rPr>
          <w:lang w:val="fr-FR"/>
        </w:rPr>
        <w:t> </w:t>
      </w:r>
      <w:r w:rsidRPr="00CC4072">
        <w:rPr>
          <w:lang w:val="fr-FR"/>
        </w:rPr>
        <w:t>29) ; C081 − Convention de 1947 sur l’inspection du travail (n</w:t>
      </w:r>
      <w:r w:rsidRPr="00CC4072">
        <w:rPr>
          <w:vertAlign w:val="superscript"/>
          <w:lang w:val="fr-FR"/>
        </w:rPr>
        <w:t>o</w:t>
      </w:r>
      <w:r w:rsidR="005109F9">
        <w:rPr>
          <w:lang w:val="fr-FR"/>
        </w:rPr>
        <w:t> </w:t>
      </w:r>
      <w:r w:rsidRPr="00CC4072">
        <w:rPr>
          <w:lang w:val="fr-FR"/>
        </w:rPr>
        <w:t>81) ; C087 − Convention de 1948 sur la liberté syndicale et la protection du droit syndical (</w:t>
      </w:r>
      <w:r w:rsidR="005109F9" w:rsidRPr="005109F9">
        <w:rPr>
          <w:rFonts w:eastAsia="MS Mincho"/>
          <w:szCs w:val="22"/>
          <w:lang w:val="fr-FR"/>
        </w:rPr>
        <w:t>n</w:t>
      </w:r>
      <w:r w:rsidR="005109F9" w:rsidRPr="005109F9">
        <w:rPr>
          <w:rFonts w:eastAsia="MS Mincho"/>
          <w:szCs w:val="22"/>
          <w:vertAlign w:val="superscript"/>
          <w:lang w:val="fr-FR"/>
        </w:rPr>
        <w:t>o</w:t>
      </w:r>
      <w:r w:rsidR="005109F9">
        <w:rPr>
          <w:lang w:val="fr-FR"/>
        </w:rPr>
        <w:t> </w:t>
      </w:r>
      <w:r w:rsidRPr="00CC4072">
        <w:rPr>
          <w:lang w:val="fr-FR"/>
        </w:rPr>
        <w:t>87) ; C098 − Convention de 1949 sur le droit d’organisation et de négociation collective (</w:t>
      </w:r>
      <w:r w:rsidR="005109F9" w:rsidRPr="005109F9">
        <w:rPr>
          <w:rFonts w:eastAsia="MS Mincho"/>
          <w:szCs w:val="22"/>
          <w:lang w:val="fr-FR"/>
        </w:rPr>
        <w:t>n</w:t>
      </w:r>
      <w:r w:rsidR="005109F9" w:rsidRPr="005109F9">
        <w:rPr>
          <w:rFonts w:eastAsia="MS Mincho"/>
          <w:szCs w:val="22"/>
          <w:vertAlign w:val="superscript"/>
          <w:lang w:val="fr-FR"/>
        </w:rPr>
        <w:t>o</w:t>
      </w:r>
      <w:r w:rsidR="005109F9">
        <w:rPr>
          <w:lang w:val="fr-FR"/>
        </w:rPr>
        <w:t> </w:t>
      </w:r>
      <w:r w:rsidRPr="00CC4072">
        <w:rPr>
          <w:lang w:val="fr-FR"/>
        </w:rPr>
        <w:t>98) ; C102 – Convention de 1952 concernant la sécurité sociale (norme minimum) (</w:t>
      </w:r>
      <w:r w:rsidR="005109F9" w:rsidRPr="005109F9">
        <w:rPr>
          <w:rFonts w:eastAsia="MS Mincho"/>
          <w:szCs w:val="22"/>
          <w:lang w:val="fr-FR"/>
        </w:rPr>
        <w:t>n</w:t>
      </w:r>
      <w:r w:rsidR="005109F9" w:rsidRPr="005109F9">
        <w:rPr>
          <w:rFonts w:eastAsia="MS Mincho"/>
          <w:szCs w:val="22"/>
          <w:vertAlign w:val="superscript"/>
          <w:lang w:val="fr-FR"/>
        </w:rPr>
        <w:t>o</w:t>
      </w:r>
      <w:r w:rsidR="005109F9">
        <w:rPr>
          <w:lang w:val="fr-FR"/>
        </w:rPr>
        <w:t> </w:t>
      </w:r>
      <w:r w:rsidRPr="00CC4072">
        <w:rPr>
          <w:lang w:val="fr-FR"/>
        </w:rPr>
        <w:t>102) ; C105 − Convention de 1957 sur l’abolition du travail forcé (n</w:t>
      </w:r>
      <w:r w:rsidRPr="00CC4072">
        <w:rPr>
          <w:vertAlign w:val="superscript"/>
          <w:lang w:val="fr-FR"/>
        </w:rPr>
        <w:t>o</w:t>
      </w:r>
      <w:r w:rsidR="005109F9">
        <w:rPr>
          <w:lang w:val="fr-FR"/>
        </w:rPr>
        <w:t> </w:t>
      </w:r>
      <w:r w:rsidRPr="00CC4072">
        <w:rPr>
          <w:lang w:val="fr-FR"/>
        </w:rPr>
        <w:t>105) ; C182 − Convention de 1999 sur les pires formes de travail des enfants (n</w:t>
      </w:r>
      <w:r w:rsidRPr="00CC4072">
        <w:rPr>
          <w:vertAlign w:val="superscript"/>
          <w:lang w:val="fr-FR"/>
        </w:rPr>
        <w:t>o</w:t>
      </w:r>
      <w:r w:rsidRPr="00CC4072">
        <w:rPr>
          <w:lang w:val="fr-FR"/>
        </w:rPr>
        <w:t> 182).</w:t>
      </w:r>
    </w:p>
    <w:p w14:paraId="2A465526" w14:textId="77777777" w:rsidR="00CC4072" w:rsidRPr="00CC4072" w:rsidRDefault="00CC4072" w:rsidP="00101513">
      <w:pPr>
        <w:pStyle w:val="H23G"/>
        <w:rPr>
          <w:lang w:val="fr-FR"/>
        </w:rPr>
      </w:pPr>
      <w:bookmarkStart w:id="170" w:name="_Toc390761508"/>
      <w:r w:rsidRPr="00CC4072">
        <w:rPr>
          <w:lang w:val="fr-FR"/>
        </w:rPr>
        <w:tab/>
      </w:r>
      <w:r w:rsidRPr="00CC4072">
        <w:rPr>
          <w:lang w:val="fr-FR"/>
        </w:rPr>
        <w:tab/>
        <w:t>Conventions de la Conférence de La Haye de droit international privé</w:t>
      </w:r>
      <w:bookmarkEnd w:id="170"/>
    </w:p>
    <w:p w14:paraId="673D4A83" w14:textId="2261DAE8" w:rsidR="00CC4072" w:rsidRPr="00CC4072" w:rsidRDefault="00CC4072" w:rsidP="00101513">
      <w:pPr>
        <w:pStyle w:val="Bullet1G"/>
        <w:rPr>
          <w:noProof/>
          <w:lang w:val="fr-FR"/>
        </w:rPr>
      </w:pPr>
      <w:r w:rsidRPr="00CC4072">
        <w:rPr>
          <w:lang w:val="fr-FR"/>
        </w:rPr>
        <w:t>Convention sur la reconnaissance des divorces et des séparations de corps ; Convention sur les aspects civils de l’enlèvement international d’enfants.</w:t>
      </w:r>
    </w:p>
    <w:p w14:paraId="35607286" w14:textId="77777777" w:rsidR="00CC4072" w:rsidRPr="00CC4072" w:rsidRDefault="00CC4072" w:rsidP="00101513">
      <w:pPr>
        <w:pStyle w:val="H23G"/>
        <w:rPr>
          <w:lang w:val="fr-FR"/>
        </w:rPr>
      </w:pPr>
      <w:bookmarkStart w:id="171" w:name="_Toc390761509"/>
      <w:r w:rsidRPr="00CC4072">
        <w:rPr>
          <w:lang w:val="fr-FR"/>
        </w:rPr>
        <w:tab/>
      </w:r>
      <w:r w:rsidRPr="00CC4072">
        <w:rPr>
          <w:lang w:val="fr-FR"/>
        </w:rPr>
        <w:tab/>
        <w:t>Conventions de Genève et autres traités relatifs au droit international humanitaire</w:t>
      </w:r>
      <w:bookmarkEnd w:id="171"/>
    </w:p>
    <w:p w14:paraId="50164244" w14:textId="47DF5624" w:rsidR="00CC4072" w:rsidRPr="00CC4072" w:rsidRDefault="00CC4072" w:rsidP="00101513">
      <w:pPr>
        <w:pStyle w:val="Bullet1G"/>
        <w:rPr>
          <w:noProof/>
          <w:lang w:val="fr-FR"/>
        </w:rPr>
      </w:pPr>
      <w:r w:rsidRPr="00CC4072">
        <w:rPr>
          <w:lang w:val="fr-FR"/>
        </w:rPr>
        <w:t>Première Convention de Genève ; Deuxième Convention de Genève ; Troisième Convention de Genève ; Quatrième Convention de Genève ; Protocole I ; Protocole</w:t>
      </w:r>
      <w:r w:rsidR="005109F9">
        <w:rPr>
          <w:lang w:val="fr-FR"/>
        </w:rPr>
        <w:t> </w:t>
      </w:r>
      <w:r w:rsidRPr="00CC4072">
        <w:rPr>
          <w:lang w:val="fr-FR"/>
        </w:rPr>
        <w:t>II</w:t>
      </w:r>
      <w:r w:rsidR="005109F9">
        <w:rPr>
          <w:lang w:val="fr-FR"/>
        </w:rPr>
        <w:t> </w:t>
      </w:r>
      <w:r w:rsidRPr="00CC4072">
        <w:rPr>
          <w:lang w:val="fr-FR"/>
        </w:rPr>
        <w:t xml:space="preserve">; Protocole III ; Convention sur l’interdiction de l’emploi, du stockage, de la production et du transfert des mines antipersonnel et sur leur destruction. </w:t>
      </w:r>
      <w:bookmarkStart w:id="172" w:name="OLE_LINK54"/>
      <w:bookmarkEnd w:id="172"/>
    </w:p>
    <w:p w14:paraId="00F8FE67" w14:textId="77777777" w:rsidR="00CC4072" w:rsidRPr="00CC4072" w:rsidRDefault="00CC4072" w:rsidP="00101513">
      <w:pPr>
        <w:pStyle w:val="H23G"/>
        <w:rPr>
          <w:lang w:val="fr-FR"/>
        </w:rPr>
      </w:pPr>
      <w:bookmarkStart w:id="173" w:name="_Toc390761510"/>
      <w:r w:rsidRPr="00CC4072">
        <w:rPr>
          <w:lang w:val="fr-FR"/>
        </w:rPr>
        <w:tab/>
      </w:r>
      <w:r w:rsidRPr="00CC4072">
        <w:rPr>
          <w:lang w:val="fr-FR"/>
        </w:rPr>
        <w:tab/>
        <w:t>Instruments régionaux relatifs aux droits de l’homme</w:t>
      </w:r>
      <w:bookmarkEnd w:id="173"/>
    </w:p>
    <w:p w14:paraId="6B4464C5" w14:textId="116B091B" w:rsidR="00CC4072" w:rsidRPr="00CC4072" w:rsidRDefault="00CC4072" w:rsidP="00101513">
      <w:pPr>
        <w:pStyle w:val="Bullet1G"/>
        <w:rPr>
          <w:noProof/>
          <w:lang w:val="fr-FR"/>
        </w:rPr>
      </w:pPr>
      <w:r w:rsidRPr="00CC4072">
        <w:rPr>
          <w:lang w:val="fr-FR"/>
        </w:rPr>
        <w:t>Convention européenne des droits de l’homme.</w:t>
      </w:r>
    </w:p>
    <w:p w14:paraId="39DAD1FA" w14:textId="77777777" w:rsidR="00CC4072" w:rsidRPr="00CC4072" w:rsidRDefault="00CC4072" w:rsidP="00101513">
      <w:pPr>
        <w:pStyle w:val="H1G"/>
        <w:rPr>
          <w:lang w:val="fr-FR"/>
        </w:rPr>
      </w:pPr>
      <w:bookmarkStart w:id="174" w:name="_Toc390761511"/>
      <w:r w:rsidRPr="00CC4072">
        <w:rPr>
          <w:bCs/>
          <w:lang w:val="fr-FR"/>
        </w:rPr>
        <w:tab/>
        <w:t>B.</w:t>
      </w:r>
      <w:r w:rsidRPr="00CC4072">
        <w:rPr>
          <w:lang w:val="fr-FR"/>
        </w:rPr>
        <w:tab/>
        <w:t>Cadre juridique de la protection des droits de l’homme au niveau national</w:t>
      </w:r>
      <w:bookmarkStart w:id="175" w:name="_Toc115097236"/>
      <w:bookmarkEnd w:id="174"/>
      <w:bookmarkEnd w:id="175"/>
    </w:p>
    <w:p w14:paraId="1AB6454E" w14:textId="5DF87C9E" w:rsidR="00CC4072" w:rsidRPr="00CC4072" w:rsidRDefault="00CC4072" w:rsidP="00101513">
      <w:pPr>
        <w:pStyle w:val="SingleTxtG"/>
        <w:rPr>
          <w:lang w:val="fr-FR"/>
        </w:rPr>
      </w:pPr>
      <w:r w:rsidRPr="00CC4072">
        <w:rPr>
          <w:lang w:val="fr-FR"/>
        </w:rPr>
        <w:t>69.</w:t>
      </w:r>
      <w:r w:rsidRPr="00CC4072">
        <w:rPr>
          <w:lang w:val="fr-FR"/>
        </w:rPr>
        <w:tab/>
        <w:t>La Constitution des Bermudes contient des dispositions spécifiques concernant la protection des droits fondamentaux et des libertés individuelles.</w:t>
      </w:r>
    </w:p>
    <w:p w14:paraId="5D8D80E0" w14:textId="20D19590" w:rsidR="00CC4072" w:rsidRPr="00CC4072" w:rsidRDefault="00CC4072" w:rsidP="00101513">
      <w:pPr>
        <w:pStyle w:val="SingleTxtG"/>
        <w:rPr>
          <w:lang w:val="fr-FR"/>
        </w:rPr>
      </w:pPr>
      <w:r w:rsidRPr="00CC4072">
        <w:rPr>
          <w:lang w:val="fr-FR"/>
        </w:rPr>
        <w:t>70.</w:t>
      </w:r>
      <w:r w:rsidRPr="00CC4072">
        <w:rPr>
          <w:lang w:val="fr-FR"/>
        </w:rPr>
        <w:tab/>
        <w:t>De plus, plusieurs instruments législatifs et non législatifs guident les initiatives en matière de droits de l’homme aux Bermudes</w:t>
      </w:r>
      <w:r w:rsidR="005109F9">
        <w:rPr>
          <w:lang w:val="fr-FR"/>
        </w:rPr>
        <w:t> </w:t>
      </w:r>
      <w:r w:rsidRPr="00CC4072">
        <w:rPr>
          <w:lang w:val="fr-FR"/>
        </w:rPr>
        <w:t xml:space="preserve">: la loi dite </w:t>
      </w:r>
      <w:r w:rsidRPr="00CC4072">
        <w:rPr>
          <w:i/>
          <w:iCs/>
          <w:lang w:val="fr-FR"/>
        </w:rPr>
        <w:t>Human Rights Act 1981</w:t>
      </w:r>
      <w:r w:rsidRPr="006C2FA8">
        <w:rPr>
          <w:rStyle w:val="Appelnotedebasdep"/>
        </w:rPr>
        <w:footnoteReference w:id="243"/>
      </w:r>
      <w:r w:rsidRPr="00CC4072">
        <w:rPr>
          <w:lang w:val="fr-FR"/>
        </w:rPr>
        <w:t xml:space="preserve"> (loi relative aux droits de l’homme de 1981), qui a été modifiée en 1995, 1998, 2000 et 2006 ; la loi dite </w:t>
      </w:r>
      <w:r w:rsidRPr="00CC4072">
        <w:rPr>
          <w:i/>
          <w:iCs/>
          <w:lang w:val="fr-FR"/>
        </w:rPr>
        <w:t>Employment Act of 2000</w:t>
      </w:r>
      <w:r w:rsidRPr="00CC4072">
        <w:rPr>
          <w:lang w:val="fr-FR"/>
        </w:rPr>
        <w:t xml:space="preserve"> (loi relative à l’emploi de 2000) qui porte sur les protections de l’emploi (pratiques non discriminatoires à l’égard de la main-d’œuvre) ; un réexamen de la Convention sur l’élimination de toutes les formes de discrimination à l’égard des femmes (dont l’application n’a pas été étendue aux Bermudes), lequel a entraîné un réexamen de toute la législation des Bermudes afin d’identifier les domaines dans lesquels il pourrait y avoir une discrimination fondée sur le sexe ; le Code volontaire de bonne conduite de 1997 pour l’élimination de la discrimination raciale et la promotion de l’égalité des chances en matière d’emploi ; le Code de conduite pour les commissaires aux droits de l’homme, un document interne qui sert de guide, de ressource et d’outil de formation ; la loi dite </w:t>
      </w:r>
      <w:r w:rsidRPr="00CC4072">
        <w:rPr>
          <w:i/>
          <w:iCs/>
          <w:lang w:val="fr-FR"/>
        </w:rPr>
        <w:t xml:space="preserve">Commissions of </w:t>
      </w:r>
      <w:r w:rsidRPr="00CC4072">
        <w:rPr>
          <w:i/>
          <w:iCs/>
          <w:lang w:val="fr-FR"/>
        </w:rPr>
        <w:lastRenderedPageBreak/>
        <w:t>Inquiry Act 1935</w:t>
      </w:r>
      <w:r w:rsidRPr="00CC4072">
        <w:rPr>
          <w:lang w:val="fr-FR"/>
        </w:rPr>
        <w:t xml:space="preserve"> (loi relative aux commissions d’enquête de 1935), qui oriente les procédures des commissions d’enquête nommées pour examiner des questions d’intérêt public.</w:t>
      </w:r>
    </w:p>
    <w:p w14:paraId="1895EC6A" w14:textId="07CB5D20" w:rsidR="00CC4072" w:rsidRPr="00CC4072" w:rsidRDefault="00CC4072" w:rsidP="00101513">
      <w:pPr>
        <w:pStyle w:val="SingleTxtG"/>
        <w:rPr>
          <w:szCs w:val="24"/>
          <w:lang w:val="fr-FR"/>
        </w:rPr>
      </w:pPr>
      <w:r w:rsidRPr="00CC4072">
        <w:rPr>
          <w:lang w:val="fr-FR"/>
        </w:rPr>
        <w:t>71.</w:t>
      </w:r>
      <w:r w:rsidRPr="00CC4072">
        <w:rPr>
          <w:lang w:val="fr-FR"/>
        </w:rPr>
        <w:tab/>
        <w:t xml:space="preserve">Enfin, plusieurs modifications importantes ont été apportées à la législation, dont la loi dite </w:t>
      </w:r>
      <w:r w:rsidRPr="00CC4072">
        <w:rPr>
          <w:i/>
          <w:iCs/>
          <w:lang w:val="fr-FR"/>
        </w:rPr>
        <w:t>Unreasonable Hardship (Human Rights) Amendment Act 2011</w:t>
      </w:r>
      <w:r w:rsidRPr="00CC4072">
        <w:rPr>
          <w:lang w:val="fr-FR"/>
        </w:rPr>
        <w:t xml:space="preserve"> (loi de 2011 portant modification de la loi sur les droits de l’homme –</w:t>
      </w:r>
      <w:r w:rsidR="00592A1F">
        <w:rPr>
          <w:lang w:val="fr-FR"/>
        </w:rPr>
        <w:t> </w:t>
      </w:r>
      <w:r w:rsidRPr="00CC4072">
        <w:rPr>
          <w:lang w:val="fr-FR"/>
        </w:rPr>
        <w:t xml:space="preserve">préjudice excessif) qui prévoit pour les personnes handicapées la protection nécessaire en matière d’emploi ; la loi dite </w:t>
      </w:r>
      <w:r w:rsidRPr="00CC4072">
        <w:rPr>
          <w:i/>
          <w:iCs/>
          <w:lang w:val="fr-FR"/>
        </w:rPr>
        <w:t>Human Rights Structure and Function Amendment Act 2012</w:t>
      </w:r>
      <w:r w:rsidRPr="00CC4072">
        <w:rPr>
          <w:lang w:val="fr-FR"/>
        </w:rPr>
        <w:t xml:space="preserve"> (loi de 2012 portant modification de la loi sur les droits de l’homme –</w:t>
      </w:r>
      <w:r w:rsidR="00592A1F">
        <w:rPr>
          <w:lang w:val="fr-FR"/>
        </w:rPr>
        <w:t> </w:t>
      </w:r>
      <w:r w:rsidRPr="00CC4072">
        <w:rPr>
          <w:lang w:val="fr-FR"/>
        </w:rPr>
        <w:t xml:space="preserve">structure et fonction), destinée à améliorer l’efficacité de la législation ; la loi dite </w:t>
      </w:r>
      <w:r w:rsidRPr="00CC4072">
        <w:rPr>
          <w:i/>
          <w:iCs/>
          <w:lang w:val="fr-FR"/>
        </w:rPr>
        <w:t>Human Rights Amendment Act 2013</w:t>
      </w:r>
      <w:r w:rsidRPr="00CC4072">
        <w:rPr>
          <w:lang w:val="fr-FR"/>
        </w:rPr>
        <w:t xml:space="preserve"> (loi de 2013 portant modification de la loi sur les droits de l’homme) qui accorde une protection contre la discrimination fondée sur l’orientation sexuelle dans tous les domaines et à tous les groupes d’âge s’agissant des biens, installations et services afin d’élargir la portée de la protection des droits de l’homme aux Bermudes.</w:t>
      </w:r>
    </w:p>
    <w:p w14:paraId="4A9B6C95" w14:textId="77777777" w:rsidR="00CC4072" w:rsidRPr="00CC4072" w:rsidRDefault="00CC4072" w:rsidP="00101513">
      <w:pPr>
        <w:pStyle w:val="H1G"/>
        <w:rPr>
          <w:lang w:val="fr-FR"/>
        </w:rPr>
      </w:pPr>
      <w:bookmarkStart w:id="176" w:name="_Toc390761512"/>
      <w:r w:rsidRPr="00CC4072">
        <w:rPr>
          <w:bCs/>
          <w:lang w:val="fr-FR"/>
        </w:rPr>
        <w:tab/>
        <w:t>C.</w:t>
      </w:r>
      <w:r w:rsidRPr="00CC4072">
        <w:rPr>
          <w:lang w:val="fr-FR"/>
        </w:rPr>
        <w:tab/>
        <w:t>Cadre de la promotion des droits de l’homme au niveau national</w:t>
      </w:r>
      <w:bookmarkStart w:id="177" w:name="_Toc115097237"/>
      <w:bookmarkEnd w:id="176"/>
      <w:bookmarkEnd w:id="177"/>
    </w:p>
    <w:p w14:paraId="47A1744F" w14:textId="77777777" w:rsidR="00CC4072" w:rsidRPr="00CC4072" w:rsidRDefault="00CC4072" w:rsidP="00101513">
      <w:pPr>
        <w:pStyle w:val="SingleTxtG"/>
        <w:rPr>
          <w:lang w:val="fr-FR"/>
        </w:rPr>
      </w:pPr>
      <w:r w:rsidRPr="00CC4072">
        <w:rPr>
          <w:lang w:val="fr-FR"/>
        </w:rPr>
        <w:t>72.</w:t>
      </w:r>
      <w:r w:rsidRPr="00CC4072">
        <w:rPr>
          <w:lang w:val="fr-FR"/>
        </w:rPr>
        <w:tab/>
        <w:t>En juin 2010, le Gouvernement a transféré les fonctions de la Commission pour l’unité et l’égalité raciale à la Commission des droits de l’homme</w:t>
      </w:r>
      <w:r w:rsidRPr="006C2FA8">
        <w:rPr>
          <w:rStyle w:val="Appelnotedebasdep"/>
        </w:rPr>
        <w:footnoteReference w:id="244"/>
      </w:r>
      <w:r w:rsidRPr="00CC4072">
        <w:rPr>
          <w:lang w:val="fr-FR"/>
        </w:rPr>
        <w:t xml:space="preserve">, dont les travaux sont actuellement axés sur trois thèmes principaux, à savoir mettre à disposition des moyens rapides et efficaces pour régler les plaintes émanant de particuliers ; promouvoir la connaissance des droits de l’homme aux Bermudes et encourager chacun à respecter les principes de l’égalité ; et contribuer à lever les obstacles à l’égalité en matière d’emploi et à l’accès aux services. </w:t>
      </w:r>
    </w:p>
    <w:p w14:paraId="17F7CEEC" w14:textId="2FB02C8F" w:rsidR="00CC4072" w:rsidRPr="00CC4072" w:rsidRDefault="00CC4072" w:rsidP="00101513">
      <w:pPr>
        <w:pStyle w:val="HChG"/>
        <w:rPr>
          <w:lang w:val="fr-FR"/>
        </w:rPr>
      </w:pPr>
      <w:bookmarkStart w:id="178" w:name="_Toc390761513"/>
      <w:r w:rsidRPr="00CC4072">
        <w:rPr>
          <w:bCs/>
          <w:lang w:val="fr-FR"/>
        </w:rPr>
        <w:tab/>
        <w:t>III.</w:t>
      </w:r>
      <w:r w:rsidRPr="00CC4072">
        <w:rPr>
          <w:lang w:val="fr-FR"/>
        </w:rPr>
        <w:tab/>
        <w:t xml:space="preserve">Informations concernant la non-discrimination et l’égalité </w:t>
      </w:r>
      <w:r w:rsidR="00101513">
        <w:rPr>
          <w:lang w:val="fr-FR"/>
        </w:rPr>
        <w:br/>
      </w:r>
      <w:r w:rsidRPr="00CC4072">
        <w:rPr>
          <w:lang w:val="fr-FR"/>
        </w:rPr>
        <w:t>et les recours utiles</w:t>
      </w:r>
      <w:bookmarkStart w:id="179" w:name="_Toc115097238"/>
      <w:bookmarkEnd w:id="178"/>
      <w:bookmarkEnd w:id="179"/>
    </w:p>
    <w:p w14:paraId="18C9ED82" w14:textId="09C8587D" w:rsidR="00CC4072" w:rsidRPr="00CC4072" w:rsidRDefault="00CC4072" w:rsidP="00101513">
      <w:pPr>
        <w:pStyle w:val="SingleTxtG"/>
        <w:rPr>
          <w:lang w:val="fr-FR"/>
        </w:rPr>
      </w:pPr>
      <w:r w:rsidRPr="00CC4072">
        <w:rPr>
          <w:lang w:val="fr-FR"/>
        </w:rPr>
        <w:t>73.</w:t>
      </w:r>
      <w:r w:rsidRPr="00CC4072">
        <w:rPr>
          <w:lang w:val="fr-FR"/>
        </w:rPr>
        <w:tab/>
        <w:t xml:space="preserve">La loi relative aux droits de l’homme de 1981 (telle que modifiée) est le principal outil législatif pour lutter contre la discrimination fondée sur divers motifs. La Commission des droits de l’homme est habilitée à enquêter sur les plaintes concernant des infractions à la loi, y compris les allégations de discrimination. La Commission peut, par l’entremise de son Président exécutif, renvoyer à un tribunal les plaintes qu’elle ne peut régler. </w:t>
      </w:r>
      <w:r w:rsidR="00592A1F">
        <w:rPr>
          <w:lang w:val="fr-FR"/>
        </w:rPr>
        <w:t>L’a</w:t>
      </w:r>
      <w:r w:rsidRPr="00CC4072">
        <w:rPr>
          <w:lang w:val="fr-FR"/>
        </w:rPr>
        <w:t>ppel peut être interjeté de la décision du tribunal auprès de la Cour suprême, puis de la Cour d’appel, puis du Comité judiciaire du Conseil privé à Londres.</w:t>
      </w:r>
    </w:p>
    <w:p w14:paraId="15A9496E" w14:textId="77777777" w:rsidR="00CC4072" w:rsidRPr="00CC4072" w:rsidRDefault="00CC4072" w:rsidP="00101513">
      <w:pPr>
        <w:pStyle w:val="SingleTxtG"/>
        <w:rPr>
          <w:lang w:val="fr-FR"/>
        </w:rPr>
      </w:pPr>
      <w:r w:rsidRPr="00CC4072">
        <w:rPr>
          <w:lang w:val="fr-FR"/>
        </w:rPr>
        <w:t>74.</w:t>
      </w:r>
      <w:r w:rsidRPr="00CC4072">
        <w:rPr>
          <w:lang w:val="fr-FR"/>
        </w:rPr>
        <w:tab/>
        <w:t xml:space="preserve">Le Gouvernement des Bermudes a adopté une politique nationale en faveur des personnes handicapées et nommé un comité consultatif sur l’accessibilité chargé d’en surveiller la mise en œuvre. </w:t>
      </w:r>
    </w:p>
    <w:p w14:paraId="1A72B317" w14:textId="543A26B1" w:rsidR="00CC4072" w:rsidRPr="00CC4072" w:rsidRDefault="00CC4072" w:rsidP="00101513">
      <w:pPr>
        <w:pStyle w:val="HChG"/>
        <w:rPr>
          <w:lang w:val="fr-FR"/>
        </w:rPr>
      </w:pPr>
      <w:bookmarkStart w:id="180" w:name="_Toc356562849"/>
      <w:bookmarkStart w:id="181" w:name="_Toc390761514"/>
      <w:r w:rsidRPr="00CC4072">
        <w:rPr>
          <w:lang w:val="fr-FR"/>
        </w:rPr>
        <w:tab/>
      </w:r>
      <w:r w:rsidRPr="00CC4072">
        <w:rPr>
          <w:lang w:val="fr-FR"/>
        </w:rPr>
        <w:tab/>
        <w:t>Îles Caïmanes</w:t>
      </w:r>
      <w:r w:rsidRPr="00592A1F">
        <w:rPr>
          <w:rStyle w:val="Appelnotedebasdep"/>
          <w:b w:val="0"/>
          <w:bCs/>
        </w:rPr>
        <w:footnoteReference w:id="245"/>
      </w:r>
      <w:bookmarkStart w:id="182" w:name="_Toc115097239"/>
      <w:bookmarkEnd w:id="180"/>
      <w:bookmarkEnd w:id="181"/>
      <w:bookmarkEnd w:id="182"/>
    </w:p>
    <w:p w14:paraId="3D4D40B0" w14:textId="77777777" w:rsidR="00CC4072" w:rsidRPr="00CC4072" w:rsidRDefault="00CC4072" w:rsidP="00101513">
      <w:pPr>
        <w:pStyle w:val="HChG"/>
        <w:rPr>
          <w:lang w:val="fr-FR"/>
        </w:rPr>
      </w:pPr>
      <w:bookmarkStart w:id="183" w:name="_Toc390761515"/>
      <w:r w:rsidRPr="00CC4072">
        <w:rPr>
          <w:bCs/>
          <w:lang w:val="fr-FR"/>
        </w:rPr>
        <w:tab/>
        <w:t>I.</w:t>
      </w:r>
      <w:r w:rsidRPr="00CC4072">
        <w:rPr>
          <w:lang w:val="fr-FR"/>
        </w:rPr>
        <w:tab/>
        <w:t>Renseignements d’ordre général</w:t>
      </w:r>
      <w:bookmarkStart w:id="184" w:name="_Toc115097240"/>
      <w:bookmarkEnd w:id="183"/>
      <w:bookmarkEnd w:id="184"/>
    </w:p>
    <w:p w14:paraId="57B776C7" w14:textId="77777777" w:rsidR="00CC4072" w:rsidRPr="00CC4072" w:rsidRDefault="00CC4072" w:rsidP="00101513">
      <w:pPr>
        <w:pStyle w:val="H1G"/>
        <w:rPr>
          <w:lang w:val="fr-FR"/>
        </w:rPr>
      </w:pPr>
      <w:bookmarkStart w:id="185" w:name="_Toc390761516"/>
      <w:r w:rsidRPr="00CC4072">
        <w:rPr>
          <w:bCs/>
          <w:lang w:val="fr-FR"/>
        </w:rPr>
        <w:tab/>
        <w:t>A.</w:t>
      </w:r>
      <w:r w:rsidRPr="00CC4072">
        <w:rPr>
          <w:lang w:val="fr-FR"/>
        </w:rPr>
        <w:tab/>
        <w:t>Caractéristiques démographiques, économiques, sociales et culturelles</w:t>
      </w:r>
      <w:bookmarkStart w:id="186" w:name="_Toc115097241"/>
      <w:bookmarkEnd w:id="185"/>
      <w:bookmarkEnd w:id="186"/>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CC4072" w:rsidRPr="00101513" w14:paraId="2D43897F" w14:textId="77777777" w:rsidTr="00101513">
        <w:trPr>
          <w:tblHeader/>
        </w:trPr>
        <w:tc>
          <w:tcPr>
            <w:tcW w:w="7370" w:type="dxa"/>
            <w:gridSpan w:val="2"/>
            <w:tcBorders>
              <w:top w:val="single" w:sz="4" w:space="0" w:color="auto"/>
              <w:bottom w:val="single" w:sz="12" w:space="0" w:color="auto"/>
            </w:tcBorders>
            <w:shd w:val="clear" w:color="auto" w:fill="auto"/>
            <w:vAlign w:val="bottom"/>
          </w:tcPr>
          <w:p w14:paraId="34549E24" w14:textId="77777777" w:rsidR="00CC4072" w:rsidRPr="00101513" w:rsidRDefault="00CC4072" w:rsidP="00101513">
            <w:pPr>
              <w:spacing w:before="80" w:after="80" w:line="200" w:lineRule="exact"/>
              <w:ind w:right="113"/>
              <w:rPr>
                <w:i/>
                <w:sz w:val="16"/>
                <w:lang w:val="fr-FR"/>
              </w:rPr>
            </w:pPr>
            <w:bookmarkStart w:id="187" w:name="_Toc390761517"/>
            <w:r w:rsidRPr="00101513">
              <w:rPr>
                <w:i/>
                <w:sz w:val="16"/>
                <w:lang w:val="fr-FR"/>
              </w:rPr>
              <w:t>Indicateurs démographiques</w:t>
            </w:r>
            <w:bookmarkEnd w:id="187"/>
          </w:p>
        </w:tc>
      </w:tr>
      <w:tr w:rsidR="00101513" w:rsidRPr="00101513" w14:paraId="262D8F67" w14:textId="77777777" w:rsidTr="00101513">
        <w:trPr>
          <w:trHeight w:hRule="exact" w:val="113"/>
          <w:tblHeader/>
        </w:trPr>
        <w:tc>
          <w:tcPr>
            <w:tcW w:w="7370" w:type="dxa"/>
            <w:gridSpan w:val="2"/>
            <w:tcBorders>
              <w:top w:val="single" w:sz="12" w:space="0" w:color="auto"/>
            </w:tcBorders>
            <w:shd w:val="clear" w:color="auto" w:fill="auto"/>
          </w:tcPr>
          <w:p w14:paraId="3AAD51F2" w14:textId="77777777" w:rsidR="00101513" w:rsidRPr="00101513" w:rsidRDefault="00101513" w:rsidP="00101513">
            <w:pPr>
              <w:spacing w:before="40" w:after="120"/>
              <w:ind w:right="113"/>
              <w:rPr>
                <w:lang w:val="fr-FR"/>
              </w:rPr>
            </w:pPr>
          </w:p>
        </w:tc>
      </w:tr>
      <w:tr w:rsidR="00CC4072" w:rsidRPr="00101513" w14:paraId="07D95AAB" w14:textId="77777777" w:rsidTr="00101513">
        <w:tc>
          <w:tcPr>
            <w:tcW w:w="3685" w:type="dxa"/>
            <w:shd w:val="clear" w:color="auto" w:fill="auto"/>
          </w:tcPr>
          <w:p w14:paraId="6CD49680" w14:textId="77777777" w:rsidR="00CC4072" w:rsidRPr="00101513" w:rsidRDefault="00CC4072" w:rsidP="00101513">
            <w:pPr>
              <w:spacing w:before="40" w:after="120"/>
              <w:ind w:right="113"/>
              <w:rPr>
                <w:noProof/>
                <w:lang w:val="fr-FR"/>
              </w:rPr>
            </w:pPr>
            <w:r w:rsidRPr="00101513">
              <w:rPr>
                <w:lang w:val="fr-FR"/>
              </w:rPr>
              <w:t>Nombre d’habitants</w:t>
            </w:r>
          </w:p>
        </w:tc>
        <w:tc>
          <w:tcPr>
            <w:tcW w:w="3685" w:type="dxa"/>
            <w:shd w:val="clear" w:color="auto" w:fill="auto"/>
          </w:tcPr>
          <w:p w14:paraId="329E8ECF" w14:textId="77777777" w:rsidR="00CC4072" w:rsidRPr="00101513" w:rsidRDefault="00CC4072" w:rsidP="00101513">
            <w:pPr>
              <w:spacing w:before="40" w:after="120"/>
              <w:ind w:right="113"/>
              <w:rPr>
                <w:noProof/>
                <w:lang w:val="fr-FR"/>
              </w:rPr>
            </w:pPr>
            <w:r w:rsidRPr="00101513">
              <w:rPr>
                <w:lang w:val="fr-FR"/>
              </w:rPr>
              <w:t>69 914 (2019)</w:t>
            </w:r>
          </w:p>
        </w:tc>
      </w:tr>
      <w:tr w:rsidR="00CC4072" w:rsidRPr="00101513" w14:paraId="472C0D6C" w14:textId="77777777" w:rsidTr="00101513">
        <w:tc>
          <w:tcPr>
            <w:tcW w:w="3685" w:type="dxa"/>
            <w:shd w:val="clear" w:color="auto" w:fill="auto"/>
          </w:tcPr>
          <w:p w14:paraId="3877FFD4" w14:textId="77777777" w:rsidR="00CC4072" w:rsidRPr="00101513" w:rsidRDefault="00CC4072" w:rsidP="00101513">
            <w:pPr>
              <w:spacing w:before="40" w:after="120"/>
              <w:ind w:right="113"/>
              <w:rPr>
                <w:noProof/>
                <w:lang w:val="fr-FR"/>
              </w:rPr>
            </w:pPr>
            <w:r w:rsidRPr="00101513">
              <w:rPr>
                <w:lang w:val="fr-FR"/>
              </w:rPr>
              <w:t>Taux de croissance de la population</w:t>
            </w:r>
          </w:p>
        </w:tc>
        <w:tc>
          <w:tcPr>
            <w:tcW w:w="3685" w:type="dxa"/>
            <w:shd w:val="clear" w:color="auto" w:fill="auto"/>
          </w:tcPr>
          <w:p w14:paraId="6E9E3A36" w14:textId="77777777" w:rsidR="00CC4072" w:rsidRPr="00101513" w:rsidRDefault="00CC4072" w:rsidP="00101513">
            <w:pPr>
              <w:spacing w:before="40" w:after="120"/>
              <w:ind w:right="113"/>
              <w:rPr>
                <w:noProof/>
                <w:lang w:val="fr-FR"/>
              </w:rPr>
            </w:pPr>
            <w:r w:rsidRPr="00101513">
              <w:rPr>
                <w:lang w:val="fr-FR"/>
              </w:rPr>
              <w:t>6,2 %</w:t>
            </w:r>
          </w:p>
        </w:tc>
      </w:tr>
      <w:tr w:rsidR="00CC4072" w:rsidRPr="00101513" w14:paraId="28D15FDB" w14:textId="77777777" w:rsidTr="00101513">
        <w:tc>
          <w:tcPr>
            <w:tcW w:w="3685" w:type="dxa"/>
            <w:shd w:val="clear" w:color="auto" w:fill="auto"/>
          </w:tcPr>
          <w:p w14:paraId="000BBFFB" w14:textId="77777777" w:rsidR="00CC4072" w:rsidRPr="00101513" w:rsidRDefault="00CC4072" w:rsidP="00101513">
            <w:pPr>
              <w:spacing w:before="40" w:after="120"/>
              <w:ind w:right="113"/>
              <w:rPr>
                <w:noProof/>
                <w:lang w:val="fr-FR"/>
              </w:rPr>
            </w:pPr>
            <w:r w:rsidRPr="00101513">
              <w:rPr>
                <w:lang w:val="fr-FR"/>
              </w:rPr>
              <w:t>Densité de la population (habitants/km²)</w:t>
            </w:r>
          </w:p>
        </w:tc>
        <w:tc>
          <w:tcPr>
            <w:tcW w:w="3685" w:type="dxa"/>
            <w:shd w:val="clear" w:color="auto" w:fill="auto"/>
          </w:tcPr>
          <w:p w14:paraId="5DD0A832" w14:textId="77777777" w:rsidR="00CC4072" w:rsidRPr="00101513" w:rsidRDefault="00CC4072" w:rsidP="00101513">
            <w:pPr>
              <w:spacing w:before="40" w:after="120"/>
              <w:ind w:right="113"/>
              <w:rPr>
                <w:noProof/>
                <w:lang w:val="fr-FR"/>
              </w:rPr>
            </w:pPr>
            <w:r w:rsidRPr="00101513">
              <w:rPr>
                <w:lang w:val="fr-FR"/>
              </w:rPr>
              <w:t>264,7</w:t>
            </w:r>
          </w:p>
        </w:tc>
      </w:tr>
      <w:tr w:rsidR="00CC4072" w:rsidRPr="00101513" w14:paraId="418E8B51" w14:textId="77777777" w:rsidTr="00101513">
        <w:tc>
          <w:tcPr>
            <w:tcW w:w="3685" w:type="dxa"/>
            <w:shd w:val="clear" w:color="auto" w:fill="auto"/>
          </w:tcPr>
          <w:p w14:paraId="035725EF" w14:textId="77777777" w:rsidR="00CC4072" w:rsidRPr="00101513" w:rsidRDefault="00CC4072" w:rsidP="00592A1F">
            <w:pPr>
              <w:spacing w:before="40" w:after="120" w:line="230" w:lineRule="atLeast"/>
              <w:ind w:right="113"/>
              <w:rPr>
                <w:noProof/>
                <w:lang w:val="fr-FR"/>
              </w:rPr>
            </w:pPr>
            <w:r w:rsidRPr="00101513">
              <w:rPr>
                <w:lang w:val="fr-FR"/>
              </w:rPr>
              <w:lastRenderedPageBreak/>
              <w:t xml:space="preserve">Répartition de la population par langue maternelle </w:t>
            </w:r>
          </w:p>
        </w:tc>
        <w:tc>
          <w:tcPr>
            <w:tcW w:w="3685" w:type="dxa"/>
            <w:shd w:val="clear" w:color="auto" w:fill="auto"/>
          </w:tcPr>
          <w:p w14:paraId="4156FF57" w14:textId="34439BB3" w:rsidR="00CC4072" w:rsidRPr="00101513" w:rsidRDefault="00724C22" w:rsidP="00592A1F">
            <w:pPr>
              <w:spacing w:before="40" w:after="120" w:line="230" w:lineRule="atLeast"/>
              <w:ind w:right="113"/>
              <w:rPr>
                <w:noProof/>
                <w:lang w:val="fr-FR"/>
              </w:rPr>
            </w:pPr>
            <w:r>
              <w:rPr>
                <w:lang w:val="fr-FR"/>
              </w:rPr>
              <w:t>Données non encore disponibles</w:t>
            </w:r>
          </w:p>
        </w:tc>
      </w:tr>
      <w:tr w:rsidR="00CC4072" w:rsidRPr="00101513" w14:paraId="75554901" w14:textId="77777777" w:rsidTr="00101513">
        <w:tc>
          <w:tcPr>
            <w:tcW w:w="3685" w:type="dxa"/>
            <w:shd w:val="clear" w:color="auto" w:fill="auto"/>
          </w:tcPr>
          <w:p w14:paraId="14836CAF" w14:textId="77777777" w:rsidR="00CC4072" w:rsidRPr="00101513" w:rsidRDefault="00CC4072" w:rsidP="00592A1F">
            <w:pPr>
              <w:spacing w:before="40" w:after="120" w:line="230" w:lineRule="atLeast"/>
              <w:ind w:right="113"/>
              <w:rPr>
                <w:noProof/>
                <w:lang w:val="fr-FR"/>
              </w:rPr>
            </w:pPr>
            <w:r w:rsidRPr="00101513">
              <w:rPr>
                <w:lang w:val="fr-FR"/>
              </w:rPr>
              <w:t>Répartition de la population par religion</w:t>
            </w:r>
          </w:p>
        </w:tc>
        <w:tc>
          <w:tcPr>
            <w:tcW w:w="3685" w:type="dxa"/>
            <w:shd w:val="clear" w:color="auto" w:fill="auto"/>
          </w:tcPr>
          <w:p w14:paraId="10ED2947" w14:textId="705ECAF4" w:rsidR="00CC4072" w:rsidRPr="00101513" w:rsidRDefault="00724C22" w:rsidP="00592A1F">
            <w:pPr>
              <w:spacing w:before="40" w:after="120" w:line="230" w:lineRule="atLeast"/>
              <w:ind w:right="113"/>
              <w:rPr>
                <w:noProof/>
                <w:lang w:val="fr-FR"/>
              </w:rPr>
            </w:pPr>
            <w:r>
              <w:rPr>
                <w:lang w:val="fr-FR"/>
              </w:rPr>
              <w:t>Données non encore disponibles</w:t>
            </w:r>
          </w:p>
        </w:tc>
      </w:tr>
      <w:tr w:rsidR="00CC4072" w:rsidRPr="00101513" w14:paraId="5179936B" w14:textId="77777777" w:rsidTr="00101513">
        <w:tc>
          <w:tcPr>
            <w:tcW w:w="3685" w:type="dxa"/>
            <w:shd w:val="clear" w:color="auto" w:fill="auto"/>
          </w:tcPr>
          <w:p w14:paraId="63DE9EC0" w14:textId="77777777" w:rsidR="00CC4072" w:rsidRPr="00101513" w:rsidRDefault="00CC4072" w:rsidP="00592A1F">
            <w:pPr>
              <w:spacing w:before="40" w:after="120" w:line="230" w:lineRule="atLeast"/>
              <w:ind w:right="113"/>
              <w:rPr>
                <w:noProof/>
                <w:lang w:val="fr-FR"/>
              </w:rPr>
            </w:pPr>
            <w:r w:rsidRPr="00101513">
              <w:rPr>
                <w:lang w:val="fr-FR"/>
              </w:rPr>
              <w:t>Répartition de la population par appartenance ethnique</w:t>
            </w:r>
          </w:p>
        </w:tc>
        <w:tc>
          <w:tcPr>
            <w:tcW w:w="3685" w:type="dxa"/>
            <w:shd w:val="clear" w:color="auto" w:fill="auto"/>
          </w:tcPr>
          <w:p w14:paraId="6E7D2176" w14:textId="3ECA6C15" w:rsidR="00CC4072" w:rsidRPr="00101513" w:rsidRDefault="00724C22" w:rsidP="00592A1F">
            <w:pPr>
              <w:spacing w:before="40" w:after="120" w:line="230" w:lineRule="atLeast"/>
              <w:ind w:right="113"/>
              <w:rPr>
                <w:noProof/>
                <w:lang w:val="fr-FR"/>
              </w:rPr>
            </w:pPr>
            <w:r>
              <w:rPr>
                <w:lang w:val="fr-FR"/>
              </w:rPr>
              <w:t>Données non encore disponibles</w:t>
            </w:r>
          </w:p>
        </w:tc>
      </w:tr>
      <w:tr w:rsidR="00CC4072" w:rsidRPr="00101513" w14:paraId="793FD894" w14:textId="77777777" w:rsidTr="00101513">
        <w:tc>
          <w:tcPr>
            <w:tcW w:w="3685" w:type="dxa"/>
            <w:shd w:val="clear" w:color="auto" w:fill="auto"/>
          </w:tcPr>
          <w:p w14:paraId="40194AE9" w14:textId="77777777" w:rsidR="00CC4072" w:rsidRPr="00101513" w:rsidRDefault="00CC4072" w:rsidP="00592A1F">
            <w:pPr>
              <w:spacing w:before="40" w:after="120" w:line="230" w:lineRule="atLeast"/>
              <w:ind w:right="113"/>
              <w:rPr>
                <w:noProof/>
                <w:lang w:val="fr-FR"/>
              </w:rPr>
            </w:pPr>
            <w:r w:rsidRPr="00101513">
              <w:rPr>
                <w:lang w:val="fr-FR"/>
              </w:rPr>
              <w:t>Structure par âge</w:t>
            </w:r>
          </w:p>
        </w:tc>
        <w:tc>
          <w:tcPr>
            <w:tcW w:w="3685" w:type="dxa"/>
            <w:shd w:val="clear" w:color="auto" w:fill="auto"/>
          </w:tcPr>
          <w:p w14:paraId="255B9AB9" w14:textId="77777777" w:rsidR="00CC4072" w:rsidRPr="00101513" w:rsidRDefault="00CC4072" w:rsidP="00592A1F">
            <w:pPr>
              <w:spacing w:before="40" w:after="120" w:line="230" w:lineRule="atLeast"/>
              <w:ind w:right="113"/>
              <w:rPr>
                <w:noProof/>
                <w:lang w:val="fr-FR"/>
              </w:rPr>
            </w:pPr>
            <w:r w:rsidRPr="00101513">
              <w:rPr>
                <w:lang w:val="fr-FR"/>
              </w:rPr>
              <w:t>Population totale : 69 914</w:t>
            </w:r>
          </w:p>
          <w:p w14:paraId="464B6906" w14:textId="77777777" w:rsidR="00CC4072" w:rsidRPr="00101513" w:rsidRDefault="00CC4072" w:rsidP="00592A1F">
            <w:pPr>
              <w:spacing w:before="40" w:after="120" w:line="230" w:lineRule="atLeast"/>
              <w:ind w:right="113"/>
              <w:rPr>
                <w:noProof/>
                <w:lang w:val="fr-FR"/>
              </w:rPr>
            </w:pPr>
            <w:r w:rsidRPr="00101513">
              <w:rPr>
                <w:lang w:val="fr-FR"/>
              </w:rPr>
              <w:t>0-14 ans : 10 652</w:t>
            </w:r>
          </w:p>
          <w:p w14:paraId="5608DF66" w14:textId="77777777" w:rsidR="00CC4072" w:rsidRPr="00101513" w:rsidRDefault="00CC4072" w:rsidP="00592A1F">
            <w:pPr>
              <w:spacing w:before="40" w:after="120" w:line="230" w:lineRule="atLeast"/>
              <w:ind w:right="113"/>
              <w:rPr>
                <w:noProof/>
                <w:lang w:val="fr-FR"/>
              </w:rPr>
            </w:pPr>
            <w:r w:rsidRPr="00101513">
              <w:rPr>
                <w:lang w:val="fr-FR"/>
              </w:rPr>
              <w:t>15-24 ans : 6 250</w:t>
            </w:r>
          </w:p>
          <w:p w14:paraId="2D6F2C30" w14:textId="77777777" w:rsidR="00CC4072" w:rsidRPr="00101513" w:rsidRDefault="00CC4072" w:rsidP="00592A1F">
            <w:pPr>
              <w:spacing w:before="40" w:after="120" w:line="230" w:lineRule="atLeast"/>
              <w:ind w:right="113"/>
              <w:rPr>
                <w:noProof/>
                <w:lang w:val="fr-FR"/>
              </w:rPr>
            </w:pPr>
            <w:r w:rsidRPr="00101513">
              <w:rPr>
                <w:lang w:val="fr-FR"/>
              </w:rPr>
              <w:t>25-34 ans : 11 877</w:t>
            </w:r>
          </w:p>
          <w:p w14:paraId="1CFF0901" w14:textId="77777777" w:rsidR="00CC4072" w:rsidRPr="00101513" w:rsidRDefault="00CC4072" w:rsidP="00592A1F">
            <w:pPr>
              <w:spacing w:before="40" w:after="120" w:line="230" w:lineRule="atLeast"/>
              <w:ind w:right="113"/>
              <w:rPr>
                <w:noProof/>
                <w:lang w:val="fr-FR"/>
              </w:rPr>
            </w:pPr>
            <w:r w:rsidRPr="00101513">
              <w:rPr>
                <w:lang w:val="fr-FR"/>
              </w:rPr>
              <w:t>35-44 ans : 13 921</w:t>
            </w:r>
          </w:p>
          <w:p w14:paraId="7F091D7D" w14:textId="77777777" w:rsidR="00CC4072" w:rsidRPr="00101513" w:rsidRDefault="00CC4072" w:rsidP="00592A1F">
            <w:pPr>
              <w:spacing w:before="40" w:after="120" w:line="230" w:lineRule="atLeast"/>
              <w:ind w:right="113"/>
              <w:rPr>
                <w:noProof/>
                <w:lang w:val="fr-FR"/>
              </w:rPr>
            </w:pPr>
            <w:r w:rsidRPr="00101513">
              <w:rPr>
                <w:lang w:val="fr-FR"/>
              </w:rPr>
              <w:t>45-54 ans : 12 782</w:t>
            </w:r>
          </w:p>
          <w:p w14:paraId="1BBD321C" w14:textId="77777777" w:rsidR="00CC4072" w:rsidRPr="00101513" w:rsidRDefault="00CC4072" w:rsidP="00592A1F">
            <w:pPr>
              <w:spacing w:before="40" w:after="120" w:line="230" w:lineRule="atLeast"/>
              <w:ind w:right="113"/>
              <w:rPr>
                <w:noProof/>
                <w:lang w:val="fr-FR"/>
              </w:rPr>
            </w:pPr>
            <w:r w:rsidRPr="00101513">
              <w:rPr>
                <w:lang w:val="fr-FR"/>
              </w:rPr>
              <w:t>55-64 ans : 8 269</w:t>
            </w:r>
          </w:p>
          <w:p w14:paraId="44380CA7" w14:textId="77777777" w:rsidR="00CC4072" w:rsidRPr="00101513" w:rsidRDefault="00CC4072" w:rsidP="00592A1F">
            <w:pPr>
              <w:spacing w:before="40" w:after="120" w:line="230" w:lineRule="atLeast"/>
              <w:ind w:right="113"/>
              <w:rPr>
                <w:noProof/>
                <w:lang w:val="fr-FR"/>
              </w:rPr>
            </w:pPr>
            <w:r w:rsidRPr="00101513">
              <w:rPr>
                <w:lang w:val="fr-FR"/>
              </w:rPr>
              <w:t>65 et plus : 5 552</w:t>
            </w:r>
          </w:p>
          <w:p w14:paraId="354A2A27" w14:textId="77777777" w:rsidR="00CC4072" w:rsidRPr="00101513" w:rsidRDefault="00CC4072" w:rsidP="00592A1F">
            <w:pPr>
              <w:spacing w:before="40" w:after="120" w:line="230" w:lineRule="atLeast"/>
              <w:ind w:right="113"/>
              <w:rPr>
                <w:noProof/>
                <w:lang w:val="fr-FR"/>
              </w:rPr>
            </w:pPr>
            <w:r w:rsidRPr="00101513">
              <w:rPr>
                <w:lang w:val="fr-FR"/>
              </w:rPr>
              <w:t>Âge inconnu/non indiqué : 610</w:t>
            </w:r>
          </w:p>
        </w:tc>
      </w:tr>
      <w:tr w:rsidR="00CC4072" w:rsidRPr="00101513" w14:paraId="2999E56E" w14:textId="77777777" w:rsidTr="00101513">
        <w:tc>
          <w:tcPr>
            <w:tcW w:w="3685" w:type="dxa"/>
            <w:shd w:val="clear" w:color="auto" w:fill="auto"/>
          </w:tcPr>
          <w:p w14:paraId="2164B1BC" w14:textId="77777777" w:rsidR="00CC4072" w:rsidRPr="00101513" w:rsidRDefault="00CC4072" w:rsidP="00592A1F">
            <w:pPr>
              <w:spacing w:before="40" w:after="120" w:line="230" w:lineRule="atLeast"/>
              <w:ind w:right="113"/>
              <w:rPr>
                <w:noProof/>
                <w:lang w:val="fr-FR"/>
              </w:rPr>
            </w:pPr>
            <w:r w:rsidRPr="00101513">
              <w:rPr>
                <w:lang w:val="fr-FR"/>
              </w:rPr>
              <w:t>Taux de dépendance (pourcentage de la population ayant moins de 15 ans)</w:t>
            </w:r>
          </w:p>
        </w:tc>
        <w:tc>
          <w:tcPr>
            <w:tcW w:w="3685" w:type="dxa"/>
            <w:shd w:val="clear" w:color="auto" w:fill="auto"/>
          </w:tcPr>
          <w:p w14:paraId="2F033876" w14:textId="77777777" w:rsidR="00CC4072" w:rsidRPr="00101513" w:rsidRDefault="00CC4072" w:rsidP="00592A1F">
            <w:pPr>
              <w:spacing w:before="40" w:after="120" w:line="230" w:lineRule="atLeast"/>
              <w:ind w:right="113"/>
              <w:rPr>
                <w:noProof/>
                <w:lang w:val="fr-FR"/>
              </w:rPr>
            </w:pPr>
            <w:r w:rsidRPr="00101513">
              <w:rPr>
                <w:lang w:val="fr-FR"/>
              </w:rPr>
              <w:t>15,2 %</w:t>
            </w:r>
          </w:p>
        </w:tc>
      </w:tr>
      <w:tr w:rsidR="00CC4072" w:rsidRPr="00101513" w14:paraId="5EB2C3E8" w14:textId="77777777" w:rsidTr="00101513">
        <w:tc>
          <w:tcPr>
            <w:tcW w:w="3685" w:type="dxa"/>
            <w:shd w:val="clear" w:color="auto" w:fill="auto"/>
          </w:tcPr>
          <w:p w14:paraId="10036948" w14:textId="77777777" w:rsidR="00CC4072" w:rsidRPr="00101513" w:rsidRDefault="00CC4072" w:rsidP="00592A1F">
            <w:pPr>
              <w:spacing w:before="40" w:after="120" w:line="230" w:lineRule="atLeast"/>
              <w:ind w:right="113"/>
              <w:rPr>
                <w:noProof/>
                <w:lang w:val="fr-FR"/>
              </w:rPr>
            </w:pPr>
            <w:r w:rsidRPr="00101513">
              <w:rPr>
                <w:lang w:val="fr-FR"/>
              </w:rPr>
              <w:t>Taux de dépendance (pourcentage de la population ayant plus de 65 ans)</w:t>
            </w:r>
          </w:p>
        </w:tc>
        <w:tc>
          <w:tcPr>
            <w:tcW w:w="3685" w:type="dxa"/>
            <w:shd w:val="clear" w:color="auto" w:fill="auto"/>
          </w:tcPr>
          <w:p w14:paraId="6DEAAB19" w14:textId="77777777" w:rsidR="00CC4072" w:rsidRPr="00101513" w:rsidRDefault="00CC4072" w:rsidP="00592A1F">
            <w:pPr>
              <w:spacing w:before="40" w:after="120" w:line="230" w:lineRule="atLeast"/>
              <w:ind w:right="113"/>
              <w:rPr>
                <w:noProof/>
                <w:lang w:val="fr-FR"/>
              </w:rPr>
            </w:pPr>
            <w:r w:rsidRPr="00101513">
              <w:rPr>
                <w:lang w:val="fr-FR"/>
              </w:rPr>
              <w:t>7,9 %</w:t>
            </w:r>
          </w:p>
        </w:tc>
      </w:tr>
      <w:tr w:rsidR="00CC4072" w:rsidRPr="00101513" w14:paraId="74D7BD8A" w14:textId="77777777" w:rsidTr="00101513">
        <w:tc>
          <w:tcPr>
            <w:tcW w:w="3685" w:type="dxa"/>
            <w:shd w:val="clear" w:color="auto" w:fill="auto"/>
          </w:tcPr>
          <w:p w14:paraId="0B1295CB" w14:textId="77777777" w:rsidR="00CC4072" w:rsidRPr="00101513" w:rsidRDefault="00CC4072" w:rsidP="00592A1F">
            <w:pPr>
              <w:spacing w:before="40" w:after="120" w:line="230" w:lineRule="atLeast"/>
              <w:ind w:right="113"/>
              <w:rPr>
                <w:noProof/>
                <w:lang w:val="fr-FR"/>
              </w:rPr>
            </w:pPr>
            <w:r w:rsidRPr="00101513">
              <w:rPr>
                <w:lang w:val="fr-FR"/>
              </w:rPr>
              <w:t>Taux de natalité (pour 1 000 habitants)</w:t>
            </w:r>
          </w:p>
        </w:tc>
        <w:tc>
          <w:tcPr>
            <w:tcW w:w="3685" w:type="dxa"/>
            <w:shd w:val="clear" w:color="auto" w:fill="auto"/>
          </w:tcPr>
          <w:p w14:paraId="63093F8C" w14:textId="77777777" w:rsidR="00CC4072" w:rsidRPr="00101513" w:rsidRDefault="00CC4072" w:rsidP="00592A1F">
            <w:pPr>
              <w:spacing w:before="40" w:after="120" w:line="230" w:lineRule="atLeast"/>
              <w:ind w:right="113"/>
              <w:rPr>
                <w:noProof/>
                <w:lang w:val="fr-FR"/>
              </w:rPr>
            </w:pPr>
            <w:r w:rsidRPr="00101513">
              <w:rPr>
                <w:lang w:val="fr-FR"/>
              </w:rPr>
              <w:t>10,0</w:t>
            </w:r>
          </w:p>
        </w:tc>
      </w:tr>
      <w:tr w:rsidR="00CC4072" w:rsidRPr="00101513" w14:paraId="73B119E9" w14:textId="77777777" w:rsidTr="00101513">
        <w:tc>
          <w:tcPr>
            <w:tcW w:w="3685" w:type="dxa"/>
            <w:shd w:val="clear" w:color="auto" w:fill="auto"/>
          </w:tcPr>
          <w:p w14:paraId="138F559D" w14:textId="77777777" w:rsidR="00CC4072" w:rsidRPr="00101513" w:rsidRDefault="00CC4072" w:rsidP="00592A1F">
            <w:pPr>
              <w:spacing w:before="40" w:after="120" w:line="230" w:lineRule="atLeast"/>
              <w:ind w:right="113"/>
              <w:rPr>
                <w:noProof/>
                <w:lang w:val="fr-FR"/>
              </w:rPr>
            </w:pPr>
            <w:r w:rsidRPr="00101513">
              <w:rPr>
                <w:lang w:val="fr-FR"/>
              </w:rPr>
              <w:t>Taux de mortalité infantile – nombre de décès d’enfants âgés de moins de 1 an pour 1 000 naissances vivantes</w:t>
            </w:r>
          </w:p>
        </w:tc>
        <w:tc>
          <w:tcPr>
            <w:tcW w:w="3685" w:type="dxa"/>
            <w:shd w:val="clear" w:color="auto" w:fill="auto"/>
          </w:tcPr>
          <w:p w14:paraId="7CD432E3" w14:textId="77777777" w:rsidR="00CC4072" w:rsidRPr="00101513" w:rsidRDefault="00CC4072" w:rsidP="00592A1F">
            <w:pPr>
              <w:spacing w:before="40" w:after="120" w:line="230" w:lineRule="atLeast"/>
              <w:ind w:right="113"/>
              <w:rPr>
                <w:noProof/>
                <w:lang w:val="fr-FR"/>
              </w:rPr>
            </w:pPr>
            <w:r w:rsidRPr="00101513">
              <w:rPr>
                <w:lang w:val="fr-FR"/>
              </w:rPr>
              <w:t>7,6 (2019)</w:t>
            </w:r>
          </w:p>
        </w:tc>
      </w:tr>
      <w:tr w:rsidR="00CC4072" w:rsidRPr="00101513" w14:paraId="4B06A880" w14:textId="77777777" w:rsidTr="00101513">
        <w:tc>
          <w:tcPr>
            <w:tcW w:w="3685" w:type="dxa"/>
            <w:shd w:val="clear" w:color="auto" w:fill="auto"/>
          </w:tcPr>
          <w:p w14:paraId="6C3BEBC4" w14:textId="77777777" w:rsidR="00CC4072" w:rsidRPr="00101513" w:rsidRDefault="00CC4072" w:rsidP="00592A1F">
            <w:pPr>
              <w:spacing w:before="40" w:after="120" w:line="230" w:lineRule="atLeast"/>
              <w:ind w:right="113"/>
              <w:rPr>
                <w:noProof/>
                <w:lang w:val="fr-FR"/>
              </w:rPr>
            </w:pPr>
            <w:r w:rsidRPr="00101513">
              <w:rPr>
                <w:lang w:val="fr-FR"/>
              </w:rPr>
              <w:t>Taux de mortalité (pour 1 000 habitants)</w:t>
            </w:r>
          </w:p>
        </w:tc>
        <w:tc>
          <w:tcPr>
            <w:tcW w:w="3685" w:type="dxa"/>
            <w:shd w:val="clear" w:color="auto" w:fill="auto"/>
          </w:tcPr>
          <w:p w14:paraId="51D09C3D" w14:textId="77777777" w:rsidR="00CC4072" w:rsidRPr="00101513" w:rsidRDefault="00CC4072" w:rsidP="00592A1F">
            <w:pPr>
              <w:spacing w:before="40" w:after="120" w:line="230" w:lineRule="atLeast"/>
              <w:ind w:right="113"/>
              <w:rPr>
                <w:noProof/>
                <w:lang w:val="fr-FR"/>
              </w:rPr>
            </w:pPr>
            <w:r w:rsidRPr="00101513">
              <w:rPr>
                <w:lang w:val="fr-FR"/>
              </w:rPr>
              <w:t>3,0</w:t>
            </w:r>
          </w:p>
        </w:tc>
      </w:tr>
      <w:tr w:rsidR="00CC4072" w:rsidRPr="00101513" w14:paraId="5E28498B" w14:textId="77777777" w:rsidTr="00101513">
        <w:tc>
          <w:tcPr>
            <w:tcW w:w="3685" w:type="dxa"/>
            <w:shd w:val="clear" w:color="auto" w:fill="auto"/>
          </w:tcPr>
          <w:p w14:paraId="597B1642" w14:textId="77777777" w:rsidR="00CC4072" w:rsidRPr="00101513" w:rsidRDefault="00CC4072" w:rsidP="00592A1F">
            <w:pPr>
              <w:spacing w:before="40" w:after="120" w:line="230" w:lineRule="atLeast"/>
              <w:ind w:right="113"/>
              <w:rPr>
                <w:noProof/>
                <w:lang w:val="fr-FR"/>
              </w:rPr>
            </w:pPr>
            <w:r w:rsidRPr="00101513">
              <w:rPr>
                <w:lang w:val="fr-FR"/>
              </w:rPr>
              <w:t>Hommes</w:t>
            </w:r>
          </w:p>
        </w:tc>
        <w:tc>
          <w:tcPr>
            <w:tcW w:w="3685" w:type="dxa"/>
            <w:shd w:val="clear" w:color="auto" w:fill="auto"/>
          </w:tcPr>
          <w:p w14:paraId="6211C10F" w14:textId="77777777" w:rsidR="00CC4072" w:rsidRPr="00101513" w:rsidRDefault="00CC4072" w:rsidP="00592A1F">
            <w:pPr>
              <w:spacing w:before="40" w:after="120" w:line="230" w:lineRule="atLeast"/>
              <w:ind w:right="113"/>
              <w:rPr>
                <w:noProof/>
                <w:lang w:val="fr-FR"/>
              </w:rPr>
            </w:pPr>
            <w:r w:rsidRPr="00101513">
              <w:rPr>
                <w:lang w:val="fr-FR"/>
              </w:rPr>
              <w:t>2,1</w:t>
            </w:r>
          </w:p>
        </w:tc>
      </w:tr>
      <w:tr w:rsidR="00CC4072" w:rsidRPr="00101513" w14:paraId="1DFA9F29" w14:textId="77777777" w:rsidTr="00101513">
        <w:tc>
          <w:tcPr>
            <w:tcW w:w="3685" w:type="dxa"/>
            <w:shd w:val="clear" w:color="auto" w:fill="auto"/>
          </w:tcPr>
          <w:p w14:paraId="4A9A4551" w14:textId="77777777" w:rsidR="00CC4072" w:rsidRPr="00101513" w:rsidRDefault="00CC4072" w:rsidP="00592A1F">
            <w:pPr>
              <w:spacing w:before="40" w:after="120" w:line="230" w:lineRule="atLeast"/>
              <w:ind w:right="113"/>
              <w:rPr>
                <w:noProof/>
                <w:lang w:val="fr-FR"/>
              </w:rPr>
            </w:pPr>
            <w:r w:rsidRPr="00101513">
              <w:rPr>
                <w:lang w:val="fr-FR"/>
              </w:rPr>
              <w:t>Femmes</w:t>
            </w:r>
          </w:p>
        </w:tc>
        <w:tc>
          <w:tcPr>
            <w:tcW w:w="3685" w:type="dxa"/>
            <w:shd w:val="clear" w:color="auto" w:fill="auto"/>
          </w:tcPr>
          <w:p w14:paraId="1B621CE1" w14:textId="77777777" w:rsidR="00CC4072" w:rsidRPr="00101513" w:rsidRDefault="00CC4072" w:rsidP="00592A1F">
            <w:pPr>
              <w:spacing w:before="40" w:after="120" w:line="230" w:lineRule="atLeast"/>
              <w:ind w:right="113"/>
              <w:rPr>
                <w:noProof/>
                <w:lang w:val="fr-FR"/>
              </w:rPr>
            </w:pPr>
            <w:r w:rsidRPr="00101513">
              <w:rPr>
                <w:lang w:val="fr-FR"/>
              </w:rPr>
              <w:t>1,5</w:t>
            </w:r>
          </w:p>
        </w:tc>
      </w:tr>
      <w:tr w:rsidR="00CC4072" w:rsidRPr="00101513" w14:paraId="46235D2B" w14:textId="77777777" w:rsidTr="00101513">
        <w:tc>
          <w:tcPr>
            <w:tcW w:w="3685" w:type="dxa"/>
            <w:shd w:val="clear" w:color="auto" w:fill="auto"/>
          </w:tcPr>
          <w:p w14:paraId="32B89CF2" w14:textId="77777777" w:rsidR="00CC4072" w:rsidRPr="00101513" w:rsidRDefault="00CC4072" w:rsidP="00592A1F">
            <w:pPr>
              <w:spacing w:before="40" w:after="120" w:line="230" w:lineRule="atLeast"/>
              <w:ind w:right="113"/>
              <w:rPr>
                <w:noProof/>
                <w:lang w:val="fr-FR"/>
              </w:rPr>
            </w:pPr>
            <w:r w:rsidRPr="00101513">
              <w:rPr>
                <w:lang w:val="fr-FR"/>
              </w:rPr>
              <w:t>Espérance de vie à la naissance (ans)</w:t>
            </w:r>
          </w:p>
        </w:tc>
        <w:tc>
          <w:tcPr>
            <w:tcW w:w="3685" w:type="dxa"/>
            <w:shd w:val="clear" w:color="auto" w:fill="auto"/>
          </w:tcPr>
          <w:p w14:paraId="6F69BA77" w14:textId="77777777" w:rsidR="00CC4072" w:rsidRPr="00101513" w:rsidRDefault="00CC4072" w:rsidP="00592A1F">
            <w:pPr>
              <w:spacing w:before="40" w:after="120" w:line="230" w:lineRule="atLeast"/>
              <w:ind w:right="113"/>
              <w:rPr>
                <w:lang w:val="fr-FR"/>
              </w:rPr>
            </w:pPr>
            <w:r w:rsidRPr="00101513">
              <w:rPr>
                <w:lang w:val="fr-FR"/>
              </w:rPr>
              <w:t>82,3</w:t>
            </w:r>
          </w:p>
        </w:tc>
      </w:tr>
      <w:tr w:rsidR="00CC4072" w:rsidRPr="00101513" w14:paraId="6ADFE0C5" w14:textId="77777777" w:rsidTr="00101513">
        <w:tc>
          <w:tcPr>
            <w:tcW w:w="3685" w:type="dxa"/>
            <w:shd w:val="clear" w:color="auto" w:fill="auto"/>
          </w:tcPr>
          <w:p w14:paraId="55BA10DD" w14:textId="77777777" w:rsidR="00CC4072" w:rsidRPr="00101513" w:rsidRDefault="00CC4072" w:rsidP="00592A1F">
            <w:pPr>
              <w:spacing w:before="40" w:after="120" w:line="230" w:lineRule="atLeast"/>
              <w:ind w:right="113"/>
              <w:rPr>
                <w:noProof/>
                <w:lang w:val="fr-FR"/>
              </w:rPr>
            </w:pPr>
            <w:r w:rsidRPr="00101513">
              <w:rPr>
                <w:lang w:val="fr-FR"/>
              </w:rPr>
              <w:t>Hommes</w:t>
            </w:r>
          </w:p>
        </w:tc>
        <w:tc>
          <w:tcPr>
            <w:tcW w:w="3685" w:type="dxa"/>
            <w:shd w:val="clear" w:color="auto" w:fill="auto"/>
          </w:tcPr>
          <w:p w14:paraId="5E25CABF" w14:textId="77777777" w:rsidR="00CC4072" w:rsidRPr="00101513" w:rsidRDefault="00CC4072" w:rsidP="00592A1F">
            <w:pPr>
              <w:spacing w:before="40" w:after="120" w:line="230" w:lineRule="atLeast"/>
              <w:ind w:right="113"/>
              <w:rPr>
                <w:lang w:val="fr-FR"/>
              </w:rPr>
            </w:pPr>
            <w:r w:rsidRPr="00101513">
              <w:rPr>
                <w:lang w:val="fr-FR"/>
              </w:rPr>
              <w:t>79,8</w:t>
            </w:r>
          </w:p>
        </w:tc>
      </w:tr>
      <w:tr w:rsidR="00CC4072" w:rsidRPr="00101513" w14:paraId="2CAF02BD" w14:textId="77777777" w:rsidTr="00101513">
        <w:tc>
          <w:tcPr>
            <w:tcW w:w="3685" w:type="dxa"/>
            <w:shd w:val="clear" w:color="auto" w:fill="auto"/>
          </w:tcPr>
          <w:p w14:paraId="29BEC82C" w14:textId="77777777" w:rsidR="00CC4072" w:rsidRPr="00101513" w:rsidRDefault="00CC4072" w:rsidP="00592A1F">
            <w:pPr>
              <w:spacing w:before="40" w:after="120" w:line="230" w:lineRule="atLeast"/>
              <w:ind w:right="113"/>
              <w:rPr>
                <w:noProof/>
                <w:lang w:val="fr-FR"/>
              </w:rPr>
            </w:pPr>
            <w:r w:rsidRPr="00101513">
              <w:rPr>
                <w:lang w:val="fr-FR"/>
              </w:rPr>
              <w:t>Femmes</w:t>
            </w:r>
          </w:p>
        </w:tc>
        <w:tc>
          <w:tcPr>
            <w:tcW w:w="3685" w:type="dxa"/>
            <w:shd w:val="clear" w:color="auto" w:fill="auto"/>
          </w:tcPr>
          <w:p w14:paraId="17121B53" w14:textId="77777777" w:rsidR="00CC4072" w:rsidRPr="00101513" w:rsidRDefault="00CC4072" w:rsidP="00592A1F">
            <w:pPr>
              <w:spacing w:before="40" w:after="120" w:line="230" w:lineRule="atLeast"/>
              <w:ind w:right="113"/>
              <w:rPr>
                <w:lang w:val="fr-FR"/>
              </w:rPr>
            </w:pPr>
            <w:r w:rsidRPr="00101513">
              <w:rPr>
                <w:lang w:val="fr-FR"/>
              </w:rPr>
              <w:t>84,7</w:t>
            </w:r>
          </w:p>
        </w:tc>
      </w:tr>
      <w:tr w:rsidR="00CC4072" w:rsidRPr="00101513" w14:paraId="2EF01C57" w14:textId="77777777" w:rsidTr="00101513">
        <w:tc>
          <w:tcPr>
            <w:tcW w:w="3685" w:type="dxa"/>
            <w:shd w:val="clear" w:color="auto" w:fill="auto"/>
          </w:tcPr>
          <w:p w14:paraId="5108E05B" w14:textId="77777777" w:rsidR="00CC4072" w:rsidRPr="00101513" w:rsidRDefault="00CC4072" w:rsidP="00592A1F">
            <w:pPr>
              <w:spacing w:before="40" w:after="120" w:line="230" w:lineRule="atLeast"/>
              <w:ind w:right="113"/>
              <w:rPr>
                <w:noProof/>
                <w:lang w:val="fr-FR"/>
              </w:rPr>
            </w:pPr>
            <w:r w:rsidRPr="00101513">
              <w:rPr>
                <w:lang w:val="fr-FR"/>
              </w:rPr>
              <w:t>Indice synthétique de fécondité (nombre d’enfants par femme)</w:t>
            </w:r>
          </w:p>
        </w:tc>
        <w:tc>
          <w:tcPr>
            <w:tcW w:w="3685" w:type="dxa"/>
            <w:shd w:val="clear" w:color="auto" w:fill="auto"/>
          </w:tcPr>
          <w:p w14:paraId="5C93D8C6" w14:textId="20C9CF68" w:rsidR="00CC4072" w:rsidRPr="00101513" w:rsidRDefault="00724C22" w:rsidP="00592A1F">
            <w:pPr>
              <w:spacing w:before="40" w:after="120" w:line="230" w:lineRule="atLeast"/>
              <w:ind w:right="113"/>
              <w:rPr>
                <w:noProof/>
                <w:lang w:val="fr-FR"/>
              </w:rPr>
            </w:pPr>
            <w:r>
              <w:rPr>
                <w:lang w:val="fr-FR"/>
              </w:rPr>
              <w:t>Données non encore disponibles</w:t>
            </w:r>
          </w:p>
        </w:tc>
      </w:tr>
      <w:tr w:rsidR="00CC4072" w:rsidRPr="00101513" w14:paraId="661DEB2D" w14:textId="77777777" w:rsidTr="00101513">
        <w:tc>
          <w:tcPr>
            <w:tcW w:w="3685" w:type="dxa"/>
            <w:shd w:val="clear" w:color="auto" w:fill="auto"/>
          </w:tcPr>
          <w:p w14:paraId="4C7C0B79" w14:textId="77777777" w:rsidR="00CC4072" w:rsidRPr="00101513" w:rsidRDefault="00CC4072" w:rsidP="00592A1F">
            <w:pPr>
              <w:spacing w:before="40" w:after="120" w:line="230" w:lineRule="atLeast"/>
              <w:ind w:right="113"/>
              <w:rPr>
                <w:noProof/>
                <w:lang w:val="fr-FR"/>
              </w:rPr>
            </w:pPr>
            <w:r w:rsidRPr="00101513">
              <w:rPr>
                <w:lang w:val="fr-FR"/>
              </w:rPr>
              <w:t>Taille moyenne des ménages</w:t>
            </w:r>
          </w:p>
        </w:tc>
        <w:tc>
          <w:tcPr>
            <w:tcW w:w="3685" w:type="dxa"/>
            <w:shd w:val="clear" w:color="auto" w:fill="auto"/>
          </w:tcPr>
          <w:p w14:paraId="4DD100F1" w14:textId="77777777" w:rsidR="00CC4072" w:rsidRPr="00101513" w:rsidRDefault="00CC4072" w:rsidP="00592A1F">
            <w:pPr>
              <w:spacing w:before="40" w:after="120" w:line="230" w:lineRule="atLeast"/>
              <w:ind w:right="113"/>
              <w:rPr>
                <w:noProof/>
                <w:lang w:val="fr-FR"/>
              </w:rPr>
            </w:pPr>
            <w:r w:rsidRPr="00101513">
              <w:rPr>
                <w:lang w:val="fr-FR"/>
              </w:rPr>
              <w:t>2,4</w:t>
            </w:r>
          </w:p>
        </w:tc>
      </w:tr>
      <w:tr w:rsidR="00CC4072" w:rsidRPr="00101513" w14:paraId="3BDE1F81" w14:textId="77777777" w:rsidTr="00101513">
        <w:tc>
          <w:tcPr>
            <w:tcW w:w="3685" w:type="dxa"/>
            <w:tcBorders>
              <w:bottom w:val="single" w:sz="12" w:space="0" w:color="auto"/>
            </w:tcBorders>
            <w:shd w:val="clear" w:color="auto" w:fill="auto"/>
          </w:tcPr>
          <w:p w14:paraId="24D3FE15" w14:textId="77777777" w:rsidR="00CC4072" w:rsidRPr="00101513" w:rsidRDefault="00CC4072" w:rsidP="00592A1F">
            <w:pPr>
              <w:spacing w:before="40" w:after="120" w:line="230" w:lineRule="atLeast"/>
              <w:ind w:right="113"/>
              <w:rPr>
                <w:noProof/>
                <w:lang w:val="fr-FR"/>
              </w:rPr>
            </w:pPr>
            <w:r w:rsidRPr="00101513">
              <w:rPr>
                <w:lang w:val="fr-FR"/>
              </w:rPr>
              <w:t>Proportion de ménages monoparentaux</w:t>
            </w:r>
          </w:p>
        </w:tc>
        <w:tc>
          <w:tcPr>
            <w:tcW w:w="3685" w:type="dxa"/>
            <w:tcBorders>
              <w:bottom w:val="single" w:sz="12" w:space="0" w:color="auto"/>
            </w:tcBorders>
            <w:shd w:val="clear" w:color="auto" w:fill="auto"/>
          </w:tcPr>
          <w:p w14:paraId="73C73235" w14:textId="599886AD" w:rsidR="00CC4072" w:rsidRPr="00101513" w:rsidRDefault="00724C22" w:rsidP="00592A1F">
            <w:pPr>
              <w:spacing w:before="40" w:after="120" w:line="230" w:lineRule="atLeast"/>
              <w:ind w:right="113"/>
              <w:rPr>
                <w:noProof/>
                <w:lang w:val="fr-FR"/>
              </w:rPr>
            </w:pPr>
            <w:r>
              <w:rPr>
                <w:lang w:val="fr-FR"/>
              </w:rPr>
              <w:t>Données non encore disponibles</w:t>
            </w:r>
          </w:p>
        </w:tc>
      </w:tr>
    </w:tbl>
    <w:p w14:paraId="536B6244" w14:textId="77777777" w:rsidR="00CC4072" w:rsidRPr="00CC4072" w:rsidRDefault="00CC4072" w:rsidP="00CC4072">
      <w:pPr>
        <w:rPr>
          <w:lang w:val="fr-FR"/>
        </w:rPr>
      </w:pP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CC4072" w:rsidRPr="00101513" w14:paraId="44C581BA" w14:textId="77777777" w:rsidTr="00101513">
        <w:trPr>
          <w:tblHeader/>
        </w:trPr>
        <w:tc>
          <w:tcPr>
            <w:tcW w:w="7370" w:type="dxa"/>
            <w:gridSpan w:val="2"/>
            <w:tcBorders>
              <w:top w:val="single" w:sz="4" w:space="0" w:color="auto"/>
              <w:bottom w:val="single" w:sz="12" w:space="0" w:color="auto"/>
            </w:tcBorders>
            <w:shd w:val="clear" w:color="auto" w:fill="auto"/>
            <w:vAlign w:val="bottom"/>
          </w:tcPr>
          <w:p w14:paraId="59A5B2B4" w14:textId="77777777" w:rsidR="00CC4072" w:rsidRPr="00101513" w:rsidRDefault="00CC4072" w:rsidP="00101513">
            <w:pPr>
              <w:spacing w:before="80" w:after="80" w:line="200" w:lineRule="exact"/>
              <w:ind w:right="113"/>
              <w:rPr>
                <w:i/>
                <w:sz w:val="16"/>
                <w:lang w:val="fr-FR"/>
              </w:rPr>
            </w:pPr>
            <w:bookmarkStart w:id="188" w:name="_Toc390761518"/>
            <w:r w:rsidRPr="00101513">
              <w:rPr>
                <w:i/>
                <w:sz w:val="16"/>
                <w:lang w:val="fr-FR"/>
              </w:rPr>
              <w:t>Indicateurs sociaux, économiques et culturels</w:t>
            </w:r>
            <w:bookmarkEnd w:id="188"/>
          </w:p>
        </w:tc>
      </w:tr>
      <w:tr w:rsidR="00101513" w:rsidRPr="00101513" w14:paraId="0877E215" w14:textId="77777777" w:rsidTr="00101513">
        <w:trPr>
          <w:trHeight w:hRule="exact" w:val="113"/>
          <w:tblHeader/>
        </w:trPr>
        <w:tc>
          <w:tcPr>
            <w:tcW w:w="7370" w:type="dxa"/>
            <w:gridSpan w:val="2"/>
            <w:tcBorders>
              <w:top w:val="single" w:sz="12" w:space="0" w:color="auto"/>
            </w:tcBorders>
            <w:shd w:val="clear" w:color="auto" w:fill="auto"/>
          </w:tcPr>
          <w:p w14:paraId="794C8ADB" w14:textId="77777777" w:rsidR="00101513" w:rsidRPr="00101513" w:rsidRDefault="00101513" w:rsidP="00101513">
            <w:pPr>
              <w:spacing w:before="40" w:after="120"/>
              <w:ind w:right="113"/>
              <w:rPr>
                <w:lang w:val="fr-FR"/>
              </w:rPr>
            </w:pPr>
          </w:p>
        </w:tc>
      </w:tr>
      <w:tr w:rsidR="00CC4072" w:rsidRPr="00101513" w14:paraId="3F938568" w14:textId="77777777" w:rsidTr="00101513">
        <w:tc>
          <w:tcPr>
            <w:tcW w:w="3685" w:type="dxa"/>
            <w:shd w:val="clear" w:color="auto" w:fill="auto"/>
          </w:tcPr>
          <w:p w14:paraId="1584C302" w14:textId="65E61AAA" w:rsidR="00CC4072" w:rsidRPr="00101513" w:rsidRDefault="00CC4072" w:rsidP="00592A1F">
            <w:pPr>
              <w:spacing w:before="40" w:after="120" w:line="230" w:lineRule="atLeast"/>
              <w:ind w:right="113"/>
              <w:rPr>
                <w:noProof/>
                <w:lang w:val="fr-FR"/>
              </w:rPr>
            </w:pPr>
            <w:r w:rsidRPr="00101513">
              <w:rPr>
                <w:lang w:val="fr-FR"/>
              </w:rPr>
              <w:t xml:space="preserve">Pourcentage des dépenses de consommation (des ménages) consacré à l’alimentation, </w:t>
            </w:r>
            <w:r w:rsidR="00592A1F">
              <w:rPr>
                <w:lang w:val="fr-FR"/>
              </w:rPr>
              <w:br/>
            </w:r>
            <w:r w:rsidRPr="00101513">
              <w:rPr>
                <w:lang w:val="fr-FR"/>
              </w:rPr>
              <w:t>au logement, à la santé et à l’éducation</w:t>
            </w:r>
          </w:p>
        </w:tc>
        <w:tc>
          <w:tcPr>
            <w:tcW w:w="3685" w:type="dxa"/>
            <w:shd w:val="clear" w:color="auto" w:fill="auto"/>
          </w:tcPr>
          <w:p w14:paraId="2139E704" w14:textId="77777777" w:rsidR="00CC4072" w:rsidRPr="00101513" w:rsidRDefault="00CC4072" w:rsidP="00592A1F">
            <w:pPr>
              <w:spacing w:before="40" w:after="120" w:line="230" w:lineRule="atLeast"/>
              <w:ind w:right="113"/>
              <w:rPr>
                <w:noProof/>
                <w:lang w:val="fr-FR"/>
              </w:rPr>
            </w:pPr>
            <w:r w:rsidRPr="00101513">
              <w:rPr>
                <w:lang w:val="fr-FR"/>
              </w:rPr>
              <w:t>Alimentation – 66,1/1 000</w:t>
            </w:r>
          </w:p>
          <w:p w14:paraId="45603C46" w14:textId="77777777" w:rsidR="00CC4072" w:rsidRPr="00101513" w:rsidRDefault="00CC4072" w:rsidP="00592A1F">
            <w:pPr>
              <w:spacing w:before="40" w:after="120" w:line="230" w:lineRule="atLeast"/>
              <w:ind w:right="113"/>
              <w:rPr>
                <w:noProof/>
                <w:lang w:val="fr-FR"/>
              </w:rPr>
            </w:pPr>
            <w:r w:rsidRPr="00101513">
              <w:rPr>
                <w:lang w:val="fr-FR"/>
              </w:rPr>
              <w:t>Logement – 334,5/1 000</w:t>
            </w:r>
          </w:p>
          <w:p w14:paraId="17F52FA2" w14:textId="77777777" w:rsidR="00CC4072" w:rsidRPr="00101513" w:rsidRDefault="00CC4072" w:rsidP="00592A1F">
            <w:pPr>
              <w:spacing w:before="40" w:after="120" w:line="230" w:lineRule="atLeast"/>
              <w:ind w:right="113"/>
              <w:rPr>
                <w:noProof/>
                <w:lang w:val="fr-FR"/>
              </w:rPr>
            </w:pPr>
            <w:r w:rsidRPr="00101513">
              <w:rPr>
                <w:lang w:val="fr-FR"/>
              </w:rPr>
              <w:t>Santé – 20,9/1 000</w:t>
            </w:r>
          </w:p>
          <w:p w14:paraId="34312A67" w14:textId="77777777" w:rsidR="00CC4072" w:rsidRPr="00101513" w:rsidRDefault="00CC4072" w:rsidP="00592A1F">
            <w:pPr>
              <w:spacing w:before="40" w:after="120" w:line="230" w:lineRule="atLeast"/>
              <w:ind w:right="113"/>
              <w:rPr>
                <w:noProof/>
                <w:lang w:val="fr-FR"/>
              </w:rPr>
            </w:pPr>
            <w:r w:rsidRPr="00101513">
              <w:rPr>
                <w:lang w:val="fr-FR"/>
              </w:rPr>
              <w:t xml:space="preserve">Éducation – 38,2/1 000 </w:t>
            </w:r>
          </w:p>
          <w:p w14:paraId="5D346F02" w14:textId="77777777" w:rsidR="00CC4072" w:rsidRPr="00592A1F" w:rsidRDefault="00CC4072" w:rsidP="00FE63F6">
            <w:pPr>
              <w:spacing w:before="40" w:after="120" w:line="230" w:lineRule="atLeast"/>
              <w:rPr>
                <w:noProof/>
                <w:spacing w:val="-4"/>
                <w:lang w:val="fr-FR"/>
              </w:rPr>
            </w:pPr>
            <w:r w:rsidRPr="00592A1F">
              <w:rPr>
                <w:spacing w:val="-4"/>
                <w:lang w:val="fr-FR"/>
              </w:rPr>
              <w:t>Période de référence de base = septembre 2016</w:t>
            </w:r>
          </w:p>
        </w:tc>
      </w:tr>
      <w:tr w:rsidR="00CC4072" w:rsidRPr="00101513" w14:paraId="52A46378" w14:textId="77777777" w:rsidTr="00101513">
        <w:tc>
          <w:tcPr>
            <w:tcW w:w="3685" w:type="dxa"/>
            <w:shd w:val="clear" w:color="auto" w:fill="auto"/>
          </w:tcPr>
          <w:p w14:paraId="1971ACEB" w14:textId="77777777" w:rsidR="00CC4072" w:rsidRPr="00101513" w:rsidRDefault="00CC4072" w:rsidP="00101513">
            <w:pPr>
              <w:spacing w:before="40" w:after="120"/>
              <w:ind w:right="113"/>
              <w:rPr>
                <w:noProof/>
                <w:lang w:val="fr-FR"/>
              </w:rPr>
            </w:pPr>
            <w:r w:rsidRPr="00101513">
              <w:rPr>
                <w:lang w:val="fr-FR"/>
              </w:rPr>
              <w:lastRenderedPageBreak/>
              <w:t>Pourcentage de la population vivant en dessous du seuil national de pauvreté</w:t>
            </w:r>
          </w:p>
        </w:tc>
        <w:tc>
          <w:tcPr>
            <w:tcW w:w="3685" w:type="dxa"/>
            <w:shd w:val="clear" w:color="auto" w:fill="auto"/>
          </w:tcPr>
          <w:p w14:paraId="39036772" w14:textId="275BD518" w:rsidR="00CC4072" w:rsidRPr="00101513" w:rsidRDefault="00724C22" w:rsidP="00101513">
            <w:pPr>
              <w:spacing w:before="40" w:after="120"/>
              <w:ind w:right="113"/>
              <w:rPr>
                <w:lang w:val="fr-FR"/>
              </w:rPr>
            </w:pPr>
            <w:r>
              <w:rPr>
                <w:lang w:val="fr-FR"/>
              </w:rPr>
              <w:t>Données non encore disponibles</w:t>
            </w:r>
          </w:p>
        </w:tc>
      </w:tr>
      <w:tr w:rsidR="00CC4072" w:rsidRPr="00101513" w14:paraId="5F234FCF" w14:textId="77777777" w:rsidTr="00101513">
        <w:tc>
          <w:tcPr>
            <w:tcW w:w="3685" w:type="dxa"/>
            <w:shd w:val="clear" w:color="auto" w:fill="auto"/>
          </w:tcPr>
          <w:p w14:paraId="0788D162" w14:textId="77777777" w:rsidR="00CC4072" w:rsidRPr="00101513" w:rsidRDefault="00CC4072" w:rsidP="00101513">
            <w:pPr>
              <w:spacing w:before="40" w:after="120"/>
              <w:ind w:right="113"/>
              <w:rPr>
                <w:noProof/>
                <w:lang w:val="fr-FR"/>
              </w:rPr>
            </w:pPr>
            <w:r w:rsidRPr="00101513">
              <w:rPr>
                <w:lang w:val="fr-FR"/>
              </w:rPr>
              <w:t>Pourcentage de la population ne bénéficiant pas de l’apport nutritionnel minimal</w:t>
            </w:r>
          </w:p>
        </w:tc>
        <w:tc>
          <w:tcPr>
            <w:tcW w:w="3685" w:type="dxa"/>
            <w:shd w:val="clear" w:color="auto" w:fill="auto"/>
          </w:tcPr>
          <w:p w14:paraId="26D54776" w14:textId="7CD943D8" w:rsidR="00CC4072" w:rsidRPr="00101513" w:rsidRDefault="00724C22" w:rsidP="00101513">
            <w:pPr>
              <w:spacing w:before="40" w:after="120"/>
              <w:ind w:right="113"/>
              <w:rPr>
                <w:lang w:val="fr-FR"/>
              </w:rPr>
            </w:pPr>
            <w:r>
              <w:rPr>
                <w:lang w:val="fr-FR"/>
              </w:rPr>
              <w:t>Données non encore disponibles</w:t>
            </w:r>
          </w:p>
        </w:tc>
      </w:tr>
      <w:tr w:rsidR="00CC4072" w:rsidRPr="00101513" w14:paraId="19F1FB98" w14:textId="77777777" w:rsidTr="00101513">
        <w:tc>
          <w:tcPr>
            <w:tcW w:w="3685" w:type="dxa"/>
            <w:shd w:val="clear" w:color="auto" w:fill="auto"/>
          </w:tcPr>
          <w:p w14:paraId="68B99F26" w14:textId="7A28F01B" w:rsidR="00CC4072" w:rsidRPr="00101513" w:rsidRDefault="00CC4072" w:rsidP="00101513">
            <w:pPr>
              <w:spacing w:before="40" w:after="120"/>
              <w:ind w:right="113"/>
              <w:rPr>
                <w:noProof/>
                <w:lang w:val="fr-FR"/>
              </w:rPr>
            </w:pPr>
            <w:r w:rsidRPr="00101513">
              <w:rPr>
                <w:lang w:val="fr-FR"/>
              </w:rPr>
              <w:t xml:space="preserve">Coefficient de Gini (pour la répartition </w:t>
            </w:r>
            <w:r w:rsidR="00101513">
              <w:rPr>
                <w:lang w:val="fr-FR"/>
              </w:rPr>
              <w:br/>
            </w:r>
            <w:r w:rsidRPr="00101513">
              <w:rPr>
                <w:lang w:val="fr-FR"/>
              </w:rPr>
              <w:t>du revenu)</w:t>
            </w:r>
          </w:p>
        </w:tc>
        <w:tc>
          <w:tcPr>
            <w:tcW w:w="3685" w:type="dxa"/>
            <w:shd w:val="clear" w:color="auto" w:fill="auto"/>
          </w:tcPr>
          <w:p w14:paraId="341B64AC" w14:textId="77777777" w:rsidR="00CC4072" w:rsidRPr="00101513" w:rsidRDefault="00CC4072" w:rsidP="00101513">
            <w:pPr>
              <w:spacing w:before="40" w:after="120"/>
              <w:ind w:right="113"/>
              <w:rPr>
                <w:lang w:val="fr-FR"/>
              </w:rPr>
            </w:pPr>
            <w:r w:rsidRPr="00101513">
              <w:rPr>
                <w:lang w:val="fr-FR"/>
              </w:rPr>
              <w:t>2015 Gini = 0,3779</w:t>
            </w:r>
          </w:p>
        </w:tc>
      </w:tr>
      <w:tr w:rsidR="00CC4072" w:rsidRPr="00101513" w14:paraId="631B3D0A" w14:textId="77777777" w:rsidTr="00101513">
        <w:tc>
          <w:tcPr>
            <w:tcW w:w="3685" w:type="dxa"/>
            <w:shd w:val="clear" w:color="auto" w:fill="auto"/>
          </w:tcPr>
          <w:p w14:paraId="734DB947" w14:textId="77777777" w:rsidR="00CC4072" w:rsidRPr="00101513" w:rsidRDefault="00CC4072" w:rsidP="00101513">
            <w:pPr>
              <w:spacing w:before="40" w:after="120"/>
              <w:ind w:right="113"/>
              <w:rPr>
                <w:noProof/>
                <w:lang w:val="fr-FR"/>
              </w:rPr>
            </w:pPr>
            <w:r w:rsidRPr="00101513">
              <w:rPr>
                <w:lang w:val="fr-FR"/>
              </w:rPr>
              <w:t xml:space="preserve">Pourcentage d’enfants de </w:t>
            </w:r>
            <w:r w:rsidRPr="004D0191">
              <w:rPr>
                <w:lang w:val="fr-FR"/>
              </w:rPr>
              <w:t>moins de 4/5 ans</w:t>
            </w:r>
            <w:r w:rsidRPr="00101513">
              <w:rPr>
                <w:lang w:val="fr-FR"/>
              </w:rPr>
              <w:t xml:space="preserve"> présentant une insuffisance pondérale </w:t>
            </w:r>
          </w:p>
        </w:tc>
        <w:tc>
          <w:tcPr>
            <w:tcW w:w="3685" w:type="dxa"/>
            <w:shd w:val="clear" w:color="auto" w:fill="auto"/>
          </w:tcPr>
          <w:p w14:paraId="07C9C871" w14:textId="222947A5" w:rsidR="00CC4072" w:rsidRPr="00101513" w:rsidRDefault="00724C22" w:rsidP="00101513">
            <w:pPr>
              <w:spacing w:before="40" w:after="120"/>
              <w:ind w:right="113"/>
              <w:rPr>
                <w:noProof/>
                <w:lang w:val="fr-FR"/>
              </w:rPr>
            </w:pPr>
            <w:r>
              <w:rPr>
                <w:lang w:val="fr-FR"/>
              </w:rPr>
              <w:t>Données non encore disponibles</w:t>
            </w:r>
          </w:p>
        </w:tc>
      </w:tr>
      <w:tr w:rsidR="00CC4072" w:rsidRPr="00101513" w14:paraId="078BC3BE" w14:textId="77777777" w:rsidTr="00101513">
        <w:tc>
          <w:tcPr>
            <w:tcW w:w="3685" w:type="dxa"/>
            <w:shd w:val="clear" w:color="auto" w:fill="auto"/>
          </w:tcPr>
          <w:p w14:paraId="270185FF" w14:textId="3FCA78F3" w:rsidR="00CC4072" w:rsidRPr="00101513" w:rsidRDefault="00CC4072" w:rsidP="00101513">
            <w:pPr>
              <w:spacing w:before="40" w:after="120"/>
              <w:ind w:right="113"/>
              <w:rPr>
                <w:noProof/>
                <w:lang w:val="fr-FR"/>
              </w:rPr>
            </w:pPr>
            <w:r w:rsidRPr="00101513">
              <w:rPr>
                <w:lang w:val="fr-FR"/>
              </w:rPr>
              <w:t>Taux de mortalité infantile et maternelle (pour 1</w:t>
            </w:r>
            <w:r w:rsidR="00FE63F6">
              <w:rPr>
                <w:lang w:val="fr-FR"/>
              </w:rPr>
              <w:t> </w:t>
            </w:r>
            <w:r w:rsidRPr="00101513">
              <w:rPr>
                <w:lang w:val="fr-FR"/>
              </w:rPr>
              <w:t>000</w:t>
            </w:r>
            <w:r w:rsidR="00FE63F6">
              <w:rPr>
                <w:lang w:val="fr-FR"/>
              </w:rPr>
              <w:t> </w:t>
            </w:r>
            <w:r w:rsidRPr="00101513">
              <w:rPr>
                <w:lang w:val="fr-FR"/>
              </w:rPr>
              <w:t>naissances vivantes)</w:t>
            </w:r>
          </w:p>
        </w:tc>
        <w:tc>
          <w:tcPr>
            <w:tcW w:w="3685" w:type="dxa"/>
            <w:shd w:val="clear" w:color="auto" w:fill="auto"/>
          </w:tcPr>
          <w:p w14:paraId="007E478E" w14:textId="77777777" w:rsidR="00CC4072" w:rsidRPr="00101513" w:rsidRDefault="00CC4072" w:rsidP="00101513">
            <w:pPr>
              <w:spacing w:before="40" w:after="120"/>
              <w:ind w:right="113"/>
              <w:rPr>
                <w:noProof/>
                <w:lang w:val="fr-FR"/>
              </w:rPr>
            </w:pPr>
            <w:r w:rsidRPr="00101513">
              <w:rPr>
                <w:lang w:val="fr-FR"/>
              </w:rPr>
              <w:t>2011 – 5,1</w:t>
            </w:r>
          </w:p>
        </w:tc>
      </w:tr>
      <w:tr w:rsidR="00CC4072" w:rsidRPr="00101513" w14:paraId="49501FC6" w14:textId="77777777" w:rsidTr="00101513">
        <w:tc>
          <w:tcPr>
            <w:tcW w:w="3685" w:type="dxa"/>
            <w:shd w:val="clear" w:color="auto" w:fill="auto"/>
          </w:tcPr>
          <w:p w14:paraId="17E1097F" w14:textId="0F9029A8" w:rsidR="00CC4072" w:rsidRPr="00101513" w:rsidRDefault="00CC4072" w:rsidP="00101513">
            <w:pPr>
              <w:spacing w:before="40" w:after="120"/>
              <w:ind w:right="113"/>
              <w:rPr>
                <w:noProof/>
                <w:lang w:val="fr-FR"/>
              </w:rPr>
            </w:pPr>
            <w:r w:rsidRPr="00101513">
              <w:rPr>
                <w:lang w:val="fr-FR"/>
              </w:rPr>
              <w:t xml:space="preserve">Pourcentage de femmes en âge de procréer qui utilisent une méthode de contraception ou dont le partenaire utilise une méthode </w:t>
            </w:r>
            <w:r w:rsidR="00101513">
              <w:rPr>
                <w:lang w:val="fr-FR"/>
              </w:rPr>
              <w:br/>
            </w:r>
            <w:r w:rsidRPr="00101513">
              <w:rPr>
                <w:lang w:val="fr-FR"/>
              </w:rPr>
              <w:t>de contraception</w:t>
            </w:r>
          </w:p>
        </w:tc>
        <w:tc>
          <w:tcPr>
            <w:tcW w:w="3685" w:type="dxa"/>
            <w:shd w:val="clear" w:color="auto" w:fill="auto"/>
          </w:tcPr>
          <w:p w14:paraId="2F361854" w14:textId="4DF02D6D" w:rsidR="00CC4072" w:rsidRPr="00101513" w:rsidRDefault="00724C22" w:rsidP="00101513">
            <w:pPr>
              <w:spacing w:before="40" w:after="120"/>
              <w:ind w:right="113"/>
              <w:rPr>
                <w:noProof/>
                <w:lang w:val="fr-FR"/>
              </w:rPr>
            </w:pPr>
            <w:r>
              <w:rPr>
                <w:lang w:val="fr-FR"/>
              </w:rPr>
              <w:t>Données non encore disponibles</w:t>
            </w:r>
          </w:p>
        </w:tc>
      </w:tr>
      <w:tr w:rsidR="00CC4072" w:rsidRPr="00101513" w14:paraId="31A2CE3A" w14:textId="77777777" w:rsidTr="00101513">
        <w:tc>
          <w:tcPr>
            <w:tcW w:w="3685" w:type="dxa"/>
            <w:shd w:val="clear" w:color="auto" w:fill="auto"/>
          </w:tcPr>
          <w:p w14:paraId="21DFDB8A" w14:textId="289AD099" w:rsidR="00CC4072" w:rsidRPr="00101513" w:rsidRDefault="00CC4072" w:rsidP="00101513">
            <w:pPr>
              <w:spacing w:before="40" w:after="120"/>
              <w:ind w:right="113"/>
              <w:rPr>
                <w:noProof/>
                <w:lang w:val="fr-FR"/>
              </w:rPr>
            </w:pPr>
            <w:r w:rsidRPr="00101513">
              <w:rPr>
                <w:lang w:val="fr-FR"/>
              </w:rPr>
              <w:t xml:space="preserve">Taux d’interruption de grossesse pour des raisons médicales exprimé en proportion </w:t>
            </w:r>
            <w:r w:rsidR="00101513">
              <w:rPr>
                <w:lang w:val="fr-FR"/>
              </w:rPr>
              <w:br/>
            </w:r>
            <w:r w:rsidRPr="00101513">
              <w:rPr>
                <w:lang w:val="fr-FR"/>
              </w:rPr>
              <w:t>des naissances vivantes</w:t>
            </w:r>
          </w:p>
        </w:tc>
        <w:tc>
          <w:tcPr>
            <w:tcW w:w="3685" w:type="dxa"/>
            <w:shd w:val="clear" w:color="auto" w:fill="auto"/>
          </w:tcPr>
          <w:p w14:paraId="23F60ECF" w14:textId="6066D7E2" w:rsidR="00CC4072" w:rsidRPr="00101513" w:rsidRDefault="00724C22" w:rsidP="00101513">
            <w:pPr>
              <w:spacing w:before="40" w:after="120"/>
              <w:ind w:right="113"/>
              <w:rPr>
                <w:lang w:val="fr-FR"/>
              </w:rPr>
            </w:pPr>
            <w:r>
              <w:rPr>
                <w:lang w:val="fr-FR"/>
              </w:rPr>
              <w:t>Données non encore disponibles</w:t>
            </w:r>
          </w:p>
        </w:tc>
      </w:tr>
      <w:tr w:rsidR="00CC4072" w:rsidRPr="00101513" w14:paraId="609F8BC3" w14:textId="77777777" w:rsidTr="00101513">
        <w:tc>
          <w:tcPr>
            <w:tcW w:w="3685" w:type="dxa"/>
            <w:shd w:val="clear" w:color="auto" w:fill="auto"/>
          </w:tcPr>
          <w:p w14:paraId="4DCE554C" w14:textId="2E35CE65" w:rsidR="00CC4072" w:rsidRPr="00101513" w:rsidRDefault="00CC4072" w:rsidP="00101513">
            <w:pPr>
              <w:spacing w:before="40" w:after="120"/>
              <w:ind w:right="113"/>
              <w:rPr>
                <w:noProof/>
                <w:lang w:val="fr-FR"/>
              </w:rPr>
            </w:pPr>
            <w:r w:rsidRPr="00101513">
              <w:rPr>
                <w:lang w:val="fr-FR"/>
              </w:rPr>
              <w:t xml:space="preserve">Taux d’infection par le </w:t>
            </w:r>
            <w:hyperlink r:id="rId12" w:history="1">
              <w:r w:rsidRPr="00101513">
                <w:rPr>
                  <w:rStyle w:val="Lienhypertexte"/>
                  <w:color w:val="auto"/>
                  <w:lang w:val="fr-FR"/>
                </w:rPr>
                <w:t>VIH/sida</w:t>
              </w:r>
            </w:hyperlink>
            <w:r w:rsidRPr="00101513">
              <w:rPr>
                <w:lang w:val="fr-FR"/>
              </w:rPr>
              <w:t xml:space="preserve"> et les principales maladies transmissibles</w:t>
            </w:r>
          </w:p>
        </w:tc>
        <w:tc>
          <w:tcPr>
            <w:tcW w:w="3685" w:type="dxa"/>
            <w:shd w:val="clear" w:color="auto" w:fill="auto"/>
          </w:tcPr>
          <w:p w14:paraId="7FAB105C" w14:textId="7273C635" w:rsidR="00CC4072" w:rsidRPr="00101513" w:rsidRDefault="00724C22" w:rsidP="00101513">
            <w:pPr>
              <w:spacing w:before="40" w:after="120"/>
              <w:ind w:right="113"/>
              <w:rPr>
                <w:lang w:val="fr-FR"/>
              </w:rPr>
            </w:pPr>
            <w:r>
              <w:rPr>
                <w:lang w:val="fr-FR"/>
              </w:rPr>
              <w:t>Données non encore disponibles</w:t>
            </w:r>
          </w:p>
        </w:tc>
      </w:tr>
      <w:tr w:rsidR="00CC4072" w:rsidRPr="00101513" w14:paraId="02971A00" w14:textId="77777777" w:rsidTr="00101513">
        <w:tc>
          <w:tcPr>
            <w:tcW w:w="3685" w:type="dxa"/>
            <w:shd w:val="clear" w:color="auto" w:fill="auto"/>
          </w:tcPr>
          <w:p w14:paraId="63C198DF" w14:textId="77777777" w:rsidR="00CC4072" w:rsidRPr="00101513" w:rsidRDefault="00CC4072" w:rsidP="00101513">
            <w:pPr>
              <w:spacing w:before="40" w:after="120"/>
              <w:ind w:right="113"/>
              <w:rPr>
                <w:noProof/>
                <w:lang w:val="fr-FR"/>
              </w:rPr>
            </w:pPr>
            <w:r w:rsidRPr="00101513">
              <w:rPr>
                <w:lang w:val="fr-FR"/>
              </w:rPr>
              <w:t>Prévalence des principales maladies transmissibles et non transmissibles</w:t>
            </w:r>
          </w:p>
        </w:tc>
        <w:tc>
          <w:tcPr>
            <w:tcW w:w="3685" w:type="dxa"/>
            <w:shd w:val="clear" w:color="auto" w:fill="auto"/>
          </w:tcPr>
          <w:p w14:paraId="15128578" w14:textId="1EB6B01E" w:rsidR="00CC4072" w:rsidRPr="00101513" w:rsidRDefault="00724C22" w:rsidP="00101513">
            <w:pPr>
              <w:spacing w:before="40" w:after="120"/>
              <w:ind w:right="113"/>
              <w:rPr>
                <w:noProof/>
                <w:lang w:val="fr-FR"/>
              </w:rPr>
            </w:pPr>
            <w:r>
              <w:rPr>
                <w:lang w:val="fr-FR"/>
              </w:rPr>
              <w:t>Données non encore disponibles</w:t>
            </w:r>
          </w:p>
        </w:tc>
      </w:tr>
      <w:tr w:rsidR="00CC4072" w:rsidRPr="00101513" w14:paraId="6DD051D9" w14:textId="77777777" w:rsidTr="00101513">
        <w:tc>
          <w:tcPr>
            <w:tcW w:w="3685" w:type="dxa"/>
            <w:shd w:val="clear" w:color="auto" w:fill="auto"/>
          </w:tcPr>
          <w:p w14:paraId="79CD1776" w14:textId="77777777" w:rsidR="00CC4072" w:rsidRPr="00101513" w:rsidRDefault="00CC4072" w:rsidP="00101513">
            <w:pPr>
              <w:spacing w:before="40" w:after="120"/>
              <w:ind w:right="113"/>
              <w:rPr>
                <w:noProof/>
                <w:lang w:val="fr-FR"/>
              </w:rPr>
            </w:pPr>
            <w:r w:rsidRPr="00101513">
              <w:rPr>
                <w:lang w:val="fr-FR"/>
              </w:rPr>
              <w:t>Dix principales causes de décès</w:t>
            </w:r>
          </w:p>
        </w:tc>
        <w:tc>
          <w:tcPr>
            <w:tcW w:w="3685" w:type="dxa"/>
            <w:shd w:val="clear" w:color="auto" w:fill="auto"/>
          </w:tcPr>
          <w:p w14:paraId="4C0A032E" w14:textId="77777777" w:rsidR="00CC4072" w:rsidRPr="00101513" w:rsidRDefault="00CC4072" w:rsidP="00101513">
            <w:pPr>
              <w:spacing w:before="40" w:after="120"/>
              <w:ind w:right="113"/>
              <w:rPr>
                <w:noProof/>
                <w:lang w:val="fr-FR"/>
              </w:rPr>
            </w:pPr>
            <w:r w:rsidRPr="00101513">
              <w:rPr>
                <w:lang w:val="fr-FR"/>
              </w:rPr>
              <w:t>1)</w:t>
            </w:r>
            <w:r w:rsidRPr="00101513">
              <w:rPr>
                <w:lang w:val="fr-FR"/>
              </w:rPr>
              <w:tab/>
              <w:t>Maladies de l’appareil circulatoire</w:t>
            </w:r>
          </w:p>
          <w:p w14:paraId="3728C91D" w14:textId="77777777" w:rsidR="00CC4072" w:rsidRPr="00101513" w:rsidRDefault="00CC4072" w:rsidP="00101513">
            <w:pPr>
              <w:spacing w:before="40" w:after="120"/>
              <w:ind w:right="113"/>
              <w:rPr>
                <w:noProof/>
                <w:lang w:val="fr-FR"/>
              </w:rPr>
            </w:pPr>
            <w:r w:rsidRPr="00101513">
              <w:rPr>
                <w:lang w:val="fr-FR"/>
              </w:rPr>
              <w:t>2)</w:t>
            </w:r>
            <w:r w:rsidRPr="00101513">
              <w:rPr>
                <w:lang w:val="fr-FR"/>
              </w:rPr>
              <w:tab/>
              <w:t>Néoplasmes malins/Cancers</w:t>
            </w:r>
          </w:p>
          <w:p w14:paraId="32B8295D" w14:textId="77777777" w:rsidR="00CC4072" w:rsidRPr="00101513" w:rsidRDefault="00CC4072" w:rsidP="00101513">
            <w:pPr>
              <w:spacing w:before="40" w:after="120"/>
              <w:ind w:left="567" w:right="113" w:hanging="567"/>
              <w:rPr>
                <w:noProof/>
                <w:lang w:val="fr-FR"/>
              </w:rPr>
            </w:pPr>
            <w:r w:rsidRPr="00101513">
              <w:rPr>
                <w:lang w:val="fr-FR"/>
              </w:rPr>
              <w:t>3)</w:t>
            </w:r>
            <w:r w:rsidRPr="00101513">
              <w:rPr>
                <w:lang w:val="fr-FR"/>
              </w:rPr>
              <w:tab/>
              <w:t>Maladies endocriniennes, nutritionnelles et métaboliques</w:t>
            </w:r>
          </w:p>
          <w:p w14:paraId="5E17A7BB" w14:textId="77777777" w:rsidR="00CC4072" w:rsidRPr="00101513" w:rsidRDefault="00CC4072" w:rsidP="00101513">
            <w:pPr>
              <w:spacing w:before="40" w:after="120"/>
              <w:ind w:right="113"/>
              <w:rPr>
                <w:noProof/>
                <w:lang w:val="fr-FR"/>
              </w:rPr>
            </w:pPr>
            <w:r w:rsidRPr="00101513">
              <w:rPr>
                <w:lang w:val="fr-FR"/>
              </w:rPr>
              <w:t>4)</w:t>
            </w:r>
            <w:r w:rsidRPr="00101513">
              <w:rPr>
                <w:lang w:val="fr-FR"/>
              </w:rPr>
              <w:tab/>
              <w:t xml:space="preserve">Causes externes </w:t>
            </w:r>
          </w:p>
          <w:p w14:paraId="4C8A8DB2" w14:textId="77777777" w:rsidR="00CC4072" w:rsidRPr="00101513" w:rsidRDefault="00CC4072" w:rsidP="00101513">
            <w:pPr>
              <w:spacing w:before="40" w:after="120"/>
              <w:ind w:right="113"/>
              <w:rPr>
                <w:noProof/>
                <w:lang w:val="fr-FR"/>
              </w:rPr>
            </w:pPr>
            <w:r w:rsidRPr="00101513">
              <w:rPr>
                <w:lang w:val="fr-FR"/>
              </w:rPr>
              <w:t>5)</w:t>
            </w:r>
            <w:r w:rsidRPr="00101513">
              <w:rPr>
                <w:lang w:val="fr-FR"/>
              </w:rPr>
              <w:tab/>
              <w:t>Maladies de l’appareil respiratoire</w:t>
            </w:r>
          </w:p>
          <w:p w14:paraId="7A6ABA8E" w14:textId="77777777" w:rsidR="00CC4072" w:rsidRPr="00101513" w:rsidRDefault="00CC4072" w:rsidP="00101513">
            <w:pPr>
              <w:spacing w:before="40" w:after="120"/>
              <w:ind w:right="113"/>
              <w:rPr>
                <w:noProof/>
                <w:lang w:val="fr-FR"/>
              </w:rPr>
            </w:pPr>
            <w:r w:rsidRPr="00101513">
              <w:rPr>
                <w:lang w:val="fr-FR"/>
              </w:rPr>
              <w:t>6)</w:t>
            </w:r>
            <w:r w:rsidRPr="00101513">
              <w:rPr>
                <w:lang w:val="fr-FR"/>
              </w:rPr>
              <w:tab/>
              <w:t>Maladies du système nerveux</w:t>
            </w:r>
          </w:p>
          <w:p w14:paraId="6B83D211" w14:textId="77777777" w:rsidR="00CC4072" w:rsidRPr="00101513" w:rsidRDefault="00CC4072" w:rsidP="00101513">
            <w:pPr>
              <w:spacing w:before="40" w:after="120"/>
              <w:ind w:right="113"/>
              <w:rPr>
                <w:noProof/>
                <w:lang w:val="fr-FR"/>
              </w:rPr>
            </w:pPr>
            <w:r w:rsidRPr="00101513">
              <w:rPr>
                <w:lang w:val="fr-FR"/>
              </w:rPr>
              <w:t>7)</w:t>
            </w:r>
            <w:r w:rsidRPr="00101513">
              <w:rPr>
                <w:lang w:val="fr-FR"/>
              </w:rPr>
              <w:tab/>
              <w:t>Maladies infectieuses et parasitaires</w:t>
            </w:r>
          </w:p>
          <w:p w14:paraId="3B1ED960" w14:textId="77777777" w:rsidR="00CC4072" w:rsidRPr="00101513" w:rsidRDefault="00CC4072" w:rsidP="00101513">
            <w:pPr>
              <w:spacing w:before="40" w:after="120"/>
              <w:ind w:right="113"/>
              <w:rPr>
                <w:noProof/>
                <w:lang w:val="fr-FR"/>
              </w:rPr>
            </w:pPr>
            <w:r w:rsidRPr="00101513">
              <w:rPr>
                <w:lang w:val="fr-FR"/>
              </w:rPr>
              <w:t>8)</w:t>
            </w:r>
            <w:r w:rsidRPr="00101513">
              <w:rPr>
                <w:lang w:val="fr-FR"/>
              </w:rPr>
              <w:tab/>
              <w:t>Maladies de l’appareil digestif</w:t>
            </w:r>
          </w:p>
          <w:p w14:paraId="298613D0" w14:textId="77777777" w:rsidR="00CC4072" w:rsidRPr="00101513" w:rsidRDefault="00CC4072" w:rsidP="00101513">
            <w:pPr>
              <w:spacing w:before="40" w:after="120"/>
              <w:ind w:left="567" w:right="113" w:hanging="567"/>
              <w:rPr>
                <w:noProof/>
                <w:lang w:val="fr-FR"/>
              </w:rPr>
            </w:pPr>
            <w:r w:rsidRPr="00101513">
              <w:rPr>
                <w:lang w:val="fr-FR"/>
              </w:rPr>
              <w:t>9)</w:t>
            </w:r>
            <w:r w:rsidRPr="00101513">
              <w:rPr>
                <w:lang w:val="fr-FR"/>
              </w:rPr>
              <w:tab/>
              <w:t>Maladies de l’appareil génito-urinaire</w:t>
            </w:r>
          </w:p>
          <w:p w14:paraId="17B2E789" w14:textId="2CD51CC0" w:rsidR="00CC4072" w:rsidRPr="00101513" w:rsidRDefault="00CC4072" w:rsidP="00101513">
            <w:pPr>
              <w:spacing w:before="40" w:after="120"/>
              <w:ind w:left="567" w:right="113" w:hanging="567"/>
              <w:rPr>
                <w:noProof/>
                <w:lang w:val="fr-FR"/>
              </w:rPr>
            </w:pPr>
            <w:r w:rsidRPr="00101513">
              <w:rPr>
                <w:lang w:val="fr-FR"/>
              </w:rPr>
              <w:t>10)</w:t>
            </w:r>
            <w:r w:rsidRPr="00101513">
              <w:rPr>
                <w:lang w:val="fr-FR"/>
              </w:rPr>
              <w:tab/>
              <w:t xml:space="preserve">Certaines affections dont l’origine </w:t>
            </w:r>
            <w:r w:rsidR="00101513">
              <w:rPr>
                <w:lang w:val="fr-FR"/>
              </w:rPr>
              <w:br/>
            </w:r>
            <w:r w:rsidRPr="00101513">
              <w:rPr>
                <w:lang w:val="fr-FR"/>
              </w:rPr>
              <w:t>se situe dans la période périnatale</w:t>
            </w:r>
          </w:p>
          <w:p w14:paraId="4569257F" w14:textId="77777777" w:rsidR="00CC4072" w:rsidRPr="00101513" w:rsidRDefault="00CC4072" w:rsidP="00101513">
            <w:pPr>
              <w:spacing w:before="40" w:after="120"/>
              <w:ind w:right="113"/>
              <w:rPr>
                <w:noProof/>
                <w:lang w:val="fr-FR"/>
              </w:rPr>
            </w:pPr>
            <w:r w:rsidRPr="00101513">
              <w:rPr>
                <w:lang w:val="fr-FR"/>
              </w:rPr>
              <w:t>À partir de 2018</w:t>
            </w:r>
          </w:p>
        </w:tc>
      </w:tr>
      <w:tr w:rsidR="00CC4072" w:rsidRPr="00101513" w14:paraId="26AA5764" w14:textId="77777777" w:rsidTr="00101513">
        <w:tc>
          <w:tcPr>
            <w:tcW w:w="3685" w:type="dxa"/>
            <w:shd w:val="clear" w:color="auto" w:fill="auto"/>
          </w:tcPr>
          <w:p w14:paraId="6BE0F46E" w14:textId="2A538809" w:rsidR="00CC4072" w:rsidRPr="00101513" w:rsidRDefault="00CC4072" w:rsidP="00101513">
            <w:pPr>
              <w:spacing w:before="40" w:after="120"/>
              <w:ind w:right="113"/>
              <w:rPr>
                <w:noProof/>
                <w:lang w:val="fr-FR"/>
              </w:rPr>
            </w:pPr>
            <w:r w:rsidRPr="00101513">
              <w:rPr>
                <w:lang w:val="fr-FR"/>
              </w:rPr>
              <w:t xml:space="preserve">Taux net de scolarisation dans le primaire </w:t>
            </w:r>
            <w:r w:rsidR="00DA429B">
              <w:rPr>
                <w:lang w:val="fr-FR"/>
              </w:rPr>
              <w:br/>
            </w:r>
            <w:r w:rsidRPr="00101513">
              <w:rPr>
                <w:lang w:val="fr-FR"/>
              </w:rPr>
              <w:t>et le secondaire</w:t>
            </w:r>
          </w:p>
        </w:tc>
        <w:tc>
          <w:tcPr>
            <w:tcW w:w="3685" w:type="dxa"/>
            <w:shd w:val="clear" w:color="auto" w:fill="auto"/>
          </w:tcPr>
          <w:p w14:paraId="300E10E1" w14:textId="77777777" w:rsidR="00CC4072" w:rsidRPr="00101513" w:rsidRDefault="00CC4072" w:rsidP="00101513">
            <w:pPr>
              <w:spacing w:before="40" w:after="120"/>
              <w:ind w:right="113"/>
              <w:rPr>
                <w:noProof/>
                <w:lang w:val="fr-FR"/>
              </w:rPr>
            </w:pPr>
            <w:r w:rsidRPr="00101513">
              <w:rPr>
                <w:lang w:val="fr-FR"/>
              </w:rPr>
              <w:t>5-17 ans – 92 % (2019)</w:t>
            </w:r>
          </w:p>
        </w:tc>
      </w:tr>
      <w:tr w:rsidR="00CC4072" w:rsidRPr="00101513" w14:paraId="502E27FD" w14:textId="77777777" w:rsidTr="00101513">
        <w:tc>
          <w:tcPr>
            <w:tcW w:w="3685" w:type="dxa"/>
            <w:shd w:val="clear" w:color="auto" w:fill="auto"/>
          </w:tcPr>
          <w:p w14:paraId="6FE74E06" w14:textId="77777777" w:rsidR="00CC4072" w:rsidRPr="00101513" w:rsidRDefault="00CC4072" w:rsidP="00101513">
            <w:pPr>
              <w:spacing w:before="40" w:after="120"/>
              <w:ind w:right="113"/>
              <w:rPr>
                <w:noProof/>
                <w:lang w:val="fr-FR"/>
              </w:rPr>
            </w:pPr>
            <w:r w:rsidRPr="00101513">
              <w:rPr>
                <w:lang w:val="fr-FR"/>
              </w:rPr>
              <w:t>Taux de fréquentation et d’abandon scolaires dans le primaire et le secondaire</w:t>
            </w:r>
          </w:p>
        </w:tc>
        <w:tc>
          <w:tcPr>
            <w:tcW w:w="3685" w:type="dxa"/>
            <w:shd w:val="clear" w:color="auto" w:fill="auto"/>
          </w:tcPr>
          <w:p w14:paraId="17A92CF3" w14:textId="4BF2A55D" w:rsidR="00CC4072" w:rsidRPr="00101513" w:rsidRDefault="00724C22" w:rsidP="00101513">
            <w:pPr>
              <w:spacing w:before="40" w:after="120"/>
              <w:ind w:right="113"/>
              <w:rPr>
                <w:noProof/>
                <w:lang w:val="fr-FR"/>
              </w:rPr>
            </w:pPr>
            <w:r>
              <w:rPr>
                <w:lang w:val="fr-FR"/>
              </w:rPr>
              <w:t>Données non encore disponibles</w:t>
            </w:r>
          </w:p>
        </w:tc>
      </w:tr>
      <w:tr w:rsidR="00CC4072" w:rsidRPr="00101513" w14:paraId="3E53D460" w14:textId="77777777" w:rsidTr="00101513">
        <w:tc>
          <w:tcPr>
            <w:tcW w:w="3685" w:type="dxa"/>
            <w:shd w:val="clear" w:color="auto" w:fill="auto"/>
          </w:tcPr>
          <w:p w14:paraId="15C0FA37" w14:textId="72F7DFD9" w:rsidR="00CC4072" w:rsidRPr="00101513" w:rsidRDefault="00CC4072" w:rsidP="00101513">
            <w:pPr>
              <w:keepNext/>
              <w:spacing w:before="40" w:after="120"/>
              <w:ind w:right="113"/>
              <w:rPr>
                <w:noProof/>
                <w:lang w:val="fr-FR"/>
              </w:rPr>
            </w:pPr>
            <w:r w:rsidRPr="00101513">
              <w:rPr>
                <w:lang w:val="fr-FR"/>
              </w:rPr>
              <w:t xml:space="preserve">Nombre d’élèves par enseignant dans </w:t>
            </w:r>
            <w:r w:rsidR="00DA429B">
              <w:rPr>
                <w:lang w:val="fr-FR"/>
              </w:rPr>
              <w:br/>
            </w:r>
            <w:r w:rsidRPr="00101513">
              <w:rPr>
                <w:lang w:val="fr-FR"/>
              </w:rPr>
              <w:t>les établissements publics</w:t>
            </w:r>
          </w:p>
        </w:tc>
        <w:tc>
          <w:tcPr>
            <w:tcW w:w="3685" w:type="dxa"/>
            <w:shd w:val="clear" w:color="auto" w:fill="auto"/>
          </w:tcPr>
          <w:p w14:paraId="274BD9A3" w14:textId="77777777" w:rsidR="00CC4072" w:rsidRPr="00101513" w:rsidRDefault="00CC4072" w:rsidP="00101513">
            <w:pPr>
              <w:keepNext/>
              <w:spacing w:before="40" w:after="120"/>
              <w:ind w:right="113"/>
              <w:rPr>
                <w:noProof/>
                <w:lang w:val="fr-FR"/>
              </w:rPr>
            </w:pPr>
            <w:r w:rsidRPr="00101513">
              <w:rPr>
                <w:lang w:val="fr-FR"/>
              </w:rPr>
              <w:t>Établissements publics : 13,1</w:t>
            </w:r>
          </w:p>
          <w:p w14:paraId="23E90AE6" w14:textId="77777777" w:rsidR="00CC4072" w:rsidRPr="00101513" w:rsidRDefault="00CC4072" w:rsidP="00101513">
            <w:pPr>
              <w:keepNext/>
              <w:spacing w:before="40" w:after="120"/>
              <w:ind w:right="113"/>
              <w:rPr>
                <w:noProof/>
                <w:lang w:val="fr-FR"/>
              </w:rPr>
            </w:pPr>
            <w:r w:rsidRPr="00101513">
              <w:rPr>
                <w:lang w:val="fr-FR"/>
              </w:rPr>
              <w:t>Tous les établissements : 12,6</w:t>
            </w:r>
          </w:p>
        </w:tc>
      </w:tr>
      <w:tr w:rsidR="00CC4072" w:rsidRPr="00101513" w14:paraId="26CD30A1" w14:textId="77777777" w:rsidTr="00101513">
        <w:tc>
          <w:tcPr>
            <w:tcW w:w="3685" w:type="dxa"/>
            <w:shd w:val="clear" w:color="auto" w:fill="auto"/>
          </w:tcPr>
          <w:p w14:paraId="310730E8" w14:textId="77777777" w:rsidR="00CC4072" w:rsidRPr="00101513" w:rsidRDefault="00CC4072" w:rsidP="00101513">
            <w:pPr>
              <w:spacing w:before="40" w:after="120"/>
              <w:ind w:right="113"/>
              <w:rPr>
                <w:noProof/>
                <w:lang w:val="fr-FR"/>
              </w:rPr>
            </w:pPr>
            <w:r w:rsidRPr="00101513">
              <w:rPr>
                <w:lang w:val="fr-FR"/>
              </w:rPr>
              <w:t xml:space="preserve">Taux d’alphabétisation (adultes) </w:t>
            </w:r>
          </w:p>
        </w:tc>
        <w:tc>
          <w:tcPr>
            <w:tcW w:w="3685" w:type="dxa"/>
            <w:shd w:val="clear" w:color="auto" w:fill="auto"/>
          </w:tcPr>
          <w:p w14:paraId="7BEBF970" w14:textId="501E25DF" w:rsidR="00CC4072" w:rsidRPr="00101513" w:rsidRDefault="00724C22" w:rsidP="00101513">
            <w:pPr>
              <w:spacing w:before="40" w:after="120"/>
              <w:ind w:right="113"/>
              <w:rPr>
                <w:noProof/>
                <w:lang w:val="fr-FR"/>
              </w:rPr>
            </w:pPr>
            <w:r>
              <w:rPr>
                <w:lang w:val="fr-FR"/>
              </w:rPr>
              <w:t>Données non encore disponibles</w:t>
            </w:r>
          </w:p>
        </w:tc>
      </w:tr>
      <w:tr w:rsidR="00CC4072" w:rsidRPr="00101513" w14:paraId="383EF0F2" w14:textId="77777777" w:rsidTr="00101513">
        <w:tc>
          <w:tcPr>
            <w:tcW w:w="3685" w:type="dxa"/>
            <w:shd w:val="clear" w:color="auto" w:fill="auto"/>
          </w:tcPr>
          <w:p w14:paraId="28CF5C8B" w14:textId="77777777" w:rsidR="00CC4072" w:rsidRPr="00101513" w:rsidRDefault="00CC4072" w:rsidP="00101513">
            <w:pPr>
              <w:spacing w:before="40" w:after="120"/>
              <w:ind w:right="113"/>
              <w:rPr>
                <w:noProof/>
                <w:lang w:val="fr-FR"/>
              </w:rPr>
            </w:pPr>
            <w:r w:rsidRPr="00101513">
              <w:rPr>
                <w:lang w:val="fr-FR"/>
              </w:rPr>
              <w:lastRenderedPageBreak/>
              <w:t>Taux de chômage</w:t>
            </w:r>
          </w:p>
        </w:tc>
        <w:tc>
          <w:tcPr>
            <w:tcW w:w="3685" w:type="dxa"/>
            <w:shd w:val="clear" w:color="auto" w:fill="auto"/>
          </w:tcPr>
          <w:p w14:paraId="361E01FC" w14:textId="77777777" w:rsidR="00CC4072" w:rsidRPr="00101513" w:rsidRDefault="00CC4072" w:rsidP="00101513">
            <w:pPr>
              <w:spacing w:before="40" w:after="120"/>
              <w:ind w:right="113"/>
              <w:rPr>
                <w:noProof/>
                <w:lang w:val="fr-FR"/>
              </w:rPr>
            </w:pPr>
            <w:r w:rsidRPr="00101513">
              <w:rPr>
                <w:lang w:val="fr-FR"/>
              </w:rPr>
              <w:t>3,5 %</w:t>
            </w:r>
          </w:p>
        </w:tc>
      </w:tr>
      <w:tr w:rsidR="00CC4072" w:rsidRPr="00101513" w14:paraId="070EFDFD" w14:textId="77777777" w:rsidTr="00101513">
        <w:tc>
          <w:tcPr>
            <w:tcW w:w="3685" w:type="dxa"/>
            <w:shd w:val="clear" w:color="auto" w:fill="auto"/>
          </w:tcPr>
          <w:p w14:paraId="61AE49EE" w14:textId="65C755AA" w:rsidR="00CC4072" w:rsidRPr="00101513" w:rsidRDefault="00CC4072" w:rsidP="00101513">
            <w:pPr>
              <w:spacing w:before="40" w:after="120"/>
              <w:ind w:right="113"/>
              <w:rPr>
                <w:noProof/>
                <w:lang w:val="fr-FR"/>
              </w:rPr>
            </w:pPr>
            <w:r w:rsidRPr="00101513">
              <w:rPr>
                <w:lang w:val="fr-FR"/>
              </w:rPr>
              <w:t>Répartition sectorielle de l’emploi, y</w:t>
            </w:r>
            <w:r w:rsidR="00DA429B">
              <w:rPr>
                <w:lang w:val="fr-FR"/>
              </w:rPr>
              <w:t> </w:t>
            </w:r>
            <w:r w:rsidRPr="00101513">
              <w:rPr>
                <w:lang w:val="fr-FR"/>
              </w:rPr>
              <w:t xml:space="preserve">compris entre le secteur formel </w:t>
            </w:r>
            <w:r w:rsidR="00DA429B">
              <w:rPr>
                <w:lang w:val="fr-FR"/>
              </w:rPr>
              <w:br/>
            </w:r>
            <w:r w:rsidRPr="00101513">
              <w:rPr>
                <w:lang w:val="fr-FR"/>
              </w:rPr>
              <w:t>et le secteur informel</w:t>
            </w:r>
          </w:p>
        </w:tc>
        <w:tc>
          <w:tcPr>
            <w:tcW w:w="3685" w:type="dxa"/>
            <w:shd w:val="clear" w:color="auto" w:fill="auto"/>
          </w:tcPr>
          <w:p w14:paraId="76571D61" w14:textId="1DB9D63D" w:rsidR="00CC4072" w:rsidRPr="00101513" w:rsidRDefault="00724C22" w:rsidP="00101513">
            <w:pPr>
              <w:spacing w:before="40" w:after="120"/>
              <w:ind w:right="113"/>
              <w:rPr>
                <w:noProof/>
                <w:lang w:val="fr-FR"/>
              </w:rPr>
            </w:pPr>
            <w:r>
              <w:rPr>
                <w:lang w:val="fr-FR"/>
              </w:rPr>
              <w:t>Données non encore disponibles</w:t>
            </w:r>
          </w:p>
        </w:tc>
      </w:tr>
      <w:tr w:rsidR="00CC4072" w:rsidRPr="00101513" w14:paraId="172F2C3C" w14:textId="77777777" w:rsidTr="00101513">
        <w:tc>
          <w:tcPr>
            <w:tcW w:w="3685" w:type="dxa"/>
            <w:shd w:val="clear" w:color="auto" w:fill="auto"/>
          </w:tcPr>
          <w:p w14:paraId="65328E2D" w14:textId="77777777" w:rsidR="00CC4072" w:rsidRPr="00101513" w:rsidRDefault="00CC4072" w:rsidP="00101513">
            <w:pPr>
              <w:spacing w:before="40" w:after="120"/>
              <w:ind w:right="113"/>
              <w:rPr>
                <w:noProof/>
                <w:lang w:val="fr-FR"/>
              </w:rPr>
            </w:pPr>
            <w:r w:rsidRPr="00101513">
              <w:rPr>
                <w:lang w:val="fr-FR"/>
              </w:rPr>
              <w:t>Taux d’activité</w:t>
            </w:r>
          </w:p>
        </w:tc>
        <w:tc>
          <w:tcPr>
            <w:tcW w:w="3685" w:type="dxa"/>
            <w:shd w:val="clear" w:color="auto" w:fill="auto"/>
          </w:tcPr>
          <w:p w14:paraId="5F85482F" w14:textId="77777777" w:rsidR="00CC4072" w:rsidRPr="00101513" w:rsidRDefault="00CC4072" w:rsidP="00101513">
            <w:pPr>
              <w:spacing w:before="40" w:after="120"/>
              <w:ind w:right="113"/>
              <w:rPr>
                <w:noProof/>
                <w:lang w:val="fr-FR"/>
              </w:rPr>
            </w:pPr>
            <w:r w:rsidRPr="00101513">
              <w:rPr>
                <w:lang w:val="fr-FR"/>
              </w:rPr>
              <w:t>82,8 %</w:t>
            </w:r>
          </w:p>
        </w:tc>
      </w:tr>
      <w:tr w:rsidR="00CC4072" w:rsidRPr="00101513" w14:paraId="0BA840EE" w14:textId="77777777" w:rsidTr="00101513">
        <w:tc>
          <w:tcPr>
            <w:tcW w:w="3685" w:type="dxa"/>
            <w:shd w:val="clear" w:color="auto" w:fill="auto"/>
          </w:tcPr>
          <w:p w14:paraId="07C0C8A0" w14:textId="2B2E4D40" w:rsidR="00CC4072" w:rsidRPr="00101513" w:rsidRDefault="00CC4072" w:rsidP="00101513">
            <w:pPr>
              <w:spacing w:before="40" w:after="120"/>
              <w:ind w:right="113"/>
              <w:rPr>
                <w:noProof/>
                <w:lang w:val="fr-FR"/>
              </w:rPr>
            </w:pPr>
            <w:r w:rsidRPr="00101513">
              <w:rPr>
                <w:lang w:val="fr-FR"/>
              </w:rPr>
              <w:t xml:space="preserve">Proportion de la population active affiliée </w:t>
            </w:r>
            <w:r w:rsidR="00DA429B">
              <w:rPr>
                <w:lang w:val="fr-FR"/>
              </w:rPr>
              <w:br/>
            </w:r>
            <w:r w:rsidRPr="00101513">
              <w:rPr>
                <w:lang w:val="fr-FR"/>
              </w:rPr>
              <w:t>à un syndicat</w:t>
            </w:r>
          </w:p>
        </w:tc>
        <w:tc>
          <w:tcPr>
            <w:tcW w:w="3685" w:type="dxa"/>
            <w:shd w:val="clear" w:color="auto" w:fill="auto"/>
          </w:tcPr>
          <w:p w14:paraId="09DD58E7" w14:textId="67A294D2" w:rsidR="00CC4072" w:rsidRPr="00101513" w:rsidRDefault="00724C22" w:rsidP="00101513">
            <w:pPr>
              <w:spacing w:before="40" w:after="120"/>
              <w:ind w:right="113"/>
              <w:rPr>
                <w:noProof/>
                <w:lang w:val="fr-FR"/>
              </w:rPr>
            </w:pPr>
            <w:r>
              <w:rPr>
                <w:lang w:val="fr-FR"/>
              </w:rPr>
              <w:t>Données non encore disponibles</w:t>
            </w:r>
          </w:p>
        </w:tc>
      </w:tr>
      <w:tr w:rsidR="00CC4072" w:rsidRPr="00101513" w14:paraId="4F5D2BA9" w14:textId="77777777" w:rsidTr="00101513">
        <w:tc>
          <w:tcPr>
            <w:tcW w:w="3685" w:type="dxa"/>
            <w:shd w:val="clear" w:color="auto" w:fill="auto"/>
          </w:tcPr>
          <w:p w14:paraId="50CFA7FA" w14:textId="77777777" w:rsidR="00CC4072" w:rsidRPr="00101513" w:rsidRDefault="00CC4072" w:rsidP="00101513">
            <w:pPr>
              <w:spacing w:before="40" w:after="120"/>
              <w:ind w:right="113"/>
              <w:rPr>
                <w:noProof/>
                <w:lang w:val="fr-FR"/>
              </w:rPr>
            </w:pPr>
            <w:r w:rsidRPr="00101513">
              <w:rPr>
                <w:lang w:val="fr-FR"/>
              </w:rPr>
              <w:t>Revenu par habitant</w:t>
            </w:r>
          </w:p>
        </w:tc>
        <w:tc>
          <w:tcPr>
            <w:tcW w:w="3685" w:type="dxa"/>
            <w:shd w:val="clear" w:color="auto" w:fill="auto"/>
          </w:tcPr>
          <w:p w14:paraId="496C0088" w14:textId="77777777" w:rsidR="00CC4072" w:rsidRPr="00101513" w:rsidRDefault="00CC4072" w:rsidP="00101513">
            <w:pPr>
              <w:spacing w:before="40" w:after="120"/>
              <w:ind w:right="113"/>
              <w:rPr>
                <w:noProof/>
                <w:lang w:val="fr-FR"/>
              </w:rPr>
            </w:pPr>
            <w:r w:rsidRPr="00101513">
              <w:rPr>
                <w:lang w:val="fr-FR"/>
              </w:rPr>
              <w:t>73 693,8 dollars des Îles Caïmanes (estimation datant de 2019)</w:t>
            </w:r>
          </w:p>
        </w:tc>
      </w:tr>
      <w:tr w:rsidR="00CC4072" w:rsidRPr="00101513" w14:paraId="543471A7" w14:textId="77777777" w:rsidTr="00101513">
        <w:tc>
          <w:tcPr>
            <w:tcW w:w="3685" w:type="dxa"/>
            <w:shd w:val="clear" w:color="auto" w:fill="auto"/>
          </w:tcPr>
          <w:p w14:paraId="4460CC75" w14:textId="77777777" w:rsidR="00CC4072" w:rsidRPr="00101513" w:rsidRDefault="00CC4072" w:rsidP="00101513">
            <w:pPr>
              <w:spacing w:before="40" w:after="120"/>
              <w:ind w:right="113"/>
              <w:rPr>
                <w:noProof/>
                <w:lang w:val="fr-FR"/>
              </w:rPr>
            </w:pPr>
            <w:r w:rsidRPr="00101513">
              <w:rPr>
                <w:lang w:val="fr-FR"/>
              </w:rPr>
              <w:t>Produit intérieur brut (PIB) en milliards</w:t>
            </w:r>
          </w:p>
        </w:tc>
        <w:tc>
          <w:tcPr>
            <w:tcW w:w="3685" w:type="dxa"/>
            <w:shd w:val="clear" w:color="auto" w:fill="auto"/>
          </w:tcPr>
          <w:p w14:paraId="50908B14" w14:textId="77777777" w:rsidR="00CC4072" w:rsidRPr="00101513" w:rsidRDefault="00CC4072" w:rsidP="00101513">
            <w:pPr>
              <w:spacing w:before="40" w:after="120"/>
              <w:ind w:right="113"/>
              <w:rPr>
                <w:noProof/>
                <w:lang w:val="fr-FR"/>
              </w:rPr>
            </w:pPr>
            <w:r w:rsidRPr="00101513">
              <w:rPr>
                <w:lang w:val="fr-FR"/>
              </w:rPr>
              <w:t>4,48 dollars des Îles Caïmanes</w:t>
            </w:r>
          </w:p>
        </w:tc>
      </w:tr>
      <w:tr w:rsidR="00CC4072" w:rsidRPr="00101513" w14:paraId="26EFE16C" w14:textId="77777777" w:rsidTr="00101513">
        <w:tc>
          <w:tcPr>
            <w:tcW w:w="3685" w:type="dxa"/>
            <w:shd w:val="clear" w:color="auto" w:fill="auto"/>
          </w:tcPr>
          <w:p w14:paraId="7AF90961" w14:textId="77777777" w:rsidR="00CC4072" w:rsidRPr="00101513" w:rsidRDefault="00CC4072" w:rsidP="00101513">
            <w:pPr>
              <w:spacing w:before="40" w:after="120"/>
              <w:ind w:right="113"/>
              <w:rPr>
                <w:noProof/>
                <w:lang w:val="fr-FR"/>
              </w:rPr>
            </w:pPr>
            <w:r w:rsidRPr="00101513">
              <w:rPr>
                <w:lang w:val="fr-FR"/>
              </w:rPr>
              <w:t>Taux de croissance annuel</w:t>
            </w:r>
          </w:p>
        </w:tc>
        <w:tc>
          <w:tcPr>
            <w:tcW w:w="3685" w:type="dxa"/>
            <w:shd w:val="clear" w:color="auto" w:fill="auto"/>
          </w:tcPr>
          <w:p w14:paraId="3EE9B5CA" w14:textId="77777777" w:rsidR="00CC4072" w:rsidRPr="00101513" w:rsidRDefault="00CC4072" w:rsidP="00101513">
            <w:pPr>
              <w:spacing w:before="40" w:after="120"/>
              <w:ind w:right="113"/>
              <w:rPr>
                <w:noProof/>
                <w:lang w:val="fr-FR"/>
              </w:rPr>
            </w:pPr>
            <w:r w:rsidRPr="00101513">
              <w:rPr>
                <w:lang w:val="fr-FR"/>
              </w:rPr>
              <w:t>3,2 %</w:t>
            </w:r>
          </w:p>
        </w:tc>
      </w:tr>
      <w:tr w:rsidR="00CC4072" w:rsidRPr="00101513" w14:paraId="2FC927F6" w14:textId="77777777" w:rsidTr="00101513">
        <w:tc>
          <w:tcPr>
            <w:tcW w:w="3685" w:type="dxa"/>
            <w:shd w:val="clear" w:color="auto" w:fill="auto"/>
          </w:tcPr>
          <w:p w14:paraId="5BA7BA4F" w14:textId="77777777" w:rsidR="00CC4072" w:rsidRPr="00101513" w:rsidRDefault="00CC4072" w:rsidP="00101513">
            <w:pPr>
              <w:spacing w:before="40" w:after="120"/>
              <w:ind w:right="113"/>
              <w:rPr>
                <w:noProof/>
                <w:lang w:val="fr-FR"/>
              </w:rPr>
            </w:pPr>
            <w:r w:rsidRPr="00101513">
              <w:rPr>
                <w:lang w:val="fr-FR"/>
              </w:rPr>
              <w:t>Revenu national brut (RNB) en milliards</w:t>
            </w:r>
          </w:p>
        </w:tc>
        <w:tc>
          <w:tcPr>
            <w:tcW w:w="3685" w:type="dxa"/>
            <w:shd w:val="clear" w:color="auto" w:fill="auto"/>
          </w:tcPr>
          <w:p w14:paraId="4CA34CE1" w14:textId="6183B32D" w:rsidR="00CC4072" w:rsidRPr="00101513" w:rsidRDefault="00724C22" w:rsidP="00101513">
            <w:pPr>
              <w:spacing w:before="40" w:after="120"/>
              <w:ind w:right="113"/>
              <w:rPr>
                <w:noProof/>
                <w:lang w:val="fr-FR"/>
              </w:rPr>
            </w:pPr>
            <w:r>
              <w:rPr>
                <w:lang w:val="fr-FR"/>
              </w:rPr>
              <w:t>Données non encore disponibles</w:t>
            </w:r>
          </w:p>
        </w:tc>
      </w:tr>
      <w:tr w:rsidR="00CC4072" w:rsidRPr="00101513" w14:paraId="7A574048" w14:textId="77777777" w:rsidTr="00101513">
        <w:tc>
          <w:tcPr>
            <w:tcW w:w="3685" w:type="dxa"/>
            <w:shd w:val="clear" w:color="auto" w:fill="auto"/>
          </w:tcPr>
          <w:p w14:paraId="530EC223" w14:textId="77777777" w:rsidR="00CC4072" w:rsidRPr="00101513" w:rsidRDefault="00CC4072" w:rsidP="00101513">
            <w:pPr>
              <w:spacing w:before="40" w:after="120"/>
              <w:ind w:right="113"/>
              <w:rPr>
                <w:noProof/>
                <w:lang w:val="fr-FR"/>
              </w:rPr>
            </w:pPr>
            <w:r w:rsidRPr="00101513">
              <w:rPr>
                <w:lang w:val="fr-FR"/>
              </w:rPr>
              <w:t>Indice des prix à la consommation (IPC) (avril à juin 2020)</w:t>
            </w:r>
          </w:p>
        </w:tc>
        <w:tc>
          <w:tcPr>
            <w:tcW w:w="3685" w:type="dxa"/>
            <w:shd w:val="clear" w:color="auto" w:fill="auto"/>
          </w:tcPr>
          <w:p w14:paraId="783A9446" w14:textId="77777777" w:rsidR="00CC4072" w:rsidRPr="00101513" w:rsidRDefault="00CC4072" w:rsidP="00101513">
            <w:pPr>
              <w:spacing w:before="40" w:after="120"/>
              <w:ind w:right="113"/>
              <w:rPr>
                <w:noProof/>
                <w:lang w:val="fr-FR"/>
              </w:rPr>
            </w:pPr>
            <w:r w:rsidRPr="00101513">
              <w:rPr>
                <w:lang w:val="fr-FR"/>
              </w:rPr>
              <w:t>(Septembre 2016=100) 110,4</w:t>
            </w:r>
          </w:p>
        </w:tc>
      </w:tr>
      <w:tr w:rsidR="00CC4072" w:rsidRPr="00101513" w14:paraId="4899B9E1" w14:textId="77777777" w:rsidTr="00101513">
        <w:tc>
          <w:tcPr>
            <w:tcW w:w="3685" w:type="dxa"/>
            <w:shd w:val="clear" w:color="auto" w:fill="auto"/>
          </w:tcPr>
          <w:p w14:paraId="0049F7EE" w14:textId="77777777" w:rsidR="00CC4072" w:rsidRPr="00101513" w:rsidRDefault="00CC4072" w:rsidP="00101513">
            <w:pPr>
              <w:spacing w:before="40" w:after="120"/>
              <w:ind w:right="113"/>
              <w:rPr>
                <w:noProof/>
                <w:lang w:val="fr-FR"/>
              </w:rPr>
            </w:pPr>
            <w:r w:rsidRPr="00101513">
              <w:rPr>
                <w:lang w:val="fr-FR"/>
              </w:rPr>
              <w:t>Dépenses sociales (alimentation, logement, santé, éducation, protection sociale, etc.) exprimées en proportion des dépenses publiques totales et du PIB</w:t>
            </w:r>
          </w:p>
        </w:tc>
        <w:tc>
          <w:tcPr>
            <w:tcW w:w="3685" w:type="dxa"/>
            <w:shd w:val="clear" w:color="auto" w:fill="auto"/>
          </w:tcPr>
          <w:p w14:paraId="30B91CFC" w14:textId="321188F5" w:rsidR="00CC4072" w:rsidRPr="00101513" w:rsidRDefault="00724C22" w:rsidP="00101513">
            <w:pPr>
              <w:spacing w:before="40" w:after="120"/>
              <w:ind w:right="113"/>
              <w:rPr>
                <w:noProof/>
                <w:lang w:val="fr-FR"/>
              </w:rPr>
            </w:pPr>
            <w:r>
              <w:rPr>
                <w:lang w:val="fr-FR"/>
              </w:rPr>
              <w:t>Données non encore disponibles</w:t>
            </w:r>
          </w:p>
        </w:tc>
      </w:tr>
      <w:tr w:rsidR="00CC4072" w:rsidRPr="00101513" w14:paraId="11371392" w14:textId="77777777" w:rsidTr="00101513">
        <w:tc>
          <w:tcPr>
            <w:tcW w:w="3685" w:type="dxa"/>
            <w:shd w:val="clear" w:color="auto" w:fill="auto"/>
          </w:tcPr>
          <w:p w14:paraId="4C7CB5CB" w14:textId="77777777" w:rsidR="00CC4072" w:rsidRPr="00101513" w:rsidRDefault="00CC4072" w:rsidP="00101513">
            <w:pPr>
              <w:spacing w:before="40" w:after="120"/>
              <w:ind w:right="113"/>
              <w:rPr>
                <w:noProof/>
                <w:lang w:val="fr-FR"/>
              </w:rPr>
            </w:pPr>
            <w:r w:rsidRPr="00101513">
              <w:rPr>
                <w:lang w:val="fr-FR"/>
              </w:rPr>
              <w:t>Dette publique extérieure et intérieure</w:t>
            </w:r>
          </w:p>
        </w:tc>
        <w:tc>
          <w:tcPr>
            <w:tcW w:w="3685" w:type="dxa"/>
            <w:shd w:val="clear" w:color="auto" w:fill="auto"/>
          </w:tcPr>
          <w:p w14:paraId="67570A68" w14:textId="77777777" w:rsidR="00CC4072" w:rsidRPr="00101513" w:rsidRDefault="00CC4072" w:rsidP="00101513">
            <w:pPr>
              <w:spacing w:before="40" w:after="120"/>
              <w:ind w:right="113"/>
              <w:rPr>
                <w:noProof/>
                <w:lang w:val="fr-FR"/>
              </w:rPr>
            </w:pPr>
            <w:r w:rsidRPr="00101513">
              <w:rPr>
                <w:lang w:val="fr-FR"/>
              </w:rPr>
              <w:t>284,4 millions de dollars des Îles Caïmanes (Gouvernement central uniquement)</w:t>
            </w:r>
          </w:p>
        </w:tc>
      </w:tr>
      <w:tr w:rsidR="00CC4072" w:rsidRPr="00101513" w14:paraId="01D1F0FB" w14:textId="77777777" w:rsidTr="00101513">
        <w:tc>
          <w:tcPr>
            <w:tcW w:w="3685" w:type="dxa"/>
            <w:tcBorders>
              <w:bottom w:val="single" w:sz="12" w:space="0" w:color="auto"/>
            </w:tcBorders>
            <w:shd w:val="clear" w:color="auto" w:fill="auto"/>
          </w:tcPr>
          <w:p w14:paraId="08F68F13" w14:textId="2A5658B5" w:rsidR="00CC4072" w:rsidRPr="00101513" w:rsidRDefault="00CC4072" w:rsidP="00101513">
            <w:pPr>
              <w:spacing w:before="40" w:after="120"/>
              <w:ind w:right="113"/>
              <w:rPr>
                <w:noProof/>
                <w:lang w:val="fr-FR"/>
              </w:rPr>
            </w:pPr>
            <w:r w:rsidRPr="00101513">
              <w:rPr>
                <w:lang w:val="fr-FR"/>
              </w:rPr>
              <w:t xml:space="preserve">Proportion de l’aide internationale fournie par rapport au budget de l’État par secteur </w:t>
            </w:r>
            <w:r w:rsidR="00DA429B">
              <w:rPr>
                <w:lang w:val="fr-FR"/>
              </w:rPr>
              <w:br/>
            </w:r>
            <w:r w:rsidRPr="00101513">
              <w:rPr>
                <w:lang w:val="fr-FR"/>
              </w:rPr>
              <w:t>et par rapport au RNB</w:t>
            </w:r>
          </w:p>
        </w:tc>
        <w:tc>
          <w:tcPr>
            <w:tcW w:w="3685" w:type="dxa"/>
            <w:tcBorders>
              <w:bottom w:val="single" w:sz="12" w:space="0" w:color="auto"/>
            </w:tcBorders>
            <w:shd w:val="clear" w:color="auto" w:fill="auto"/>
          </w:tcPr>
          <w:p w14:paraId="75DB86DE" w14:textId="0CFFF315" w:rsidR="00CC4072" w:rsidRPr="00101513" w:rsidRDefault="00724C22" w:rsidP="00101513">
            <w:pPr>
              <w:spacing w:before="40" w:after="120"/>
              <w:ind w:right="113"/>
              <w:rPr>
                <w:noProof/>
                <w:lang w:val="fr-FR"/>
              </w:rPr>
            </w:pPr>
            <w:r>
              <w:rPr>
                <w:lang w:val="fr-FR"/>
              </w:rPr>
              <w:t>Données non encore disponibles</w:t>
            </w:r>
          </w:p>
        </w:tc>
      </w:tr>
    </w:tbl>
    <w:p w14:paraId="6E168A3F" w14:textId="77777777" w:rsidR="00CC4072" w:rsidRPr="00CC4072" w:rsidRDefault="00CC4072" w:rsidP="00CC4072">
      <w:pPr>
        <w:rPr>
          <w:lang w:val="fr-FR"/>
        </w:rPr>
      </w:pP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CC4072" w:rsidRPr="00101513" w14:paraId="50C85FA6" w14:textId="77777777" w:rsidTr="00101513">
        <w:trPr>
          <w:tblHeader/>
        </w:trPr>
        <w:tc>
          <w:tcPr>
            <w:tcW w:w="7370" w:type="dxa"/>
            <w:gridSpan w:val="2"/>
            <w:tcBorders>
              <w:top w:val="single" w:sz="4" w:space="0" w:color="auto"/>
              <w:bottom w:val="single" w:sz="12" w:space="0" w:color="auto"/>
            </w:tcBorders>
            <w:shd w:val="clear" w:color="auto" w:fill="auto"/>
            <w:vAlign w:val="bottom"/>
          </w:tcPr>
          <w:p w14:paraId="71C29483" w14:textId="77777777" w:rsidR="00CC4072" w:rsidRPr="00101513" w:rsidRDefault="00CC4072" w:rsidP="00101513">
            <w:pPr>
              <w:spacing w:before="80" w:after="80" w:line="200" w:lineRule="exact"/>
              <w:ind w:right="113"/>
              <w:rPr>
                <w:bCs/>
                <w:i/>
                <w:sz w:val="16"/>
                <w:lang w:val="fr-FR"/>
              </w:rPr>
            </w:pPr>
            <w:bookmarkStart w:id="189" w:name="_Toc390761519"/>
            <w:r w:rsidRPr="00101513">
              <w:rPr>
                <w:i/>
                <w:sz w:val="16"/>
                <w:lang w:val="fr-FR"/>
              </w:rPr>
              <w:t>Indicateurs relatifs au système politique</w:t>
            </w:r>
            <w:bookmarkEnd w:id="189"/>
          </w:p>
        </w:tc>
      </w:tr>
      <w:tr w:rsidR="00101513" w:rsidRPr="00101513" w14:paraId="67A85CE2" w14:textId="77777777" w:rsidTr="00101513">
        <w:trPr>
          <w:trHeight w:hRule="exact" w:val="113"/>
          <w:tblHeader/>
        </w:trPr>
        <w:tc>
          <w:tcPr>
            <w:tcW w:w="7370" w:type="dxa"/>
            <w:gridSpan w:val="2"/>
            <w:tcBorders>
              <w:top w:val="single" w:sz="12" w:space="0" w:color="auto"/>
            </w:tcBorders>
            <w:shd w:val="clear" w:color="auto" w:fill="auto"/>
          </w:tcPr>
          <w:p w14:paraId="0EFBA9A8" w14:textId="77777777" w:rsidR="00101513" w:rsidRPr="00101513" w:rsidRDefault="00101513" w:rsidP="00101513">
            <w:pPr>
              <w:spacing w:before="40" w:after="120"/>
              <w:ind w:right="113"/>
              <w:rPr>
                <w:lang w:val="fr-FR"/>
              </w:rPr>
            </w:pPr>
          </w:p>
        </w:tc>
      </w:tr>
      <w:tr w:rsidR="00CC4072" w:rsidRPr="00101513" w14:paraId="64519F4F" w14:textId="77777777" w:rsidTr="00101513">
        <w:tc>
          <w:tcPr>
            <w:tcW w:w="3685" w:type="dxa"/>
            <w:shd w:val="clear" w:color="auto" w:fill="auto"/>
          </w:tcPr>
          <w:p w14:paraId="3F8B6A60" w14:textId="4D95E408" w:rsidR="00CC4072" w:rsidRPr="00101513" w:rsidRDefault="00CC4072" w:rsidP="00101513">
            <w:pPr>
              <w:spacing w:before="40" w:after="120"/>
              <w:ind w:right="113"/>
              <w:rPr>
                <w:noProof/>
                <w:lang w:val="fr-FR"/>
              </w:rPr>
            </w:pPr>
            <w:r w:rsidRPr="00101513">
              <w:rPr>
                <w:lang w:val="fr-FR"/>
              </w:rPr>
              <w:t xml:space="preserve">Nombre de partis politiques reconnus </w:t>
            </w:r>
            <w:r w:rsidR="00DA429B">
              <w:rPr>
                <w:lang w:val="fr-FR"/>
              </w:rPr>
              <w:br/>
            </w:r>
            <w:r w:rsidRPr="00101513">
              <w:rPr>
                <w:lang w:val="fr-FR"/>
              </w:rPr>
              <w:t>au niveau national</w:t>
            </w:r>
          </w:p>
        </w:tc>
        <w:tc>
          <w:tcPr>
            <w:tcW w:w="3685" w:type="dxa"/>
            <w:shd w:val="clear" w:color="auto" w:fill="auto"/>
          </w:tcPr>
          <w:p w14:paraId="627CAEFA" w14:textId="77777777" w:rsidR="00CC4072" w:rsidRPr="00101513" w:rsidRDefault="00CC4072" w:rsidP="00101513">
            <w:pPr>
              <w:spacing w:before="40" w:after="120"/>
              <w:ind w:right="113"/>
              <w:rPr>
                <w:noProof/>
                <w:lang w:val="fr-FR"/>
              </w:rPr>
            </w:pPr>
            <w:r w:rsidRPr="00101513">
              <w:rPr>
                <w:lang w:val="fr-FR"/>
              </w:rPr>
              <w:t>(3) – CDP (Parti démocratique caïmanien), PPM (Mouvement populaire progressiste), Parti indépendant</w:t>
            </w:r>
          </w:p>
        </w:tc>
      </w:tr>
      <w:tr w:rsidR="00CC4072" w:rsidRPr="00101513" w14:paraId="2356F79D" w14:textId="77777777" w:rsidTr="00101513">
        <w:tc>
          <w:tcPr>
            <w:tcW w:w="3685" w:type="dxa"/>
            <w:shd w:val="clear" w:color="auto" w:fill="auto"/>
          </w:tcPr>
          <w:p w14:paraId="2A598885" w14:textId="0A59DD4D" w:rsidR="00CC4072" w:rsidRPr="00101513" w:rsidRDefault="00CC4072" w:rsidP="00101513">
            <w:pPr>
              <w:spacing w:before="40" w:after="120"/>
              <w:ind w:right="113"/>
              <w:rPr>
                <w:noProof/>
                <w:lang w:val="fr-FR"/>
              </w:rPr>
            </w:pPr>
            <w:r w:rsidRPr="00101513">
              <w:rPr>
                <w:lang w:val="fr-FR"/>
              </w:rPr>
              <w:t xml:space="preserve">Proportion de la population ayant le droit </w:t>
            </w:r>
            <w:r w:rsidR="00DA429B">
              <w:rPr>
                <w:lang w:val="fr-FR"/>
              </w:rPr>
              <w:br/>
            </w:r>
            <w:r w:rsidRPr="00101513">
              <w:rPr>
                <w:lang w:val="fr-FR"/>
              </w:rPr>
              <w:t>de vote</w:t>
            </w:r>
          </w:p>
        </w:tc>
        <w:tc>
          <w:tcPr>
            <w:tcW w:w="3685" w:type="dxa"/>
            <w:shd w:val="clear" w:color="auto" w:fill="auto"/>
          </w:tcPr>
          <w:p w14:paraId="47D72298" w14:textId="77777777" w:rsidR="00CC4072" w:rsidRPr="00101513" w:rsidRDefault="00CC4072" w:rsidP="00101513">
            <w:pPr>
              <w:spacing w:before="40" w:after="120"/>
              <w:ind w:right="113"/>
              <w:rPr>
                <w:noProof/>
                <w:lang w:val="fr-FR"/>
              </w:rPr>
            </w:pPr>
            <w:r w:rsidRPr="00101513">
              <w:rPr>
                <w:lang w:val="fr-FR"/>
              </w:rPr>
              <w:t>30 %</w:t>
            </w:r>
          </w:p>
        </w:tc>
      </w:tr>
      <w:tr w:rsidR="00CC4072" w:rsidRPr="00101513" w14:paraId="04AA7192" w14:textId="77777777" w:rsidTr="00101513">
        <w:tc>
          <w:tcPr>
            <w:tcW w:w="3685" w:type="dxa"/>
            <w:shd w:val="clear" w:color="auto" w:fill="auto"/>
          </w:tcPr>
          <w:p w14:paraId="5A660612" w14:textId="77777777" w:rsidR="00CC4072" w:rsidRPr="00101513" w:rsidRDefault="00CC4072" w:rsidP="00101513">
            <w:pPr>
              <w:spacing w:before="40" w:after="120"/>
              <w:ind w:right="113"/>
              <w:rPr>
                <w:noProof/>
                <w:lang w:val="fr-FR"/>
              </w:rPr>
            </w:pPr>
            <w:r w:rsidRPr="00101513">
              <w:rPr>
                <w:lang w:val="fr-FR"/>
              </w:rPr>
              <w:t>Proportion d’étrangers inscrits sur les listes électorales</w:t>
            </w:r>
          </w:p>
        </w:tc>
        <w:tc>
          <w:tcPr>
            <w:tcW w:w="3685" w:type="dxa"/>
            <w:shd w:val="clear" w:color="auto" w:fill="auto"/>
          </w:tcPr>
          <w:p w14:paraId="1703B7AF" w14:textId="77777777" w:rsidR="00CC4072" w:rsidRPr="00101513" w:rsidRDefault="00CC4072" w:rsidP="00101513">
            <w:pPr>
              <w:spacing w:before="40" w:after="120"/>
              <w:ind w:right="113"/>
              <w:rPr>
                <w:noProof/>
                <w:lang w:val="fr-FR"/>
              </w:rPr>
            </w:pPr>
            <w:r w:rsidRPr="00101513">
              <w:rPr>
                <w:lang w:val="fr-FR"/>
              </w:rPr>
              <w:t>0</w:t>
            </w:r>
          </w:p>
        </w:tc>
      </w:tr>
      <w:tr w:rsidR="00CC4072" w:rsidRPr="00101513" w14:paraId="105E359C" w14:textId="77777777" w:rsidTr="00101513">
        <w:tc>
          <w:tcPr>
            <w:tcW w:w="3685" w:type="dxa"/>
            <w:shd w:val="clear" w:color="auto" w:fill="auto"/>
          </w:tcPr>
          <w:p w14:paraId="19D39BF9" w14:textId="77777777" w:rsidR="00CC4072" w:rsidRPr="00101513" w:rsidRDefault="00CC4072" w:rsidP="00101513">
            <w:pPr>
              <w:spacing w:before="40" w:after="120"/>
              <w:ind w:right="113"/>
              <w:rPr>
                <w:noProof/>
                <w:lang w:val="fr-FR"/>
              </w:rPr>
            </w:pPr>
            <w:r w:rsidRPr="00101513">
              <w:rPr>
                <w:lang w:val="fr-FR"/>
              </w:rPr>
              <w:t>Nombre de plaintes enregistrées concernant la conduite des élections, par type d’irrégularités dénoncées</w:t>
            </w:r>
          </w:p>
        </w:tc>
        <w:tc>
          <w:tcPr>
            <w:tcW w:w="3685" w:type="dxa"/>
            <w:shd w:val="clear" w:color="auto" w:fill="auto"/>
          </w:tcPr>
          <w:p w14:paraId="66136031" w14:textId="4065D480" w:rsidR="00CC4072" w:rsidRPr="00101513" w:rsidRDefault="00724C22" w:rsidP="00101513">
            <w:pPr>
              <w:spacing w:before="40" w:after="120"/>
              <w:ind w:right="113"/>
              <w:rPr>
                <w:noProof/>
                <w:lang w:val="fr-FR"/>
              </w:rPr>
            </w:pPr>
            <w:r>
              <w:rPr>
                <w:lang w:val="fr-FR"/>
              </w:rPr>
              <w:t>Données non encore disponibles</w:t>
            </w:r>
          </w:p>
        </w:tc>
      </w:tr>
      <w:tr w:rsidR="00CC4072" w:rsidRPr="00101513" w14:paraId="0F0E1522" w14:textId="77777777" w:rsidTr="00101513">
        <w:tc>
          <w:tcPr>
            <w:tcW w:w="3685" w:type="dxa"/>
            <w:shd w:val="clear" w:color="auto" w:fill="auto"/>
          </w:tcPr>
          <w:p w14:paraId="093B542D" w14:textId="77777777" w:rsidR="00CC4072" w:rsidRPr="00101513" w:rsidRDefault="00CC4072" w:rsidP="00101513">
            <w:pPr>
              <w:spacing w:before="40" w:after="120"/>
              <w:ind w:right="113"/>
              <w:rPr>
                <w:noProof/>
                <w:lang w:val="fr-FR"/>
              </w:rPr>
            </w:pPr>
            <w:r w:rsidRPr="00101513">
              <w:rPr>
                <w:lang w:val="fr-FR"/>
              </w:rPr>
              <w:t>Audience des différents médias (électronique, presse écrite, audiovisuel, etc.) avec indication des propriétaires</w:t>
            </w:r>
          </w:p>
        </w:tc>
        <w:tc>
          <w:tcPr>
            <w:tcW w:w="3685" w:type="dxa"/>
            <w:shd w:val="clear" w:color="auto" w:fill="auto"/>
          </w:tcPr>
          <w:p w14:paraId="44190628" w14:textId="2105300A" w:rsidR="00CC4072" w:rsidRPr="00101513" w:rsidRDefault="00724C22" w:rsidP="00101513">
            <w:pPr>
              <w:spacing w:before="40" w:after="120"/>
              <w:ind w:right="113"/>
              <w:rPr>
                <w:noProof/>
                <w:lang w:val="fr-FR"/>
              </w:rPr>
            </w:pPr>
            <w:r>
              <w:rPr>
                <w:lang w:val="fr-FR"/>
              </w:rPr>
              <w:t>Données non encore disponibles</w:t>
            </w:r>
          </w:p>
        </w:tc>
      </w:tr>
      <w:tr w:rsidR="00CC4072" w:rsidRPr="00101513" w14:paraId="54744B66" w14:textId="77777777" w:rsidTr="00101513">
        <w:tc>
          <w:tcPr>
            <w:tcW w:w="3685" w:type="dxa"/>
            <w:shd w:val="clear" w:color="auto" w:fill="auto"/>
          </w:tcPr>
          <w:p w14:paraId="2A4D82B5" w14:textId="77777777" w:rsidR="00CC4072" w:rsidRPr="00101513" w:rsidRDefault="00CC4072" w:rsidP="00101513">
            <w:pPr>
              <w:spacing w:before="40" w:after="120"/>
              <w:ind w:right="113"/>
              <w:rPr>
                <w:noProof/>
                <w:lang w:val="fr-FR"/>
              </w:rPr>
            </w:pPr>
            <w:r w:rsidRPr="00101513">
              <w:rPr>
                <w:lang w:val="fr-FR"/>
              </w:rPr>
              <w:t>Nombre d’ONG reconnues</w:t>
            </w:r>
          </w:p>
        </w:tc>
        <w:tc>
          <w:tcPr>
            <w:tcW w:w="3685" w:type="dxa"/>
            <w:shd w:val="clear" w:color="auto" w:fill="auto"/>
          </w:tcPr>
          <w:p w14:paraId="7A9C2CEC" w14:textId="1C25FCA8" w:rsidR="00CC4072" w:rsidRPr="00101513" w:rsidRDefault="00724C22" w:rsidP="00101513">
            <w:pPr>
              <w:spacing w:before="40" w:after="120"/>
              <w:ind w:right="113"/>
              <w:rPr>
                <w:noProof/>
                <w:lang w:val="fr-FR"/>
              </w:rPr>
            </w:pPr>
            <w:r>
              <w:rPr>
                <w:lang w:val="fr-FR"/>
              </w:rPr>
              <w:t>Données non encore disponibles</w:t>
            </w:r>
          </w:p>
        </w:tc>
      </w:tr>
      <w:tr w:rsidR="00CC4072" w:rsidRPr="00101513" w14:paraId="31F81FD8" w14:textId="77777777" w:rsidTr="00101513">
        <w:tc>
          <w:tcPr>
            <w:tcW w:w="3685" w:type="dxa"/>
            <w:shd w:val="clear" w:color="auto" w:fill="auto"/>
          </w:tcPr>
          <w:p w14:paraId="0C7D7707" w14:textId="77777777" w:rsidR="00CC4072" w:rsidRPr="00101513" w:rsidRDefault="00CC4072" w:rsidP="00101513">
            <w:pPr>
              <w:spacing w:before="40" w:after="120"/>
              <w:ind w:right="113"/>
              <w:rPr>
                <w:noProof/>
                <w:lang w:val="fr-FR"/>
              </w:rPr>
            </w:pPr>
            <w:r w:rsidRPr="00101513">
              <w:rPr>
                <w:lang w:val="fr-FR"/>
              </w:rPr>
              <w:t>Répartition des sièges à l’assemblée législative, par parti</w:t>
            </w:r>
          </w:p>
        </w:tc>
        <w:tc>
          <w:tcPr>
            <w:tcW w:w="3685" w:type="dxa"/>
            <w:shd w:val="clear" w:color="auto" w:fill="auto"/>
          </w:tcPr>
          <w:p w14:paraId="444BFB65" w14:textId="401327D5" w:rsidR="00CC4072" w:rsidRPr="00101513" w:rsidRDefault="00CC4072" w:rsidP="000E0EB5">
            <w:pPr>
              <w:spacing w:before="40" w:after="120"/>
              <w:rPr>
                <w:noProof/>
                <w:lang w:val="fr-FR"/>
              </w:rPr>
            </w:pPr>
            <w:r w:rsidRPr="00101513">
              <w:rPr>
                <w:lang w:val="fr-FR"/>
              </w:rPr>
              <w:t>PPM : 6, CDP : 3, Parti indépendant : 8</w:t>
            </w:r>
            <w:r w:rsidR="00101513">
              <w:rPr>
                <w:lang w:val="fr-FR"/>
              </w:rPr>
              <w:t> </w:t>
            </w:r>
            <w:r w:rsidRPr="00101513">
              <w:rPr>
                <w:lang w:val="fr-FR"/>
              </w:rPr>
              <w:t>(2017)</w:t>
            </w:r>
          </w:p>
        </w:tc>
      </w:tr>
      <w:tr w:rsidR="00CC4072" w:rsidRPr="00101513" w14:paraId="709F759F" w14:textId="77777777" w:rsidTr="00101513">
        <w:tc>
          <w:tcPr>
            <w:tcW w:w="3685" w:type="dxa"/>
            <w:shd w:val="clear" w:color="auto" w:fill="auto"/>
          </w:tcPr>
          <w:p w14:paraId="16EA6641" w14:textId="77777777" w:rsidR="00CC4072" w:rsidRPr="00101513" w:rsidRDefault="00CC4072" w:rsidP="00101513">
            <w:pPr>
              <w:spacing w:before="40" w:after="120"/>
              <w:ind w:right="113"/>
              <w:rPr>
                <w:noProof/>
                <w:lang w:val="fr-FR"/>
              </w:rPr>
            </w:pPr>
            <w:r w:rsidRPr="00101513">
              <w:rPr>
                <w:lang w:val="fr-FR"/>
              </w:rPr>
              <w:t>Pourcentage de femmes parlementaires</w:t>
            </w:r>
          </w:p>
        </w:tc>
        <w:tc>
          <w:tcPr>
            <w:tcW w:w="3685" w:type="dxa"/>
            <w:shd w:val="clear" w:color="auto" w:fill="auto"/>
          </w:tcPr>
          <w:p w14:paraId="39619BB6" w14:textId="39EBE667" w:rsidR="00CC4072" w:rsidRPr="00101513" w:rsidRDefault="00CC4072" w:rsidP="00101513">
            <w:pPr>
              <w:spacing w:before="40" w:after="120"/>
              <w:ind w:right="113"/>
              <w:rPr>
                <w:noProof/>
                <w:lang w:val="fr-FR"/>
              </w:rPr>
            </w:pPr>
            <w:r w:rsidRPr="00101513">
              <w:rPr>
                <w:lang w:val="fr-FR"/>
              </w:rPr>
              <w:t xml:space="preserve">16 % (19 parlementaires, dont 3 sont </w:t>
            </w:r>
            <w:r w:rsidR="00101513">
              <w:rPr>
                <w:lang w:val="fr-FR"/>
              </w:rPr>
              <w:br/>
            </w:r>
            <w:r w:rsidRPr="00101513">
              <w:rPr>
                <w:lang w:val="fr-FR"/>
              </w:rPr>
              <w:t>des femmes)</w:t>
            </w:r>
          </w:p>
        </w:tc>
      </w:tr>
      <w:tr w:rsidR="00CC4072" w:rsidRPr="00101513" w14:paraId="2D73904E" w14:textId="77777777" w:rsidTr="00101513">
        <w:tc>
          <w:tcPr>
            <w:tcW w:w="3685" w:type="dxa"/>
            <w:shd w:val="clear" w:color="auto" w:fill="auto"/>
          </w:tcPr>
          <w:p w14:paraId="3070532B" w14:textId="3B186F5D" w:rsidR="00CC4072" w:rsidRPr="00101513" w:rsidRDefault="00CC4072" w:rsidP="00101513">
            <w:pPr>
              <w:spacing w:before="40" w:after="120"/>
              <w:ind w:right="113"/>
              <w:rPr>
                <w:noProof/>
                <w:lang w:val="fr-FR"/>
              </w:rPr>
            </w:pPr>
            <w:r w:rsidRPr="00101513">
              <w:rPr>
                <w:lang w:val="fr-FR"/>
              </w:rPr>
              <w:lastRenderedPageBreak/>
              <w:t xml:space="preserve">Pourcentage des élections nationales, régionales et locales organisées dans </w:t>
            </w:r>
            <w:r w:rsidR="000E0EB5">
              <w:rPr>
                <w:lang w:val="fr-FR"/>
              </w:rPr>
              <w:br/>
            </w:r>
            <w:r w:rsidRPr="00101513">
              <w:rPr>
                <w:lang w:val="fr-FR"/>
              </w:rPr>
              <w:t>les délais prescrits par la loi</w:t>
            </w:r>
          </w:p>
        </w:tc>
        <w:tc>
          <w:tcPr>
            <w:tcW w:w="3685" w:type="dxa"/>
            <w:shd w:val="clear" w:color="auto" w:fill="auto"/>
          </w:tcPr>
          <w:p w14:paraId="60335C94" w14:textId="77777777" w:rsidR="00CC4072" w:rsidRPr="00101513" w:rsidRDefault="00CC4072" w:rsidP="00101513">
            <w:pPr>
              <w:spacing w:before="40" w:after="120"/>
              <w:ind w:right="113"/>
              <w:rPr>
                <w:noProof/>
                <w:lang w:val="fr-FR"/>
              </w:rPr>
            </w:pPr>
            <w:r w:rsidRPr="00101513">
              <w:rPr>
                <w:lang w:val="fr-FR"/>
              </w:rPr>
              <w:t>100 %</w:t>
            </w:r>
          </w:p>
        </w:tc>
      </w:tr>
      <w:tr w:rsidR="00CC4072" w:rsidRPr="00101513" w14:paraId="67AC9349" w14:textId="77777777" w:rsidTr="00101513">
        <w:tc>
          <w:tcPr>
            <w:tcW w:w="3685" w:type="dxa"/>
            <w:tcBorders>
              <w:bottom w:val="single" w:sz="12" w:space="0" w:color="auto"/>
            </w:tcBorders>
            <w:shd w:val="clear" w:color="auto" w:fill="auto"/>
          </w:tcPr>
          <w:p w14:paraId="4573C173" w14:textId="77777777" w:rsidR="00CC4072" w:rsidRPr="00101513" w:rsidRDefault="00CC4072" w:rsidP="00101513">
            <w:pPr>
              <w:spacing w:before="40" w:after="120"/>
              <w:ind w:right="113"/>
              <w:rPr>
                <w:noProof/>
                <w:lang w:val="fr-FR"/>
              </w:rPr>
            </w:pPr>
            <w:r w:rsidRPr="00101513">
              <w:rPr>
                <w:lang w:val="fr-FR"/>
              </w:rPr>
              <w:t>Taux moyen de participation aux élections nationales et infranationales, par circonscription administrative</w:t>
            </w:r>
          </w:p>
        </w:tc>
        <w:tc>
          <w:tcPr>
            <w:tcW w:w="3685" w:type="dxa"/>
            <w:tcBorders>
              <w:bottom w:val="single" w:sz="12" w:space="0" w:color="auto"/>
            </w:tcBorders>
            <w:shd w:val="clear" w:color="auto" w:fill="auto"/>
          </w:tcPr>
          <w:p w14:paraId="04D12CB3" w14:textId="77777777" w:rsidR="00CC4072" w:rsidRPr="00101513" w:rsidRDefault="00CC4072" w:rsidP="00101513">
            <w:pPr>
              <w:spacing w:before="40" w:after="120"/>
              <w:ind w:right="113"/>
              <w:rPr>
                <w:noProof/>
                <w:lang w:val="fr-FR"/>
              </w:rPr>
            </w:pPr>
            <w:r w:rsidRPr="00101513">
              <w:rPr>
                <w:lang w:val="fr-FR"/>
              </w:rPr>
              <w:t>74,1 %</w:t>
            </w:r>
          </w:p>
        </w:tc>
      </w:tr>
    </w:tbl>
    <w:p w14:paraId="629B4390" w14:textId="77777777" w:rsidR="00CC4072" w:rsidRPr="00CC4072" w:rsidRDefault="00CC4072" w:rsidP="00CC4072">
      <w:pPr>
        <w:rPr>
          <w:lang w:val="fr-FR"/>
        </w:rPr>
      </w:pP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CC4072" w:rsidRPr="00101513" w14:paraId="2199BD8B" w14:textId="77777777" w:rsidTr="00101513">
        <w:trPr>
          <w:tblHeader/>
        </w:trPr>
        <w:tc>
          <w:tcPr>
            <w:tcW w:w="7370" w:type="dxa"/>
            <w:gridSpan w:val="2"/>
            <w:tcBorders>
              <w:top w:val="single" w:sz="4" w:space="0" w:color="auto"/>
              <w:bottom w:val="single" w:sz="12" w:space="0" w:color="auto"/>
            </w:tcBorders>
            <w:shd w:val="clear" w:color="auto" w:fill="auto"/>
            <w:vAlign w:val="bottom"/>
          </w:tcPr>
          <w:p w14:paraId="797BE8AA" w14:textId="77777777" w:rsidR="00CC4072" w:rsidRPr="00101513" w:rsidRDefault="00CC4072" w:rsidP="00101513">
            <w:pPr>
              <w:spacing w:before="80" w:after="80" w:line="200" w:lineRule="exact"/>
              <w:ind w:right="113"/>
              <w:rPr>
                <w:bCs/>
                <w:i/>
                <w:sz w:val="16"/>
                <w:lang w:val="fr-FR"/>
              </w:rPr>
            </w:pPr>
            <w:bookmarkStart w:id="190" w:name="_Toc390761520"/>
            <w:r w:rsidRPr="00101513">
              <w:rPr>
                <w:i/>
                <w:sz w:val="16"/>
                <w:lang w:val="fr-FR"/>
              </w:rPr>
              <w:t>Indicateurs relatifs à la criminalité et à l’administration de la justice</w:t>
            </w:r>
            <w:bookmarkEnd w:id="190"/>
          </w:p>
        </w:tc>
      </w:tr>
      <w:tr w:rsidR="00101513" w:rsidRPr="00101513" w14:paraId="398FA222" w14:textId="77777777" w:rsidTr="00101513">
        <w:trPr>
          <w:trHeight w:hRule="exact" w:val="113"/>
          <w:tblHeader/>
        </w:trPr>
        <w:tc>
          <w:tcPr>
            <w:tcW w:w="7370" w:type="dxa"/>
            <w:gridSpan w:val="2"/>
            <w:tcBorders>
              <w:top w:val="single" w:sz="12" w:space="0" w:color="auto"/>
            </w:tcBorders>
            <w:shd w:val="clear" w:color="auto" w:fill="auto"/>
          </w:tcPr>
          <w:p w14:paraId="642D512A" w14:textId="77777777" w:rsidR="00101513" w:rsidRPr="00101513" w:rsidRDefault="00101513" w:rsidP="00101513">
            <w:pPr>
              <w:spacing w:before="40" w:after="120"/>
              <w:ind w:right="113"/>
              <w:rPr>
                <w:lang w:val="fr-FR"/>
              </w:rPr>
            </w:pPr>
          </w:p>
        </w:tc>
      </w:tr>
      <w:tr w:rsidR="00CC4072" w:rsidRPr="00101513" w14:paraId="76B2C489" w14:textId="77777777" w:rsidTr="00101513">
        <w:tblPrEx>
          <w:tblLook w:val="0000" w:firstRow="0" w:lastRow="0" w:firstColumn="0" w:lastColumn="0" w:noHBand="0" w:noVBand="0"/>
        </w:tblPrEx>
        <w:tc>
          <w:tcPr>
            <w:tcW w:w="3685" w:type="dxa"/>
            <w:shd w:val="clear" w:color="auto" w:fill="auto"/>
          </w:tcPr>
          <w:p w14:paraId="2E93FFC4" w14:textId="77777777" w:rsidR="00CC4072" w:rsidRPr="00101513" w:rsidRDefault="00CC4072" w:rsidP="000E0EB5">
            <w:pPr>
              <w:spacing w:before="40" w:after="120" w:line="230" w:lineRule="atLeast"/>
              <w:ind w:right="113"/>
              <w:rPr>
                <w:bCs/>
                <w:noProof/>
                <w:lang w:val="fr-FR"/>
              </w:rPr>
            </w:pPr>
            <w:r w:rsidRPr="00101513">
              <w:rPr>
                <w:lang w:val="fr-FR"/>
              </w:rPr>
              <w:t>Nombre de morts violentes et de crimes mettant la vie d’autrui en danger signalés pour 100 000 habitants</w:t>
            </w:r>
          </w:p>
        </w:tc>
        <w:tc>
          <w:tcPr>
            <w:tcW w:w="3685" w:type="dxa"/>
            <w:shd w:val="clear" w:color="auto" w:fill="auto"/>
          </w:tcPr>
          <w:tbl>
            <w:tblPr>
              <w:tblW w:w="0" w:type="auto"/>
              <w:tblLayout w:type="fixed"/>
              <w:tblCellMar>
                <w:left w:w="0" w:type="dxa"/>
                <w:right w:w="0" w:type="dxa"/>
              </w:tblCellMar>
              <w:tblLook w:val="04A0" w:firstRow="1" w:lastRow="0" w:firstColumn="1" w:lastColumn="0" w:noHBand="0" w:noVBand="1"/>
            </w:tblPr>
            <w:tblGrid>
              <w:gridCol w:w="1779"/>
              <w:gridCol w:w="1779"/>
            </w:tblGrid>
            <w:tr w:rsidR="00CC4072" w:rsidRPr="00101513" w14:paraId="22CB2646" w14:textId="77777777" w:rsidTr="00101513">
              <w:tc>
                <w:tcPr>
                  <w:tcW w:w="1779" w:type="dxa"/>
                </w:tcPr>
                <w:p w14:paraId="7EC7C243" w14:textId="77777777" w:rsidR="00CC4072" w:rsidRPr="00101513" w:rsidRDefault="00CC4072" w:rsidP="000E0EB5">
                  <w:pPr>
                    <w:spacing w:before="40" w:after="120" w:line="230" w:lineRule="atLeast"/>
                    <w:ind w:right="113"/>
                    <w:rPr>
                      <w:noProof/>
                      <w:lang w:val="fr-FR" w:eastAsia="zh-CN"/>
                    </w:rPr>
                  </w:pPr>
                </w:p>
              </w:tc>
              <w:tc>
                <w:tcPr>
                  <w:tcW w:w="1779" w:type="dxa"/>
                  <w:hideMark/>
                </w:tcPr>
                <w:p w14:paraId="50749028" w14:textId="77777777" w:rsidR="00CC4072" w:rsidRPr="00101513" w:rsidRDefault="00CC4072" w:rsidP="000E0EB5">
                  <w:pPr>
                    <w:spacing w:before="40" w:after="120" w:line="230" w:lineRule="atLeast"/>
                    <w:ind w:right="113"/>
                    <w:jc w:val="right"/>
                    <w:rPr>
                      <w:noProof/>
                      <w:lang w:val="fr-FR"/>
                    </w:rPr>
                  </w:pPr>
                  <w:r w:rsidRPr="00101513">
                    <w:rPr>
                      <w:lang w:val="fr-FR"/>
                    </w:rPr>
                    <w:t>2019</w:t>
                  </w:r>
                </w:p>
              </w:tc>
            </w:tr>
            <w:tr w:rsidR="00CC4072" w:rsidRPr="00101513" w14:paraId="19A377C8" w14:textId="77777777" w:rsidTr="00101513">
              <w:tc>
                <w:tcPr>
                  <w:tcW w:w="1779" w:type="dxa"/>
                  <w:hideMark/>
                </w:tcPr>
                <w:p w14:paraId="668819CD" w14:textId="77777777" w:rsidR="00CC4072" w:rsidRPr="00101513" w:rsidRDefault="00CC4072" w:rsidP="000E0EB5">
                  <w:pPr>
                    <w:spacing w:before="40" w:after="120" w:line="230" w:lineRule="atLeast"/>
                    <w:ind w:right="113"/>
                    <w:rPr>
                      <w:noProof/>
                      <w:lang w:val="fr-FR"/>
                    </w:rPr>
                  </w:pPr>
                  <w:r w:rsidRPr="00101513">
                    <w:rPr>
                      <w:lang w:val="fr-FR"/>
                    </w:rPr>
                    <w:t>Meurtre</w:t>
                  </w:r>
                </w:p>
              </w:tc>
              <w:tc>
                <w:tcPr>
                  <w:tcW w:w="1779" w:type="dxa"/>
                  <w:hideMark/>
                </w:tcPr>
                <w:p w14:paraId="0E52CD87" w14:textId="77777777" w:rsidR="00CC4072" w:rsidRPr="00101513" w:rsidRDefault="00CC4072" w:rsidP="000E0EB5">
                  <w:pPr>
                    <w:spacing w:before="40" w:after="120" w:line="230" w:lineRule="atLeast"/>
                    <w:ind w:right="113"/>
                    <w:jc w:val="right"/>
                    <w:rPr>
                      <w:noProof/>
                      <w:lang w:val="fr-FR"/>
                    </w:rPr>
                  </w:pPr>
                  <w:r w:rsidRPr="00101513">
                    <w:rPr>
                      <w:lang w:val="fr-FR"/>
                    </w:rPr>
                    <w:t>1,4</w:t>
                  </w:r>
                </w:p>
              </w:tc>
            </w:tr>
            <w:tr w:rsidR="00CC4072" w:rsidRPr="00101513" w14:paraId="598D2532" w14:textId="77777777" w:rsidTr="00101513">
              <w:tc>
                <w:tcPr>
                  <w:tcW w:w="1779" w:type="dxa"/>
                  <w:hideMark/>
                </w:tcPr>
                <w:p w14:paraId="2F36EEED" w14:textId="77777777" w:rsidR="00CC4072" w:rsidRPr="00101513" w:rsidRDefault="00CC4072" w:rsidP="000E0EB5">
                  <w:pPr>
                    <w:spacing w:before="40" w:after="120" w:line="230" w:lineRule="atLeast"/>
                    <w:ind w:right="113"/>
                    <w:rPr>
                      <w:noProof/>
                      <w:lang w:val="fr-FR"/>
                    </w:rPr>
                  </w:pPr>
                  <w:r w:rsidRPr="00101513">
                    <w:rPr>
                      <w:lang w:val="fr-FR"/>
                    </w:rPr>
                    <w:t>Tentative de meurtre</w:t>
                  </w:r>
                </w:p>
              </w:tc>
              <w:tc>
                <w:tcPr>
                  <w:tcW w:w="1779" w:type="dxa"/>
                  <w:hideMark/>
                </w:tcPr>
                <w:p w14:paraId="6978C792" w14:textId="77777777" w:rsidR="00CC4072" w:rsidRPr="00101513" w:rsidRDefault="00CC4072" w:rsidP="000E0EB5">
                  <w:pPr>
                    <w:spacing w:before="40" w:after="120" w:line="230" w:lineRule="atLeast"/>
                    <w:ind w:right="113"/>
                    <w:jc w:val="right"/>
                    <w:rPr>
                      <w:noProof/>
                      <w:lang w:val="fr-FR"/>
                    </w:rPr>
                  </w:pPr>
                  <w:r w:rsidRPr="00101513">
                    <w:rPr>
                      <w:lang w:val="fr-FR"/>
                    </w:rPr>
                    <w:t>5,7</w:t>
                  </w:r>
                </w:p>
              </w:tc>
            </w:tr>
            <w:tr w:rsidR="00CC4072" w:rsidRPr="00101513" w14:paraId="099415C1" w14:textId="77777777" w:rsidTr="00101513">
              <w:tc>
                <w:tcPr>
                  <w:tcW w:w="1779" w:type="dxa"/>
                  <w:hideMark/>
                </w:tcPr>
                <w:p w14:paraId="16D8E45B" w14:textId="77777777" w:rsidR="00CC4072" w:rsidRPr="00101513" w:rsidRDefault="00CC4072" w:rsidP="000E0EB5">
                  <w:pPr>
                    <w:spacing w:before="40" w:after="120" w:line="230" w:lineRule="atLeast"/>
                    <w:ind w:right="113"/>
                    <w:rPr>
                      <w:noProof/>
                      <w:lang w:val="fr-FR"/>
                    </w:rPr>
                  </w:pPr>
                  <w:r w:rsidRPr="00101513">
                    <w:rPr>
                      <w:lang w:val="fr-FR"/>
                    </w:rPr>
                    <w:t>Homicide</w:t>
                  </w:r>
                </w:p>
              </w:tc>
              <w:tc>
                <w:tcPr>
                  <w:tcW w:w="1779" w:type="dxa"/>
                  <w:hideMark/>
                </w:tcPr>
                <w:p w14:paraId="19BD2DD5" w14:textId="77777777" w:rsidR="00CC4072" w:rsidRPr="00101513" w:rsidRDefault="00CC4072" w:rsidP="000E0EB5">
                  <w:pPr>
                    <w:spacing w:before="40" w:after="120" w:line="230" w:lineRule="atLeast"/>
                    <w:ind w:right="113"/>
                    <w:jc w:val="right"/>
                    <w:rPr>
                      <w:noProof/>
                      <w:lang w:val="fr-FR"/>
                    </w:rPr>
                  </w:pPr>
                  <w:r w:rsidRPr="00101513">
                    <w:rPr>
                      <w:lang w:val="fr-FR"/>
                    </w:rPr>
                    <w:t>2,9</w:t>
                  </w:r>
                </w:p>
              </w:tc>
            </w:tr>
            <w:tr w:rsidR="00CC4072" w:rsidRPr="00101513" w14:paraId="51262BC8" w14:textId="77777777" w:rsidTr="00101513">
              <w:tc>
                <w:tcPr>
                  <w:tcW w:w="1779" w:type="dxa"/>
                  <w:hideMark/>
                </w:tcPr>
                <w:p w14:paraId="11134AA2" w14:textId="77777777" w:rsidR="00CC4072" w:rsidRPr="00101513" w:rsidRDefault="00CC4072" w:rsidP="000E0EB5">
                  <w:pPr>
                    <w:spacing w:before="40" w:after="120" w:line="230" w:lineRule="atLeast"/>
                    <w:ind w:right="113"/>
                    <w:rPr>
                      <w:noProof/>
                      <w:lang w:val="fr-FR"/>
                    </w:rPr>
                  </w:pPr>
                  <w:r w:rsidRPr="00101513">
                    <w:rPr>
                      <w:lang w:val="fr-FR"/>
                    </w:rPr>
                    <w:t>Voies de fait ayant occasionné des lésions corporelles graves</w:t>
                  </w:r>
                </w:p>
              </w:tc>
              <w:tc>
                <w:tcPr>
                  <w:tcW w:w="1779" w:type="dxa"/>
                  <w:hideMark/>
                </w:tcPr>
                <w:p w14:paraId="2C22E133" w14:textId="77777777" w:rsidR="00CC4072" w:rsidRPr="00101513" w:rsidRDefault="00CC4072" w:rsidP="000E0EB5">
                  <w:pPr>
                    <w:spacing w:before="40" w:after="120" w:line="230" w:lineRule="atLeast"/>
                    <w:ind w:right="113"/>
                    <w:jc w:val="right"/>
                    <w:rPr>
                      <w:noProof/>
                      <w:lang w:val="fr-FR"/>
                    </w:rPr>
                  </w:pPr>
                  <w:r w:rsidRPr="00101513">
                    <w:rPr>
                      <w:lang w:val="fr-FR"/>
                    </w:rPr>
                    <w:t>58,6</w:t>
                  </w:r>
                </w:p>
              </w:tc>
            </w:tr>
            <w:tr w:rsidR="00CC4072" w:rsidRPr="00101513" w14:paraId="72C6AA42" w14:textId="77777777" w:rsidTr="00101513">
              <w:tc>
                <w:tcPr>
                  <w:tcW w:w="1779" w:type="dxa"/>
                  <w:hideMark/>
                </w:tcPr>
                <w:p w14:paraId="406A71B8" w14:textId="77777777" w:rsidR="00CC4072" w:rsidRPr="00101513" w:rsidRDefault="00CC4072" w:rsidP="000E0EB5">
                  <w:pPr>
                    <w:spacing w:before="40" w:after="120" w:line="230" w:lineRule="atLeast"/>
                    <w:ind w:right="113"/>
                    <w:rPr>
                      <w:noProof/>
                      <w:lang w:val="fr-FR"/>
                    </w:rPr>
                  </w:pPr>
                  <w:r w:rsidRPr="00101513">
                    <w:rPr>
                      <w:lang w:val="fr-FR"/>
                    </w:rPr>
                    <w:t>Coups et blessures</w:t>
                  </w:r>
                </w:p>
              </w:tc>
              <w:tc>
                <w:tcPr>
                  <w:tcW w:w="1779" w:type="dxa"/>
                  <w:hideMark/>
                </w:tcPr>
                <w:p w14:paraId="4E99866C" w14:textId="77777777" w:rsidR="00CC4072" w:rsidRPr="00101513" w:rsidRDefault="00CC4072" w:rsidP="000E0EB5">
                  <w:pPr>
                    <w:spacing w:before="40" w:after="120" w:line="230" w:lineRule="atLeast"/>
                    <w:ind w:right="113"/>
                    <w:jc w:val="right"/>
                    <w:rPr>
                      <w:noProof/>
                      <w:lang w:val="fr-FR"/>
                    </w:rPr>
                  </w:pPr>
                  <w:r w:rsidRPr="00101513">
                    <w:rPr>
                      <w:lang w:val="fr-FR"/>
                    </w:rPr>
                    <w:t>5,72</w:t>
                  </w:r>
                </w:p>
              </w:tc>
            </w:tr>
            <w:tr w:rsidR="00CC4072" w:rsidRPr="00101513" w14:paraId="67C7F42B" w14:textId="77777777" w:rsidTr="00101513">
              <w:trPr>
                <w:trHeight w:val="49"/>
              </w:trPr>
              <w:tc>
                <w:tcPr>
                  <w:tcW w:w="1779" w:type="dxa"/>
                  <w:hideMark/>
                </w:tcPr>
                <w:p w14:paraId="4A7E9BB0" w14:textId="77777777" w:rsidR="00CC4072" w:rsidRPr="00101513" w:rsidRDefault="00CC4072" w:rsidP="000E0EB5">
                  <w:pPr>
                    <w:spacing w:before="40" w:after="120" w:line="230" w:lineRule="atLeast"/>
                    <w:ind w:right="113"/>
                    <w:rPr>
                      <w:noProof/>
                      <w:lang w:val="fr-FR"/>
                    </w:rPr>
                  </w:pPr>
                  <w:r w:rsidRPr="00101513">
                    <w:rPr>
                      <w:lang w:val="fr-FR"/>
                    </w:rPr>
                    <w:t>Violences graves</w:t>
                  </w:r>
                </w:p>
              </w:tc>
              <w:tc>
                <w:tcPr>
                  <w:tcW w:w="1779" w:type="dxa"/>
                  <w:hideMark/>
                </w:tcPr>
                <w:p w14:paraId="7627968F" w14:textId="77777777" w:rsidR="00CC4072" w:rsidRPr="00101513" w:rsidRDefault="00CC4072" w:rsidP="000E0EB5">
                  <w:pPr>
                    <w:spacing w:before="40" w:after="120" w:line="230" w:lineRule="atLeast"/>
                    <w:ind w:right="113"/>
                    <w:jc w:val="right"/>
                    <w:rPr>
                      <w:noProof/>
                      <w:lang w:val="fr-FR"/>
                    </w:rPr>
                  </w:pPr>
                  <w:r w:rsidRPr="00101513">
                    <w:rPr>
                      <w:lang w:val="fr-FR"/>
                    </w:rPr>
                    <w:t>74,4</w:t>
                  </w:r>
                </w:p>
              </w:tc>
            </w:tr>
          </w:tbl>
          <w:p w14:paraId="7CEEF826" w14:textId="77777777" w:rsidR="00CC4072" w:rsidRPr="00101513" w:rsidRDefault="00CC4072" w:rsidP="000E0EB5">
            <w:pPr>
              <w:spacing w:before="40" w:after="120" w:line="230" w:lineRule="atLeast"/>
              <w:ind w:right="113"/>
              <w:rPr>
                <w:noProof/>
                <w:lang w:val="fr-FR" w:eastAsia="zh-CN"/>
              </w:rPr>
            </w:pPr>
          </w:p>
        </w:tc>
      </w:tr>
      <w:tr w:rsidR="00CC4072" w:rsidRPr="00101513" w14:paraId="5C9BDDD7" w14:textId="77777777" w:rsidTr="00101513">
        <w:tblPrEx>
          <w:tblLook w:val="0000" w:firstRow="0" w:lastRow="0" w:firstColumn="0" w:lastColumn="0" w:noHBand="0" w:noVBand="0"/>
        </w:tblPrEx>
        <w:tc>
          <w:tcPr>
            <w:tcW w:w="3685" w:type="dxa"/>
            <w:shd w:val="clear" w:color="auto" w:fill="auto"/>
          </w:tcPr>
          <w:p w14:paraId="432AA9FD" w14:textId="6DDF0363" w:rsidR="00CC4072" w:rsidRPr="00101513" w:rsidRDefault="00CC4072" w:rsidP="000E0EB5">
            <w:pPr>
              <w:spacing w:before="40" w:after="120" w:line="230" w:lineRule="atLeast"/>
              <w:ind w:right="113"/>
              <w:rPr>
                <w:bCs/>
                <w:noProof/>
                <w:lang w:val="fr-FR"/>
              </w:rPr>
            </w:pPr>
            <w:r w:rsidRPr="00101513">
              <w:rPr>
                <w:lang w:val="fr-FR"/>
              </w:rPr>
              <w:t>Nombre et proportion de personnes (pour 100</w:t>
            </w:r>
            <w:r w:rsidR="000E0EB5">
              <w:rPr>
                <w:lang w:val="fr-FR"/>
              </w:rPr>
              <w:t> </w:t>
            </w:r>
            <w:r w:rsidRPr="00101513">
              <w:rPr>
                <w:lang w:val="fr-FR"/>
              </w:rPr>
              <w:t>000</w:t>
            </w:r>
            <w:r w:rsidR="000E0EB5">
              <w:rPr>
                <w:lang w:val="fr-FR"/>
              </w:rPr>
              <w:t> </w:t>
            </w:r>
            <w:r w:rsidRPr="00101513">
              <w:rPr>
                <w:lang w:val="fr-FR"/>
              </w:rPr>
              <w:t>habitants) arrêtées, traduites en justice, condamnées et incarcérées pour des crimes violents et autres infractions graves (tels qu’homicide, vol à main armée</w:t>
            </w:r>
            <w:r w:rsidRPr="004D0191">
              <w:rPr>
                <w:lang w:val="fr-FR"/>
              </w:rPr>
              <w:t>, voies</w:t>
            </w:r>
            <w:r w:rsidRPr="00101513">
              <w:rPr>
                <w:lang w:val="fr-FR"/>
              </w:rPr>
              <w:t xml:space="preserve"> de fait et trafic)</w:t>
            </w:r>
          </w:p>
        </w:tc>
        <w:tc>
          <w:tcPr>
            <w:tcW w:w="3685" w:type="dxa"/>
            <w:shd w:val="clear" w:color="auto" w:fill="auto"/>
          </w:tcPr>
          <w:tbl>
            <w:tblPr>
              <w:tblW w:w="0" w:type="auto"/>
              <w:tblLayout w:type="fixed"/>
              <w:tblCellMar>
                <w:left w:w="0" w:type="dxa"/>
                <w:right w:w="0" w:type="dxa"/>
              </w:tblCellMar>
              <w:tblLook w:val="04A0" w:firstRow="1" w:lastRow="0" w:firstColumn="1" w:lastColumn="0" w:noHBand="0" w:noVBand="1"/>
            </w:tblPr>
            <w:tblGrid>
              <w:gridCol w:w="2551"/>
              <w:gridCol w:w="1007"/>
            </w:tblGrid>
            <w:tr w:rsidR="00CC4072" w:rsidRPr="00101513" w14:paraId="79D3A8B0" w14:textId="77777777" w:rsidTr="00101513">
              <w:tc>
                <w:tcPr>
                  <w:tcW w:w="2551" w:type="dxa"/>
                </w:tcPr>
                <w:p w14:paraId="56C8303E" w14:textId="77777777" w:rsidR="00CC4072" w:rsidRPr="00101513" w:rsidRDefault="00CC4072" w:rsidP="000E0EB5">
                  <w:pPr>
                    <w:spacing w:before="40" w:after="120" w:line="230" w:lineRule="atLeast"/>
                    <w:ind w:right="113"/>
                    <w:rPr>
                      <w:lang w:val="fr-FR"/>
                    </w:rPr>
                  </w:pPr>
                </w:p>
              </w:tc>
              <w:tc>
                <w:tcPr>
                  <w:tcW w:w="1007" w:type="dxa"/>
                  <w:hideMark/>
                </w:tcPr>
                <w:p w14:paraId="58EF927D" w14:textId="77777777" w:rsidR="00CC4072" w:rsidRPr="00101513" w:rsidRDefault="00CC4072" w:rsidP="000E0EB5">
                  <w:pPr>
                    <w:spacing w:before="40" w:after="120" w:line="230" w:lineRule="atLeast"/>
                    <w:ind w:right="113"/>
                    <w:jc w:val="right"/>
                    <w:rPr>
                      <w:lang w:val="fr-FR"/>
                    </w:rPr>
                  </w:pPr>
                  <w:r w:rsidRPr="00101513">
                    <w:rPr>
                      <w:lang w:val="fr-FR"/>
                    </w:rPr>
                    <w:t>2019</w:t>
                  </w:r>
                </w:p>
              </w:tc>
            </w:tr>
            <w:tr w:rsidR="00CC4072" w:rsidRPr="00101513" w14:paraId="6D08D165" w14:textId="77777777" w:rsidTr="00101513">
              <w:tc>
                <w:tcPr>
                  <w:tcW w:w="2551" w:type="dxa"/>
                  <w:hideMark/>
                </w:tcPr>
                <w:p w14:paraId="47FB5BA0" w14:textId="77777777" w:rsidR="00CC4072" w:rsidRPr="00101513" w:rsidRDefault="00CC4072" w:rsidP="000E0EB5">
                  <w:pPr>
                    <w:spacing w:before="40" w:after="120" w:line="230" w:lineRule="atLeast"/>
                    <w:ind w:right="113"/>
                    <w:rPr>
                      <w:lang w:val="fr-FR"/>
                    </w:rPr>
                  </w:pPr>
                  <w:r w:rsidRPr="00101513">
                    <w:rPr>
                      <w:lang w:val="fr-FR"/>
                    </w:rPr>
                    <w:t>Cambriolage</w:t>
                  </w:r>
                </w:p>
              </w:tc>
              <w:tc>
                <w:tcPr>
                  <w:tcW w:w="1007" w:type="dxa"/>
                  <w:hideMark/>
                </w:tcPr>
                <w:p w14:paraId="10F6F45A" w14:textId="77777777" w:rsidR="00CC4072" w:rsidRPr="00101513" w:rsidRDefault="00CC4072" w:rsidP="000E0EB5">
                  <w:pPr>
                    <w:spacing w:before="40" w:after="120" w:line="230" w:lineRule="atLeast"/>
                    <w:ind w:right="113"/>
                    <w:jc w:val="right"/>
                    <w:rPr>
                      <w:lang w:val="fr-FR"/>
                    </w:rPr>
                  </w:pPr>
                  <w:r w:rsidRPr="00101513">
                    <w:rPr>
                      <w:lang w:val="fr-FR"/>
                    </w:rPr>
                    <w:t>377,6</w:t>
                  </w:r>
                </w:p>
              </w:tc>
            </w:tr>
            <w:tr w:rsidR="00CC4072" w:rsidRPr="00101513" w14:paraId="535B08D4" w14:textId="77777777" w:rsidTr="00101513">
              <w:tc>
                <w:tcPr>
                  <w:tcW w:w="2551" w:type="dxa"/>
                  <w:hideMark/>
                </w:tcPr>
                <w:p w14:paraId="06561272" w14:textId="77777777" w:rsidR="00CC4072" w:rsidRPr="00101513" w:rsidRDefault="00CC4072" w:rsidP="000E0EB5">
                  <w:pPr>
                    <w:spacing w:before="40" w:after="120" w:line="230" w:lineRule="atLeast"/>
                    <w:ind w:right="113"/>
                    <w:rPr>
                      <w:lang w:val="fr-FR"/>
                    </w:rPr>
                  </w:pPr>
                  <w:r w:rsidRPr="00101513">
                    <w:rPr>
                      <w:lang w:val="fr-FR"/>
                    </w:rPr>
                    <w:t>Vol qualifié</w:t>
                  </w:r>
                </w:p>
              </w:tc>
              <w:tc>
                <w:tcPr>
                  <w:tcW w:w="1007" w:type="dxa"/>
                  <w:hideMark/>
                </w:tcPr>
                <w:p w14:paraId="2F0E518B" w14:textId="77777777" w:rsidR="00CC4072" w:rsidRPr="00101513" w:rsidRDefault="00CC4072" w:rsidP="000E0EB5">
                  <w:pPr>
                    <w:spacing w:before="40" w:after="120" w:line="230" w:lineRule="atLeast"/>
                    <w:ind w:right="113"/>
                    <w:jc w:val="right"/>
                    <w:rPr>
                      <w:lang w:val="fr-FR"/>
                    </w:rPr>
                  </w:pPr>
                  <w:r w:rsidRPr="00101513">
                    <w:rPr>
                      <w:lang w:val="fr-FR"/>
                    </w:rPr>
                    <w:t>44,3</w:t>
                  </w:r>
                </w:p>
              </w:tc>
            </w:tr>
            <w:tr w:rsidR="00CC4072" w:rsidRPr="00101513" w14:paraId="05909233" w14:textId="77777777" w:rsidTr="00101513">
              <w:tc>
                <w:tcPr>
                  <w:tcW w:w="2551" w:type="dxa"/>
                  <w:hideMark/>
                </w:tcPr>
                <w:p w14:paraId="666E83DB" w14:textId="77777777" w:rsidR="00CC4072" w:rsidRPr="00101513" w:rsidRDefault="00CC4072" w:rsidP="000E0EB5">
                  <w:pPr>
                    <w:spacing w:before="40" w:after="120" w:line="230" w:lineRule="atLeast"/>
                    <w:ind w:right="113"/>
                    <w:rPr>
                      <w:lang w:val="fr-FR"/>
                    </w:rPr>
                  </w:pPr>
                  <w:r w:rsidRPr="00101513">
                    <w:rPr>
                      <w:lang w:val="fr-FR"/>
                    </w:rPr>
                    <w:t>Violation de propriété privée</w:t>
                  </w:r>
                </w:p>
              </w:tc>
              <w:tc>
                <w:tcPr>
                  <w:tcW w:w="1007" w:type="dxa"/>
                  <w:hideMark/>
                </w:tcPr>
                <w:p w14:paraId="38C55667" w14:textId="77777777" w:rsidR="00CC4072" w:rsidRPr="00101513" w:rsidRDefault="00CC4072" w:rsidP="000E0EB5">
                  <w:pPr>
                    <w:spacing w:before="40" w:after="120" w:line="230" w:lineRule="atLeast"/>
                    <w:ind w:right="113"/>
                    <w:jc w:val="right"/>
                    <w:rPr>
                      <w:lang w:val="fr-FR"/>
                    </w:rPr>
                  </w:pPr>
                  <w:r w:rsidRPr="00101513">
                    <w:rPr>
                      <w:lang w:val="fr-FR"/>
                    </w:rPr>
                    <w:t>154,5</w:t>
                  </w:r>
                </w:p>
              </w:tc>
            </w:tr>
            <w:tr w:rsidR="00CC4072" w:rsidRPr="00101513" w14:paraId="50972D7E" w14:textId="77777777" w:rsidTr="00101513">
              <w:tc>
                <w:tcPr>
                  <w:tcW w:w="2551" w:type="dxa"/>
                  <w:hideMark/>
                </w:tcPr>
                <w:p w14:paraId="16456DC5" w14:textId="77777777" w:rsidR="00CC4072" w:rsidRPr="00101513" w:rsidRDefault="00CC4072" w:rsidP="000E0EB5">
                  <w:pPr>
                    <w:spacing w:before="40" w:after="120" w:line="230" w:lineRule="atLeast"/>
                    <w:ind w:right="113"/>
                    <w:rPr>
                      <w:lang w:val="fr-FR"/>
                    </w:rPr>
                  </w:pPr>
                  <w:r w:rsidRPr="00101513">
                    <w:rPr>
                      <w:lang w:val="fr-FR"/>
                    </w:rPr>
                    <w:t>Vol</w:t>
                  </w:r>
                </w:p>
              </w:tc>
              <w:tc>
                <w:tcPr>
                  <w:tcW w:w="1007" w:type="dxa"/>
                  <w:hideMark/>
                </w:tcPr>
                <w:p w14:paraId="0090DDBC" w14:textId="77777777" w:rsidR="00CC4072" w:rsidRPr="00101513" w:rsidRDefault="00CC4072" w:rsidP="000E0EB5">
                  <w:pPr>
                    <w:spacing w:before="40" w:after="120" w:line="230" w:lineRule="atLeast"/>
                    <w:ind w:right="113"/>
                    <w:jc w:val="right"/>
                    <w:rPr>
                      <w:lang w:val="fr-FR"/>
                    </w:rPr>
                  </w:pPr>
                  <w:r w:rsidRPr="00101513">
                    <w:rPr>
                      <w:lang w:val="fr-FR"/>
                    </w:rPr>
                    <w:t>1 200</w:t>
                  </w:r>
                </w:p>
              </w:tc>
            </w:tr>
            <w:tr w:rsidR="00CC4072" w:rsidRPr="00101513" w14:paraId="35AD4075" w14:textId="77777777" w:rsidTr="00101513">
              <w:tc>
                <w:tcPr>
                  <w:tcW w:w="2551" w:type="dxa"/>
                  <w:hideMark/>
                </w:tcPr>
                <w:p w14:paraId="52B91D74" w14:textId="77777777" w:rsidR="00CC4072" w:rsidRPr="00101513" w:rsidRDefault="00CC4072" w:rsidP="000E0EB5">
                  <w:pPr>
                    <w:spacing w:before="40" w:after="120" w:line="230" w:lineRule="atLeast"/>
                    <w:ind w:right="113"/>
                    <w:rPr>
                      <w:lang w:val="fr-FR"/>
                    </w:rPr>
                  </w:pPr>
                  <w:r w:rsidRPr="00101513">
                    <w:rPr>
                      <w:lang w:val="fr-FR"/>
                    </w:rPr>
                    <w:t>Complot en vue de commettre un vol</w:t>
                  </w:r>
                </w:p>
              </w:tc>
              <w:tc>
                <w:tcPr>
                  <w:tcW w:w="1007" w:type="dxa"/>
                  <w:hideMark/>
                </w:tcPr>
                <w:p w14:paraId="22ABD8EA" w14:textId="77777777" w:rsidR="00CC4072" w:rsidRPr="00101513" w:rsidRDefault="00CC4072" w:rsidP="000E0EB5">
                  <w:pPr>
                    <w:spacing w:before="40" w:after="120" w:line="230" w:lineRule="atLeast"/>
                    <w:ind w:right="113"/>
                    <w:jc w:val="right"/>
                    <w:rPr>
                      <w:lang w:val="fr-FR"/>
                    </w:rPr>
                  </w:pPr>
                  <w:r w:rsidRPr="00101513">
                    <w:rPr>
                      <w:lang w:val="fr-FR"/>
                    </w:rPr>
                    <w:t>0</w:t>
                  </w:r>
                </w:p>
              </w:tc>
            </w:tr>
            <w:tr w:rsidR="00CC4072" w:rsidRPr="00101513" w14:paraId="12D0E4C6" w14:textId="77777777" w:rsidTr="00101513">
              <w:tc>
                <w:tcPr>
                  <w:tcW w:w="2551" w:type="dxa"/>
                  <w:hideMark/>
                </w:tcPr>
                <w:p w14:paraId="528E8BDD" w14:textId="77777777" w:rsidR="00CC4072" w:rsidRPr="00101513" w:rsidRDefault="00CC4072" w:rsidP="000E0EB5">
                  <w:pPr>
                    <w:spacing w:before="40" w:after="120" w:line="230" w:lineRule="atLeast"/>
                    <w:ind w:right="113"/>
                    <w:rPr>
                      <w:lang w:val="fr-FR"/>
                    </w:rPr>
                  </w:pPr>
                  <w:r w:rsidRPr="00101513">
                    <w:rPr>
                      <w:lang w:val="fr-FR"/>
                    </w:rPr>
                    <w:t>Ensemble des infractions acquisitives</w:t>
                  </w:r>
                </w:p>
              </w:tc>
              <w:tc>
                <w:tcPr>
                  <w:tcW w:w="1007" w:type="dxa"/>
                  <w:hideMark/>
                </w:tcPr>
                <w:p w14:paraId="41988270" w14:textId="77777777" w:rsidR="00CC4072" w:rsidRPr="00101513" w:rsidRDefault="00CC4072" w:rsidP="000E0EB5">
                  <w:pPr>
                    <w:spacing w:before="40" w:after="120" w:line="230" w:lineRule="atLeast"/>
                    <w:ind w:right="113"/>
                    <w:jc w:val="right"/>
                    <w:rPr>
                      <w:lang w:val="fr-FR"/>
                    </w:rPr>
                  </w:pPr>
                  <w:r w:rsidRPr="00101513">
                    <w:rPr>
                      <w:lang w:val="fr-FR"/>
                    </w:rPr>
                    <w:t>1 776,5</w:t>
                  </w:r>
                </w:p>
              </w:tc>
            </w:tr>
          </w:tbl>
          <w:p w14:paraId="72E52A7C" w14:textId="77777777" w:rsidR="00CC4072" w:rsidRPr="00101513" w:rsidRDefault="00CC4072" w:rsidP="000E0EB5">
            <w:pPr>
              <w:spacing w:before="40" w:after="120" w:line="230" w:lineRule="atLeast"/>
              <w:ind w:right="113"/>
              <w:rPr>
                <w:lang w:val="fr-FR"/>
              </w:rPr>
            </w:pPr>
          </w:p>
        </w:tc>
      </w:tr>
      <w:tr w:rsidR="00CC4072" w:rsidRPr="00101513" w14:paraId="4C197D2B" w14:textId="77777777" w:rsidTr="00101513">
        <w:tblPrEx>
          <w:tblLook w:val="0000" w:firstRow="0" w:lastRow="0" w:firstColumn="0" w:lastColumn="0" w:noHBand="0" w:noVBand="0"/>
        </w:tblPrEx>
        <w:tc>
          <w:tcPr>
            <w:tcW w:w="3685" w:type="dxa"/>
            <w:shd w:val="clear" w:color="auto" w:fill="auto"/>
          </w:tcPr>
          <w:p w14:paraId="629A789D" w14:textId="72EE15C6" w:rsidR="00CC4072" w:rsidRPr="00101513" w:rsidRDefault="00CC4072" w:rsidP="000E0EB5">
            <w:pPr>
              <w:spacing w:before="40" w:after="120" w:line="230" w:lineRule="atLeast"/>
              <w:ind w:right="113"/>
              <w:rPr>
                <w:bCs/>
                <w:noProof/>
                <w:lang w:val="fr-FR"/>
              </w:rPr>
            </w:pPr>
            <w:r w:rsidRPr="00101513">
              <w:rPr>
                <w:lang w:val="fr-FR"/>
              </w:rPr>
              <w:t xml:space="preserve">Nombre de cas signalés de violences sexuelles (viol, mutilations génitales féminines, crimes d’honneur et agressions </w:t>
            </w:r>
            <w:r w:rsidR="000E0EB5">
              <w:rPr>
                <w:lang w:val="fr-FR"/>
              </w:rPr>
              <w:br/>
            </w:r>
            <w:r w:rsidRPr="00101513">
              <w:rPr>
                <w:lang w:val="fr-FR"/>
              </w:rPr>
              <w:t>à l’acide)</w:t>
            </w:r>
          </w:p>
        </w:tc>
        <w:tc>
          <w:tcPr>
            <w:tcW w:w="3685" w:type="dxa"/>
            <w:shd w:val="clear" w:color="auto" w:fill="auto"/>
          </w:tcPr>
          <w:tbl>
            <w:tblPr>
              <w:tblW w:w="0" w:type="auto"/>
              <w:tblLayout w:type="fixed"/>
              <w:tblCellMar>
                <w:left w:w="0" w:type="dxa"/>
                <w:right w:w="0" w:type="dxa"/>
              </w:tblCellMar>
              <w:tblLook w:val="04A0" w:firstRow="1" w:lastRow="0" w:firstColumn="1" w:lastColumn="0" w:noHBand="0" w:noVBand="1"/>
            </w:tblPr>
            <w:tblGrid>
              <w:gridCol w:w="2551"/>
              <w:gridCol w:w="1007"/>
            </w:tblGrid>
            <w:tr w:rsidR="00CC4072" w:rsidRPr="00101513" w14:paraId="41C0229F" w14:textId="77777777" w:rsidTr="00101513">
              <w:tc>
                <w:tcPr>
                  <w:tcW w:w="2551" w:type="dxa"/>
                </w:tcPr>
                <w:p w14:paraId="5B12145F" w14:textId="77777777" w:rsidR="00CC4072" w:rsidRPr="00101513" w:rsidRDefault="00CC4072" w:rsidP="000E0EB5">
                  <w:pPr>
                    <w:spacing w:before="40" w:after="120" w:line="230" w:lineRule="atLeast"/>
                    <w:ind w:right="113"/>
                    <w:rPr>
                      <w:lang w:val="fr-FR"/>
                    </w:rPr>
                  </w:pPr>
                </w:p>
              </w:tc>
              <w:tc>
                <w:tcPr>
                  <w:tcW w:w="1007" w:type="dxa"/>
                  <w:hideMark/>
                </w:tcPr>
                <w:p w14:paraId="5FA46B95" w14:textId="77777777" w:rsidR="00CC4072" w:rsidRPr="00101513" w:rsidRDefault="00CC4072" w:rsidP="000E0EB5">
                  <w:pPr>
                    <w:spacing w:before="40" w:after="120" w:line="230" w:lineRule="atLeast"/>
                    <w:ind w:right="113"/>
                    <w:jc w:val="right"/>
                    <w:rPr>
                      <w:lang w:val="fr-FR"/>
                    </w:rPr>
                  </w:pPr>
                  <w:r w:rsidRPr="00101513">
                    <w:rPr>
                      <w:lang w:val="fr-FR"/>
                    </w:rPr>
                    <w:t>2019</w:t>
                  </w:r>
                </w:p>
              </w:tc>
            </w:tr>
            <w:tr w:rsidR="00CC4072" w:rsidRPr="00101513" w14:paraId="329DC70C" w14:textId="77777777" w:rsidTr="00101513">
              <w:tc>
                <w:tcPr>
                  <w:tcW w:w="2551" w:type="dxa"/>
                  <w:hideMark/>
                </w:tcPr>
                <w:p w14:paraId="02FD1265" w14:textId="77777777" w:rsidR="00CC4072" w:rsidRPr="00101513" w:rsidRDefault="00CC4072" w:rsidP="000E0EB5">
                  <w:pPr>
                    <w:spacing w:before="40" w:after="120" w:line="230" w:lineRule="atLeast"/>
                    <w:ind w:right="113"/>
                    <w:rPr>
                      <w:lang w:val="fr-FR"/>
                    </w:rPr>
                  </w:pPr>
                  <w:r w:rsidRPr="00101513">
                    <w:rPr>
                      <w:lang w:val="fr-FR"/>
                    </w:rPr>
                    <w:t>Viol</w:t>
                  </w:r>
                </w:p>
              </w:tc>
              <w:tc>
                <w:tcPr>
                  <w:tcW w:w="1007" w:type="dxa"/>
                  <w:hideMark/>
                </w:tcPr>
                <w:p w14:paraId="41B75DFF" w14:textId="77777777" w:rsidR="00CC4072" w:rsidRPr="00101513" w:rsidRDefault="00CC4072" w:rsidP="000E0EB5">
                  <w:pPr>
                    <w:spacing w:before="40" w:after="120" w:line="230" w:lineRule="atLeast"/>
                    <w:ind w:right="113"/>
                    <w:jc w:val="right"/>
                    <w:rPr>
                      <w:lang w:val="fr-FR"/>
                    </w:rPr>
                  </w:pPr>
                  <w:r w:rsidRPr="00101513">
                    <w:rPr>
                      <w:lang w:val="fr-FR"/>
                    </w:rPr>
                    <w:t>14,3</w:t>
                  </w:r>
                </w:p>
              </w:tc>
            </w:tr>
            <w:tr w:rsidR="00CC4072" w:rsidRPr="00101513" w14:paraId="2FD3B58A" w14:textId="77777777" w:rsidTr="00101513">
              <w:tc>
                <w:tcPr>
                  <w:tcW w:w="2551" w:type="dxa"/>
                  <w:hideMark/>
                </w:tcPr>
                <w:p w14:paraId="69E9E5CF" w14:textId="77777777" w:rsidR="00CC4072" w:rsidRPr="00101513" w:rsidRDefault="00CC4072" w:rsidP="000E0EB5">
                  <w:pPr>
                    <w:spacing w:before="40" w:after="120" w:line="230" w:lineRule="atLeast"/>
                    <w:ind w:right="113"/>
                    <w:rPr>
                      <w:lang w:val="fr-FR"/>
                    </w:rPr>
                  </w:pPr>
                  <w:r w:rsidRPr="00101513">
                    <w:rPr>
                      <w:lang w:val="fr-FR"/>
                    </w:rPr>
                    <w:t>Tentative de viol</w:t>
                  </w:r>
                </w:p>
              </w:tc>
              <w:tc>
                <w:tcPr>
                  <w:tcW w:w="1007" w:type="dxa"/>
                  <w:hideMark/>
                </w:tcPr>
                <w:p w14:paraId="4D2216DB" w14:textId="77777777" w:rsidR="00CC4072" w:rsidRPr="00101513" w:rsidRDefault="00CC4072" w:rsidP="000E0EB5">
                  <w:pPr>
                    <w:spacing w:before="40" w:after="120" w:line="230" w:lineRule="atLeast"/>
                    <w:ind w:right="113"/>
                    <w:jc w:val="right"/>
                    <w:rPr>
                      <w:lang w:val="fr-FR"/>
                    </w:rPr>
                  </w:pPr>
                  <w:r w:rsidRPr="00101513">
                    <w:rPr>
                      <w:lang w:val="fr-FR"/>
                    </w:rPr>
                    <w:t>4,3</w:t>
                  </w:r>
                </w:p>
              </w:tc>
            </w:tr>
            <w:tr w:rsidR="00CC4072" w:rsidRPr="00101513" w14:paraId="1F03FB71" w14:textId="77777777" w:rsidTr="00101513">
              <w:tc>
                <w:tcPr>
                  <w:tcW w:w="2551" w:type="dxa"/>
                  <w:hideMark/>
                </w:tcPr>
                <w:p w14:paraId="67E82AC6" w14:textId="32C64557" w:rsidR="00CC4072" w:rsidRPr="00101513" w:rsidRDefault="00CC4072" w:rsidP="000E0EB5">
                  <w:pPr>
                    <w:spacing w:before="40" w:after="120" w:line="230" w:lineRule="atLeast"/>
                    <w:ind w:right="113"/>
                    <w:rPr>
                      <w:lang w:val="fr-FR"/>
                    </w:rPr>
                  </w:pPr>
                  <w:r w:rsidRPr="00101513">
                    <w:rPr>
                      <w:lang w:val="fr-FR"/>
                    </w:rPr>
                    <w:t xml:space="preserve">Viol sur fille de moins </w:t>
                  </w:r>
                  <w:r w:rsidR="000E0EB5">
                    <w:rPr>
                      <w:lang w:val="fr-FR"/>
                    </w:rPr>
                    <w:br/>
                  </w:r>
                  <w:r w:rsidRPr="00101513">
                    <w:rPr>
                      <w:lang w:val="fr-FR"/>
                    </w:rPr>
                    <w:t>de 16 ans</w:t>
                  </w:r>
                </w:p>
              </w:tc>
              <w:tc>
                <w:tcPr>
                  <w:tcW w:w="1007" w:type="dxa"/>
                  <w:hideMark/>
                </w:tcPr>
                <w:p w14:paraId="50BDDE3F" w14:textId="77777777" w:rsidR="00CC4072" w:rsidRPr="00101513" w:rsidRDefault="00CC4072" w:rsidP="000E0EB5">
                  <w:pPr>
                    <w:spacing w:before="40" w:after="120" w:line="230" w:lineRule="atLeast"/>
                    <w:ind w:right="113"/>
                    <w:jc w:val="right"/>
                    <w:rPr>
                      <w:lang w:val="fr-FR"/>
                    </w:rPr>
                  </w:pPr>
                  <w:r w:rsidRPr="00101513">
                    <w:rPr>
                      <w:lang w:val="fr-FR"/>
                    </w:rPr>
                    <w:t>8,6</w:t>
                  </w:r>
                </w:p>
              </w:tc>
            </w:tr>
            <w:tr w:rsidR="00CC4072" w:rsidRPr="00101513" w14:paraId="7E410C3A" w14:textId="77777777" w:rsidTr="00101513">
              <w:tc>
                <w:tcPr>
                  <w:tcW w:w="2551" w:type="dxa"/>
                  <w:hideMark/>
                </w:tcPr>
                <w:p w14:paraId="76D1EEBF" w14:textId="7B5EF08C" w:rsidR="00CC4072" w:rsidRPr="00101513" w:rsidRDefault="00CC4072" w:rsidP="000E0EB5">
                  <w:pPr>
                    <w:spacing w:before="40" w:after="120" w:line="230" w:lineRule="atLeast"/>
                    <w:ind w:right="113"/>
                    <w:rPr>
                      <w:lang w:val="fr-FR"/>
                    </w:rPr>
                  </w:pPr>
                  <w:r w:rsidRPr="00101513">
                    <w:rPr>
                      <w:lang w:val="fr-FR"/>
                    </w:rPr>
                    <w:t xml:space="preserve">Viol sur fille de moins </w:t>
                  </w:r>
                  <w:r w:rsidR="000E0EB5">
                    <w:rPr>
                      <w:lang w:val="fr-FR"/>
                    </w:rPr>
                    <w:br/>
                  </w:r>
                  <w:r w:rsidRPr="00101513">
                    <w:rPr>
                      <w:lang w:val="fr-FR"/>
                    </w:rPr>
                    <w:t>de 12 ans</w:t>
                  </w:r>
                </w:p>
              </w:tc>
              <w:tc>
                <w:tcPr>
                  <w:tcW w:w="1007" w:type="dxa"/>
                  <w:hideMark/>
                </w:tcPr>
                <w:p w14:paraId="6EC10746" w14:textId="77777777" w:rsidR="00CC4072" w:rsidRPr="00101513" w:rsidRDefault="00CC4072" w:rsidP="000E0EB5">
                  <w:pPr>
                    <w:spacing w:before="40" w:after="120" w:line="230" w:lineRule="atLeast"/>
                    <w:ind w:right="113"/>
                    <w:jc w:val="right"/>
                    <w:rPr>
                      <w:lang w:val="fr-FR"/>
                    </w:rPr>
                  </w:pPr>
                  <w:r w:rsidRPr="00101513">
                    <w:rPr>
                      <w:lang w:val="fr-FR"/>
                    </w:rPr>
                    <w:t>5,7</w:t>
                  </w:r>
                </w:p>
              </w:tc>
            </w:tr>
            <w:tr w:rsidR="00CC4072" w:rsidRPr="00101513" w14:paraId="5E4F4A42" w14:textId="77777777" w:rsidTr="00101513">
              <w:tc>
                <w:tcPr>
                  <w:tcW w:w="2551" w:type="dxa"/>
                  <w:hideMark/>
                </w:tcPr>
                <w:p w14:paraId="207EFA65" w14:textId="77777777" w:rsidR="00CC4072" w:rsidRPr="00101513" w:rsidRDefault="00CC4072" w:rsidP="000E0EB5">
                  <w:pPr>
                    <w:spacing w:before="40" w:after="120" w:line="230" w:lineRule="atLeast"/>
                    <w:ind w:right="113"/>
                    <w:rPr>
                      <w:lang w:val="fr-FR"/>
                    </w:rPr>
                  </w:pPr>
                  <w:r w:rsidRPr="00101513">
                    <w:rPr>
                      <w:lang w:val="fr-FR"/>
                    </w:rPr>
                    <w:t>Attentat à la pudeur</w:t>
                  </w:r>
                </w:p>
              </w:tc>
              <w:tc>
                <w:tcPr>
                  <w:tcW w:w="1007" w:type="dxa"/>
                  <w:hideMark/>
                </w:tcPr>
                <w:p w14:paraId="4258A8C4" w14:textId="77777777" w:rsidR="00CC4072" w:rsidRPr="00101513" w:rsidRDefault="00CC4072" w:rsidP="000E0EB5">
                  <w:pPr>
                    <w:spacing w:before="40" w:after="120" w:line="230" w:lineRule="atLeast"/>
                    <w:ind w:right="113"/>
                    <w:jc w:val="right"/>
                    <w:rPr>
                      <w:lang w:val="fr-FR"/>
                    </w:rPr>
                  </w:pPr>
                  <w:r w:rsidRPr="00101513">
                    <w:rPr>
                      <w:lang w:val="fr-FR"/>
                    </w:rPr>
                    <w:t>0</w:t>
                  </w:r>
                </w:p>
              </w:tc>
            </w:tr>
            <w:tr w:rsidR="00CC4072" w:rsidRPr="00101513" w14:paraId="4E45A1C1" w14:textId="77777777" w:rsidTr="00101513">
              <w:tc>
                <w:tcPr>
                  <w:tcW w:w="2551" w:type="dxa"/>
                  <w:hideMark/>
                </w:tcPr>
                <w:p w14:paraId="22E0A4C3" w14:textId="043F11D1" w:rsidR="00CC4072" w:rsidRPr="00101513" w:rsidRDefault="00CC4072" w:rsidP="000E0EB5">
                  <w:pPr>
                    <w:spacing w:before="40" w:after="120" w:line="230" w:lineRule="atLeast"/>
                    <w:ind w:right="113"/>
                    <w:rPr>
                      <w:lang w:val="fr-FR"/>
                    </w:rPr>
                  </w:pPr>
                  <w:r w:rsidRPr="00101513">
                    <w:rPr>
                      <w:lang w:val="fr-FR"/>
                    </w:rPr>
                    <w:t xml:space="preserve">Attentat à la pudeur sur </w:t>
                  </w:r>
                  <w:r w:rsidR="000E0EB5">
                    <w:rPr>
                      <w:lang w:val="fr-FR"/>
                    </w:rPr>
                    <w:br/>
                  </w:r>
                  <w:r w:rsidRPr="00101513">
                    <w:rPr>
                      <w:lang w:val="fr-FR"/>
                    </w:rPr>
                    <w:t>une femme</w:t>
                  </w:r>
                </w:p>
              </w:tc>
              <w:tc>
                <w:tcPr>
                  <w:tcW w:w="1007" w:type="dxa"/>
                  <w:hideMark/>
                </w:tcPr>
                <w:p w14:paraId="1F1D9E10" w14:textId="77777777" w:rsidR="00CC4072" w:rsidRPr="00101513" w:rsidRDefault="00CC4072" w:rsidP="000E0EB5">
                  <w:pPr>
                    <w:spacing w:before="40" w:after="120" w:line="230" w:lineRule="atLeast"/>
                    <w:ind w:right="113"/>
                    <w:jc w:val="right"/>
                    <w:rPr>
                      <w:lang w:val="fr-FR"/>
                    </w:rPr>
                  </w:pPr>
                  <w:r w:rsidRPr="00101513">
                    <w:rPr>
                      <w:lang w:val="fr-FR"/>
                    </w:rPr>
                    <w:t>65,8</w:t>
                  </w:r>
                </w:p>
              </w:tc>
            </w:tr>
            <w:tr w:rsidR="00CC4072" w:rsidRPr="00101513" w14:paraId="7818A551" w14:textId="77777777" w:rsidTr="00101513">
              <w:tc>
                <w:tcPr>
                  <w:tcW w:w="2551" w:type="dxa"/>
                  <w:hideMark/>
                </w:tcPr>
                <w:p w14:paraId="605B5010" w14:textId="029B2239" w:rsidR="00CC4072" w:rsidRPr="00101513" w:rsidRDefault="00CC4072" w:rsidP="000E0EB5">
                  <w:pPr>
                    <w:spacing w:before="40" w:after="120" w:line="230" w:lineRule="atLeast"/>
                    <w:ind w:right="113"/>
                    <w:rPr>
                      <w:lang w:val="fr-FR"/>
                    </w:rPr>
                  </w:pPr>
                  <w:r w:rsidRPr="00101513">
                    <w:rPr>
                      <w:lang w:val="fr-FR"/>
                    </w:rPr>
                    <w:t xml:space="preserve">Attentat à la pudeur sur </w:t>
                  </w:r>
                  <w:r w:rsidR="000E0EB5">
                    <w:rPr>
                      <w:lang w:val="fr-FR"/>
                    </w:rPr>
                    <w:br/>
                  </w:r>
                  <w:r w:rsidRPr="00101513">
                    <w:rPr>
                      <w:lang w:val="fr-FR"/>
                    </w:rPr>
                    <w:t>un homme</w:t>
                  </w:r>
                </w:p>
              </w:tc>
              <w:tc>
                <w:tcPr>
                  <w:tcW w:w="1007" w:type="dxa"/>
                  <w:hideMark/>
                </w:tcPr>
                <w:p w14:paraId="2A1B65AF" w14:textId="77777777" w:rsidR="00CC4072" w:rsidRPr="00101513" w:rsidRDefault="00CC4072" w:rsidP="000E0EB5">
                  <w:pPr>
                    <w:spacing w:before="40" w:after="120" w:line="230" w:lineRule="atLeast"/>
                    <w:ind w:right="113"/>
                    <w:jc w:val="right"/>
                    <w:rPr>
                      <w:lang w:val="fr-FR"/>
                    </w:rPr>
                  </w:pPr>
                  <w:r w:rsidRPr="00101513">
                    <w:rPr>
                      <w:lang w:val="fr-FR"/>
                    </w:rPr>
                    <w:t>1,4</w:t>
                  </w:r>
                </w:p>
              </w:tc>
            </w:tr>
            <w:tr w:rsidR="00CC4072" w:rsidRPr="00101513" w14:paraId="0AC6BD66" w14:textId="77777777" w:rsidTr="00101513">
              <w:tc>
                <w:tcPr>
                  <w:tcW w:w="2551" w:type="dxa"/>
                  <w:hideMark/>
                </w:tcPr>
                <w:p w14:paraId="648AFDD9" w14:textId="147C8707" w:rsidR="00CC4072" w:rsidRPr="00101513" w:rsidRDefault="00CC4072" w:rsidP="000E0EB5">
                  <w:pPr>
                    <w:spacing w:before="40" w:after="120" w:line="230" w:lineRule="atLeast"/>
                    <w:ind w:right="113"/>
                    <w:rPr>
                      <w:lang w:val="fr-FR"/>
                    </w:rPr>
                  </w:pPr>
                  <w:r w:rsidRPr="00101513">
                    <w:rPr>
                      <w:lang w:val="fr-FR"/>
                    </w:rPr>
                    <w:t xml:space="preserve">Attentat à la pudeur sur </w:t>
                  </w:r>
                  <w:r w:rsidR="000E0EB5">
                    <w:rPr>
                      <w:lang w:val="fr-FR"/>
                    </w:rPr>
                    <w:br/>
                  </w:r>
                  <w:r w:rsidRPr="00101513">
                    <w:rPr>
                      <w:lang w:val="fr-FR"/>
                    </w:rPr>
                    <w:t>un garçon</w:t>
                  </w:r>
                </w:p>
              </w:tc>
              <w:tc>
                <w:tcPr>
                  <w:tcW w:w="1007" w:type="dxa"/>
                  <w:hideMark/>
                </w:tcPr>
                <w:p w14:paraId="43395D8D" w14:textId="77777777" w:rsidR="00CC4072" w:rsidRPr="00101513" w:rsidRDefault="00CC4072" w:rsidP="000E0EB5">
                  <w:pPr>
                    <w:spacing w:before="40" w:after="120" w:line="230" w:lineRule="atLeast"/>
                    <w:ind w:right="113"/>
                    <w:jc w:val="right"/>
                    <w:rPr>
                      <w:lang w:val="fr-FR"/>
                    </w:rPr>
                  </w:pPr>
                  <w:r w:rsidRPr="00101513">
                    <w:rPr>
                      <w:lang w:val="fr-FR"/>
                    </w:rPr>
                    <w:t>7,2</w:t>
                  </w:r>
                </w:p>
              </w:tc>
            </w:tr>
          </w:tbl>
          <w:p w14:paraId="055C9700" w14:textId="77777777" w:rsidR="00CC4072" w:rsidRPr="00101513" w:rsidRDefault="00CC4072" w:rsidP="000E0EB5">
            <w:pPr>
              <w:spacing w:before="40" w:after="120" w:line="230" w:lineRule="atLeast"/>
              <w:ind w:right="113"/>
              <w:rPr>
                <w:lang w:val="fr-FR"/>
              </w:rPr>
            </w:pPr>
          </w:p>
        </w:tc>
      </w:tr>
      <w:tr w:rsidR="00CC4072" w:rsidRPr="00101513" w14:paraId="4C99D46D" w14:textId="77777777" w:rsidTr="00101513">
        <w:tblPrEx>
          <w:tblLook w:val="0000" w:firstRow="0" w:lastRow="0" w:firstColumn="0" w:lastColumn="0" w:noHBand="0" w:noVBand="0"/>
        </w:tblPrEx>
        <w:tc>
          <w:tcPr>
            <w:tcW w:w="3685" w:type="dxa"/>
            <w:shd w:val="clear" w:color="auto" w:fill="auto"/>
          </w:tcPr>
          <w:p w14:paraId="08E3ADDF" w14:textId="77777777" w:rsidR="00CC4072" w:rsidRPr="00101513" w:rsidRDefault="00CC4072" w:rsidP="00101513">
            <w:pPr>
              <w:spacing w:before="40" w:after="120"/>
              <w:ind w:right="113"/>
              <w:rPr>
                <w:bCs/>
                <w:noProof/>
                <w:lang w:val="fr-FR"/>
              </w:rPr>
            </w:pPr>
            <w:r w:rsidRPr="00101513">
              <w:rPr>
                <w:lang w:val="fr-FR"/>
              </w:rPr>
              <w:lastRenderedPageBreak/>
              <w:t>Durée maximale de la détention provisoire (préventive)</w:t>
            </w:r>
          </w:p>
        </w:tc>
        <w:tc>
          <w:tcPr>
            <w:tcW w:w="3685" w:type="dxa"/>
            <w:shd w:val="clear" w:color="auto" w:fill="auto"/>
          </w:tcPr>
          <w:tbl>
            <w:tblPr>
              <w:tblW w:w="0" w:type="auto"/>
              <w:tblLayout w:type="fixed"/>
              <w:tblCellMar>
                <w:left w:w="0" w:type="dxa"/>
                <w:right w:w="0" w:type="dxa"/>
              </w:tblCellMar>
              <w:tblLook w:val="04A0" w:firstRow="1" w:lastRow="0" w:firstColumn="1" w:lastColumn="0" w:noHBand="0" w:noVBand="1"/>
            </w:tblPr>
            <w:tblGrid>
              <w:gridCol w:w="1779"/>
              <w:gridCol w:w="1779"/>
            </w:tblGrid>
            <w:tr w:rsidR="00CC4072" w:rsidRPr="00101513" w14:paraId="0AA26011" w14:textId="77777777" w:rsidTr="00101513">
              <w:tc>
                <w:tcPr>
                  <w:tcW w:w="1779" w:type="dxa"/>
                  <w:hideMark/>
                </w:tcPr>
                <w:p w14:paraId="2191EFEC" w14:textId="77777777" w:rsidR="00CC4072" w:rsidRPr="004D0191" w:rsidRDefault="00CC4072" w:rsidP="00101513">
                  <w:pPr>
                    <w:spacing w:before="40" w:after="120"/>
                    <w:ind w:right="113"/>
                    <w:rPr>
                      <w:noProof/>
                      <w:lang w:val="fr-FR"/>
                    </w:rPr>
                  </w:pPr>
                  <w:r w:rsidRPr="004D0191">
                    <w:rPr>
                      <w:lang w:val="fr-FR"/>
                    </w:rPr>
                    <w:t>Hommes</w:t>
                  </w:r>
                </w:p>
              </w:tc>
              <w:tc>
                <w:tcPr>
                  <w:tcW w:w="1779" w:type="dxa"/>
                  <w:hideMark/>
                </w:tcPr>
                <w:p w14:paraId="76ADF524" w14:textId="0F576BC6" w:rsidR="00CC4072" w:rsidRPr="004D0191" w:rsidRDefault="004D0191" w:rsidP="00101513">
                  <w:pPr>
                    <w:spacing w:before="40" w:after="120"/>
                    <w:ind w:right="113"/>
                    <w:rPr>
                      <w:noProof/>
                      <w:lang w:val="fr-FR"/>
                    </w:rPr>
                  </w:pPr>
                  <w:r w:rsidRPr="004D0191">
                    <w:rPr>
                      <w:lang w:val="fr-FR"/>
                    </w:rPr>
                    <w:t>Femmes</w:t>
                  </w:r>
                </w:p>
              </w:tc>
            </w:tr>
            <w:tr w:rsidR="00CC4072" w:rsidRPr="00101513" w14:paraId="06DB7A2E" w14:textId="77777777" w:rsidTr="00101513">
              <w:tc>
                <w:tcPr>
                  <w:tcW w:w="1779" w:type="dxa"/>
                  <w:hideMark/>
                </w:tcPr>
                <w:p w14:paraId="124C1491" w14:textId="77777777" w:rsidR="00CC4072" w:rsidRPr="00101513" w:rsidRDefault="00CC4072" w:rsidP="00101513">
                  <w:pPr>
                    <w:spacing w:before="40" w:after="120"/>
                    <w:ind w:right="113"/>
                    <w:rPr>
                      <w:noProof/>
                      <w:lang w:val="fr-FR"/>
                    </w:rPr>
                  </w:pPr>
                  <w:r w:rsidRPr="00101513">
                    <w:rPr>
                      <w:lang w:val="fr-FR"/>
                    </w:rPr>
                    <w:t>325,34 jours</w:t>
                  </w:r>
                </w:p>
              </w:tc>
              <w:tc>
                <w:tcPr>
                  <w:tcW w:w="1779" w:type="dxa"/>
                  <w:hideMark/>
                </w:tcPr>
                <w:p w14:paraId="0BBDAE7C" w14:textId="77777777" w:rsidR="00CC4072" w:rsidRPr="00101513" w:rsidRDefault="00CC4072" w:rsidP="00101513">
                  <w:pPr>
                    <w:spacing w:before="40" w:after="120"/>
                    <w:ind w:right="113"/>
                    <w:rPr>
                      <w:noProof/>
                      <w:lang w:val="fr-FR"/>
                    </w:rPr>
                  </w:pPr>
                  <w:r w:rsidRPr="00101513">
                    <w:rPr>
                      <w:lang w:val="fr-FR"/>
                    </w:rPr>
                    <w:t>76,41 jours</w:t>
                  </w:r>
                </w:p>
              </w:tc>
            </w:tr>
          </w:tbl>
          <w:p w14:paraId="2CEAF3DB" w14:textId="77777777" w:rsidR="00CC4072" w:rsidRPr="00101513" w:rsidRDefault="00CC4072" w:rsidP="00101513">
            <w:pPr>
              <w:spacing w:before="40" w:after="120"/>
              <w:ind w:right="113"/>
              <w:rPr>
                <w:lang w:val="fr-FR"/>
              </w:rPr>
            </w:pPr>
          </w:p>
        </w:tc>
      </w:tr>
      <w:tr w:rsidR="00CC4072" w:rsidRPr="00101513" w14:paraId="1890AB4A" w14:textId="77777777" w:rsidTr="00101513">
        <w:tblPrEx>
          <w:tblLook w:val="0000" w:firstRow="0" w:lastRow="0" w:firstColumn="0" w:lastColumn="0" w:noHBand="0" w:noVBand="0"/>
        </w:tblPrEx>
        <w:tc>
          <w:tcPr>
            <w:tcW w:w="3685" w:type="dxa"/>
            <w:shd w:val="clear" w:color="auto" w:fill="auto"/>
          </w:tcPr>
          <w:p w14:paraId="44773875" w14:textId="77777777" w:rsidR="00CC4072" w:rsidRPr="00101513" w:rsidRDefault="00CC4072" w:rsidP="00101513">
            <w:pPr>
              <w:spacing w:before="40" w:after="120"/>
              <w:ind w:right="113"/>
              <w:rPr>
                <w:bCs/>
                <w:noProof/>
                <w:lang w:val="fr-FR"/>
              </w:rPr>
            </w:pPr>
            <w:r w:rsidRPr="00101513">
              <w:rPr>
                <w:lang w:val="fr-FR"/>
              </w:rPr>
              <w:t>Population carcérale, avec indication des infractions et de la durée de la peine</w:t>
            </w:r>
          </w:p>
        </w:tc>
        <w:tc>
          <w:tcPr>
            <w:tcW w:w="3685" w:type="dxa"/>
            <w:shd w:val="clear" w:color="auto" w:fill="auto"/>
          </w:tcPr>
          <w:tbl>
            <w:tblPr>
              <w:tblW w:w="0" w:type="auto"/>
              <w:tblLayout w:type="fixed"/>
              <w:tblCellMar>
                <w:left w:w="0" w:type="dxa"/>
                <w:right w:w="0" w:type="dxa"/>
              </w:tblCellMar>
              <w:tblLook w:val="04A0" w:firstRow="1" w:lastRow="0" w:firstColumn="1" w:lastColumn="0" w:noHBand="0" w:noVBand="1"/>
            </w:tblPr>
            <w:tblGrid>
              <w:gridCol w:w="1843"/>
              <w:gridCol w:w="850"/>
              <w:gridCol w:w="865"/>
            </w:tblGrid>
            <w:tr w:rsidR="00CC4072" w:rsidRPr="00101513" w14:paraId="4EF9BA5F" w14:textId="77777777" w:rsidTr="00101513">
              <w:tc>
                <w:tcPr>
                  <w:tcW w:w="1843" w:type="dxa"/>
                  <w:hideMark/>
                </w:tcPr>
                <w:p w14:paraId="2CBDB8B2" w14:textId="77777777" w:rsidR="00CC4072" w:rsidRPr="00101513" w:rsidRDefault="00CC4072" w:rsidP="00101513">
                  <w:pPr>
                    <w:spacing w:before="40" w:after="120"/>
                    <w:ind w:right="113"/>
                    <w:rPr>
                      <w:bCs/>
                      <w:spacing w:val="-6"/>
                      <w:lang w:val="fr-FR"/>
                    </w:rPr>
                  </w:pPr>
                  <w:r w:rsidRPr="00101513">
                    <w:rPr>
                      <w:spacing w:val="-6"/>
                      <w:lang w:val="fr-FR"/>
                    </w:rPr>
                    <w:t xml:space="preserve">Nombre de prisonniers par catégorie de peine </w:t>
                  </w:r>
                </w:p>
              </w:tc>
              <w:tc>
                <w:tcPr>
                  <w:tcW w:w="1715" w:type="dxa"/>
                  <w:gridSpan w:val="2"/>
                  <w:hideMark/>
                </w:tcPr>
                <w:p w14:paraId="0563567D" w14:textId="1D01C49A" w:rsidR="00CC4072" w:rsidRPr="00101513" w:rsidRDefault="00CC4072" w:rsidP="00101513">
                  <w:pPr>
                    <w:spacing w:before="40" w:after="120"/>
                    <w:ind w:right="113"/>
                    <w:jc w:val="center"/>
                    <w:rPr>
                      <w:bCs/>
                      <w:spacing w:val="2"/>
                      <w:lang w:val="fr-FR"/>
                    </w:rPr>
                  </w:pPr>
                  <w:r w:rsidRPr="00101513">
                    <w:rPr>
                      <w:spacing w:val="2"/>
                      <w:lang w:val="fr-FR"/>
                    </w:rPr>
                    <w:t>Total général</w:t>
                  </w:r>
                </w:p>
              </w:tc>
            </w:tr>
            <w:tr w:rsidR="00CC4072" w:rsidRPr="00101513" w14:paraId="0DB13772" w14:textId="77777777" w:rsidTr="00101513">
              <w:tc>
                <w:tcPr>
                  <w:tcW w:w="1843" w:type="dxa"/>
                  <w:hideMark/>
                </w:tcPr>
                <w:p w14:paraId="5D6FBADB" w14:textId="77777777" w:rsidR="00CC4072" w:rsidRPr="00101513" w:rsidRDefault="00CC4072" w:rsidP="00101513">
                  <w:pPr>
                    <w:spacing w:before="40" w:after="120"/>
                    <w:ind w:right="113"/>
                    <w:rPr>
                      <w:bCs/>
                      <w:lang w:val="fr-FR"/>
                    </w:rPr>
                  </w:pPr>
                  <w:r w:rsidRPr="00101513">
                    <w:rPr>
                      <w:lang w:val="fr-FR"/>
                    </w:rPr>
                    <w:t>Un an au plus</w:t>
                  </w:r>
                </w:p>
              </w:tc>
              <w:tc>
                <w:tcPr>
                  <w:tcW w:w="850" w:type="dxa"/>
                  <w:vAlign w:val="center"/>
                  <w:hideMark/>
                </w:tcPr>
                <w:p w14:paraId="2260566D" w14:textId="77777777" w:rsidR="00CC4072" w:rsidRPr="00101513" w:rsidRDefault="00CC4072" w:rsidP="005B669B">
                  <w:pPr>
                    <w:spacing w:before="40" w:after="120"/>
                    <w:ind w:right="113"/>
                    <w:jc w:val="right"/>
                    <w:rPr>
                      <w:bCs/>
                      <w:lang w:val="fr-FR"/>
                    </w:rPr>
                  </w:pPr>
                  <w:r w:rsidRPr="00101513">
                    <w:rPr>
                      <w:lang w:val="fr-FR"/>
                    </w:rPr>
                    <w:t>5</w:t>
                  </w:r>
                </w:p>
              </w:tc>
              <w:tc>
                <w:tcPr>
                  <w:tcW w:w="865" w:type="dxa"/>
                  <w:vAlign w:val="center"/>
                  <w:hideMark/>
                </w:tcPr>
                <w:p w14:paraId="64E05888" w14:textId="77777777" w:rsidR="00CC4072" w:rsidRPr="00101513" w:rsidRDefault="00CC4072" w:rsidP="005B669B">
                  <w:pPr>
                    <w:spacing w:before="40" w:after="120"/>
                    <w:ind w:right="113"/>
                    <w:jc w:val="right"/>
                    <w:rPr>
                      <w:bCs/>
                      <w:lang w:val="fr-FR"/>
                    </w:rPr>
                  </w:pPr>
                  <w:r w:rsidRPr="00101513">
                    <w:rPr>
                      <w:lang w:val="fr-FR"/>
                    </w:rPr>
                    <w:t>3,4 %</w:t>
                  </w:r>
                </w:p>
              </w:tc>
            </w:tr>
            <w:tr w:rsidR="00CC4072" w:rsidRPr="00101513" w14:paraId="7C2C9ACB" w14:textId="77777777" w:rsidTr="00101513">
              <w:tc>
                <w:tcPr>
                  <w:tcW w:w="1843" w:type="dxa"/>
                  <w:hideMark/>
                </w:tcPr>
                <w:p w14:paraId="62A8C251" w14:textId="77777777" w:rsidR="00CC4072" w:rsidRPr="00101513" w:rsidRDefault="00CC4072" w:rsidP="00101513">
                  <w:pPr>
                    <w:spacing w:before="40" w:after="120"/>
                    <w:ind w:right="113"/>
                    <w:rPr>
                      <w:bCs/>
                      <w:lang w:val="fr-FR"/>
                    </w:rPr>
                  </w:pPr>
                  <w:r w:rsidRPr="00101513">
                    <w:rPr>
                      <w:lang w:val="fr-FR"/>
                    </w:rPr>
                    <w:t>1 à 3 ans</w:t>
                  </w:r>
                </w:p>
              </w:tc>
              <w:tc>
                <w:tcPr>
                  <w:tcW w:w="850" w:type="dxa"/>
                  <w:vAlign w:val="center"/>
                  <w:hideMark/>
                </w:tcPr>
                <w:p w14:paraId="7F337636" w14:textId="77777777" w:rsidR="00CC4072" w:rsidRPr="00101513" w:rsidRDefault="00CC4072" w:rsidP="005B669B">
                  <w:pPr>
                    <w:spacing w:before="40" w:after="120"/>
                    <w:ind w:right="113"/>
                    <w:jc w:val="right"/>
                    <w:rPr>
                      <w:bCs/>
                      <w:lang w:val="fr-FR"/>
                    </w:rPr>
                  </w:pPr>
                  <w:r w:rsidRPr="00101513">
                    <w:rPr>
                      <w:lang w:val="fr-FR"/>
                    </w:rPr>
                    <w:t>21</w:t>
                  </w:r>
                </w:p>
              </w:tc>
              <w:tc>
                <w:tcPr>
                  <w:tcW w:w="865" w:type="dxa"/>
                  <w:vAlign w:val="center"/>
                  <w:hideMark/>
                </w:tcPr>
                <w:p w14:paraId="744AFF2F" w14:textId="77777777" w:rsidR="00CC4072" w:rsidRPr="00101513" w:rsidRDefault="00CC4072" w:rsidP="005B669B">
                  <w:pPr>
                    <w:spacing w:before="40" w:after="120"/>
                    <w:ind w:right="113"/>
                    <w:jc w:val="right"/>
                    <w:rPr>
                      <w:bCs/>
                      <w:lang w:val="fr-FR"/>
                    </w:rPr>
                  </w:pPr>
                  <w:r w:rsidRPr="00101513">
                    <w:rPr>
                      <w:lang w:val="fr-FR"/>
                    </w:rPr>
                    <w:t>14,3 %</w:t>
                  </w:r>
                </w:p>
              </w:tc>
            </w:tr>
            <w:tr w:rsidR="00CC4072" w:rsidRPr="00101513" w14:paraId="458525D1" w14:textId="77777777" w:rsidTr="00101513">
              <w:tc>
                <w:tcPr>
                  <w:tcW w:w="1843" w:type="dxa"/>
                  <w:hideMark/>
                </w:tcPr>
                <w:p w14:paraId="563B4D2A" w14:textId="77777777" w:rsidR="00CC4072" w:rsidRPr="00101513" w:rsidRDefault="00CC4072" w:rsidP="00101513">
                  <w:pPr>
                    <w:spacing w:before="40" w:after="120"/>
                    <w:ind w:right="113"/>
                    <w:rPr>
                      <w:bCs/>
                      <w:lang w:val="fr-FR"/>
                    </w:rPr>
                  </w:pPr>
                  <w:r w:rsidRPr="00101513">
                    <w:rPr>
                      <w:lang w:val="fr-FR"/>
                    </w:rPr>
                    <w:t>3 à 5 ans</w:t>
                  </w:r>
                </w:p>
              </w:tc>
              <w:tc>
                <w:tcPr>
                  <w:tcW w:w="850" w:type="dxa"/>
                  <w:vAlign w:val="center"/>
                  <w:hideMark/>
                </w:tcPr>
                <w:p w14:paraId="3C0C21FE" w14:textId="77777777" w:rsidR="00CC4072" w:rsidRPr="00101513" w:rsidRDefault="00CC4072" w:rsidP="005B669B">
                  <w:pPr>
                    <w:spacing w:before="40" w:after="120"/>
                    <w:ind w:right="113"/>
                    <w:jc w:val="right"/>
                    <w:rPr>
                      <w:bCs/>
                      <w:lang w:val="fr-FR"/>
                    </w:rPr>
                  </w:pPr>
                  <w:r w:rsidRPr="00101513">
                    <w:rPr>
                      <w:lang w:val="fr-FR"/>
                    </w:rPr>
                    <w:t>27</w:t>
                  </w:r>
                </w:p>
              </w:tc>
              <w:tc>
                <w:tcPr>
                  <w:tcW w:w="865" w:type="dxa"/>
                  <w:vAlign w:val="center"/>
                  <w:hideMark/>
                </w:tcPr>
                <w:p w14:paraId="3880F008" w14:textId="77777777" w:rsidR="00CC4072" w:rsidRPr="00101513" w:rsidRDefault="00CC4072" w:rsidP="005B669B">
                  <w:pPr>
                    <w:spacing w:before="40" w:after="120"/>
                    <w:ind w:right="113"/>
                    <w:jc w:val="right"/>
                    <w:rPr>
                      <w:bCs/>
                      <w:lang w:val="fr-FR"/>
                    </w:rPr>
                  </w:pPr>
                  <w:r w:rsidRPr="00101513">
                    <w:rPr>
                      <w:lang w:val="fr-FR"/>
                    </w:rPr>
                    <w:t>18,4 %</w:t>
                  </w:r>
                </w:p>
              </w:tc>
            </w:tr>
            <w:tr w:rsidR="00CC4072" w:rsidRPr="00101513" w14:paraId="70AA50B7" w14:textId="77777777" w:rsidTr="00101513">
              <w:tc>
                <w:tcPr>
                  <w:tcW w:w="1843" w:type="dxa"/>
                  <w:hideMark/>
                </w:tcPr>
                <w:p w14:paraId="2008A4A2" w14:textId="77777777" w:rsidR="00CC4072" w:rsidRPr="00101513" w:rsidRDefault="00CC4072" w:rsidP="00101513">
                  <w:pPr>
                    <w:spacing w:before="40" w:after="120"/>
                    <w:ind w:right="113"/>
                    <w:rPr>
                      <w:bCs/>
                      <w:lang w:val="fr-FR"/>
                    </w:rPr>
                  </w:pPr>
                  <w:r w:rsidRPr="00101513">
                    <w:rPr>
                      <w:lang w:val="fr-FR"/>
                    </w:rPr>
                    <w:t>5 à 10 ans</w:t>
                  </w:r>
                </w:p>
              </w:tc>
              <w:tc>
                <w:tcPr>
                  <w:tcW w:w="850" w:type="dxa"/>
                  <w:vAlign w:val="center"/>
                  <w:hideMark/>
                </w:tcPr>
                <w:p w14:paraId="06A0AF4D" w14:textId="77777777" w:rsidR="00CC4072" w:rsidRPr="00101513" w:rsidRDefault="00CC4072" w:rsidP="005B669B">
                  <w:pPr>
                    <w:spacing w:before="40" w:after="120"/>
                    <w:ind w:right="113"/>
                    <w:jc w:val="right"/>
                    <w:rPr>
                      <w:bCs/>
                      <w:lang w:val="fr-FR"/>
                    </w:rPr>
                  </w:pPr>
                  <w:r w:rsidRPr="00101513">
                    <w:rPr>
                      <w:lang w:val="fr-FR"/>
                    </w:rPr>
                    <w:t>46</w:t>
                  </w:r>
                </w:p>
              </w:tc>
              <w:tc>
                <w:tcPr>
                  <w:tcW w:w="865" w:type="dxa"/>
                  <w:vAlign w:val="center"/>
                  <w:hideMark/>
                </w:tcPr>
                <w:p w14:paraId="5D71C548" w14:textId="77777777" w:rsidR="00CC4072" w:rsidRPr="00101513" w:rsidRDefault="00CC4072" w:rsidP="005B669B">
                  <w:pPr>
                    <w:spacing w:before="40" w:after="120"/>
                    <w:ind w:right="113"/>
                    <w:jc w:val="right"/>
                    <w:rPr>
                      <w:bCs/>
                      <w:lang w:val="fr-FR"/>
                    </w:rPr>
                  </w:pPr>
                  <w:r w:rsidRPr="00101513">
                    <w:rPr>
                      <w:lang w:val="fr-FR"/>
                    </w:rPr>
                    <w:t>31,3 %</w:t>
                  </w:r>
                </w:p>
              </w:tc>
            </w:tr>
            <w:tr w:rsidR="00CC4072" w:rsidRPr="00101513" w14:paraId="32737269" w14:textId="77777777" w:rsidTr="00101513">
              <w:tc>
                <w:tcPr>
                  <w:tcW w:w="1843" w:type="dxa"/>
                  <w:hideMark/>
                </w:tcPr>
                <w:p w14:paraId="50E77C75" w14:textId="77777777" w:rsidR="00CC4072" w:rsidRPr="00101513" w:rsidRDefault="00CC4072" w:rsidP="00101513">
                  <w:pPr>
                    <w:spacing w:before="40" w:after="120"/>
                    <w:ind w:right="113"/>
                    <w:rPr>
                      <w:bCs/>
                      <w:lang w:val="fr-FR"/>
                    </w:rPr>
                  </w:pPr>
                  <w:r w:rsidRPr="00101513">
                    <w:rPr>
                      <w:lang w:val="fr-FR"/>
                    </w:rPr>
                    <w:t>Plus de 10 ans</w:t>
                  </w:r>
                </w:p>
              </w:tc>
              <w:tc>
                <w:tcPr>
                  <w:tcW w:w="850" w:type="dxa"/>
                  <w:vAlign w:val="center"/>
                  <w:hideMark/>
                </w:tcPr>
                <w:p w14:paraId="5B9E77A2" w14:textId="77777777" w:rsidR="00CC4072" w:rsidRPr="00101513" w:rsidRDefault="00CC4072" w:rsidP="005B669B">
                  <w:pPr>
                    <w:spacing w:before="40" w:after="120"/>
                    <w:ind w:right="113"/>
                    <w:jc w:val="right"/>
                    <w:rPr>
                      <w:bCs/>
                      <w:lang w:val="fr-FR"/>
                    </w:rPr>
                  </w:pPr>
                  <w:r w:rsidRPr="00101513">
                    <w:rPr>
                      <w:lang w:val="fr-FR"/>
                    </w:rPr>
                    <w:t>32</w:t>
                  </w:r>
                </w:p>
              </w:tc>
              <w:tc>
                <w:tcPr>
                  <w:tcW w:w="865" w:type="dxa"/>
                  <w:vAlign w:val="center"/>
                  <w:hideMark/>
                </w:tcPr>
                <w:p w14:paraId="6960679A" w14:textId="77777777" w:rsidR="00CC4072" w:rsidRPr="00101513" w:rsidRDefault="00CC4072" w:rsidP="005B669B">
                  <w:pPr>
                    <w:spacing w:before="40" w:after="120"/>
                    <w:ind w:right="113"/>
                    <w:jc w:val="right"/>
                    <w:rPr>
                      <w:bCs/>
                      <w:lang w:val="fr-FR"/>
                    </w:rPr>
                  </w:pPr>
                  <w:r w:rsidRPr="00101513">
                    <w:rPr>
                      <w:lang w:val="fr-FR"/>
                    </w:rPr>
                    <w:t>21,8 %</w:t>
                  </w:r>
                </w:p>
              </w:tc>
            </w:tr>
            <w:tr w:rsidR="00CC4072" w:rsidRPr="00101513" w14:paraId="69B861FD" w14:textId="77777777" w:rsidTr="00101513">
              <w:tc>
                <w:tcPr>
                  <w:tcW w:w="1843" w:type="dxa"/>
                  <w:hideMark/>
                </w:tcPr>
                <w:p w14:paraId="11F8FC77" w14:textId="77777777" w:rsidR="00CC4072" w:rsidRPr="00101513" w:rsidRDefault="00CC4072" w:rsidP="00101513">
                  <w:pPr>
                    <w:spacing w:before="40" w:after="120"/>
                    <w:ind w:right="113"/>
                    <w:rPr>
                      <w:bCs/>
                      <w:lang w:val="fr-FR"/>
                    </w:rPr>
                  </w:pPr>
                  <w:r w:rsidRPr="00101513">
                    <w:rPr>
                      <w:lang w:val="fr-FR"/>
                    </w:rPr>
                    <w:t>Perpétuité</w:t>
                  </w:r>
                </w:p>
              </w:tc>
              <w:tc>
                <w:tcPr>
                  <w:tcW w:w="850" w:type="dxa"/>
                  <w:vAlign w:val="center"/>
                  <w:hideMark/>
                </w:tcPr>
                <w:p w14:paraId="17FA1E4D" w14:textId="77777777" w:rsidR="00CC4072" w:rsidRPr="00101513" w:rsidRDefault="00CC4072" w:rsidP="005B669B">
                  <w:pPr>
                    <w:spacing w:before="40" w:after="120"/>
                    <w:ind w:right="113"/>
                    <w:jc w:val="right"/>
                    <w:rPr>
                      <w:bCs/>
                      <w:lang w:val="fr-FR"/>
                    </w:rPr>
                  </w:pPr>
                  <w:r w:rsidRPr="00101513">
                    <w:rPr>
                      <w:lang w:val="fr-FR"/>
                    </w:rPr>
                    <w:t>16</w:t>
                  </w:r>
                </w:p>
              </w:tc>
              <w:tc>
                <w:tcPr>
                  <w:tcW w:w="865" w:type="dxa"/>
                  <w:vAlign w:val="center"/>
                  <w:hideMark/>
                </w:tcPr>
                <w:p w14:paraId="716924DF" w14:textId="77777777" w:rsidR="00CC4072" w:rsidRPr="00101513" w:rsidRDefault="00CC4072" w:rsidP="005B669B">
                  <w:pPr>
                    <w:spacing w:before="40" w:after="120"/>
                    <w:ind w:right="113"/>
                    <w:jc w:val="right"/>
                    <w:rPr>
                      <w:bCs/>
                      <w:lang w:val="fr-FR"/>
                    </w:rPr>
                  </w:pPr>
                  <w:r w:rsidRPr="00101513">
                    <w:rPr>
                      <w:lang w:val="fr-FR"/>
                    </w:rPr>
                    <w:t>10,9 %</w:t>
                  </w:r>
                </w:p>
              </w:tc>
            </w:tr>
            <w:tr w:rsidR="00CC4072" w:rsidRPr="00101513" w14:paraId="3FC781E5" w14:textId="77777777" w:rsidTr="00101513">
              <w:tc>
                <w:tcPr>
                  <w:tcW w:w="1843" w:type="dxa"/>
                  <w:hideMark/>
                </w:tcPr>
                <w:p w14:paraId="6194252A" w14:textId="77777777" w:rsidR="00CC4072" w:rsidRPr="00101513" w:rsidRDefault="00CC4072" w:rsidP="005B669B">
                  <w:pPr>
                    <w:spacing w:before="40" w:after="120"/>
                    <w:ind w:left="227" w:right="113"/>
                    <w:rPr>
                      <w:bCs/>
                      <w:lang w:val="fr-FR"/>
                    </w:rPr>
                  </w:pPr>
                  <w:r w:rsidRPr="00101513">
                    <w:rPr>
                      <w:lang w:val="fr-FR"/>
                    </w:rPr>
                    <w:t>Total</w:t>
                  </w:r>
                </w:p>
              </w:tc>
              <w:tc>
                <w:tcPr>
                  <w:tcW w:w="850" w:type="dxa"/>
                  <w:vAlign w:val="center"/>
                  <w:hideMark/>
                </w:tcPr>
                <w:p w14:paraId="0B629893" w14:textId="77777777" w:rsidR="00CC4072" w:rsidRPr="00101513" w:rsidRDefault="00CC4072" w:rsidP="005B669B">
                  <w:pPr>
                    <w:spacing w:before="40" w:after="120"/>
                    <w:ind w:right="113"/>
                    <w:jc w:val="right"/>
                    <w:rPr>
                      <w:bCs/>
                      <w:lang w:val="fr-FR"/>
                    </w:rPr>
                  </w:pPr>
                  <w:r w:rsidRPr="00101513">
                    <w:rPr>
                      <w:lang w:val="fr-FR"/>
                    </w:rPr>
                    <w:t>147</w:t>
                  </w:r>
                </w:p>
              </w:tc>
              <w:tc>
                <w:tcPr>
                  <w:tcW w:w="865" w:type="dxa"/>
                  <w:vAlign w:val="center"/>
                  <w:hideMark/>
                </w:tcPr>
                <w:p w14:paraId="6083EA7C" w14:textId="77777777" w:rsidR="00CC4072" w:rsidRPr="00101513" w:rsidRDefault="00CC4072" w:rsidP="005B669B">
                  <w:pPr>
                    <w:spacing w:before="40" w:after="120"/>
                    <w:ind w:right="113"/>
                    <w:jc w:val="right"/>
                    <w:rPr>
                      <w:bCs/>
                      <w:lang w:val="fr-FR"/>
                    </w:rPr>
                  </w:pPr>
                  <w:r w:rsidRPr="00101513">
                    <w:rPr>
                      <w:lang w:val="fr-FR"/>
                    </w:rPr>
                    <w:t>100 %</w:t>
                  </w:r>
                </w:p>
              </w:tc>
            </w:tr>
          </w:tbl>
          <w:p w14:paraId="63CF08C7" w14:textId="77777777" w:rsidR="00CC4072" w:rsidRPr="00101513" w:rsidRDefault="00CC4072" w:rsidP="00101513">
            <w:pPr>
              <w:spacing w:before="40" w:after="120"/>
              <w:ind w:right="113"/>
              <w:rPr>
                <w:bCs/>
                <w:lang w:val="fr-FR"/>
              </w:rPr>
            </w:pPr>
          </w:p>
        </w:tc>
      </w:tr>
      <w:tr w:rsidR="00CC4072" w:rsidRPr="00101513" w14:paraId="6FDD7EEB" w14:textId="77777777" w:rsidTr="00101513">
        <w:tblPrEx>
          <w:tblLook w:val="0000" w:firstRow="0" w:lastRow="0" w:firstColumn="0" w:lastColumn="0" w:noHBand="0" w:noVBand="0"/>
        </w:tblPrEx>
        <w:tc>
          <w:tcPr>
            <w:tcW w:w="3685" w:type="dxa"/>
            <w:shd w:val="clear" w:color="auto" w:fill="auto"/>
          </w:tcPr>
          <w:p w14:paraId="0107E611" w14:textId="77777777" w:rsidR="00CC4072" w:rsidRPr="00101513" w:rsidRDefault="00CC4072" w:rsidP="00101513">
            <w:pPr>
              <w:spacing w:before="40" w:after="120"/>
              <w:ind w:right="113"/>
              <w:rPr>
                <w:bCs/>
                <w:noProof/>
                <w:lang w:val="fr-FR"/>
              </w:rPr>
            </w:pPr>
            <w:r w:rsidRPr="00101513">
              <w:rPr>
                <w:lang w:val="fr-FR"/>
              </w:rPr>
              <w:t>Nombre de décès survenus en détention</w:t>
            </w:r>
          </w:p>
        </w:tc>
        <w:tc>
          <w:tcPr>
            <w:tcW w:w="3685" w:type="dxa"/>
            <w:shd w:val="clear" w:color="auto" w:fill="auto"/>
          </w:tcPr>
          <w:p w14:paraId="2711C5C9" w14:textId="77777777" w:rsidR="00CC4072" w:rsidRPr="00101513" w:rsidRDefault="00CC4072" w:rsidP="00101513">
            <w:pPr>
              <w:spacing w:before="40" w:after="120"/>
              <w:ind w:right="113"/>
              <w:rPr>
                <w:lang w:val="fr-FR"/>
              </w:rPr>
            </w:pPr>
            <w:r w:rsidRPr="00101513">
              <w:rPr>
                <w:lang w:val="fr-FR"/>
              </w:rPr>
              <w:t>0</w:t>
            </w:r>
          </w:p>
        </w:tc>
      </w:tr>
      <w:tr w:rsidR="00CC4072" w:rsidRPr="00101513" w14:paraId="473CFD72" w14:textId="77777777" w:rsidTr="00101513">
        <w:tblPrEx>
          <w:tblLook w:val="0000" w:firstRow="0" w:lastRow="0" w:firstColumn="0" w:lastColumn="0" w:noHBand="0" w:noVBand="0"/>
        </w:tblPrEx>
        <w:tc>
          <w:tcPr>
            <w:tcW w:w="3685" w:type="dxa"/>
            <w:shd w:val="clear" w:color="auto" w:fill="auto"/>
          </w:tcPr>
          <w:p w14:paraId="1F5AECFB" w14:textId="605BADDE" w:rsidR="00CC4072" w:rsidRPr="00101513" w:rsidRDefault="00CC4072" w:rsidP="00101513">
            <w:pPr>
              <w:spacing w:before="40" w:after="120"/>
              <w:ind w:right="113"/>
              <w:rPr>
                <w:bCs/>
                <w:noProof/>
                <w:lang w:val="fr-FR"/>
              </w:rPr>
            </w:pPr>
            <w:r w:rsidRPr="00101513">
              <w:rPr>
                <w:lang w:val="fr-FR"/>
              </w:rPr>
              <w:t xml:space="preserve">Nombre de condamnés à mort exécutés </w:t>
            </w:r>
            <w:r w:rsidR="005B669B">
              <w:rPr>
                <w:lang w:val="fr-FR"/>
              </w:rPr>
              <w:br/>
            </w:r>
            <w:r w:rsidRPr="00101513">
              <w:rPr>
                <w:lang w:val="fr-FR"/>
              </w:rPr>
              <w:t>par an</w:t>
            </w:r>
          </w:p>
        </w:tc>
        <w:tc>
          <w:tcPr>
            <w:tcW w:w="3685" w:type="dxa"/>
            <w:shd w:val="clear" w:color="auto" w:fill="auto"/>
          </w:tcPr>
          <w:p w14:paraId="7E420EC1" w14:textId="77777777" w:rsidR="00CC4072" w:rsidRPr="00101513" w:rsidRDefault="00CC4072" w:rsidP="00101513">
            <w:pPr>
              <w:spacing w:before="40" w:after="120"/>
              <w:ind w:right="113"/>
              <w:rPr>
                <w:lang w:val="fr-FR"/>
              </w:rPr>
            </w:pPr>
            <w:r w:rsidRPr="00101513">
              <w:rPr>
                <w:lang w:val="fr-FR"/>
              </w:rPr>
              <w:t>0</w:t>
            </w:r>
          </w:p>
        </w:tc>
      </w:tr>
      <w:tr w:rsidR="00CC4072" w:rsidRPr="00101513" w14:paraId="1F1D05C9" w14:textId="77777777" w:rsidTr="00101513">
        <w:tblPrEx>
          <w:tblLook w:val="0000" w:firstRow="0" w:lastRow="0" w:firstColumn="0" w:lastColumn="0" w:noHBand="0" w:noVBand="0"/>
        </w:tblPrEx>
        <w:tc>
          <w:tcPr>
            <w:tcW w:w="3685" w:type="dxa"/>
            <w:shd w:val="clear" w:color="auto" w:fill="auto"/>
          </w:tcPr>
          <w:p w14:paraId="09D3D7A8" w14:textId="77777777" w:rsidR="00CC4072" w:rsidRPr="00101513" w:rsidRDefault="00CC4072" w:rsidP="00101513">
            <w:pPr>
              <w:spacing w:before="40" w:after="120"/>
              <w:ind w:right="113"/>
              <w:rPr>
                <w:bCs/>
                <w:noProof/>
                <w:lang w:val="fr-FR"/>
              </w:rPr>
            </w:pPr>
            <w:r w:rsidRPr="00101513">
              <w:rPr>
                <w:lang w:val="fr-FR"/>
              </w:rPr>
              <w:t>Arriéré moyen des affaires, par juge, aux différents niveaux du système judiciaire</w:t>
            </w:r>
          </w:p>
        </w:tc>
        <w:tc>
          <w:tcPr>
            <w:tcW w:w="3685" w:type="dxa"/>
            <w:shd w:val="clear" w:color="auto" w:fill="auto"/>
          </w:tcPr>
          <w:p w14:paraId="1F050852" w14:textId="42D5E84F" w:rsidR="00CC4072" w:rsidRPr="00101513" w:rsidRDefault="00724C22" w:rsidP="00101513">
            <w:pPr>
              <w:spacing w:before="40" w:after="120"/>
              <w:ind w:right="113"/>
              <w:rPr>
                <w:lang w:val="fr-FR"/>
              </w:rPr>
            </w:pPr>
            <w:r>
              <w:rPr>
                <w:lang w:val="fr-FR"/>
              </w:rPr>
              <w:t>Données non encore disponibles</w:t>
            </w:r>
          </w:p>
        </w:tc>
      </w:tr>
      <w:tr w:rsidR="00CC4072" w:rsidRPr="00101513" w14:paraId="4346CDEE" w14:textId="77777777" w:rsidTr="00101513">
        <w:tblPrEx>
          <w:tblLook w:val="0000" w:firstRow="0" w:lastRow="0" w:firstColumn="0" w:lastColumn="0" w:noHBand="0" w:noVBand="0"/>
        </w:tblPrEx>
        <w:tc>
          <w:tcPr>
            <w:tcW w:w="3685" w:type="dxa"/>
            <w:shd w:val="clear" w:color="auto" w:fill="auto"/>
          </w:tcPr>
          <w:p w14:paraId="3773BB40" w14:textId="382A1742" w:rsidR="00CC4072" w:rsidRPr="00101513" w:rsidRDefault="00CC4072" w:rsidP="00101513">
            <w:pPr>
              <w:spacing w:before="40" w:after="120"/>
              <w:ind w:right="113"/>
              <w:rPr>
                <w:bCs/>
                <w:noProof/>
                <w:lang w:val="fr-FR"/>
              </w:rPr>
            </w:pPr>
            <w:r w:rsidRPr="00101513">
              <w:rPr>
                <w:lang w:val="fr-FR"/>
              </w:rPr>
              <w:t xml:space="preserve">Nombre de membres des forces de police </w:t>
            </w:r>
            <w:r w:rsidR="005B669B">
              <w:rPr>
                <w:lang w:val="fr-FR"/>
              </w:rPr>
              <w:br/>
            </w:r>
            <w:r w:rsidRPr="00101513">
              <w:rPr>
                <w:lang w:val="fr-FR"/>
              </w:rPr>
              <w:t>et de sécurité pour 100 000 habitants</w:t>
            </w:r>
          </w:p>
        </w:tc>
        <w:tc>
          <w:tcPr>
            <w:tcW w:w="3685" w:type="dxa"/>
            <w:shd w:val="clear" w:color="auto" w:fill="auto"/>
          </w:tcPr>
          <w:p w14:paraId="6DE347CF" w14:textId="33C1EBB0" w:rsidR="00CC4072" w:rsidRPr="00101513" w:rsidRDefault="00CC4072" w:rsidP="00101513">
            <w:pPr>
              <w:spacing w:before="40" w:after="120"/>
              <w:ind w:right="113"/>
              <w:rPr>
                <w:lang w:val="fr-FR"/>
              </w:rPr>
            </w:pPr>
            <w:r w:rsidRPr="00101513">
              <w:rPr>
                <w:lang w:val="fr-FR"/>
              </w:rPr>
              <w:t>En 2019, on comptait environ 733 agents de police et de sécurité pour 100</w:t>
            </w:r>
            <w:r w:rsidR="000E0EB5">
              <w:rPr>
                <w:lang w:val="fr-FR"/>
              </w:rPr>
              <w:t> </w:t>
            </w:r>
            <w:r w:rsidRPr="00101513">
              <w:rPr>
                <w:lang w:val="fr-FR"/>
              </w:rPr>
              <w:t>000</w:t>
            </w:r>
            <w:r w:rsidR="000E0EB5">
              <w:rPr>
                <w:lang w:val="fr-FR"/>
              </w:rPr>
              <w:t> </w:t>
            </w:r>
            <w:r w:rsidRPr="00101513">
              <w:rPr>
                <w:lang w:val="fr-FR"/>
              </w:rPr>
              <w:t>habitants.</w:t>
            </w:r>
          </w:p>
        </w:tc>
      </w:tr>
      <w:tr w:rsidR="00CC4072" w:rsidRPr="00101513" w14:paraId="01FB42B5" w14:textId="77777777" w:rsidTr="00101513">
        <w:tblPrEx>
          <w:tblLook w:val="0000" w:firstRow="0" w:lastRow="0" w:firstColumn="0" w:lastColumn="0" w:noHBand="0" w:noVBand="0"/>
        </w:tblPrEx>
        <w:tc>
          <w:tcPr>
            <w:tcW w:w="3685" w:type="dxa"/>
            <w:shd w:val="clear" w:color="auto" w:fill="auto"/>
          </w:tcPr>
          <w:p w14:paraId="0E56F583" w14:textId="266188A9" w:rsidR="00CC4072" w:rsidRPr="00101513" w:rsidRDefault="00CC4072" w:rsidP="00101513">
            <w:pPr>
              <w:spacing w:before="40" w:after="120"/>
              <w:ind w:right="113"/>
              <w:rPr>
                <w:bCs/>
                <w:noProof/>
                <w:lang w:val="fr-FR"/>
              </w:rPr>
            </w:pPr>
            <w:r w:rsidRPr="00101513">
              <w:rPr>
                <w:lang w:val="fr-FR"/>
              </w:rPr>
              <w:t>Nombre de procureurs et de juges pour 100</w:t>
            </w:r>
            <w:r w:rsidR="005B669B">
              <w:rPr>
                <w:lang w:val="fr-FR"/>
              </w:rPr>
              <w:t> </w:t>
            </w:r>
            <w:r w:rsidRPr="00101513">
              <w:rPr>
                <w:lang w:val="fr-FR"/>
              </w:rPr>
              <w:t>000 habitants</w:t>
            </w:r>
          </w:p>
        </w:tc>
        <w:tc>
          <w:tcPr>
            <w:tcW w:w="3685" w:type="dxa"/>
            <w:shd w:val="clear" w:color="auto" w:fill="auto"/>
          </w:tcPr>
          <w:p w14:paraId="39155218" w14:textId="1B019CFB" w:rsidR="00CC4072" w:rsidRPr="00101513" w:rsidRDefault="00724C22" w:rsidP="00101513">
            <w:pPr>
              <w:spacing w:before="40" w:after="120"/>
              <w:ind w:right="113"/>
              <w:rPr>
                <w:lang w:val="fr-FR"/>
              </w:rPr>
            </w:pPr>
            <w:r>
              <w:rPr>
                <w:lang w:val="fr-FR"/>
              </w:rPr>
              <w:t>Données non encore disponibles</w:t>
            </w:r>
          </w:p>
        </w:tc>
      </w:tr>
      <w:tr w:rsidR="00CC4072" w:rsidRPr="00101513" w14:paraId="53B3EA06" w14:textId="77777777" w:rsidTr="00101513">
        <w:tblPrEx>
          <w:tblLook w:val="0000" w:firstRow="0" w:lastRow="0" w:firstColumn="0" w:lastColumn="0" w:noHBand="0" w:noVBand="0"/>
        </w:tblPrEx>
        <w:tc>
          <w:tcPr>
            <w:tcW w:w="3685" w:type="dxa"/>
            <w:shd w:val="clear" w:color="auto" w:fill="auto"/>
          </w:tcPr>
          <w:p w14:paraId="1F3AC105" w14:textId="77777777" w:rsidR="00CC4072" w:rsidRPr="00101513" w:rsidRDefault="00CC4072" w:rsidP="00101513">
            <w:pPr>
              <w:spacing w:before="40" w:after="120"/>
              <w:ind w:right="113"/>
              <w:rPr>
                <w:bCs/>
                <w:noProof/>
                <w:lang w:val="fr-FR"/>
              </w:rPr>
            </w:pPr>
            <w:r w:rsidRPr="00101513">
              <w:rPr>
                <w:lang w:val="fr-FR"/>
              </w:rPr>
              <w:t>Part des dépenses publiques consacrées à la police/sécurité et au système judiciaire</w:t>
            </w:r>
          </w:p>
        </w:tc>
        <w:tc>
          <w:tcPr>
            <w:tcW w:w="3685" w:type="dxa"/>
            <w:shd w:val="clear" w:color="auto" w:fill="auto"/>
          </w:tcPr>
          <w:p w14:paraId="2C0B9730" w14:textId="3E605E2F" w:rsidR="00CC4072" w:rsidRPr="00101513" w:rsidRDefault="00724C22" w:rsidP="00101513">
            <w:pPr>
              <w:spacing w:before="40" w:after="120"/>
              <w:ind w:right="113"/>
              <w:rPr>
                <w:lang w:val="fr-FR"/>
              </w:rPr>
            </w:pPr>
            <w:r>
              <w:rPr>
                <w:lang w:val="fr-FR"/>
              </w:rPr>
              <w:t>Données non encore disponibles</w:t>
            </w:r>
          </w:p>
        </w:tc>
      </w:tr>
      <w:tr w:rsidR="00CC4072" w:rsidRPr="00101513" w14:paraId="4A04DD20" w14:textId="77777777" w:rsidTr="00101513">
        <w:tblPrEx>
          <w:tblLook w:val="0000" w:firstRow="0" w:lastRow="0" w:firstColumn="0" w:lastColumn="0" w:noHBand="0" w:noVBand="0"/>
        </w:tblPrEx>
        <w:tc>
          <w:tcPr>
            <w:tcW w:w="3685" w:type="dxa"/>
            <w:shd w:val="clear" w:color="auto" w:fill="auto"/>
          </w:tcPr>
          <w:p w14:paraId="3825BD00" w14:textId="77777777" w:rsidR="00CC4072" w:rsidRPr="00101513" w:rsidRDefault="00CC4072" w:rsidP="00101513">
            <w:pPr>
              <w:spacing w:before="40" w:after="120"/>
              <w:ind w:right="113"/>
              <w:rPr>
                <w:bCs/>
                <w:noProof/>
                <w:lang w:val="fr-FR"/>
              </w:rPr>
            </w:pPr>
            <w:r w:rsidRPr="00101513">
              <w:rPr>
                <w:lang w:val="fr-FR"/>
              </w:rPr>
              <w:t>Proportion des personnes accusées et détenues demandant l’aide juridictionnelle et qui en bénéficient effectivement</w:t>
            </w:r>
          </w:p>
        </w:tc>
        <w:tc>
          <w:tcPr>
            <w:tcW w:w="3685" w:type="dxa"/>
            <w:shd w:val="clear" w:color="auto" w:fill="auto"/>
          </w:tcPr>
          <w:p w14:paraId="1AD07428" w14:textId="2811F082" w:rsidR="00CC4072" w:rsidRPr="00101513" w:rsidRDefault="00724C22" w:rsidP="00101513">
            <w:pPr>
              <w:spacing w:before="40" w:after="120"/>
              <w:ind w:right="113"/>
              <w:rPr>
                <w:lang w:val="fr-FR"/>
              </w:rPr>
            </w:pPr>
            <w:r>
              <w:rPr>
                <w:lang w:val="fr-FR"/>
              </w:rPr>
              <w:t>Données non encore disponibles</w:t>
            </w:r>
          </w:p>
        </w:tc>
      </w:tr>
      <w:tr w:rsidR="00CC4072" w:rsidRPr="00101513" w14:paraId="446EBCE7" w14:textId="77777777" w:rsidTr="00101513">
        <w:tblPrEx>
          <w:tblLook w:val="0000" w:firstRow="0" w:lastRow="0" w:firstColumn="0" w:lastColumn="0" w:noHBand="0" w:noVBand="0"/>
        </w:tblPrEx>
        <w:tc>
          <w:tcPr>
            <w:tcW w:w="3685" w:type="dxa"/>
            <w:tcBorders>
              <w:bottom w:val="single" w:sz="12" w:space="0" w:color="auto"/>
            </w:tcBorders>
            <w:shd w:val="clear" w:color="auto" w:fill="auto"/>
          </w:tcPr>
          <w:p w14:paraId="37A3F01D" w14:textId="77777777" w:rsidR="00CC4072" w:rsidRPr="00101513" w:rsidRDefault="00CC4072" w:rsidP="00101513">
            <w:pPr>
              <w:spacing w:before="40" w:after="120"/>
              <w:ind w:right="113"/>
              <w:rPr>
                <w:bCs/>
                <w:noProof/>
                <w:lang w:val="fr-FR"/>
              </w:rPr>
            </w:pPr>
            <w:r w:rsidRPr="00101513">
              <w:rPr>
                <w:lang w:val="fr-FR"/>
              </w:rPr>
              <w:t>Proportion des victimes indemnisées sur décision de justice, par type d’infraction</w:t>
            </w:r>
          </w:p>
        </w:tc>
        <w:tc>
          <w:tcPr>
            <w:tcW w:w="3685" w:type="dxa"/>
            <w:tcBorders>
              <w:bottom w:val="single" w:sz="12" w:space="0" w:color="auto"/>
            </w:tcBorders>
            <w:shd w:val="clear" w:color="auto" w:fill="auto"/>
          </w:tcPr>
          <w:p w14:paraId="273F5A0F" w14:textId="024521CE" w:rsidR="00CC4072" w:rsidRPr="00101513" w:rsidRDefault="00724C22" w:rsidP="00101513">
            <w:pPr>
              <w:spacing w:before="40" w:after="120"/>
              <w:ind w:right="113"/>
              <w:rPr>
                <w:lang w:val="fr-FR"/>
              </w:rPr>
            </w:pPr>
            <w:r>
              <w:rPr>
                <w:lang w:val="fr-FR"/>
              </w:rPr>
              <w:t>Données non encore disponibles</w:t>
            </w:r>
          </w:p>
        </w:tc>
      </w:tr>
    </w:tbl>
    <w:p w14:paraId="6751C062" w14:textId="77777777" w:rsidR="00CC4072" w:rsidRPr="00CC4072" w:rsidRDefault="00CC4072" w:rsidP="005B669B">
      <w:pPr>
        <w:pStyle w:val="H1G"/>
        <w:rPr>
          <w:lang w:val="fr-FR"/>
        </w:rPr>
      </w:pPr>
      <w:bookmarkStart w:id="191" w:name="_Toc390761521"/>
      <w:r w:rsidRPr="00CC4072">
        <w:rPr>
          <w:bCs/>
          <w:lang w:val="fr-FR"/>
        </w:rPr>
        <w:tab/>
        <w:t>B.</w:t>
      </w:r>
      <w:r w:rsidRPr="00CC4072">
        <w:rPr>
          <w:lang w:val="fr-FR"/>
        </w:rPr>
        <w:tab/>
        <w:t>Structure constitutionnelle, politique et juridique</w:t>
      </w:r>
      <w:bookmarkStart w:id="192" w:name="_Toc115097242"/>
      <w:bookmarkEnd w:id="191"/>
      <w:bookmarkEnd w:id="192"/>
    </w:p>
    <w:p w14:paraId="464E60F8" w14:textId="77777777" w:rsidR="00CC4072" w:rsidRPr="00CC4072" w:rsidRDefault="00CC4072" w:rsidP="005B669B">
      <w:pPr>
        <w:pStyle w:val="SingleTxtG"/>
        <w:rPr>
          <w:lang w:val="fr-FR"/>
        </w:rPr>
      </w:pPr>
      <w:r w:rsidRPr="00CC4072">
        <w:rPr>
          <w:lang w:val="fr-FR"/>
        </w:rPr>
        <w:t>75.</w:t>
      </w:r>
      <w:r w:rsidRPr="00CC4072">
        <w:rPr>
          <w:lang w:val="fr-FR"/>
        </w:rPr>
        <w:tab/>
        <w:t>Une nouvelle constitution</w:t>
      </w:r>
      <w:r w:rsidRPr="006C2FA8">
        <w:rPr>
          <w:rStyle w:val="Appelnotedebasdep"/>
        </w:rPr>
        <w:footnoteReference w:id="246"/>
      </w:r>
      <w:r w:rsidRPr="00CC4072">
        <w:rPr>
          <w:lang w:val="fr-FR"/>
        </w:rPr>
        <w:t xml:space="preserve"> est entrée en vigueur en novembre 2009 en application du décret de 2009 relatif à la Constitution des Îles Caïmanes</w:t>
      </w:r>
      <w:r w:rsidRPr="006C2FA8">
        <w:rPr>
          <w:rStyle w:val="Appelnotedebasdep"/>
        </w:rPr>
        <w:footnoteReference w:id="247"/>
      </w:r>
      <w:r w:rsidRPr="00CC4072">
        <w:rPr>
          <w:lang w:val="fr-FR"/>
        </w:rPr>
        <w:t>. La Constitution a ensuite été modifiée par le décret de 2016 portant révision de la Constitution des Îles Caïmanes et le décret de 2020 portant révision de la Constitution des Îles Caïmanes.</w:t>
      </w:r>
    </w:p>
    <w:p w14:paraId="47EADD1D" w14:textId="3EEEB856" w:rsidR="00CC4072" w:rsidRPr="00CC4072" w:rsidRDefault="00CC4072" w:rsidP="005B669B">
      <w:pPr>
        <w:pStyle w:val="H23G"/>
        <w:rPr>
          <w:lang w:val="fr-FR"/>
        </w:rPr>
      </w:pPr>
      <w:bookmarkStart w:id="193" w:name="_Toc390761522"/>
      <w:r w:rsidRPr="00CC4072">
        <w:rPr>
          <w:lang w:val="fr-FR"/>
        </w:rPr>
        <w:tab/>
      </w:r>
      <w:r w:rsidRPr="00CC4072">
        <w:rPr>
          <w:lang w:val="fr-FR"/>
        </w:rPr>
        <w:tab/>
        <w:t>Parlement</w:t>
      </w:r>
      <w:r w:rsidRPr="005D0259">
        <w:rPr>
          <w:rStyle w:val="Appelnotedebasdep"/>
          <w:b w:val="0"/>
          <w:bCs/>
        </w:rPr>
        <w:footnoteReference w:id="248"/>
      </w:r>
      <w:bookmarkEnd w:id="193"/>
    </w:p>
    <w:p w14:paraId="18318544" w14:textId="344331CD" w:rsidR="00CC4072" w:rsidRPr="00CC4072" w:rsidRDefault="00CC4072" w:rsidP="005B669B">
      <w:pPr>
        <w:pStyle w:val="SingleTxtG"/>
        <w:rPr>
          <w:lang w:val="fr-FR"/>
        </w:rPr>
      </w:pPr>
      <w:r w:rsidRPr="00CC4072">
        <w:rPr>
          <w:lang w:val="fr-FR"/>
        </w:rPr>
        <w:t>76.</w:t>
      </w:r>
      <w:r w:rsidRPr="00CC4072">
        <w:rPr>
          <w:lang w:val="fr-FR"/>
        </w:rPr>
        <w:tab/>
        <w:t xml:space="preserve">Actuellement, les 19 membres élus du Parlement représentent les circonscriptions uninominales des Îles. Dix-sept circonscriptions uninominales sont situées à </w:t>
      </w:r>
      <w:r w:rsidR="00425C1B">
        <w:rPr>
          <w:lang w:val="fr-FR"/>
        </w:rPr>
        <w:t xml:space="preserve">la </w:t>
      </w:r>
      <w:r w:rsidRPr="00425C1B">
        <w:rPr>
          <w:lang w:val="fr-FR"/>
        </w:rPr>
        <w:t>Grand</w:t>
      </w:r>
      <w:r w:rsidR="00425C1B" w:rsidRPr="00425C1B">
        <w:rPr>
          <w:lang w:val="fr-FR"/>
        </w:rPr>
        <w:t>e</w:t>
      </w:r>
      <w:r w:rsidRPr="00425C1B">
        <w:rPr>
          <w:lang w:val="fr-FR"/>
        </w:rPr>
        <w:t xml:space="preserve"> </w:t>
      </w:r>
      <w:r w:rsidR="00425C1B" w:rsidRPr="00425C1B">
        <w:rPr>
          <w:lang w:val="fr-FR"/>
        </w:rPr>
        <w:t>Caïmane</w:t>
      </w:r>
      <w:r w:rsidRPr="00425C1B">
        <w:rPr>
          <w:lang w:val="fr-FR"/>
        </w:rPr>
        <w:t xml:space="preserve">, les deux autres à Cayman Brac et </w:t>
      </w:r>
      <w:r w:rsidR="00724C22">
        <w:rPr>
          <w:lang w:val="fr-FR"/>
        </w:rPr>
        <w:t>la Petite</w:t>
      </w:r>
      <w:r w:rsidRPr="00425C1B">
        <w:rPr>
          <w:lang w:val="fr-FR"/>
        </w:rPr>
        <w:t xml:space="preserve"> </w:t>
      </w:r>
      <w:r w:rsidR="00425C1B" w:rsidRPr="00425C1B">
        <w:rPr>
          <w:lang w:val="fr-FR"/>
        </w:rPr>
        <w:t>Caïmane</w:t>
      </w:r>
      <w:r w:rsidRPr="00425C1B">
        <w:rPr>
          <w:lang w:val="fr-FR"/>
        </w:rPr>
        <w:t>.</w:t>
      </w:r>
    </w:p>
    <w:p w14:paraId="3ED2527A" w14:textId="77777777" w:rsidR="00CC4072" w:rsidRPr="00CC4072" w:rsidRDefault="00CC4072" w:rsidP="005B669B">
      <w:pPr>
        <w:pStyle w:val="SingleTxtG"/>
        <w:rPr>
          <w:lang w:val="fr-FR"/>
        </w:rPr>
      </w:pPr>
      <w:r w:rsidRPr="00CC4072">
        <w:rPr>
          <w:lang w:val="fr-FR"/>
        </w:rPr>
        <w:lastRenderedPageBreak/>
        <w:t>77.</w:t>
      </w:r>
      <w:r w:rsidRPr="00CC4072">
        <w:rPr>
          <w:lang w:val="fr-FR"/>
        </w:rPr>
        <w:tab/>
        <w:t>Le Gouverneur doit dissoudre l’Assemblée quatre ans après sa première réunion, sauf si elle a été dissoute avant, et des élections législatives doivent avoir lieu au plus tard deux mois après sa dissolution.</w:t>
      </w:r>
    </w:p>
    <w:p w14:paraId="25B2E4D1" w14:textId="77777777" w:rsidR="00CC4072" w:rsidRPr="00CC4072" w:rsidRDefault="00CC4072" w:rsidP="005B669B">
      <w:pPr>
        <w:pStyle w:val="H23G"/>
        <w:rPr>
          <w:lang w:val="fr-FR"/>
        </w:rPr>
      </w:pPr>
      <w:bookmarkStart w:id="194" w:name="_Toc390761523"/>
      <w:r w:rsidRPr="00CC4072">
        <w:rPr>
          <w:lang w:val="fr-FR"/>
        </w:rPr>
        <w:tab/>
      </w:r>
      <w:r w:rsidRPr="00CC4072">
        <w:rPr>
          <w:lang w:val="fr-FR"/>
        </w:rPr>
        <w:tab/>
        <w:t>Pouvoir exécutif</w:t>
      </w:r>
      <w:bookmarkEnd w:id="194"/>
    </w:p>
    <w:p w14:paraId="5B00FF3D" w14:textId="77777777" w:rsidR="00CC4072" w:rsidRPr="00CC4072" w:rsidRDefault="00CC4072" w:rsidP="005B669B">
      <w:pPr>
        <w:pStyle w:val="SingleTxtG"/>
        <w:rPr>
          <w:lang w:val="fr-FR"/>
        </w:rPr>
      </w:pPr>
      <w:r w:rsidRPr="00CC4072">
        <w:rPr>
          <w:lang w:val="fr-FR"/>
        </w:rPr>
        <w:t>78.</w:t>
      </w:r>
      <w:r w:rsidRPr="00CC4072">
        <w:rPr>
          <w:lang w:val="fr-FR"/>
        </w:rPr>
        <w:tab/>
        <w:t>Nommé par le Gouvernement du Royaume-Uni, le Gouverneur préside le Cabinet, dont les avis doivent être suivis sauf pour ce qui est des questions concernant la défense, les affaires extérieures, la sécurité intérieure, la police et la fonction publique. En l’absence du Gouverneur à une réunion du Cabinet, celui-ci est présidé par le Premier Ministre. Le Gouverneur nomme aussi les membres de l’appareil judiciaire et supervise la fonction publique.</w:t>
      </w:r>
    </w:p>
    <w:p w14:paraId="504CB4C8" w14:textId="77777777" w:rsidR="00CC4072" w:rsidRPr="00CC4072" w:rsidRDefault="00CC4072" w:rsidP="005B669B">
      <w:pPr>
        <w:pStyle w:val="SingleTxtG"/>
        <w:rPr>
          <w:lang w:val="fr-FR"/>
        </w:rPr>
      </w:pPr>
      <w:r w:rsidRPr="00CC4072">
        <w:rPr>
          <w:lang w:val="fr-FR"/>
        </w:rPr>
        <w:t>79.</w:t>
      </w:r>
      <w:r w:rsidRPr="00CC4072">
        <w:rPr>
          <w:lang w:val="fr-FR"/>
        </w:rPr>
        <w:tab/>
        <w:t xml:space="preserve">Le Cabinet est composé de deux membres d’office et de sept autres membres, appelés ministres, dont l’un est désigné comme premier ministre. Les membres d’office sont le Gouverneur adjoint et le Procureur général. Le Gouverneur adjoint est nommé par le Gouverneur conformément aux instructions de Sa Majesté, tandis que le Procureur général est nommé par le Gouverneur conformément à l’avis donné par la Commission des services judiciaires et juridiques. Le Gouverneur adjoint et le Procureur général sont également membres d’office, sans droit de vote, du Parlement. En outre, le Gouverneur nomme les sept autres ministres et attribue à chacun de ces ministres un portefeuille de responsabilités, en se fondant sur les recommandations du Premier Ministre. En vertu du principe de la responsabilité collective, tous les ministres sont tenus d’appuyer devant l’Assemblée toute mesure approuvée par le Cabinet. </w:t>
      </w:r>
    </w:p>
    <w:p w14:paraId="29C02C88" w14:textId="77777777" w:rsidR="00CC4072" w:rsidRPr="00CC4072" w:rsidRDefault="00CC4072" w:rsidP="005B669B">
      <w:pPr>
        <w:pStyle w:val="SingleTxtG"/>
        <w:rPr>
          <w:lang w:val="fr-FR"/>
        </w:rPr>
      </w:pPr>
      <w:r w:rsidRPr="00CC4072">
        <w:rPr>
          <w:lang w:val="fr-FR"/>
        </w:rPr>
        <w:t>80.</w:t>
      </w:r>
      <w:r w:rsidRPr="00CC4072">
        <w:rPr>
          <w:lang w:val="fr-FR"/>
        </w:rPr>
        <w:tab/>
        <w:t>La conduite des affaires du Gouvernement est assurée par près de 80 départements, sections et groupes auxquels viennent se greffer un certain nombre d’organismes réglementaires créés à des fins précises, comme l’Autorité portuaire, l’Autorité de l’aviation civile, le Conseil de l’immigration, la Régie des eaux, le Conseil des gouverneurs du collège universitaire, le Comité national des retraites et la Commission de l’assurance-maladie.</w:t>
      </w:r>
    </w:p>
    <w:p w14:paraId="4C792902" w14:textId="581CBF39" w:rsidR="00CC4072" w:rsidRPr="00CC4072" w:rsidRDefault="00CC4072" w:rsidP="005B669B">
      <w:pPr>
        <w:pStyle w:val="H23G"/>
        <w:rPr>
          <w:lang w:val="fr-FR"/>
        </w:rPr>
      </w:pPr>
      <w:bookmarkStart w:id="195" w:name="_Toc390761524"/>
      <w:r w:rsidRPr="00CC4072">
        <w:rPr>
          <w:lang w:val="fr-FR"/>
        </w:rPr>
        <w:tab/>
      </w:r>
      <w:r w:rsidRPr="00CC4072">
        <w:rPr>
          <w:lang w:val="fr-FR"/>
        </w:rPr>
        <w:tab/>
      </w:r>
      <w:r w:rsidRPr="00B66F8E">
        <w:rPr>
          <w:lang w:val="fr-FR"/>
        </w:rPr>
        <w:t>Système judiciaire et administration de</w:t>
      </w:r>
      <w:r w:rsidRPr="00CC4072">
        <w:rPr>
          <w:lang w:val="fr-FR"/>
        </w:rPr>
        <w:t xml:space="preserve"> la justice</w:t>
      </w:r>
      <w:r w:rsidRPr="00B66F8E">
        <w:rPr>
          <w:rStyle w:val="Appelnotedebasdep"/>
          <w:b w:val="0"/>
          <w:bCs/>
        </w:rPr>
        <w:footnoteReference w:id="249"/>
      </w:r>
      <w:bookmarkEnd w:id="195"/>
    </w:p>
    <w:p w14:paraId="5F271621" w14:textId="77777777" w:rsidR="00CC4072" w:rsidRPr="00CC4072" w:rsidRDefault="00CC4072" w:rsidP="005B669B">
      <w:pPr>
        <w:pStyle w:val="SingleTxtG"/>
        <w:rPr>
          <w:lang w:val="fr-FR"/>
        </w:rPr>
      </w:pPr>
      <w:r w:rsidRPr="00CC4072">
        <w:rPr>
          <w:lang w:val="fr-FR"/>
        </w:rPr>
        <w:t>81.</w:t>
      </w:r>
      <w:r w:rsidRPr="00CC4072">
        <w:rPr>
          <w:lang w:val="fr-FR"/>
        </w:rPr>
        <w:tab/>
        <w:t xml:space="preserve">Les Îles Caïmanes comptent un juge en chef, cinq juges à plein temps, trois juges à temps partiel, cinq magistrats suppléants résidents et plus de 210 juges de paix. Le Gouverneur nomme les magistrats, les juges et le juge en chef sur avis de la Commission des services judiciaires et juridiques, un organisme créé par la Constitution de 2009. </w:t>
      </w:r>
    </w:p>
    <w:p w14:paraId="7988D91C" w14:textId="3F9D49A9" w:rsidR="00CC4072" w:rsidRPr="00CC4072" w:rsidRDefault="00CC4072" w:rsidP="005B669B">
      <w:pPr>
        <w:pStyle w:val="SingleTxtG"/>
        <w:rPr>
          <w:lang w:val="fr-FR"/>
        </w:rPr>
      </w:pPr>
      <w:r w:rsidRPr="00CC4072">
        <w:rPr>
          <w:lang w:val="fr-FR"/>
        </w:rPr>
        <w:t>82.</w:t>
      </w:r>
      <w:r w:rsidRPr="00CC4072">
        <w:rPr>
          <w:lang w:val="fr-FR"/>
        </w:rPr>
        <w:tab/>
        <w:t>Aux Îles Caïmanes, l’administration de la justice se fait à trois niveaux –</w:t>
      </w:r>
      <w:r w:rsidR="00B66F8E">
        <w:rPr>
          <w:lang w:val="fr-FR"/>
        </w:rPr>
        <w:t> </w:t>
      </w:r>
      <w:r w:rsidRPr="00CC4072">
        <w:rPr>
          <w:lang w:val="fr-FR"/>
        </w:rPr>
        <w:t xml:space="preserve">la Summary Court (qui comprend les tribunaux pour jeunes et pour mineurs, les tribunaux des affaires familiales, le tribunal chargé des affaires de violence familiale, le tribunal de réadaptation des toxicomanes et le tribunal pour les personnes ayant des troubles mentaux), la Grand Court et la Cour d’appel. Le tribunal pour mineurs a une compétence générale pour connaître de toutes les infractions mineures commises par les jeunes de moins de 17 ans. La Summary Court a compétence civile et pénale. Les enquêtes du </w:t>
      </w:r>
      <w:r w:rsidRPr="00CC4072">
        <w:rPr>
          <w:i/>
          <w:iCs/>
          <w:lang w:val="fr-FR"/>
        </w:rPr>
        <w:t xml:space="preserve">coroner </w:t>
      </w:r>
      <w:r w:rsidRPr="00CC4072">
        <w:rPr>
          <w:lang w:val="fr-FR"/>
        </w:rPr>
        <w:t xml:space="preserve">sont menées devant cette cour où siège un magistrat avec un jury en tant que </w:t>
      </w:r>
      <w:r w:rsidRPr="00CC4072">
        <w:rPr>
          <w:i/>
          <w:iCs/>
          <w:lang w:val="fr-FR"/>
        </w:rPr>
        <w:t xml:space="preserve">coroner </w:t>
      </w:r>
      <w:r w:rsidRPr="00CC4072">
        <w:rPr>
          <w:lang w:val="fr-FR"/>
        </w:rPr>
        <w:t xml:space="preserve">des Îles. Les décisions de la Summary Court peuvent être portées en appel devant la Grand Court, qui est une cour supérieure chargée de conserver les archives et d’administrer la justice selon </w:t>
      </w:r>
      <w:r w:rsidRPr="004D0191">
        <w:rPr>
          <w:lang w:val="fr-FR"/>
        </w:rPr>
        <w:t xml:space="preserve">la </w:t>
      </w:r>
      <w:r w:rsidRPr="004D0191">
        <w:rPr>
          <w:i/>
          <w:iCs/>
          <w:lang w:val="fr-FR"/>
        </w:rPr>
        <w:t>common law</w:t>
      </w:r>
      <w:r w:rsidRPr="00CC4072">
        <w:rPr>
          <w:lang w:val="fr-FR"/>
        </w:rPr>
        <w:t xml:space="preserve"> et la </w:t>
      </w:r>
      <w:r w:rsidRPr="00CC4072">
        <w:rPr>
          <w:i/>
          <w:iCs/>
          <w:lang w:val="fr-FR"/>
        </w:rPr>
        <w:t xml:space="preserve">law of equity </w:t>
      </w:r>
      <w:r w:rsidRPr="00CC4072">
        <w:rPr>
          <w:lang w:val="fr-FR"/>
        </w:rPr>
        <w:t>d’Angleterre, ainsi que selon les lois adoptées et appliquées localement. Une division des services financiers de la Grand Court a vu le jour en novembre 2009. Les décisions de la Grand Court sont susceptibles d’appel devant la Cour d’appel des Îles Caïmanes, composée d’un président et d’au moins deux juges d’appel. Dans certains cas, un autre appel peut être interjeté devant le Comité judiciaire du Conseil privé à Londres.</w:t>
      </w:r>
    </w:p>
    <w:p w14:paraId="11FE014F" w14:textId="77777777" w:rsidR="00CC4072" w:rsidRPr="00CC4072" w:rsidRDefault="00CC4072" w:rsidP="005B669B">
      <w:pPr>
        <w:pStyle w:val="HChG"/>
        <w:rPr>
          <w:lang w:val="fr-FR"/>
        </w:rPr>
      </w:pPr>
      <w:bookmarkStart w:id="196" w:name="_Toc390761525"/>
      <w:r w:rsidRPr="00CC4072">
        <w:rPr>
          <w:bCs/>
          <w:lang w:val="fr-FR"/>
        </w:rPr>
        <w:lastRenderedPageBreak/>
        <w:tab/>
        <w:t>II.</w:t>
      </w:r>
      <w:r w:rsidRPr="00CC4072">
        <w:rPr>
          <w:lang w:val="fr-FR"/>
        </w:rPr>
        <w:tab/>
        <w:t>Cadre général de la protection et de la promotion des droits de l’homme</w:t>
      </w:r>
      <w:bookmarkStart w:id="197" w:name="_Toc115097243"/>
      <w:bookmarkEnd w:id="196"/>
      <w:bookmarkEnd w:id="197"/>
    </w:p>
    <w:p w14:paraId="5884EA2C" w14:textId="77777777" w:rsidR="00CC4072" w:rsidRPr="00CC4072" w:rsidRDefault="00CC4072" w:rsidP="005B669B">
      <w:pPr>
        <w:pStyle w:val="H1G"/>
        <w:rPr>
          <w:lang w:val="fr-FR"/>
        </w:rPr>
      </w:pPr>
      <w:bookmarkStart w:id="198" w:name="_Toc390761526"/>
      <w:r w:rsidRPr="00CC4072">
        <w:rPr>
          <w:bCs/>
          <w:lang w:val="fr-FR"/>
        </w:rPr>
        <w:tab/>
        <w:t>A.</w:t>
      </w:r>
      <w:r w:rsidRPr="00CC4072">
        <w:rPr>
          <w:lang w:val="fr-FR"/>
        </w:rPr>
        <w:tab/>
        <w:t>Acceptation des normes internationales relatives aux droits de l’homme</w:t>
      </w:r>
      <w:bookmarkStart w:id="199" w:name="_Toc115097244"/>
      <w:bookmarkEnd w:id="198"/>
      <w:bookmarkEnd w:id="199"/>
    </w:p>
    <w:p w14:paraId="7E1875D8" w14:textId="77777777" w:rsidR="00CC4072" w:rsidRPr="00CC4072" w:rsidRDefault="00CC4072" w:rsidP="005B669B">
      <w:pPr>
        <w:pStyle w:val="SingleTxtG"/>
        <w:rPr>
          <w:lang w:val="fr-FR"/>
        </w:rPr>
      </w:pPr>
      <w:r w:rsidRPr="00CC4072">
        <w:rPr>
          <w:lang w:val="fr-FR"/>
        </w:rPr>
        <w:t>83.</w:t>
      </w:r>
      <w:r w:rsidRPr="00CC4072">
        <w:rPr>
          <w:lang w:val="fr-FR"/>
        </w:rPr>
        <w:tab/>
        <w:t xml:space="preserve">Les principaux instruments internationaux ci-après s’appliquent aux Îles Caïmanes. </w:t>
      </w:r>
    </w:p>
    <w:p w14:paraId="0B6DD3D6" w14:textId="77777777" w:rsidR="00CC4072" w:rsidRPr="00CC4072" w:rsidRDefault="00CC4072" w:rsidP="005B669B">
      <w:pPr>
        <w:pStyle w:val="H23G"/>
        <w:rPr>
          <w:lang w:val="fr-FR"/>
        </w:rPr>
      </w:pPr>
      <w:bookmarkStart w:id="200" w:name="_Toc390761527"/>
      <w:r w:rsidRPr="00CC4072">
        <w:rPr>
          <w:lang w:val="fr-FR"/>
        </w:rPr>
        <w:tab/>
      </w:r>
      <w:r w:rsidRPr="00CC4072">
        <w:rPr>
          <w:lang w:val="fr-FR"/>
        </w:rPr>
        <w:tab/>
        <w:t>Principaux instruments des Nations Unies relatifs aux droits de l’homme</w:t>
      </w:r>
      <w:bookmarkEnd w:id="200"/>
    </w:p>
    <w:p w14:paraId="0F646FAB" w14:textId="584B4472" w:rsidR="00CC4072" w:rsidRPr="00CC4072" w:rsidRDefault="00CC4072" w:rsidP="00BB2383">
      <w:pPr>
        <w:pStyle w:val="Bullet1G"/>
        <w:rPr>
          <w:noProof/>
          <w:lang w:val="fr-FR"/>
        </w:rPr>
      </w:pPr>
      <w:r w:rsidRPr="00CC4072">
        <w:rPr>
          <w:lang w:val="fr-FR"/>
        </w:rPr>
        <w:t>Convention internationale sur l’élimination de toutes les formes de discrimination raciale ; Pacte international relatif aux droits civils et politiques ; Pacte international relatif aux droits économiques, sociaux et culturels ; Convention contre la torture ; Convention relative aux droits de l’enfant ; Convention sur l’élimination de toutes les formes de discrimination à l’égard des femmes.</w:t>
      </w:r>
    </w:p>
    <w:p w14:paraId="1B1CAC12" w14:textId="77777777" w:rsidR="00CC4072" w:rsidRPr="00CC4072" w:rsidRDefault="00CC4072" w:rsidP="005B669B">
      <w:pPr>
        <w:pStyle w:val="H23G"/>
        <w:rPr>
          <w:lang w:val="fr-FR"/>
        </w:rPr>
      </w:pPr>
      <w:bookmarkStart w:id="201" w:name="_Toc390761528"/>
      <w:r w:rsidRPr="00CC4072">
        <w:rPr>
          <w:lang w:val="fr-FR"/>
        </w:rPr>
        <w:tab/>
      </w:r>
      <w:r w:rsidRPr="00CC4072">
        <w:rPr>
          <w:lang w:val="fr-FR"/>
        </w:rPr>
        <w:tab/>
      </w:r>
      <w:r w:rsidRPr="00CC4072">
        <w:rPr>
          <w:bCs/>
          <w:lang w:val="fr-FR"/>
        </w:rPr>
        <w:t>Autres instruments des Nations Unies relatifs aux droits de l’homme et à des questions apparentées</w:t>
      </w:r>
      <w:bookmarkEnd w:id="201"/>
    </w:p>
    <w:p w14:paraId="3601E3D0" w14:textId="0B68EED0" w:rsidR="00CC4072" w:rsidRPr="00CC4072" w:rsidRDefault="00CC4072" w:rsidP="00BB2383">
      <w:pPr>
        <w:pStyle w:val="Bullet1G"/>
        <w:rPr>
          <w:noProof/>
          <w:lang w:val="fr-FR"/>
        </w:rPr>
      </w:pPr>
      <w:r w:rsidRPr="00CC4072">
        <w:rPr>
          <w:lang w:val="fr-FR"/>
        </w:rPr>
        <w:t>Convention relative au statut des réfugiés et Protocole de 1967 s’y rapportant</w:t>
      </w:r>
      <w:r w:rsidR="009D787B">
        <w:rPr>
          <w:lang w:val="fr-FR"/>
        </w:rPr>
        <w:t> </w:t>
      </w:r>
      <w:r w:rsidRPr="00CC4072">
        <w:rPr>
          <w:lang w:val="fr-FR"/>
        </w:rPr>
        <w:t>; Convention sur la réduction des cas d’apatridie ; Statut de Rome de la Cour pénale internationale ; Convention des Nations Unies contre la criminalité transnationale organisée ; Convention sur le consentement au mariage, l’âge minimum du mariage et l’enregistrement des mariages ; Protocole amendant la Convention relative à l’esclavage signée à Genève le 25 septembre 1926 ; Convention supplémentaire relative à l’abolition de l’esclavage, de la traite des esclaves et des institutions et pratiques analogues à l’esclavage.</w:t>
      </w:r>
    </w:p>
    <w:p w14:paraId="018D8206" w14:textId="77777777" w:rsidR="00CC4072" w:rsidRPr="00CC4072" w:rsidRDefault="00CC4072" w:rsidP="005B669B">
      <w:pPr>
        <w:pStyle w:val="H23G"/>
        <w:rPr>
          <w:lang w:val="fr-FR"/>
        </w:rPr>
      </w:pPr>
      <w:bookmarkStart w:id="202" w:name="_Toc390761529"/>
      <w:r w:rsidRPr="00CC4072">
        <w:rPr>
          <w:lang w:val="fr-FR"/>
        </w:rPr>
        <w:tab/>
      </w:r>
      <w:r w:rsidRPr="00CC4072">
        <w:rPr>
          <w:lang w:val="fr-FR"/>
        </w:rPr>
        <w:tab/>
      </w:r>
      <w:r w:rsidRPr="00CC4072">
        <w:rPr>
          <w:bCs/>
          <w:lang w:val="fr-FR"/>
        </w:rPr>
        <w:t>Conventions de l’Organisation internationale du Travail</w:t>
      </w:r>
      <w:bookmarkEnd w:id="202"/>
    </w:p>
    <w:p w14:paraId="2CC1E364" w14:textId="07D33756" w:rsidR="00CC4072" w:rsidRPr="00CC4072" w:rsidRDefault="00CC4072" w:rsidP="00BB2383">
      <w:pPr>
        <w:pStyle w:val="Bullet1G"/>
        <w:rPr>
          <w:lang w:val="fr-FR"/>
        </w:rPr>
      </w:pPr>
      <w:r w:rsidRPr="00CC4072">
        <w:rPr>
          <w:lang w:val="fr-FR"/>
        </w:rPr>
        <w:t>C087 − Convention de 1948 sur la liberté syndicale et la protection du droit syndical (</w:t>
      </w:r>
      <w:r w:rsidR="00A96534" w:rsidRPr="00A96534">
        <w:rPr>
          <w:rFonts w:eastAsia="MS Mincho"/>
          <w:szCs w:val="22"/>
          <w:lang w:val="fr-FR"/>
        </w:rPr>
        <w:t>n</w:t>
      </w:r>
      <w:r w:rsidR="00A96534" w:rsidRPr="00A96534">
        <w:rPr>
          <w:rFonts w:eastAsia="MS Mincho"/>
          <w:szCs w:val="22"/>
          <w:vertAlign w:val="superscript"/>
          <w:lang w:val="fr-FR"/>
        </w:rPr>
        <w:t>o</w:t>
      </w:r>
      <w:r w:rsidR="00A96534">
        <w:rPr>
          <w:lang w:val="fr-FR"/>
        </w:rPr>
        <w:t> </w:t>
      </w:r>
      <w:r w:rsidRPr="00CC4072">
        <w:rPr>
          <w:lang w:val="fr-FR"/>
        </w:rPr>
        <w:t>87) ; C098 − Convention de 1949 sur le droit d’organisation et de négociation collective (</w:t>
      </w:r>
      <w:r w:rsidR="00A96534" w:rsidRPr="00A96534">
        <w:rPr>
          <w:rFonts w:eastAsia="MS Mincho"/>
          <w:szCs w:val="22"/>
          <w:lang w:val="fr-FR"/>
        </w:rPr>
        <w:t>n</w:t>
      </w:r>
      <w:r w:rsidR="00A96534" w:rsidRPr="00A96534">
        <w:rPr>
          <w:rFonts w:eastAsia="MS Mincho"/>
          <w:szCs w:val="22"/>
          <w:vertAlign w:val="superscript"/>
          <w:lang w:val="fr-FR"/>
        </w:rPr>
        <w:t>o</w:t>
      </w:r>
      <w:r w:rsidR="00A96534">
        <w:rPr>
          <w:lang w:val="fr-FR"/>
        </w:rPr>
        <w:t> </w:t>
      </w:r>
      <w:r w:rsidRPr="00CC4072">
        <w:rPr>
          <w:lang w:val="fr-FR"/>
        </w:rPr>
        <w:t>98) ; C029 – Convention de 1930 sur le travail forcé (n</w:t>
      </w:r>
      <w:r w:rsidRPr="00CC4072">
        <w:rPr>
          <w:vertAlign w:val="superscript"/>
          <w:lang w:val="fr-FR"/>
        </w:rPr>
        <w:t>o</w:t>
      </w:r>
      <w:r w:rsidR="00A96534">
        <w:rPr>
          <w:lang w:val="fr-FR"/>
        </w:rPr>
        <w:t> </w:t>
      </w:r>
      <w:r w:rsidRPr="00CC4072">
        <w:rPr>
          <w:lang w:val="fr-FR"/>
        </w:rPr>
        <w:t>29) ; C105 –</w:t>
      </w:r>
      <w:r w:rsidR="00A96534">
        <w:rPr>
          <w:lang w:val="fr-FR"/>
        </w:rPr>
        <w:t> </w:t>
      </w:r>
      <w:r w:rsidRPr="00CC4072">
        <w:rPr>
          <w:lang w:val="fr-FR"/>
        </w:rPr>
        <w:t>Convention sur l’abolition du travail forcé (n</w:t>
      </w:r>
      <w:r w:rsidRPr="00CC4072">
        <w:rPr>
          <w:vertAlign w:val="superscript"/>
          <w:lang w:val="fr-FR"/>
        </w:rPr>
        <w:t>o</w:t>
      </w:r>
      <w:r w:rsidR="00A96534">
        <w:rPr>
          <w:lang w:val="fr-FR"/>
        </w:rPr>
        <w:t> </w:t>
      </w:r>
      <w:r w:rsidRPr="00CC4072">
        <w:rPr>
          <w:lang w:val="fr-FR"/>
        </w:rPr>
        <w:t>105) [</w:t>
      </w:r>
      <w:r w:rsidRPr="00CC4072">
        <w:rPr>
          <w:i/>
          <w:iCs/>
          <w:lang w:val="fr-FR"/>
        </w:rPr>
        <w:t>limitée aux conventions principales de l’OIT</w:t>
      </w:r>
      <w:r w:rsidRPr="00CC4072">
        <w:rPr>
          <w:lang w:val="fr-FR"/>
        </w:rPr>
        <w:t>].</w:t>
      </w:r>
    </w:p>
    <w:p w14:paraId="253D4A8C" w14:textId="4CFE8308" w:rsidR="00CC4072" w:rsidRPr="00CC4072" w:rsidRDefault="00CC4072" w:rsidP="005B669B">
      <w:pPr>
        <w:pStyle w:val="H23G"/>
        <w:rPr>
          <w:lang w:val="fr-FR"/>
        </w:rPr>
      </w:pPr>
      <w:bookmarkStart w:id="203" w:name="_Toc390761530"/>
      <w:r w:rsidRPr="00CC4072">
        <w:rPr>
          <w:lang w:val="fr-FR"/>
        </w:rPr>
        <w:tab/>
      </w:r>
      <w:r w:rsidRPr="00CC4072">
        <w:rPr>
          <w:lang w:val="fr-FR"/>
        </w:rPr>
        <w:tab/>
      </w:r>
      <w:r w:rsidRPr="00CC4072">
        <w:rPr>
          <w:bCs/>
          <w:lang w:val="fr-FR"/>
        </w:rPr>
        <w:t xml:space="preserve">Conventions de l’Organisation des Nations Unies pour l’éducation, la science </w:t>
      </w:r>
      <w:r w:rsidR="00A96534">
        <w:rPr>
          <w:bCs/>
          <w:lang w:val="fr-FR"/>
        </w:rPr>
        <w:br/>
      </w:r>
      <w:r w:rsidRPr="00CC4072">
        <w:rPr>
          <w:bCs/>
          <w:lang w:val="fr-FR"/>
        </w:rPr>
        <w:t>et la culture</w:t>
      </w:r>
      <w:bookmarkEnd w:id="203"/>
    </w:p>
    <w:p w14:paraId="3B61AC52" w14:textId="7E1BC994" w:rsidR="00CC4072" w:rsidRPr="00CC4072" w:rsidRDefault="00CC4072" w:rsidP="005B669B">
      <w:pPr>
        <w:pStyle w:val="Bullet1G"/>
        <w:rPr>
          <w:noProof/>
          <w:lang w:val="fr-FR"/>
        </w:rPr>
      </w:pPr>
      <w:r w:rsidRPr="00CC4072">
        <w:rPr>
          <w:lang w:val="fr-FR"/>
        </w:rPr>
        <w:t>Convention concernant la lutte contre la discrimination dans le domaine de l’enseignement.</w:t>
      </w:r>
    </w:p>
    <w:p w14:paraId="2D1CA49D" w14:textId="77777777" w:rsidR="00CC4072" w:rsidRPr="00CC4072" w:rsidRDefault="00CC4072" w:rsidP="005B669B">
      <w:pPr>
        <w:pStyle w:val="H23G"/>
        <w:rPr>
          <w:lang w:val="fr-FR"/>
        </w:rPr>
      </w:pPr>
      <w:bookmarkStart w:id="204" w:name="_Toc390761531"/>
      <w:r w:rsidRPr="00CC4072">
        <w:rPr>
          <w:lang w:val="fr-FR"/>
        </w:rPr>
        <w:tab/>
      </w:r>
      <w:r w:rsidRPr="00CC4072">
        <w:rPr>
          <w:lang w:val="fr-FR"/>
        </w:rPr>
        <w:tab/>
      </w:r>
      <w:r w:rsidRPr="00CC4072">
        <w:rPr>
          <w:bCs/>
          <w:lang w:val="fr-FR"/>
        </w:rPr>
        <w:t>Conventions de la Conférence de La Haye de droit international privé</w:t>
      </w:r>
      <w:bookmarkEnd w:id="204"/>
    </w:p>
    <w:p w14:paraId="3EE3DC86" w14:textId="2B6A8209" w:rsidR="00CC4072" w:rsidRPr="00CC4072" w:rsidRDefault="00CC4072" w:rsidP="005B669B">
      <w:pPr>
        <w:pStyle w:val="Bullet1G"/>
        <w:rPr>
          <w:noProof/>
          <w:lang w:val="fr-FR"/>
        </w:rPr>
      </w:pPr>
      <w:r w:rsidRPr="00CC4072">
        <w:rPr>
          <w:lang w:val="fr-FR"/>
        </w:rPr>
        <w:t>Convention sur les aspects civils de l’enlèvement international d’enfants.</w:t>
      </w:r>
    </w:p>
    <w:p w14:paraId="468FD114" w14:textId="77777777" w:rsidR="00CC4072" w:rsidRPr="00CC4072" w:rsidRDefault="00CC4072" w:rsidP="005B669B">
      <w:pPr>
        <w:pStyle w:val="H23G"/>
        <w:rPr>
          <w:lang w:val="fr-FR"/>
        </w:rPr>
      </w:pPr>
      <w:bookmarkStart w:id="205" w:name="_Toc390761532"/>
      <w:r w:rsidRPr="00CC4072">
        <w:rPr>
          <w:lang w:val="fr-FR"/>
        </w:rPr>
        <w:tab/>
      </w:r>
      <w:r w:rsidRPr="00CC4072">
        <w:rPr>
          <w:lang w:val="fr-FR"/>
        </w:rPr>
        <w:tab/>
      </w:r>
      <w:r w:rsidRPr="00CC4072">
        <w:rPr>
          <w:bCs/>
          <w:lang w:val="fr-FR"/>
        </w:rPr>
        <w:t>Conventions de Genève et autres traités relatifs au droit international humanitaire</w:t>
      </w:r>
      <w:bookmarkEnd w:id="205"/>
    </w:p>
    <w:p w14:paraId="1654C249" w14:textId="7C07AEE5" w:rsidR="00CC4072" w:rsidRPr="00CC4072" w:rsidRDefault="00CC4072" w:rsidP="005B669B">
      <w:pPr>
        <w:pStyle w:val="Bullet1G"/>
        <w:rPr>
          <w:noProof/>
          <w:lang w:val="fr-FR"/>
        </w:rPr>
      </w:pPr>
      <w:r w:rsidRPr="00CC4072">
        <w:rPr>
          <w:lang w:val="fr-FR"/>
        </w:rPr>
        <w:t>Première Convention de Genève ; Deuxième Convention de Genève ; Troisième Convention de Genève ; Quatrième Convention de Genève ; Protocole I ; Protocole</w:t>
      </w:r>
      <w:r w:rsidR="00BB2383">
        <w:rPr>
          <w:lang w:val="fr-FR"/>
        </w:rPr>
        <w:t> </w:t>
      </w:r>
      <w:r w:rsidRPr="00CC4072">
        <w:rPr>
          <w:lang w:val="fr-FR"/>
        </w:rPr>
        <w:t>II</w:t>
      </w:r>
      <w:r w:rsidR="00BB2383">
        <w:rPr>
          <w:lang w:val="fr-FR"/>
        </w:rPr>
        <w:t> </w:t>
      </w:r>
      <w:r w:rsidRPr="00CC4072">
        <w:rPr>
          <w:lang w:val="fr-FR"/>
        </w:rPr>
        <w:t xml:space="preserve">; Protocole III ; Convention sur l’interdiction de l’emploi, du stockage, de la production et du transfert des mines antipersonnel et sur leur destruction. </w:t>
      </w:r>
    </w:p>
    <w:p w14:paraId="4CAE3213" w14:textId="77777777" w:rsidR="00CC4072" w:rsidRPr="00CC4072" w:rsidRDefault="00CC4072" w:rsidP="005B669B">
      <w:pPr>
        <w:pStyle w:val="H23G"/>
        <w:rPr>
          <w:lang w:val="fr-FR"/>
        </w:rPr>
      </w:pPr>
      <w:bookmarkStart w:id="206" w:name="_Toc390761533"/>
      <w:r w:rsidRPr="00CC4072">
        <w:rPr>
          <w:lang w:val="fr-FR"/>
        </w:rPr>
        <w:tab/>
      </w:r>
      <w:r w:rsidRPr="00CC4072">
        <w:rPr>
          <w:lang w:val="fr-FR"/>
        </w:rPr>
        <w:tab/>
      </w:r>
      <w:r w:rsidRPr="00CC4072">
        <w:rPr>
          <w:bCs/>
          <w:lang w:val="fr-FR"/>
        </w:rPr>
        <w:t>Instruments régionaux relatifs aux droits de l’homme</w:t>
      </w:r>
      <w:bookmarkEnd w:id="206"/>
    </w:p>
    <w:p w14:paraId="51C3EEA6" w14:textId="39D2225D" w:rsidR="00CC4072" w:rsidRPr="00CC4072" w:rsidRDefault="00CC4072" w:rsidP="005B669B">
      <w:pPr>
        <w:pStyle w:val="Bullet1G"/>
        <w:rPr>
          <w:noProof/>
          <w:lang w:val="fr-FR"/>
        </w:rPr>
      </w:pPr>
      <w:r w:rsidRPr="00CC4072">
        <w:rPr>
          <w:lang w:val="fr-FR"/>
        </w:rPr>
        <w:t>Convention européenne des droits de l’homme.</w:t>
      </w:r>
    </w:p>
    <w:p w14:paraId="64A737C9" w14:textId="77777777" w:rsidR="00CC4072" w:rsidRPr="00CC4072" w:rsidRDefault="00CC4072" w:rsidP="005B669B">
      <w:pPr>
        <w:pStyle w:val="H1G"/>
        <w:rPr>
          <w:lang w:val="fr-FR"/>
        </w:rPr>
      </w:pPr>
      <w:bookmarkStart w:id="207" w:name="_Toc390761534"/>
      <w:bookmarkStart w:id="208" w:name="OLE_LINK64"/>
      <w:bookmarkStart w:id="209" w:name="OLE_LINK65"/>
      <w:r w:rsidRPr="00CC4072">
        <w:rPr>
          <w:bCs/>
          <w:lang w:val="fr-FR"/>
        </w:rPr>
        <w:tab/>
        <w:t>B.</w:t>
      </w:r>
      <w:r w:rsidRPr="00CC4072">
        <w:rPr>
          <w:lang w:val="fr-FR"/>
        </w:rPr>
        <w:tab/>
        <w:t>Cadre juridique de la protection des droits de l’homme au niveau national</w:t>
      </w:r>
      <w:bookmarkStart w:id="210" w:name="_Toc115097245"/>
      <w:bookmarkEnd w:id="207"/>
      <w:bookmarkEnd w:id="210"/>
    </w:p>
    <w:p w14:paraId="7E13FFEB" w14:textId="1DA8BBC6" w:rsidR="00CC4072" w:rsidRPr="00CC4072" w:rsidRDefault="00CC4072" w:rsidP="005B669B">
      <w:pPr>
        <w:pStyle w:val="SingleTxtG"/>
        <w:rPr>
          <w:lang w:val="fr-FR"/>
        </w:rPr>
      </w:pPr>
      <w:bookmarkStart w:id="211" w:name="OLE_LINK58"/>
      <w:bookmarkStart w:id="212" w:name="OLE_LINK59"/>
      <w:r w:rsidRPr="00CC4072">
        <w:rPr>
          <w:lang w:val="fr-FR"/>
        </w:rPr>
        <w:t>84.</w:t>
      </w:r>
      <w:r w:rsidRPr="00CC4072">
        <w:rPr>
          <w:lang w:val="fr-FR"/>
        </w:rPr>
        <w:tab/>
        <w:t>La partie I (« Charte des droits, des libertés et des responsabilités ») de l’annexe</w:t>
      </w:r>
      <w:r w:rsidR="00A96534">
        <w:rPr>
          <w:lang w:val="fr-FR"/>
        </w:rPr>
        <w:t> </w:t>
      </w:r>
      <w:r w:rsidRPr="00CC4072">
        <w:rPr>
          <w:lang w:val="fr-FR"/>
        </w:rPr>
        <w:t xml:space="preserve">2 du décret de 2009 relatif à la Constitution des Îles Caïmanes protège les droits de l’homme. </w:t>
      </w:r>
      <w:bookmarkEnd w:id="211"/>
      <w:bookmarkEnd w:id="212"/>
    </w:p>
    <w:p w14:paraId="604DDBC5" w14:textId="77777777" w:rsidR="00CC4072" w:rsidRPr="00CC4072" w:rsidRDefault="00CC4072" w:rsidP="005B669B">
      <w:pPr>
        <w:pStyle w:val="H1G"/>
        <w:rPr>
          <w:lang w:val="fr-FR"/>
        </w:rPr>
      </w:pPr>
      <w:bookmarkStart w:id="213" w:name="_Toc390761535"/>
      <w:r w:rsidRPr="00CC4072">
        <w:rPr>
          <w:bCs/>
          <w:lang w:val="fr-FR"/>
        </w:rPr>
        <w:lastRenderedPageBreak/>
        <w:tab/>
        <w:t>C.</w:t>
      </w:r>
      <w:r w:rsidRPr="00CC4072">
        <w:rPr>
          <w:lang w:val="fr-FR"/>
        </w:rPr>
        <w:tab/>
        <w:t>Cadre de la promotion des droits de l’homme au niveau national</w:t>
      </w:r>
      <w:bookmarkStart w:id="214" w:name="_Toc115097246"/>
      <w:bookmarkEnd w:id="213"/>
      <w:bookmarkEnd w:id="214"/>
    </w:p>
    <w:p w14:paraId="25F50915" w14:textId="77777777" w:rsidR="00CC4072" w:rsidRPr="00CC4072" w:rsidRDefault="00CC4072" w:rsidP="005B669B">
      <w:pPr>
        <w:pStyle w:val="SingleTxtG"/>
        <w:rPr>
          <w:lang w:val="fr-FR"/>
        </w:rPr>
      </w:pPr>
      <w:r w:rsidRPr="00CC4072">
        <w:rPr>
          <w:lang w:val="fr-FR"/>
        </w:rPr>
        <w:t>85.</w:t>
      </w:r>
      <w:r w:rsidRPr="00CC4072">
        <w:rPr>
          <w:lang w:val="fr-FR"/>
        </w:rPr>
        <w:tab/>
        <w:t>Une Commission des droits de l’homme</w:t>
      </w:r>
      <w:r w:rsidRPr="006C2FA8">
        <w:rPr>
          <w:rStyle w:val="Appelnotedebasdep"/>
        </w:rPr>
        <w:footnoteReference w:id="250"/>
      </w:r>
      <w:r w:rsidRPr="00CC4072">
        <w:rPr>
          <w:lang w:val="fr-FR"/>
        </w:rPr>
        <w:t xml:space="preserve"> a été créée par la Constitution des Îles Caïmanes pour promouvoir la compréhension et le respect des droits de l’homme aux Îles Caïmanes.</w:t>
      </w:r>
    </w:p>
    <w:p w14:paraId="446A2F6A" w14:textId="00D33FBC" w:rsidR="00CC4072" w:rsidRPr="00CC4072" w:rsidRDefault="00CC4072" w:rsidP="005B669B">
      <w:pPr>
        <w:pStyle w:val="HChG"/>
        <w:rPr>
          <w:lang w:val="fr-FR"/>
        </w:rPr>
      </w:pPr>
      <w:bookmarkStart w:id="215" w:name="_Toc390761536"/>
      <w:r w:rsidRPr="00CC4072">
        <w:rPr>
          <w:bCs/>
          <w:lang w:val="fr-FR"/>
        </w:rPr>
        <w:tab/>
        <w:t>III.</w:t>
      </w:r>
      <w:r w:rsidRPr="00CC4072">
        <w:rPr>
          <w:lang w:val="fr-FR"/>
        </w:rPr>
        <w:tab/>
        <w:t xml:space="preserve">Informations concernant la non-discrimination et l’égalité </w:t>
      </w:r>
      <w:r w:rsidR="00BB2383">
        <w:rPr>
          <w:lang w:val="fr-FR"/>
        </w:rPr>
        <w:br/>
      </w:r>
      <w:r w:rsidRPr="00CC4072">
        <w:rPr>
          <w:lang w:val="fr-FR"/>
        </w:rPr>
        <w:t>et les recours utiles</w:t>
      </w:r>
      <w:bookmarkStart w:id="216" w:name="_Toc115097247"/>
      <w:bookmarkEnd w:id="215"/>
      <w:bookmarkEnd w:id="216"/>
    </w:p>
    <w:p w14:paraId="38A9C59B" w14:textId="28A56998" w:rsidR="00CC4072" w:rsidRPr="00CC4072" w:rsidRDefault="00CC4072" w:rsidP="005B669B">
      <w:pPr>
        <w:pStyle w:val="SingleTxtG"/>
        <w:rPr>
          <w:lang w:val="fr-FR"/>
        </w:rPr>
      </w:pPr>
      <w:r w:rsidRPr="00CC4072">
        <w:rPr>
          <w:lang w:val="fr-FR"/>
        </w:rPr>
        <w:t>86.</w:t>
      </w:r>
      <w:r w:rsidRPr="00CC4072">
        <w:rPr>
          <w:lang w:val="fr-FR"/>
        </w:rPr>
        <w:tab/>
        <w:t>La partie I (« Charte des droits, des libertés et des responsabilités ») de l’annexe</w:t>
      </w:r>
      <w:r w:rsidR="00A96534">
        <w:rPr>
          <w:lang w:val="fr-FR"/>
        </w:rPr>
        <w:t> </w:t>
      </w:r>
      <w:r w:rsidRPr="00CC4072">
        <w:rPr>
          <w:lang w:val="fr-FR"/>
        </w:rPr>
        <w:t>2 du décret de 2009 relatif à la Constitution des Îles Caïmanes contient des dispositions spécifiques pour garantir l’égalité et lutter contre la discrimination. La Commission des droits de l’homme est habilitée à enquêter sur les plaintes de violation des droits de l’homme et, partant, les plaintes de discrimination. En outre, la loi sur l’égalité des sexes de 2011, la loi sur les personnes âgées de 2017 et la loi « Solomon Webster » sur le handicap de 2016 ont pour objectif de garantir l’absence de discrimination.</w:t>
      </w:r>
    </w:p>
    <w:p w14:paraId="640EABD0" w14:textId="1FC49ABA" w:rsidR="00CC4072" w:rsidRPr="00CC4072" w:rsidRDefault="00CC4072" w:rsidP="005B669B">
      <w:pPr>
        <w:pStyle w:val="HChG"/>
        <w:rPr>
          <w:lang w:val="fr-FR"/>
        </w:rPr>
      </w:pPr>
      <w:bookmarkStart w:id="217" w:name="_Toc356562850"/>
      <w:bookmarkStart w:id="218" w:name="_Toc390761537"/>
      <w:bookmarkEnd w:id="208"/>
      <w:bookmarkEnd w:id="209"/>
      <w:r w:rsidRPr="00CC4072">
        <w:rPr>
          <w:lang w:val="fr-FR"/>
        </w:rPr>
        <w:tab/>
      </w:r>
      <w:r w:rsidRPr="00CC4072">
        <w:rPr>
          <w:lang w:val="fr-FR"/>
        </w:rPr>
        <w:tab/>
        <w:t>Îles Falkland</w:t>
      </w:r>
      <w:r w:rsidRPr="00A96534">
        <w:rPr>
          <w:rStyle w:val="Appelnotedebasdep"/>
          <w:b w:val="0"/>
          <w:bCs/>
        </w:rPr>
        <w:footnoteReference w:id="251"/>
      </w:r>
      <w:bookmarkStart w:id="219" w:name="_Toc115097248"/>
      <w:bookmarkEnd w:id="219"/>
      <w:bookmarkEnd w:id="217"/>
      <w:bookmarkEnd w:id="218"/>
    </w:p>
    <w:p w14:paraId="21E248F8" w14:textId="77777777" w:rsidR="00CC4072" w:rsidRPr="00CC4072" w:rsidRDefault="00CC4072" w:rsidP="005B669B">
      <w:pPr>
        <w:pStyle w:val="HChG"/>
        <w:rPr>
          <w:lang w:val="fr-FR"/>
        </w:rPr>
      </w:pPr>
      <w:bookmarkStart w:id="220" w:name="_Toc390761538"/>
      <w:r w:rsidRPr="00CC4072">
        <w:rPr>
          <w:bCs/>
          <w:lang w:val="fr-FR"/>
        </w:rPr>
        <w:tab/>
        <w:t>I.</w:t>
      </w:r>
      <w:r w:rsidRPr="00CC4072">
        <w:rPr>
          <w:lang w:val="fr-FR"/>
        </w:rPr>
        <w:tab/>
        <w:t>Renseignements d’ordre général</w:t>
      </w:r>
      <w:bookmarkStart w:id="221" w:name="_Toc115097249"/>
      <w:bookmarkEnd w:id="220"/>
      <w:bookmarkEnd w:id="221"/>
    </w:p>
    <w:p w14:paraId="011615FC" w14:textId="2B7C29B5" w:rsidR="00CC4072" w:rsidRPr="00CC4072" w:rsidRDefault="00CC4072" w:rsidP="005B669B">
      <w:pPr>
        <w:pStyle w:val="H1G"/>
        <w:rPr>
          <w:lang w:val="fr-FR"/>
        </w:rPr>
      </w:pPr>
      <w:bookmarkStart w:id="222" w:name="_Toc390761539"/>
      <w:r w:rsidRPr="00CC4072">
        <w:rPr>
          <w:lang w:val="fr-FR"/>
        </w:rPr>
        <w:tab/>
        <w:t>A.</w:t>
      </w:r>
      <w:r w:rsidRPr="00CC4072">
        <w:rPr>
          <w:lang w:val="fr-FR"/>
        </w:rPr>
        <w:tab/>
        <w:t>Caractéristiques démographiques, économiques, sociales et culturelles</w:t>
      </w:r>
      <w:r w:rsidRPr="00A96534">
        <w:rPr>
          <w:rStyle w:val="Appelnotedebasdep"/>
          <w:b w:val="0"/>
          <w:bCs/>
        </w:rPr>
        <w:footnoteReference w:id="252"/>
      </w:r>
      <w:bookmarkStart w:id="223" w:name="_Toc115097250"/>
      <w:bookmarkEnd w:id="222"/>
      <w:bookmarkEnd w:id="223"/>
    </w:p>
    <w:tbl>
      <w:tblPr>
        <w:tblW w:w="7370" w:type="dxa"/>
        <w:tblInd w:w="1134" w:type="dxa"/>
        <w:tblLayout w:type="fixed"/>
        <w:tblCellMar>
          <w:left w:w="0" w:type="dxa"/>
          <w:right w:w="0" w:type="dxa"/>
        </w:tblCellMar>
        <w:tblLook w:val="01E0" w:firstRow="1" w:lastRow="1" w:firstColumn="1" w:lastColumn="1" w:noHBand="0" w:noVBand="0"/>
      </w:tblPr>
      <w:tblGrid>
        <w:gridCol w:w="3401"/>
        <w:gridCol w:w="1985"/>
        <w:gridCol w:w="1984"/>
      </w:tblGrid>
      <w:tr w:rsidR="00CC4072" w:rsidRPr="00BB2383" w14:paraId="4A664C90" w14:textId="77777777" w:rsidTr="00BB2383">
        <w:trPr>
          <w:tblHeader/>
        </w:trPr>
        <w:tc>
          <w:tcPr>
            <w:tcW w:w="7370" w:type="dxa"/>
            <w:gridSpan w:val="3"/>
            <w:tcBorders>
              <w:top w:val="single" w:sz="4" w:space="0" w:color="auto"/>
              <w:bottom w:val="single" w:sz="12" w:space="0" w:color="auto"/>
            </w:tcBorders>
            <w:shd w:val="clear" w:color="auto" w:fill="auto"/>
            <w:vAlign w:val="bottom"/>
          </w:tcPr>
          <w:p w14:paraId="47560763" w14:textId="77777777" w:rsidR="00CC4072" w:rsidRPr="00BB2383" w:rsidRDefault="00CC4072" w:rsidP="00BB2383">
            <w:pPr>
              <w:spacing w:before="80" w:after="80" w:line="200" w:lineRule="exact"/>
              <w:ind w:right="113"/>
              <w:rPr>
                <w:i/>
                <w:sz w:val="16"/>
                <w:lang w:val="fr-FR"/>
              </w:rPr>
            </w:pPr>
            <w:bookmarkStart w:id="224" w:name="_Toc390761540"/>
            <w:r w:rsidRPr="00BB2383">
              <w:rPr>
                <w:i/>
                <w:sz w:val="16"/>
                <w:lang w:val="fr-FR"/>
              </w:rPr>
              <w:t>Indicateurs démographiques</w:t>
            </w:r>
            <w:bookmarkEnd w:id="224"/>
          </w:p>
        </w:tc>
      </w:tr>
      <w:tr w:rsidR="00BB2383" w:rsidRPr="00BB2383" w14:paraId="3F2A6CDF" w14:textId="77777777" w:rsidTr="00BB2383">
        <w:trPr>
          <w:trHeight w:hRule="exact" w:val="113"/>
          <w:tblHeader/>
        </w:trPr>
        <w:tc>
          <w:tcPr>
            <w:tcW w:w="7370" w:type="dxa"/>
            <w:gridSpan w:val="3"/>
            <w:tcBorders>
              <w:top w:val="single" w:sz="12" w:space="0" w:color="auto"/>
            </w:tcBorders>
            <w:shd w:val="clear" w:color="auto" w:fill="auto"/>
          </w:tcPr>
          <w:p w14:paraId="241E72E4" w14:textId="77777777" w:rsidR="00BB2383" w:rsidRPr="00BB2383" w:rsidRDefault="00BB2383" w:rsidP="00BB2383">
            <w:pPr>
              <w:spacing w:before="40" w:after="120"/>
              <w:ind w:right="113"/>
              <w:rPr>
                <w:lang w:val="fr-FR"/>
              </w:rPr>
            </w:pPr>
          </w:p>
        </w:tc>
      </w:tr>
      <w:tr w:rsidR="00CC4072" w:rsidRPr="00BB2383" w14:paraId="6BF007A7" w14:textId="77777777" w:rsidTr="00BB2383">
        <w:tc>
          <w:tcPr>
            <w:tcW w:w="3401" w:type="dxa"/>
            <w:shd w:val="clear" w:color="auto" w:fill="auto"/>
          </w:tcPr>
          <w:p w14:paraId="2BB6845B" w14:textId="77777777" w:rsidR="00CC4072" w:rsidRPr="00BB2383" w:rsidRDefault="00CC4072" w:rsidP="00BB2383">
            <w:pPr>
              <w:spacing w:before="40" w:after="120"/>
              <w:ind w:right="113"/>
              <w:rPr>
                <w:noProof/>
                <w:lang w:val="fr-FR"/>
              </w:rPr>
            </w:pPr>
            <w:r w:rsidRPr="00BB2383">
              <w:rPr>
                <w:lang w:val="fr-FR"/>
              </w:rPr>
              <w:t>Nombre d’habitants</w:t>
            </w:r>
          </w:p>
        </w:tc>
        <w:tc>
          <w:tcPr>
            <w:tcW w:w="3969" w:type="dxa"/>
            <w:gridSpan w:val="2"/>
            <w:shd w:val="clear" w:color="auto" w:fill="auto"/>
          </w:tcPr>
          <w:p w14:paraId="14005600" w14:textId="77777777" w:rsidR="00CC4072" w:rsidRPr="00BB2383" w:rsidRDefault="00CC4072" w:rsidP="00BB2383">
            <w:pPr>
              <w:spacing w:before="40" w:after="120"/>
              <w:ind w:right="113"/>
              <w:rPr>
                <w:noProof/>
                <w:lang w:val="fr-FR"/>
              </w:rPr>
            </w:pPr>
            <w:r w:rsidRPr="00BB2383">
              <w:rPr>
                <w:lang w:val="fr-FR"/>
              </w:rPr>
              <w:t>2 841</w:t>
            </w:r>
            <w:r w:rsidRPr="006C2FA8">
              <w:rPr>
                <w:rStyle w:val="Appelnotedebasdep"/>
              </w:rPr>
              <w:footnoteReference w:id="253"/>
            </w:r>
            <w:r w:rsidRPr="00BB2383">
              <w:rPr>
                <w:lang w:val="fr-FR"/>
              </w:rPr>
              <w:t xml:space="preserve"> </w:t>
            </w:r>
          </w:p>
        </w:tc>
      </w:tr>
      <w:tr w:rsidR="00CC4072" w:rsidRPr="00BB2383" w14:paraId="7654BED1" w14:textId="77777777" w:rsidTr="00BB2383">
        <w:tc>
          <w:tcPr>
            <w:tcW w:w="3401" w:type="dxa"/>
            <w:shd w:val="clear" w:color="auto" w:fill="auto"/>
          </w:tcPr>
          <w:p w14:paraId="726280B5" w14:textId="77777777" w:rsidR="00CC4072" w:rsidRPr="00BB2383" w:rsidRDefault="00CC4072" w:rsidP="00BB2383">
            <w:pPr>
              <w:spacing w:before="40" w:after="120"/>
              <w:ind w:right="113"/>
              <w:rPr>
                <w:noProof/>
                <w:lang w:val="fr-FR"/>
              </w:rPr>
            </w:pPr>
            <w:r w:rsidRPr="00BB2383">
              <w:rPr>
                <w:lang w:val="fr-FR"/>
              </w:rPr>
              <w:t>Taux de croissance de la population</w:t>
            </w:r>
          </w:p>
        </w:tc>
        <w:tc>
          <w:tcPr>
            <w:tcW w:w="3969" w:type="dxa"/>
            <w:gridSpan w:val="2"/>
            <w:shd w:val="clear" w:color="auto" w:fill="auto"/>
          </w:tcPr>
          <w:p w14:paraId="47F0A773" w14:textId="77777777" w:rsidR="00CC4072" w:rsidRPr="00BB2383" w:rsidRDefault="00CC4072" w:rsidP="00BB2383">
            <w:pPr>
              <w:spacing w:before="40" w:after="120"/>
              <w:ind w:right="113"/>
              <w:rPr>
                <w:noProof/>
                <w:lang w:val="fr-FR"/>
              </w:rPr>
            </w:pPr>
            <w:r w:rsidRPr="00BB2383">
              <w:rPr>
                <w:lang w:val="fr-FR"/>
              </w:rPr>
              <w:t>3,7 %</w:t>
            </w:r>
            <w:r w:rsidRPr="006C2FA8">
              <w:rPr>
                <w:rStyle w:val="Appelnotedebasdep"/>
              </w:rPr>
              <w:footnoteReference w:id="254"/>
            </w:r>
          </w:p>
        </w:tc>
      </w:tr>
      <w:tr w:rsidR="00CC4072" w:rsidRPr="00BB2383" w14:paraId="3768A990" w14:textId="77777777" w:rsidTr="00BB2383">
        <w:tc>
          <w:tcPr>
            <w:tcW w:w="3401" w:type="dxa"/>
            <w:shd w:val="clear" w:color="auto" w:fill="auto"/>
          </w:tcPr>
          <w:p w14:paraId="2C29422D" w14:textId="77777777" w:rsidR="00CC4072" w:rsidRPr="00BB2383" w:rsidRDefault="00CC4072" w:rsidP="00BB2383">
            <w:pPr>
              <w:spacing w:before="40" w:after="120"/>
              <w:ind w:right="113"/>
              <w:rPr>
                <w:noProof/>
                <w:lang w:val="fr-FR"/>
              </w:rPr>
            </w:pPr>
            <w:r w:rsidRPr="00BB2383">
              <w:rPr>
                <w:lang w:val="fr-FR"/>
              </w:rPr>
              <w:t>Densité de la population (habitants/km²)</w:t>
            </w:r>
          </w:p>
        </w:tc>
        <w:tc>
          <w:tcPr>
            <w:tcW w:w="3969" w:type="dxa"/>
            <w:gridSpan w:val="2"/>
            <w:shd w:val="clear" w:color="auto" w:fill="auto"/>
          </w:tcPr>
          <w:p w14:paraId="45DC81B4" w14:textId="77777777" w:rsidR="00CC4072" w:rsidRPr="00BB2383" w:rsidRDefault="00CC4072" w:rsidP="00BB2383">
            <w:pPr>
              <w:spacing w:before="40" w:after="120"/>
              <w:ind w:right="113"/>
              <w:rPr>
                <w:noProof/>
                <w:lang w:val="fr-FR"/>
              </w:rPr>
            </w:pPr>
            <w:r w:rsidRPr="00BB2383">
              <w:rPr>
                <w:lang w:val="fr-FR"/>
              </w:rPr>
              <w:t>0,23</w:t>
            </w:r>
          </w:p>
        </w:tc>
      </w:tr>
      <w:tr w:rsidR="00CC4072" w:rsidRPr="00BB2383" w14:paraId="5AA90C19" w14:textId="77777777" w:rsidTr="00BB2383">
        <w:tc>
          <w:tcPr>
            <w:tcW w:w="3401" w:type="dxa"/>
            <w:shd w:val="clear" w:color="auto" w:fill="auto"/>
          </w:tcPr>
          <w:p w14:paraId="453DC49E" w14:textId="77777777" w:rsidR="00CC4072" w:rsidRPr="00BB2383" w:rsidRDefault="00CC4072" w:rsidP="00BB2383">
            <w:pPr>
              <w:spacing w:before="40" w:after="120"/>
              <w:ind w:right="113"/>
              <w:rPr>
                <w:noProof/>
                <w:lang w:val="fr-FR"/>
              </w:rPr>
            </w:pPr>
            <w:r w:rsidRPr="00BB2383">
              <w:rPr>
                <w:lang w:val="fr-FR"/>
              </w:rPr>
              <w:t>Répartition de la population par langue maternelle</w:t>
            </w:r>
          </w:p>
        </w:tc>
        <w:tc>
          <w:tcPr>
            <w:tcW w:w="3969" w:type="dxa"/>
            <w:gridSpan w:val="2"/>
            <w:shd w:val="clear" w:color="auto" w:fill="auto"/>
          </w:tcPr>
          <w:p w14:paraId="6DACA9ED" w14:textId="53D4C2C2" w:rsidR="00CC4072" w:rsidRPr="00BB2383" w:rsidRDefault="00CC4072" w:rsidP="00BB2383">
            <w:pPr>
              <w:spacing w:before="40" w:after="120"/>
              <w:ind w:right="113"/>
              <w:rPr>
                <w:noProof/>
                <w:lang w:val="fr-FR"/>
              </w:rPr>
            </w:pPr>
            <w:r w:rsidRPr="00BB2383">
              <w:rPr>
                <w:lang w:val="fr-FR"/>
              </w:rPr>
              <w:t>Personnes dont l’anglais est la première langue</w:t>
            </w:r>
            <w:r w:rsidR="00BB2383">
              <w:rPr>
                <w:lang w:val="fr-FR"/>
              </w:rPr>
              <w:t> </w:t>
            </w:r>
            <w:r w:rsidRPr="00BB2383">
              <w:rPr>
                <w:lang w:val="fr-FR"/>
              </w:rPr>
              <w:t>: 84,5 %</w:t>
            </w:r>
          </w:p>
          <w:p w14:paraId="13FFE2B6" w14:textId="77777777" w:rsidR="00CC4072" w:rsidRPr="00BB2383" w:rsidRDefault="00CC4072" w:rsidP="00BB2383">
            <w:pPr>
              <w:spacing w:before="40" w:after="120"/>
              <w:ind w:right="113"/>
              <w:rPr>
                <w:noProof/>
                <w:lang w:val="fr-FR"/>
              </w:rPr>
            </w:pPr>
            <w:r w:rsidRPr="00BB2383">
              <w:rPr>
                <w:lang w:val="fr-FR"/>
              </w:rPr>
              <w:t>Personnes parlant une seconde langue : 17,5 % (dont 59 % parlent espagnol)</w:t>
            </w:r>
          </w:p>
        </w:tc>
      </w:tr>
      <w:tr w:rsidR="00CC4072" w:rsidRPr="00BB2383" w14:paraId="136B54E5" w14:textId="77777777" w:rsidTr="00BB2383">
        <w:tc>
          <w:tcPr>
            <w:tcW w:w="3401" w:type="dxa"/>
            <w:shd w:val="clear" w:color="auto" w:fill="auto"/>
          </w:tcPr>
          <w:p w14:paraId="22420CD3" w14:textId="77777777" w:rsidR="00CC4072" w:rsidRPr="00BB2383" w:rsidRDefault="00CC4072" w:rsidP="00BB2383">
            <w:pPr>
              <w:spacing w:before="40" w:after="120"/>
              <w:ind w:right="113"/>
              <w:rPr>
                <w:noProof/>
                <w:lang w:val="fr-FR"/>
              </w:rPr>
            </w:pPr>
            <w:r w:rsidRPr="00BB2383">
              <w:rPr>
                <w:lang w:val="fr-FR"/>
              </w:rPr>
              <w:t>Répartition de la population par religion</w:t>
            </w:r>
            <w:r w:rsidRPr="006C2FA8">
              <w:rPr>
                <w:rStyle w:val="Appelnotedebasdep"/>
              </w:rPr>
              <w:footnoteReference w:id="255"/>
            </w:r>
          </w:p>
        </w:tc>
        <w:tc>
          <w:tcPr>
            <w:tcW w:w="3969" w:type="dxa"/>
            <w:gridSpan w:val="2"/>
            <w:shd w:val="clear" w:color="auto" w:fill="auto"/>
          </w:tcPr>
          <w:p w14:paraId="5AF2CA26" w14:textId="77777777" w:rsidR="00CC4072" w:rsidRPr="00BB2383" w:rsidRDefault="00CC4072" w:rsidP="00BB2383">
            <w:pPr>
              <w:spacing w:before="40" w:after="120"/>
              <w:ind w:right="113"/>
              <w:rPr>
                <w:noProof/>
                <w:lang w:val="fr-FR"/>
              </w:rPr>
            </w:pPr>
            <w:r w:rsidRPr="00BB2383">
              <w:rPr>
                <w:lang w:val="fr-FR"/>
              </w:rPr>
              <w:t>Régions rurales : christianisme 54 % ; aucune religion 46 % ; autres 0,2 %.</w:t>
            </w:r>
          </w:p>
          <w:p w14:paraId="2F42094B" w14:textId="2CA11786" w:rsidR="00CC4072" w:rsidRPr="00BB2383" w:rsidRDefault="00CC4072" w:rsidP="00BB2383">
            <w:pPr>
              <w:spacing w:before="40" w:after="120"/>
              <w:ind w:right="113"/>
              <w:rPr>
                <w:noProof/>
                <w:lang w:val="fr-FR"/>
              </w:rPr>
            </w:pPr>
            <w:r w:rsidRPr="00BB2383">
              <w:rPr>
                <w:lang w:val="fr-FR"/>
              </w:rPr>
              <w:t>Régions urbaines : christianisme 60</w:t>
            </w:r>
            <w:r w:rsidR="00BD6E4C">
              <w:rPr>
                <w:lang w:val="fr-FR"/>
              </w:rPr>
              <w:t> </w:t>
            </w:r>
            <w:r w:rsidRPr="00BB2383">
              <w:rPr>
                <w:lang w:val="fr-FR"/>
              </w:rPr>
              <w:t>% ; aucune religion 38 % ; autres 2 %.</w:t>
            </w:r>
          </w:p>
        </w:tc>
      </w:tr>
      <w:tr w:rsidR="00CC4072" w:rsidRPr="00BB2383" w14:paraId="515C83FA" w14:textId="77777777" w:rsidTr="00BB2383">
        <w:tc>
          <w:tcPr>
            <w:tcW w:w="3401" w:type="dxa"/>
            <w:shd w:val="clear" w:color="auto" w:fill="auto"/>
          </w:tcPr>
          <w:p w14:paraId="17A49615" w14:textId="77777777" w:rsidR="00CC4072" w:rsidRPr="00BB2383" w:rsidRDefault="00CC4072" w:rsidP="00BB2383">
            <w:pPr>
              <w:spacing w:before="40" w:after="120"/>
              <w:ind w:right="113"/>
              <w:rPr>
                <w:noProof/>
                <w:lang w:val="fr-FR"/>
              </w:rPr>
            </w:pPr>
            <w:r w:rsidRPr="00BB2383">
              <w:rPr>
                <w:lang w:val="fr-FR"/>
              </w:rPr>
              <w:lastRenderedPageBreak/>
              <w:t>Répartition de la population par appartenance ethnique</w:t>
            </w:r>
            <w:r w:rsidRPr="006C2FA8">
              <w:rPr>
                <w:rStyle w:val="Appelnotedebasdep"/>
              </w:rPr>
              <w:footnoteReference w:id="256"/>
            </w:r>
          </w:p>
        </w:tc>
        <w:tc>
          <w:tcPr>
            <w:tcW w:w="1985" w:type="dxa"/>
            <w:shd w:val="clear" w:color="auto" w:fill="auto"/>
          </w:tcPr>
          <w:p w14:paraId="201E62A5" w14:textId="77777777" w:rsidR="00CC4072" w:rsidRPr="00BB2383" w:rsidRDefault="00CC4072" w:rsidP="00BB2383">
            <w:pPr>
              <w:spacing w:before="40" w:after="120"/>
              <w:ind w:right="113"/>
              <w:rPr>
                <w:noProof/>
                <w:lang w:val="fr-FR"/>
              </w:rPr>
            </w:pPr>
            <w:r w:rsidRPr="00BB2383">
              <w:rPr>
                <w:lang w:val="fr-FR"/>
              </w:rPr>
              <w:t>Régions rurales :</w:t>
            </w:r>
          </w:p>
          <w:p w14:paraId="48BB2490" w14:textId="3611CFFF" w:rsidR="00CC4072" w:rsidRPr="00BB2383" w:rsidRDefault="00CC4072" w:rsidP="00BB2383">
            <w:pPr>
              <w:spacing w:before="40" w:after="120"/>
              <w:ind w:right="113"/>
              <w:rPr>
                <w:noProof/>
                <w:lang w:val="fr-FR"/>
              </w:rPr>
            </w:pPr>
            <w:r w:rsidRPr="00BB2383">
              <w:rPr>
                <w:lang w:val="fr-FR"/>
              </w:rPr>
              <w:t>Insulaires des Falkland</w:t>
            </w:r>
            <w:r w:rsidR="008328D0">
              <w:rPr>
                <w:lang w:val="fr-FR"/>
              </w:rPr>
              <w:t> </w:t>
            </w:r>
            <w:r w:rsidRPr="00BB2383">
              <w:rPr>
                <w:lang w:val="fr-FR"/>
              </w:rPr>
              <w:t>: 71 %</w:t>
            </w:r>
          </w:p>
          <w:p w14:paraId="4E76933C" w14:textId="77777777" w:rsidR="00CC4072" w:rsidRPr="00BB2383" w:rsidRDefault="00CC4072" w:rsidP="00BB2383">
            <w:pPr>
              <w:spacing w:before="40" w:after="120"/>
              <w:ind w:right="113"/>
              <w:rPr>
                <w:noProof/>
                <w:lang w:val="fr-FR"/>
              </w:rPr>
            </w:pPr>
            <w:r w:rsidRPr="00BB2383">
              <w:rPr>
                <w:lang w:val="fr-FR"/>
              </w:rPr>
              <w:t>Britanniques : 16 %</w:t>
            </w:r>
          </w:p>
          <w:p w14:paraId="35FB465B" w14:textId="77777777" w:rsidR="00CC4072" w:rsidRPr="00BB2383" w:rsidRDefault="00CC4072" w:rsidP="00BB2383">
            <w:pPr>
              <w:spacing w:before="40" w:after="120"/>
              <w:ind w:right="113"/>
              <w:rPr>
                <w:noProof/>
                <w:lang w:val="fr-FR"/>
              </w:rPr>
            </w:pPr>
            <w:r w:rsidRPr="00BB2383">
              <w:rPr>
                <w:lang w:val="fr-FR"/>
              </w:rPr>
              <w:t>Chiliens : 7 %</w:t>
            </w:r>
          </w:p>
          <w:p w14:paraId="03C6D792" w14:textId="1F089C1A" w:rsidR="00CC4072" w:rsidRPr="00BB2383" w:rsidRDefault="00CC4072" w:rsidP="00BB2383">
            <w:pPr>
              <w:spacing w:before="40" w:after="120"/>
              <w:ind w:right="113"/>
              <w:rPr>
                <w:noProof/>
                <w:lang w:val="fr-FR"/>
              </w:rPr>
            </w:pPr>
            <w:r w:rsidRPr="00BB2383">
              <w:rPr>
                <w:lang w:val="fr-FR"/>
              </w:rPr>
              <w:t>Saint-Héléniens : 0,5</w:t>
            </w:r>
            <w:r w:rsidR="008328D0">
              <w:rPr>
                <w:lang w:val="fr-FR"/>
              </w:rPr>
              <w:t> </w:t>
            </w:r>
            <w:r w:rsidRPr="00BB2383">
              <w:rPr>
                <w:lang w:val="fr-FR"/>
              </w:rPr>
              <w:t>%</w:t>
            </w:r>
          </w:p>
          <w:p w14:paraId="7E48AC97" w14:textId="77777777" w:rsidR="00CC4072" w:rsidRPr="00BB2383" w:rsidRDefault="00CC4072" w:rsidP="00BB2383">
            <w:pPr>
              <w:spacing w:before="40" w:after="120"/>
              <w:ind w:right="113"/>
              <w:rPr>
                <w:noProof/>
                <w:lang w:val="fr-FR"/>
              </w:rPr>
            </w:pPr>
            <w:r w:rsidRPr="00BB2383">
              <w:rPr>
                <w:lang w:val="fr-FR"/>
              </w:rPr>
              <w:t>Autres groupes : 5 %</w:t>
            </w:r>
          </w:p>
        </w:tc>
        <w:tc>
          <w:tcPr>
            <w:tcW w:w="1984" w:type="dxa"/>
            <w:shd w:val="clear" w:color="auto" w:fill="auto"/>
          </w:tcPr>
          <w:p w14:paraId="451211AB" w14:textId="77777777" w:rsidR="00CC4072" w:rsidRPr="00BB2383" w:rsidRDefault="00CC4072" w:rsidP="00BB2383">
            <w:pPr>
              <w:spacing w:before="40" w:after="120"/>
              <w:ind w:right="113"/>
              <w:rPr>
                <w:noProof/>
                <w:lang w:val="fr-FR"/>
              </w:rPr>
            </w:pPr>
            <w:r w:rsidRPr="00BB2383">
              <w:rPr>
                <w:lang w:val="fr-FR"/>
              </w:rPr>
              <w:t>Régions urbaines :</w:t>
            </w:r>
          </w:p>
          <w:p w14:paraId="613CADDA" w14:textId="18429A61" w:rsidR="00CC4072" w:rsidRPr="00BB2383" w:rsidRDefault="00CC4072" w:rsidP="00BB2383">
            <w:pPr>
              <w:spacing w:before="40" w:after="120"/>
              <w:ind w:right="113"/>
              <w:rPr>
                <w:noProof/>
                <w:lang w:val="fr-FR"/>
              </w:rPr>
            </w:pPr>
            <w:r w:rsidRPr="00BB2383">
              <w:rPr>
                <w:lang w:val="fr-FR"/>
              </w:rPr>
              <w:t>Insulaires des Falkland</w:t>
            </w:r>
            <w:r w:rsidR="008328D0">
              <w:rPr>
                <w:lang w:val="fr-FR"/>
              </w:rPr>
              <w:t> </w:t>
            </w:r>
            <w:r w:rsidRPr="00BB2383">
              <w:rPr>
                <w:lang w:val="fr-FR"/>
              </w:rPr>
              <w:t>: 61 %</w:t>
            </w:r>
          </w:p>
          <w:p w14:paraId="6FE67123" w14:textId="77777777" w:rsidR="00CC4072" w:rsidRPr="00BB2383" w:rsidRDefault="00CC4072" w:rsidP="00BB2383">
            <w:pPr>
              <w:spacing w:before="40" w:after="120"/>
              <w:ind w:right="113"/>
              <w:rPr>
                <w:noProof/>
                <w:lang w:val="fr-FR"/>
              </w:rPr>
            </w:pPr>
            <w:r w:rsidRPr="00BB2383">
              <w:rPr>
                <w:lang w:val="fr-FR"/>
              </w:rPr>
              <w:t>Britanniques : 22 %</w:t>
            </w:r>
          </w:p>
          <w:p w14:paraId="768F4FF6" w14:textId="77777777" w:rsidR="00CC4072" w:rsidRPr="00BB2383" w:rsidRDefault="00CC4072" w:rsidP="00BB2383">
            <w:pPr>
              <w:spacing w:before="40" w:after="120"/>
              <w:ind w:right="113"/>
              <w:rPr>
                <w:noProof/>
                <w:lang w:val="fr-FR"/>
              </w:rPr>
            </w:pPr>
            <w:r w:rsidRPr="00BB2383">
              <w:rPr>
                <w:lang w:val="fr-FR"/>
              </w:rPr>
              <w:t>Saint-Héléniens : 4 %</w:t>
            </w:r>
          </w:p>
          <w:p w14:paraId="72FB8122" w14:textId="77777777" w:rsidR="00CC4072" w:rsidRPr="00BB2383" w:rsidRDefault="00CC4072" w:rsidP="00BB2383">
            <w:pPr>
              <w:spacing w:before="40" w:after="120"/>
              <w:ind w:right="113"/>
              <w:rPr>
                <w:noProof/>
                <w:lang w:val="fr-FR"/>
              </w:rPr>
            </w:pPr>
            <w:r w:rsidRPr="00BB2383">
              <w:rPr>
                <w:lang w:val="fr-FR"/>
              </w:rPr>
              <w:t>Chiliens : 4 %</w:t>
            </w:r>
          </w:p>
          <w:p w14:paraId="3595DD6E" w14:textId="77777777" w:rsidR="00CC4072" w:rsidRPr="00BB2383" w:rsidRDefault="00CC4072" w:rsidP="00BB2383">
            <w:pPr>
              <w:spacing w:before="40" w:after="120"/>
              <w:ind w:right="113"/>
              <w:rPr>
                <w:noProof/>
                <w:lang w:val="fr-FR"/>
              </w:rPr>
            </w:pPr>
            <w:r w:rsidRPr="00BB2383">
              <w:rPr>
                <w:lang w:val="fr-FR"/>
              </w:rPr>
              <w:t>Autres groupes : 10%</w:t>
            </w:r>
          </w:p>
        </w:tc>
      </w:tr>
      <w:tr w:rsidR="00CC4072" w:rsidRPr="00BB2383" w14:paraId="35A61F99" w14:textId="77777777" w:rsidTr="00BB2383">
        <w:tc>
          <w:tcPr>
            <w:tcW w:w="3401" w:type="dxa"/>
            <w:shd w:val="clear" w:color="auto" w:fill="auto"/>
          </w:tcPr>
          <w:p w14:paraId="653FDE71" w14:textId="77777777" w:rsidR="00CC4072" w:rsidRPr="00BB2383" w:rsidRDefault="00CC4072" w:rsidP="00BB2383">
            <w:pPr>
              <w:spacing w:before="40" w:after="120"/>
              <w:ind w:right="113"/>
              <w:rPr>
                <w:noProof/>
                <w:lang w:val="fr-FR"/>
              </w:rPr>
            </w:pPr>
            <w:r w:rsidRPr="00BB2383">
              <w:rPr>
                <w:lang w:val="fr-FR"/>
              </w:rPr>
              <w:t>Structure par âge</w:t>
            </w:r>
          </w:p>
        </w:tc>
        <w:tc>
          <w:tcPr>
            <w:tcW w:w="3969" w:type="dxa"/>
            <w:gridSpan w:val="2"/>
            <w:shd w:val="clear" w:color="auto" w:fill="auto"/>
          </w:tcPr>
          <w:p w14:paraId="5E457FF9" w14:textId="77777777" w:rsidR="00CC4072" w:rsidRPr="00BB2383" w:rsidRDefault="00CC4072" w:rsidP="00BB2383">
            <w:pPr>
              <w:spacing w:before="40" w:after="120"/>
              <w:ind w:right="113"/>
              <w:rPr>
                <w:noProof/>
                <w:lang w:val="fr-FR"/>
              </w:rPr>
            </w:pPr>
            <w:r w:rsidRPr="00BB2383">
              <w:rPr>
                <w:lang w:val="fr-FR"/>
              </w:rPr>
              <w:t>Moins de 15 ans : 18 %</w:t>
            </w:r>
          </w:p>
          <w:p w14:paraId="2B4B5504" w14:textId="77777777" w:rsidR="00CC4072" w:rsidRPr="00BB2383" w:rsidRDefault="00CC4072" w:rsidP="00BB2383">
            <w:pPr>
              <w:spacing w:before="40" w:after="120"/>
              <w:ind w:right="113"/>
              <w:rPr>
                <w:noProof/>
                <w:lang w:val="fr-FR"/>
              </w:rPr>
            </w:pPr>
            <w:r w:rsidRPr="00BB2383">
              <w:rPr>
                <w:lang w:val="fr-FR"/>
              </w:rPr>
              <w:t>15 à 29 ans : 16 %</w:t>
            </w:r>
          </w:p>
          <w:p w14:paraId="040940F7" w14:textId="77777777" w:rsidR="00CC4072" w:rsidRPr="00BB2383" w:rsidRDefault="00CC4072" w:rsidP="00BB2383">
            <w:pPr>
              <w:spacing w:before="40" w:after="120"/>
              <w:ind w:right="113"/>
              <w:rPr>
                <w:noProof/>
                <w:lang w:val="fr-FR"/>
              </w:rPr>
            </w:pPr>
            <w:r w:rsidRPr="00BB2383">
              <w:rPr>
                <w:lang w:val="fr-FR"/>
              </w:rPr>
              <w:t>30 à 44 ans : 26 %</w:t>
            </w:r>
          </w:p>
          <w:p w14:paraId="720DF448" w14:textId="77777777" w:rsidR="00CC4072" w:rsidRPr="00BB2383" w:rsidRDefault="00CC4072" w:rsidP="00BB2383">
            <w:pPr>
              <w:spacing w:before="40" w:after="120"/>
              <w:ind w:right="113"/>
              <w:rPr>
                <w:noProof/>
                <w:lang w:val="fr-FR"/>
              </w:rPr>
            </w:pPr>
            <w:r w:rsidRPr="00BB2383">
              <w:rPr>
                <w:lang w:val="fr-FR"/>
              </w:rPr>
              <w:t>45 à 59 ans : 24 %</w:t>
            </w:r>
          </w:p>
          <w:p w14:paraId="1C6162F9" w14:textId="77777777" w:rsidR="00CC4072" w:rsidRPr="00BB2383" w:rsidRDefault="00CC4072" w:rsidP="00BB2383">
            <w:pPr>
              <w:spacing w:before="40" w:after="120"/>
              <w:ind w:right="113"/>
              <w:rPr>
                <w:noProof/>
                <w:lang w:val="fr-FR"/>
              </w:rPr>
            </w:pPr>
            <w:r w:rsidRPr="00BB2383">
              <w:rPr>
                <w:lang w:val="fr-FR"/>
              </w:rPr>
              <w:t>60 à 74 ans : 12 %</w:t>
            </w:r>
          </w:p>
          <w:p w14:paraId="5F1EA4D3" w14:textId="77777777" w:rsidR="00CC4072" w:rsidRPr="00BB2383" w:rsidRDefault="00CC4072" w:rsidP="00BB2383">
            <w:pPr>
              <w:spacing w:before="40" w:after="120"/>
              <w:ind w:right="113"/>
              <w:rPr>
                <w:noProof/>
                <w:lang w:val="fr-FR"/>
              </w:rPr>
            </w:pPr>
            <w:r w:rsidRPr="00BB2383">
              <w:rPr>
                <w:lang w:val="fr-FR"/>
              </w:rPr>
              <w:t xml:space="preserve">75 ans et plus : 4 % </w:t>
            </w:r>
          </w:p>
        </w:tc>
      </w:tr>
      <w:tr w:rsidR="00CC4072" w:rsidRPr="00BB2383" w14:paraId="190BCDC5" w14:textId="77777777" w:rsidTr="00BB2383">
        <w:tc>
          <w:tcPr>
            <w:tcW w:w="3401" w:type="dxa"/>
            <w:shd w:val="clear" w:color="auto" w:fill="auto"/>
          </w:tcPr>
          <w:p w14:paraId="41170E78" w14:textId="77777777" w:rsidR="00CC4072" w:rsidRPr="00BB2383" w:rsidRDefault="00CC4072" w:rsidP="00BB2383">
            <w:pPr>
              <w:spacing w:before="40" w:after="120"/>
              <w:ind w:right="113"/>
              <w:rPr>
                <w:noProof/>
                <w:lang w:val="fr-FR"/>
              </w:rPr>
            </w:pPr>
            <w:r w:rsidRPr="00BB2383">
              <w:rPr>
                <w:lang w:val="fr-FR"/>
              </w:rPr>
              <w:t>Taux de dépendance (pourcentage de la population ayant moins de 15 ans)</w:t>
            </w:r>
          </w:p>
        </w:tc>
        <w:tc>
          <w:tcPr>
            <w:tcW w:w="3969" w:type="dxa"/>
            <w:gridSpan w:val="2"/>
            <w:shd w:val="clear" w:color="auto" w:fill="auto"/>
          </w:tcPr>
          <w:p w14:paraId="2C92DBED" w14:textId="77777777" w:rsidR="00CC4072" w:rsidRPr="00BB2383" w:rsidRDefault="00CC4072" w:rsidP="00BB2383">
            <w:pPr>
              <w:spacing w:before="40" w:after="120"/>
              <w:ind w:right="113"/>
              <w:rPr>
                <w:noProof/>
                <w:lang w:val="fr-FR"/>
              </w:rPr>
            </w:pPr>
            <w:r w:rsidRPr="00BB2383">
              <w:rPr>
                <w:lang w:val="fr-FR"/>
              </w:rPr>
              <w:t>18 %</w:t>
            </w:r>
          </w:p>
        </w:tc>
      </w:tr>
      <w:tr w:rsidR="00CC4072" w:rsidRPr="00BB2383" w14:paraId="52520803" w14:textId="77777777" w:rsidTr="00BB2383">
        <w:tc>
          <w:tcPr>
            <w:tcW w:w="3401" w:type="dxa"/>
            <w:shd w:val="clear" w:color="auto" w:fill="auto"/>
          </w:tcPr>
          <w:p w14:paraId="74E1BAA8" w14:textId="77777777" w:rsidR="00CC4072" w:rsidRPr="00BB2383" w:rsidRDefault="00CC4072" w:rsidP="00BB2383">
            <w:pPr>
              <w:spacing w:before="40" w:after="120"/>
              <w:ind w:right="113"/>
              <w:rPr>
                <w:noProof/>
                <w:lang w:val="fr-FR"/>
              </w:rPr>
            </w:pPr>
            <w:r w:rsidRPr="00BB2383">
              <w:rPr>
                <w:lang w:val="fr-FR"/>
              </w:rPr>
              <w:t>Taux de dépendance (pourcentage de la population ayant plus de 65 ans)</w:t>
            </w:r>
          </w:p>
        </w:tc>
        <w:tc>
          <w:tcPr>
            <w:tcW w:w="3969" w:type="dxa"/>
            <w:gridSpan w:val="2"/>
            <w:shd w:val="clear" w:color="auto" w:fill="auto"/>
          </w:tcPr>
          <w:p w14:paraId="12C2B2CC" w14:textId="77777777" w:rsidR="00CC4072" w:rsidRPr="00BB2383" w:rsidRDefault="00CC4072" w:rsidP="00BB2383">
            <w:pPr>
              <w:spacing w:before="40" w:after="120"/>
              <w:ind w:right="113"/>
              <w:rPr>
                <w:noProof/>
                <w:lang w:val="fr-FR"/>
              </w:rPr>
            </w:pPr>
            <w:r w:rsidRPr="00BB2383">
              <w:rPr>
                <w:lang w:val="fr-FR"/>
              </w:rPr>
              <w:t>11 %</w:t>
            </w:r>
          </w:p>
        </w:tc>
      </w:tr>
      <w:tr w:rsidR="00CC4072" w:rsidRPr="00BB2383" w14:paraId="28C43BA2" w14:textId="77777777" w:rsidTr="00BB2383">
        <w:tc>
          <w:tcPr>
            <w:tcW w:w="3401" w:type="dxa"/>
            <w:shd w:val="clear" w:color="auto" w:fill="auto"/>
          </w:tcPr>
          <w:p w14:paraId="300A3501" w14:textId="7F9B8512" w:rsidR="00CC4072" w:rsidRPr="00BB2383" w:rsidRDefault="00CC4072" w:rsidP="00BB2383">
            <w:pPr>
              <w:spacing w:before="40" w:after="120"/>
              <w:ind w:right="113"/>
              <w:rPr>
                <w:noProof/>
                <w:lang w:val="fr-FR"/>
              </w:rPr>
            </w:pPr>
            <w:r w:rsidRPr="00BB2383">
              <w:rPr>
                <w:lang w:val="fr-FR"/>
              </w:rPr>
              <w:t>Taux de natalité (pour 1</w:t>
            </w:r>
            <w:r w:rsidR="0051444B">
              <w:rPr>
                <w:lang w:val="fr-FR"/>
              </w:rPr>
              <w:t> </w:t>
            </w:r>
            <w:r w:rsidRPr="00BB2383">
              <w:rPr>
                <w:lang w:val="fr-FR"/>
              </w:rPr>
              <w:t>000</w:t>
            </w:r>
            <w:r w:rsidR="0051444B">
              <w:rPr>
                <w:lang w:val="fr-FR"/>
              </w:rPr>
              <w:t> </w:t>
            </w:r>
            <w:r w:rsidRPr="00BB2383">
              <w:rPr>
                <w:lang w:val="fr-FR"/>
              </w:rPr>
              <w:t>habitants)</w:t>
            </w:r>
            <w:r w:rsidRPr="006C2FA8">
              <w:rPr>
                <w:rStyle w:val="Appelnotedebasdep"/>
              </w:rPr>
              <w:footnoteReference w:id="257"/>
            </w:r>
          </w:p>
        </w:tc>
        <w:tc>
          <w:tcPr>
            <w:tcW w:w="3969" w:type="dxa"/>
            <w:gridSpan w:val="2"/>
            <w:shd w:val="clear" w:color="auto" w:fill="auto"/>
          </w:tcPr>
          <w:p w14:paraId="12A04002" w14:textId="77777777" w:rsidR="00CC4072" w:rsidRPr="00BB2383" w:rsidRDefault="00CC4072" w:rsidP="00BB2383">
            <w:pPr>
              <w:spacing w:before="40" w:after="120"/>
              <w:ind w:right="113"/>
              <w:rPr>
                <w:noProof/>
                <w:lang w:val="fr-FR"/>
              </w:rPr>
            </w:pPr>
            <w:r w:rsidRPr="00BB2383">
              <w:rPr>
                <w:lang w:val="fr-FR"/>
              </w:rPr>
              <w:t>12,5</w:t>
            </w:r>
          </w:p>
        </w:tc>
      </w:tr>
      <w:tr w:rsidR="00CC4072" w:rsidRPr="00BB2383" w14:paraId="05D80040" w14:textId="77777777" w:rsidTr="00BB2383">
        <w:tc>
          <w:tcPr>
            <w:tcW w:w="3401" w:type="dxa"/>
            <w:shd w:val="clear" w:color="auto" w:fill="auto"/>
          </w:tcPr>
          <w:p w14:paraId="0B308474" w14:textId="77777777" w:rsidR="00CC4072" w:rsidRPr="00BB2383" w:rsidRDefault="00CC4072" w:rsidP="00BB2383">
            <w:pPr>
              <w:spacing w:before="40" w:after="120"/>
              <w:ind w:right="113"/>
              <w:rPr>
                <w:noProof/>
                <w:lang w:val="fr-FR"/>
              </w:rPr>
            </w:pPr>
            <w:r w:rsidRPr="00BB2383">
              <w:rPr>
                <w:lang w:val="fr-FR"/>
              </w:rPr>
              <w:t>Taux de mortalité infantile – nombre de décès d’enfants âgés de moins de 1 an pour 1 000 naissances vivantes</w:t>
            </w:r>
            <w:r w:rsidRPr="006C2FA8">
              <w:rPr>
                <w:rStyle w:val="Appelnotedebasdep"/>
              </w:rPr>
              <w:footnoteReference w:id="258"/>
            </w:r>
          </w:p>
        </w:tc>
        <w:tc>
          <w:tcPr>
            <w:tcW w:w="3969" w:type="dxa"/>
            <w:gridSpan w:val="2"/>
            <w:shd w:val="clear" w:color="auto" w:fill="auto"/>
          </w:tcPr>
          <w:p w14:paraId="5F561E5F" w14:textId="77777777" w:rsidR="00CC4072" w:rsidRPr="00BB2383" w:rsidRDefault="00CC4072" w:rsidP="00BB2383">
            <w:pPr>
              <w:spacing w:before="40" w:after="120"/>
              <w:ind w:right="113"/>
              <w:rPr>
                <w:noProof/>
                <w:lang w:val="fr-FR"/>
              </w:rPr>
            </w:pPr>
            <w:r w:rsidRPr="00BB2383">
              <w:rPr>
                <w:lang w:val="fr-FR"/>
              </w:rPr>
              <w:t>&lt; 0,1</w:t>
            </w:r>
          </w:p>
        </w:tc>
      </w:tr>
      <w:tr w:rsidR="00CC4072" w:rsidRPr="00BB2383" w14:paraId="1239C3E8" w14:textId="77777777" w:rsidTr="00BB2383">
        <w:tc>
          <w:tcPr>
            <w:tcW w:w="3401" w:type="dxa"/>
            <w:shd w:val="clear" w:color="auto" w:fill="auto"/>
          </w:tcPr>
          <w:p w14:paraId="4A8E53A4" w14:textId="647363B3" w:rsidR="00CC4072" w:rsidRPr="00BB2383" w:rsidRDefault="00CC4072" w:rsidP="00BB2383">
            <w:pPr>
              <w:spacing w:before="40" w:after="120"/>
              <w:ind w:right="113"/>
              <w:rPr>
                <w:noProof/>
                <w:lang w:val="fr-FR"/>
              </w:rPr>
            </w:pPr>
            <w:r w:rsidRPr="00BB2383">
              <w:rPr>
                <w:lang w:val="fr-FR"/>
              </w:rPr>
              <w:t>Taux de mortalité (pour 1</w:t>
            </w:r>
            <w:r w:rsidR="0051444B">
              <w:rPr>
                <w:lang w:val="fr-FR"/>
              </w:rPr>
              <w:t> </w:t>
            </w:r>
            <w:r w:rsidRPr="00BB2383">
              <w:rPr>
                <w:lang w:val="fr-FR"/>
              </w:rPr>
              <w:t>000</w:t>
            </w:r>
            <w:r w:rsidR="0051444B">
              <w:rPr>
                <w:lang w:val="fr-FR"/>
              </w:rPr>
              <w:t> </w:t>
            </w:r>
            <w:r w:rsidRPr="00BB2383">
              <w:rPr>
                <w:lang w:val="fr-FR"/>
              </w:rPr>
              <w:t>habitants)</w:t>
            </w:r>
            <w:r w:rsidRPr="006C2FA8">
              <w:rPr>
                <w:rStyle w:val="Appelnotedebasdep"/>
              </w:rPr>
              <w:footnoteReference w:id="259"/>
            </w:r>
          </w:p>
        </w:tc>
        <w:tc>
          <w:tcPr>
            <w:tcW w:w="3969" w:type="dxa"/>
            <w:gridSpan w:val="2"/>
            <w:shd w:val="clear" w:color="auto" w:fill="auto"/>
          </w:tcPr>
          <w:p w14:paraId="512BA3DA" w14:textId="77777777" w:rsidR="00CC4072" w:rsidRPr="00BB2383" w:rsidRDefault="00CC4072" w:rsidP="00BB2383">
            <w:pPr>
              <w:spacing w:before="40" w:after="120"/>
              <w:ind w:right="113"/>
              <w:rPr>
                <w:noProof/>
                <w:lang w:val="fr-FR"/>
              </w:rPr>
            </w:pPr>
            <w:r w:rsidRPr="00BB2383">
              <w:rPr>
                <w:lang w:val="fr-FR"/>
              </w:rPr>
              <w:t>6,9</w:t>
            </w:r>
          </w:p>
        </w:tc>
      </w:tr>
      <w:tr w:rsidR="00CC4072" w:rsidRPr="00BB2383" w14:paraId="0DECD512" w14:textId="77777777" w:rsidTr="00BB2383">
        <w:tc>
          <w:tcPr>
            <w:tcW w:w="3401" w:type="dxa"/>
            <w:shd w:val="clear" w:color="auto" w:fill="auto"/>
          </w:tcPr>
          <w:p w14:paraId="4D1D495D" w14:textId="77777777" w:rsidR="00CC4072" w:rsidRPr="00BB2383" w:rsidRDefault="00CC4072" w:rsidP="00BB2383">
            <w:pPr>
              <w:spacing w:before="40" w:after="120"/>
              <w:ind w:right="113"/>
              <w:rPr>
                <w:noProof/>
                <w:lang w:val="fr-FR"/>
              </w:rPr>
            </w:pPr>
            <w:r w:rsidRPr="00BB2383">
              <w:rPr>
                <w:lang w:val="fr-FR"/>
              </w:rPr>
              <w:t>Hommes</w:t>
            </w:r>
          </w:p>
        </w:tc>
        <w:tc>
          <w:tcPr>
            <w:tcW w:w="3969" w:type="dxa"/>
            <w:gridSpan w:val="2"/>
            <w:shd w:val="clear" w:color="auto" w:fill="auto"/>
          </w:tcPr>
          <w:p w14:paraId="77944375" w14:textId="77777777" w:rsidR="00CC4072" w:rsidRPr="00BB2383" w:rsidRDefault="00CC4072" w:rsidP="00BB2383">
            <w:pPr>
              <w:spacing w:before="40" w:after="120"/>
              <w:ind w:right="113"/>
              <w:rPr>
                <w:noProof/>
                <w:lang w:val="fr-FR"/>
              </w:rPr>
            </w:pPr>
            <w:r w:rsidRPr="00BB2383">
              <w:rPr>
                <w:lang w:val="fr-FR"/>
              </w:rPr>
              <w:t>4 par an</w:t>
            </w:r>
          </w:p>
        </w:tc>
      </w:tr>
      <w:tr w:rsidR="00CC4072" w:rsidRPr="00BB2383" w14:paraId="22B3EF3C" w14:textId="77777777" w:rsidTr="00BB2383">
        <w:tc>
          <w:tcPr>
            <w:tcW w:w="3401" w:type="dxa"/>
            <w:shd w:val="clear" w:color="auto" w:fill="auto"/>
          </w:tcPr>
          <w:p w14:paraId="51B6C6DD" w14:textId="77777777" w:rsidR="00CC4072" w:rsidRPr="00BB2383" w:rsidRDefault="00CC4072" w:rsidP="00BB2383">
            <w:pPr>
              <w:spacing w:before="40" w:after="120"/>
              <w:ind w:right="113"/>
              <w:rPr>
                <w:noProof/>
                <w:lang w:val="fr-FR"/>
              </w:rPr>
            </w:pPr>
            <w:r w:rsidRPr="00BB2383">
              <w:rPr>
                <w:lang w:val="fr-FR"/>
              </w:rPr>
              <w:t>Femmes</w:t>
            </w:r>
          </w:p>
        </w:tc>
        <w:tc>
          <w:tcPr>
            <w:tcW w:w="3969" w:type="dxa"/>
            <w:gridSpan w:val="2"/>
            <w:shd w:val="clear" w:color="auto" w:fill="auto"/>
          </w:tcPr>
          <w:p w14:paraId="6BF7F662" w14:textId="77777777" w:rsidR="00CC4072" w:rsidRPr="00BB2383" w:rsidRDefault="00CC4072" w:rsidP="00BB2383">
            <w:pPr>
              <w:spacing w:before="40" w:after="120"/>
              <w:ind w:right="113"/>
              <w:rPr>
                <w:noProof/>
                <w:lang w:val="fr-FR"/>
              </w:rPr>
            </w:pPr>
            <w:r w:rsidRPr="00BB2383">
              <w:rPr>
                <w:lang w:val="fr-FR"/>
              </w:rPr>
              <w:t>1,5 par an</w:t>
            </w:r>
          </w:p>
        </w:tc>
      </w:tr>
      <w:tr w:rsidR="00CC4072" w:rsidRPr="00BB2383" w14:paraId="63EB07EF" w14:textId="77777777" w:rsidTr="00BB2383">
        <w:tc>
          <w:tcPr>
            <w:tcW w:w="3401" w:type="dxa"/>
            <w:shd w:val="clear" w:color="auto" w:fill="auto"/>
          </w:tcPr>
          <w:p w14:paraId="6BED9E58" w14:textId="77777777" w:rsidR="00CC4072" w:rsidRPr="00BB2383" w:rsidRDefault="00CC4072" w:rsidP="00BB2383">
            <w:pPr>
              <w:spacing w:before="40" w:after="120"/>
              <w:ind w:right="113"/>
              <w:rPr>
                <w:noProof/>
                <w:lang w:val="fr-FR"/>
              </w:rPr>
            </w:pPr>
            <w:r w:rsidRPr="00BB2383">
              <w:rPr>
                <w:lang w:val="fr-FR"/>
              </w:rPr>
              <w:t>Espérance de vie à la naissance (ans)</w:t>
            </w:r>
          </w:p>
        </w:tc>
        <w:tc>
          <w:tcPr>
            <w:tcW w:w="3969" w:type="dxa"/>
            <w:gridSpan w:val="2"/>
            <w:shd w:val="clear" w:color="auto" w:fill="auto"/>
          </w:tcPr>
          <w:p w14:paraId="15E09619" w14:textId="77777777" w:rsidR="00CC4072" w:rsidRPr="00BB2383" w:rsidRDefault="00CC4072" w:rsidP="00BB2383">
            <w:pPr>
              <w:spacing w:before="40" w:after="120"/>
              <w:ind w:right="113"/>
              <w:rPr>
                <w:noProof/>
                <w:lang w:val="fr-FR"/>
              </w:rPr>
            </w:pPr>
          </w:p>
        </w:tc>
      </w:tr>
      <w:tr w:rsidR="00CC4072" w:rsidRPr="00BB2383" w14:paraId="549265A8" w14:textId="77777777" w:rsidTr="00BB2383">
        <w:tc>
          <w:tcPr>
            <w:tcW w:w="3401" w:type="dxa"/>
            <w:shd w:val="clear" w:color="auto" w:fill="auto"/>
          </w:tcPr>
          <w:p w14:paraId="4A9C4745" w14:textId="77777777" w:rsidR="00CC4072" w:rsidRPr="00BB2383" w:rsidRDefault="00CC4072" w:rsidP="00BB2383">
            <w:pPr>
              <w:spacing w:before="40" w:after="120"/>
              <w:ind w:right="113"/>
              <w:rPr>
                <w:noProof/>
                <w:lang w:val="fr-FR"/>
              </w:rPr>
            </w:pPr>
            <w:r w:rsidRPr="00BB2383">
              <w:rPr>
                <w:lang w:val="fr-FR"/>
              </w:rPr>
              <w:t>Hommes</w:t>
            </w:r>
          </w:p>
        </w:tc>
        <w:tc>
          <w:tcPr>
            <w:tcW w:w="3969" w:type="dxa"/>
            <w:gridSpan w:val="2"/>
            <w:shd w:val="clear" w:color="auto" w:fill="auto"/>
          </w:tcPr>
          <w:p w14:paraId="68670E09" w14:textId="77777777" w:rsidR="00CC4072" w:rsidRPr="00BB2383" w:rsidRDefault="00CC4072" w:rsidP="00BB2383">
            <w:pPr>
              <w:spacing w:before="40" w:after="120"/>
              <w:ind w:right="113"/>
              <w:rPr>
                <w:noProof/>
                <w:lang w:val="fr-FR"/>
              </w:rPr>
            </w:pPr>
            <w:r w:rsidRPr="00BB2383">
              <w:rPr>
                <w:lang w:val="fr-FR"/>
              </w:rPr>
              <w:t>73</w:t>
            </w:r>
          </w:p>
        </w:tc>
      </w:tr>
      <w:tr w:rsidR="00CC4072" w:rsidRPr="00BB2383" w14:paraId="40CDE667" w14:textId="77777777" w:rsidTr="00BB2383">
        <w:tc>
          <w:tcPr>
            <w:tcW w:w="3401" w:type="dxa"/>
            <w:shd w:val="clear" w:color="auto" w:fill="auto"/>
          </w:tcPr>
          <w:p w14:paraId="0F52B793" w14:textId="77777777" w:rsidR="00CC4072" w:rsidRPr="00BB2383" w:rsidRDefault="00CC4072" w:rsidP="00BB2383">
            <w:pPr>
              <w:spacing w:before="40" w:after="120"/>
              <w:ind w:right="113"/>
              <w:rPr>
                <w:noProof/>
                <w:lang w:val="fr-FR"/>
              </w:rPr>
            </w:pPr>
            <w:r w:rsidRPr="00BB2383">
              <w:rPr>
                <w:lang w:val="fr-FR"/>
              </w:rPr>
              <w:t>Femmes</w:t>
            </w:r>
          </w:p>
        </w:tc>
        <w:tc>
          <w:tcPr>
            <w:tcW w:w="3969" w:type="dxa"/>
            <w:gridSpan w:val="2"/>
            <w:shd w:val="clear" w:color="auto" w:fill="auto"/>
          </w:tcPr>
          <w:p w14:paraId="73593833" w14:textId="77777777" w:rsidR="00CC4072" w:rsidRPr="00BB2383" w:rsidRDefault="00CC4072" w:rsidP="00BB2383">
            <w:pPr>
              <w:spacing w:before="40" w:after="120"/>
              <w:ind w:right="113"/>
              <w:rPr>
                <w:noProof/>
                <w:lang w:val="fr-FR"/>
              </w:rPr>
            </w:pPr>
            <w:r w:rsidRPr="00BB2383">
              <w:rPr>
                <w:lang w:val="fr-FR"/>
              </w:rPr>
              <w:t>81</w:t>
            </w:r>
          </w:p>
        </w:tc>
      </w:tr>
      <w:tr w:rsidR="00CC4072" w:rsidRPr="00BB2383" w14:paraId="313750B8" w14:textId="77777777" w:rsidTr="00BB2383">
        <w:tc>
          <w:tcPr>
            <w:tcW w:w="3401" w:type="dxa"/>
            <w:shd w:val="clear" w:color="auto" w:fill="auto"/>
          </w:tcPr>
          <w:p w14:paraId="360CCA38" w14:textId="77777777" w:rsidR="00CC4072" w:rsidRPr="00BB2383" w:rsidRDefault="00CC4072" w:rsidP="00BB2383">
            <w:pPr>
              <w:spacing w:before="40" w:after="120"/>
              <w:ind w:right="113"/>
              <w:rPr>
                <w:noProof/>
                <w:lang w:val="fr-FR"/>
              </w:rPr>
            </w:pPr>
            <w:r w:rsidRPr="00BB2383">
              <w:rPr>
                <w:lang w:val="fr-FR"/>
              </w:rPr>
              <w:t>Indice synthétique de fécondité (nombre d’enfants par femme)</w:t>
            </w:r>
          </w:p>
        </w:tc>
        <w:tc>
          <w:tcPr>
            <w:tcW w:w="3969" w:type="dxa"/>
            <w:gridSpan w:val="2"/>
            <w:shd w:val="clear" w:color="auto" w:fill="auto"/>
          </w:tcPr>
          <w:p w14:paraId="23B6A727" w14:textId="77777777" w:rsidR="00CC4072" w:rsidRPr="00BB2383" w:rsidRDefault="00CC4072" w:rsidP="00BB2383">
            <w:pPr>
              <w:spacing w:before="40" w:after="120"/>
              <w:ind w:right="113"/>
              <w:rPr>
                <w:noProof/>
                <w:lang w:val="fr-FR"/>
              </w:rPr>
            </w:pPr>
            <w:r w:rsidRPr="00BB2383">
              <w:rPr>
                <w:lang w:val="fr-FR"/>
              </w:rPr>
              <w:t>1,56</w:t>
            </w:r>
          </w:p>
        </w:tc>
      </w:tr>
      <w:tr w:rsidR="00CC4072" w:rsidRPr="00BB2383" w14:paraId="30AE3B63" w14:textId="77777777" w:rsidTr="00BB2383">
        <w:tc>
          <w:tcPr>
            <w:tcW w:w="3401" w:type="dxa"/>
            <w:shd w:val="clear" w:color="auto" w:fill="auto"/>
          </w:tcPr>
          <w:p w14:paraId="32207C9C" w14:textId="77777777" w:rsidR="00CC4072" w:rsidRPr="00BB2383" w:rsidRDefault="00CC4072" w:rsidP="00BB2383">
            <w:pPr>
              <w:spacing w:before="40" w:after="120"/>
              <w:ind w:right="113"/>
              <w:rPr>
                <w:noProof/>
                <w:lang w:val="fr-FR"/>
              </w:rPr>
            </w:pPr>
            <w:r w:rsidRPr="00BB2383">
              <w:rPr>
                <w:lang w:val="fr-FR"/>
              </w:rPr>
              <w:t>Taille moyenne des ménages</w:t>
            </w:r>
          </w:p>
        </w:tc>
        <w:tc>
          <w:tcPr>
            <w:tcW w:w="3969" w:type="dxa"/>
            <w:gridSpan w:val="2"/>
            <w:shd w:val="clear" w:color="auto" w:fill="auto"/>
          </w:tcPr>
          <w:p w14:paraId="23593761" w14:textId="77777777" w:rsidR="00CC4072" w:rsidRPr="00BB2383" w:rsidRDefault="00CC4072" w:rsidP="00BB2383">
            <w:pPr>
              <w:spacing w:before="40" w:after="120"/>
              <w:ind w:right="113"/>
              <w:rPr>
                <w:noProof/>
                <w:lang w:val="fr-FR"/>
              </w:rPr>
            </w:pPr>
            <w:r w:rsidRPr="00BB2383">
              <w:rPr>
                <w:lang w:val="fr-FR"/>
              </w:rPr>
              <w:t>2,7</w:t>
            </w:r>
          </w:p>
        </w:tc>
      </w:tr>
      <w:tr w:rsidR="00CC4072" w:rsidRPr="00BB2383" w14:paraId="068BA41D" w14:textId="77777777" w:rsidTr="00BB2383">
        <w:tc>
          <w:tcPr>
            <w:tcW w:w="3401" w:type="dxa"/>
            <w:tcBorders>
              <w:bottom w:val="single" w:sz="12" w:space="0" w:color="auto"/>
            </w:tcBorders>
            <w:shd w:val="clear" w:color="auto" w:fill="auto"/>
          </w:tcPr>
          <w:p w14:paraId="272912D1" w14:textId="77777777" w:rsidR="00CC4072" w:rsidRPr="00032C9A" w:rsidRDefault="00CC4072" w:rsidP="00BB2383">
            <w:pPr>
              <w:spacing w:before="40" w:after="120"/>
              <w:ind w:right="113"/>
              <w:rPr>
                <w:noProof/>
                <w:lang w:val="fr-FR"/>
              </w:rPr>
            </w:pPr>
            <w:r w:rsidRPr="00032C9A">
              <w:rPr>
                <w:lang w:val="fr-FR"/>
              </w:rPr>
              <w:t>Proportion de ménages monoparentaux</w:t>
            </w:r>
          </w:p>
        </w:tc>
        <w:tc>
          <w:tcPr>
            <w:tcW w:w="3969" w:type="dxa"/>
            <w:gridSpan w:val="2"/>
            <w:tcBorders>
              <w:bottom w:val="single" w:sz="12" w:space="0" w:color="auto"/>
            </w:tcBorders>
            <w:shd w:val="clear" w:color="auto" w:fill="auto"/>
          </w:tcPr>
          <w:p w14:paraId="6DC3AB33" w14:textId="77777777" w:rsidR="00CC4072" w:rsidRPr="00BB2383" w:rsidRDefault="00CC4072" w:rsidP="00BB2383">
            <w:pPr>
              <w:spacing w:before="40" w:after="120"/>
              <w:ind w:right="113"/>
              <w:rPr>
                <w:noProof/>
                <w:lang w:val="fr-FR"/>
              </w:rPr>
            </w:pPr>
            <w:r w:rsidRPr="00BB2383">
              <w:rPr>
                <w:lang w:val="fr-FR"/>
              </w:rPr>
              <w:t xml:space="preserve">8 % </w:t>
            </w:r>
          </w:p>
        </w:tc>
      </w:tr>
    </w:tbl>
    <w:p w14:paraId="3623A542" w14:textId="77777777" w:rsidR="00CC4072" w:rsidRPr="00CC4072" w:rsidRDefault="00CC4072" w:rsidP="00CC4072">
      <w:pPr>
        <w:rPr>
          <w:lang w:val="fr-FR"/>
        </w:rPr>
      </w:pPr>
    </w:p>
    <w:tbl>
      <w:tblPr>
        <w:tblW w:w="7370" w:type="dxa"/>
        <w:tblInd w:w="1134" w:type="dxa"/>
        <w:tblLayout w:type="fixed"/>
        <w:tblCellMar>
          <w:left w:w="0" w:type="dxa"/>
          <w:right w:w="0" w:type="dxa"/>
        </w:tblCellMar>
        <w:tblLook w:val="01E0" w:firstRow="1" w:lastRow="1" w:firstColumn="1" w:lastColumn="1" w:noHBand="0" w:noVBand="0"/>
      </w:tblPr>
      <w:tblGrid>
        <w:gridCol w:w="3402"/>
        <w:gridCol w:w="3968"/>
      </w:tblGrid>
      <w:tr w:rsidR="00CC4072" w:rsidRPr="008328D0" w14:paraId="3D6D5A94" w14:textId="77777777" w:rsidTr="008328D0">
        <w:trPr>
          <w:tblHeader/>
        </w:trPr>
        <w:tc>
          <w:tcPr>
            <w:tcW w:w="7370" w:type="dxa"/>
            <w:gridSpan w:val="2"/>
            <w:tcBorders>
              <w:top w:val="single" w:sz="4" w:space="0" w:color="auto"/>
              <w:bottom w:val="single" w:sz="12" w:space="0" w:color="auto"/>
            </w:tcBorders>
            <w:shd w:val="clear" w:color="auto" w:fill="auto"/>
            <w:vAlign w:val="bottom"/>
          </w:tcPr>
          <w:p w14:paraId="10879BB6" w14:textId="77777777" w:rsidR="00CC4072" w:rsidRPr="008328D0" w:rsidRDefault="00CC4072" w:rsidP="008328D0">
            <w:pPr>
              <w:spacing w:before="80" w:after="80" w:line="200" w:lineRule="exact"/>
              <w:ind w:right="113"/>
              <w:rPr>
                <w:i/>
                <w:sz w:val="16"/>
                <w:lang w:val="fr-FR"/>
              </w:rPr>
            </w:pPr>
            <w:bookmarkStart w:id="225" w:name="_Toc390761541"/>
            <w:r w:rsidRPr="008328D0">
              <w:rPr>
                <w:i/>
                <w:sz w:val="16"/>
                <w:lang w:val="fr-FR"/>
              </w:rPr>
              <w:t>Indicateurs sociaux, économiques et culturels</w:t>
            </w:r>
            <w:bookmarkEnd w:id="225"/>
          </w:p>
        </w:tc>
      </w:tr>
      <w:tr w:rsidR="008328D0" w:rsidRPr="008328D0" w14:paraId="2CFB8DBC" w14:textId="77777777" w:rsidTr="008328D0">
        <w:trPr>
          <w:trHeight w:hRule="exact" w:val="113"/>
          <w:tblHeader/>
        </w:trPr>
        <w:tc>
          <w:tcPr>
            <w:tcW w:w="7370" w:type="dxa"/>
            <w:gridSpan w:val="2"/>
            <w:tcBorders>
              <w:top w:val="single" w:sz="12" w:space="0" w:color="auto"/>
            </w:tcBorders>
            <w:shd w:val="clear" w:color="auto" w:fill="auto"/>
          </w:tcPr>
          <w:p w14:paraId="03C162E5" w14:textId="77777777" w:rsidR="008328D0" w:rsidRPr="008328D0" w:rsidRDefault="008328D0" w:rsidP="008328D0">
            <w:pPr>
              <w:spacing w:before="40" w:after="120"/>
              <w:ind w:right="113"/>
              <w:rPr>
                <w:lang w:val="fr-FR"/>
              </w:rPr>
            </w:pPr>
          </w:p>
        </w:tc>
      </w:tr>
      <w:tr w:rsidR="00CC4072" w:rsidRPr="008328D0" w14:paraId="3493371D" w14:textId="77777777" w:rsidTr="008328D0">
        <w:tc>
          <w:tcPr>
            <w:tcW w:w="3402" w:type="dxa"/>
            <w:shd w:val="clear" w:color="auto" w:fill="auto"/>
          </w:tcPr>
          <w:p w14:paraId="76D9973B" w14:textId="3E123F08" w:rsidR="00CC4072" w:rsidRPr="008328D0" w:rsidRDefault="00CC4072" w:rsidP="008328D0">
            <w:pPr>
              <w:spacing w:before="40" w:after="120"/>
              <w:ind w:right="113"/>
              <w:rPr>
                <w:noProof/>
                <w:lang w:val="fr-FR"/>
              </w:rPr>
            </w:pPr>
            <w:r w:rsidRPr="008328D0">
              <w:rPr>
                <w:lang w:val="fr-FR"/>
              </w:rPr>
              <w:t xml:space="preserve">Pourcentage des dépenses de consommation (des ménages) consacré </w:t>
            </w:r>
            <w:r w:rsidR="00032C9A">
              <w:rPr>
                <w:lang w:val="fr-FR"/>
              </w:rPr>
              <w:br/>
            </w:r>
            <w:r w:rsidRPr="008328D0">
              <w:rPr>
                <w:lang w:val="fr-FR"/>
              </w:rPr>
              <w:t>à l’alimentation, au logement, à la santé et à l’éducation</w:t>
            </w:r>
            <w:r w:rsidRPr="006C2FA8">
              <w:rPr>
                <w:rStyle w:val="Appelnotedebasdep"/>
              </w:rPr>
              <w:footnoteReference w:id="260"/>
            </w:r>
          </w:p>
        </w:tc>
        <w:tc>
          <w:tcPr>
            <w:tcW w:w="3968" w:type="dxa"/>
            <w:shd w:val="clear" w:color="auto" w:fill="auto"/>
          </w:tcPr>
          <w:p w14:paraId="148BA35A" w14:textId="77777777" w:rsidR="00CC4072" w:rsidRPr="008328D0" w:rsidRDefault="00CC4072" w:rsidP="008328D0">
            <w:pPr>
              <w:spacing w:before="40" w:after="120"/>
              <w:ind w:right="113"/>
              <w:rPr>
                <w:bCs/>
                <w:lang w:val="fr-FR"/>
              </w:rPr>
            </w:pPr>
            <w:r w:rsidRPr="008328D0">
              <w:rPr>
                <w:lang w:val="fr-FR"/>
              </w:rPr>
              <w:t>Produits alimentaires et boissons non alcoolisées : 17,3 %</w:t>
            </w:r>
          </w:p>
          <w:p w14:paraId="4C068358" w14:textId="77777777" w:rsidR="00CC4072" w:rsidRPr="008328D0" w:rsidRDefault="00CC4072" w:rsidP="008328D0">
            <w:pPr>
              <w:spacing w:before="40" w:after="120"/>
              <w:ind w:right="113"/>
              <w:rPr>
                <w:bCs/>
                <w:lang w:val="fr-FR"/>
              </w:rPr>
            </w:pPr>
            <w:r w:rsidRPr="008328D0">
              <w:rPr>
                <w:lang w:val="fr-FR"/>
              </w:rPr>
              <w:t>Boissons alcoolisées et tabac : 2,8 %</w:t>
            </w:r>
          </w:p>
          <w:p w14:paraId="30E9A408" w14:textId="77777777" w:rsidR="00CC4072" w:rsidRPr="008328D0" w:rsidRDefault="00CC4072" w:rsidP="008328D0">
            <w:pPr>
              <w:spacing w:before="40" w:after="120"/>
              <w:ind w:right="113"/>
              <w:rPr>
                <w:bCs/>
                <w:lang w:val="fr-FR"/>
              </w:rPr>
            </w:pPr>
            <w:r w:rsidRPr="008328D0">
              <w:rPr>
                <w:lang w:val="fr-FR"/>
              </w:rPr>
              <w:t>Vêtements et chaussures : 2,1 %</w:t>
            </w:r>
          </w:p>
          <w:p w14:paraId="0E469150" w14:textId="5D08E721" w:rsidR="00CC4072" w:rsidRPr="008328D0" w:rsidRDefault="00CC4072" w:rsidP="008328D0">
            <w:pPr>
              <w:spacing w:before="40" w:after="120"/>
              <w:ind w:right="113"/>
              <w:rPr>
                <w:bCs/>
                <w:lang w:val="fr-FR"/>
              </w:rPr>
            </w:pPr>
            <w:r w:rsidRPr="008328D0">
              <w:rPr>
                <w:lang w:val="fr-FR"/>
              </w:rPr>
              <w:t>Logement, combustibles et électricité : 33</w:t>
            </w:r>
            <w:r w:rsidR="00032C9A">
              <w:rPr>
                <w:lang w:val="fr-FR"/>
              </w:rPr>
              <w:t> </w:t>
            </w:r>
            <w:r w:rsidRPr="008328D0">
              <w:rPr>
                <w:lang w:val="fr-FR"/>
              </w:rPr>
              <w:t>%</w:t>
            </w:r>
          </w:p>
          <w:p w14:paraId="44416BB3" w14:textId="77777777" w:rsidR="00CC4072" w:rsidRPr="008328D0" w:rsidRDefault="00CC4072" w:rsidP="008328D0">
            <w:pPr>
              <w:spacing w:before="40" w:after="120"/>
              <w:ind w:right="113"/>
              <w:rPr>
                <w:bCs/>
                <w:lang w:val="fr-FR"/>
              </w:rPr>
            </w:pPr>
            <w:r w:rsidRPr="008328D0">
              <w:rPr>
                <w:lang w:val="fr-FR"/>
              </w:rPr>
              <w:t>Biens et services ménagers : 4,2 %</w:t>
            </w:r>
          </w:p>
          <w:p w14:paraId="1CCD905D" w14:textId="77777777" w:rsidR="00CC4072" w:rsidRPr="008328D0" w:rsidRDefault="00CC4072" w:rsidP="008328D0">
            <w:pPr>
              <w:spacing w:before="40" w:after="120"/>
              <w:ind w:right="113"/>
              <w:rPr>
                <w:bCs/>
                <w:lang w:val="fr-FR"/>
              </w:rPr>
            </w:pPr>
            <w:r w:rsidRPr="008328D0">
              <w:rPr>
                <w:lang w:val="fr-FR"/>
              </w:rPr>
              <w:t>Santé : 0,5 %</w:t>
            </w:r>
          </w:p>
          <w:p w14:paraId="15280D90" w14:textId="77777777" w:rsidR="00CC4072" w:rsidRPr="008328D0" w:rsidRDefault="00CC4072" w:rsidP="008328D0">
            <w:pPr>
              <w:spacing w:before="40" w:after="120"/>
              <w:ind w:right="113"/>
              <w:rPr>
                <w:bCs/>
                <w:lang w:val="fr-FR"/>
              </w:rPr>
            </w:pPr>
            <w:r w:rsidRPr="008328D0">
              <w:rPr>
                <w:lang w:val="fr-FR"/>
              </w:rPr>
              <w:t>Transport : 10,2 %</w:t>
            </w:r>
          </w:p>
          <w:p w14:paraId="3C9D159E" w14:textId="77777777" w:rsidR="00CC4072" w:rsidRPr="008328D0" w:rsidRDefault="00CC4072" w:rsidP="008328D0">
            <w:pPr>
              <w:spacing w:before="40" w:after="120"/>
              <w:ind w:right="113"/>
              <w:rPr>
                <w:bCs/>
                <w:lang w:val="fr-FR"/>
              </w:rPr>
            </w:pPr>
            <w:r w:rsidRPr="008328D0">
              <w:rPr>
                <w:lang w:val="fr-FR"/>
              </w:rPr>
              <w:t xml:space="preserve">Communications : 4,3 % </w:t>
            </w:r>
          </w:p>
          <w:p w14:paraId="71533319" w14:textId="77777777" w:rsidR="00CC4072" w:rsidRPr="008328D0" w:rsidRDefault="00CC4072" w:rsidP="008328D0">
            <w:pPr>
              <w:spacing w:before="40" w:after="120"/>
              <w:ind w:right="113"/>
              <w:rPr>
                <w:bCs/>
                <w:lang w:val="fr-FR"/>
              </w:rPr>
            </w:pPr>
            <w:r w:rsidRPr="008328D0">
              <w:rPr>
                <w:lang w:val="fr-FR"/>
              </w:rPr>
              <w:t>Loisirs et culture : 10,7 %</w:t>
            </w:r>
          </w:p>
          <w:p w14:paraId="1FDC4B15" w14:textId="77777777" w:rsidR="00CC4072" w:rsidRPr="008328D0" w:rsidRDefault="00CC4072" w:rsidP="008328D0">
            <w:pPr>
              <w:spacing w:before="40" w:after="120"/>
              <w:ind w:right="113"/>
              <w:rPr>
                <w:bCs/>
                <w:lang w:val="fr-FR"/>
              </w:rPr>
            </w:pPr>
            <w:r w:rsidRPr="008328D0">
              <w:rPr>
                <w:lang w:val="fr-FR"/>
              </w:rPr>
              <w:t>Éducation : 0,1 %</w:t>
            </w:r>
          </w:p>
          <w:p w14:paraId="613927FD" w14:textId="77777777" w:rsidR="00CC4072" w:rsidRPr="008328D0" w:rsidRDefault="00CC4072" w:rsidP="008328D0">
            <w:pPr>
              <w:spacing w:before="40" w:after="120"/>
              <w:ind w:right="113"/>
              <w:rPr>
                <w:bCs/>
                <w:lang w:val="fr-FR"/>
              </w:rPr>
            </w:pPr>
            <w:r w:rsidRPr="008328D0">
              <w:rPr>
                <w:lang w:val="fr-FR"/>
              </w:rPr>
              <w:t>Restaurants et hôtels : 5,1 %</w:t>
            </w:r>
          </w:p>
          <w:p w14:paraId="68BFFA10" w14:textId="77777777" w:rsidR="00CC4072" w:rsidRPr="008328D0" w:rsidRDefault="00CC4072" w:rsidP="008328D0">
            <w:pPr>
              <w:spacing w:before="40" w:after="120"/>
              <w:ind w:right="113"/>
              <w:rPr>
                <w:bCs/>
                <w:lang w:val="fr-FR"/>
              </w:rPr>
            </w:pPr>
            <w:r w:rsidRPr="008328D0">
              <w:rPr>
                <w:lang w:val="fr-FR"/>
              </w:rPr>
              <w:t>Biens et services divers : 8,6 %</w:t>
            </w:r>
          </w:p>
          <w:p w14:paraId="27E919E5" w14:textId="77777777" w:rsidR="00CC4072" w:rsidRPr="008328D0" w:rsidRDefault="00CC4072" w:rsidP="008328D0">
            <w:pPr>
              <w:spacing w:before="40" w:after="120"/>
              <w:ind w:right="113"/>
              <w:rPr>
                <w:noProof/>
                <w:lang w:val="fr-FR"/>
              </w:rPr>
            </w:pPr>
            <w:r w:rsidRPr="008328D0">
              <w:rPr>
                <w:lang w:val="fr-FR"/>
              </w:rPr>
              <w:t>Autres dépenses : 1,0 %</w:t>
            </w:r>
          </w:p>
        </w:tc>
      </w:tr>
      <w:tr w:rsidR="00CC4072" w:rsidRPr="008328D0" w14:paraId="053273A2" w14:textId="77777777" w:rsidTr="008328D0">
        <w:tc>
          <w:tcPr>
            <w:tcW w:w="3402" w:type="dxa"/>
            <w:shd w:val="clear" w:color="auto" w:fill="auto"/>
          </w:tcPr>
          <w:p w14:paraId="0EB633F9" w14:textId="77777777" w:rsidR="00CC4072" w:rsidRPr="008328D0" w:rsidRDefault="00CC4072" w:rsidP="008328D0">
            <w:pPr>
              <w:spacing w:before="40" w:after="120"/>
              <w:ind w:right="113"/>
              <w:rPr>
                <w:noProof/>
                <w:lang w:val="fr-FR"/>
              </w:rPr>
            </w:pPr>
            <w:r w:rsidRPr="008328D0">
              <w:rPr>
                <w:lang w:val="fr-FR"/>
              </w:rPr>
              <w:t>Pourcentage de la population vivant en dessous du seuil national de pauvreté</w:t>
            </w:r>
          </w:p>
        </w:tc>
        <w:tc>
          <w:tcPr>
            <w:tcW w:w="3968" w:type="dxa"/>
            <w:shd w:val="clear" w:color="auto" w:fill="auto"/>
          </w:tcPr>
          <w:p w14:paraId="7EF4822A" w14:textId="72352332" w:rsidR="00CC4072" w:rsidRPr="008328D0" w:rsidRDefault="00CC4072" w:rsidP="008328D0">
            <w:pPr>
              <w:spacing w:before="40" w:after="120"/>
              <w:ind w:right="113"/>
              <w:rPr>
                <w:noProof/>
                <w:lang w:val="fr-FR"/>
              </w:rPr>
            </w:pPr>
            <w:r w:rsidRPr="008328D0">
              <w:rPr>
                <w:lang w:val="fr-FR"/>
              </w:rPr>
              <w:t>Il n’y a pas de seuil de pauvreté officiel dans les Îles Falkland. Dans son budget 2019-2020, le Gouvernement a porté le salaire minimum à 7,03</w:t>
            </w:r>
            <w:r w:rsidR="00032C9A">
              <w:rPr>
                <w:lang w:val="fr-FR"/>
              </w:rPr>
              <w:t> </w:t>
            </w:r>
            <w:r w:rsidRPr="008328D0">
              <w:rPr>
                <w:lang w:val="fr-FR"/>
              </w:rPr>
              <w:t>livres sterling l’heure afin de l’aligner sur le minimum vital, ce qui a représenté une revalorisation de 5,4 % par rapport au salaire minimum de 2018-2019, qui s’établissait à 6,67</w:t>
            </w:r>
            <w:r w:rsidR="00032C9A">
              <w:rPr>
                <w:lang w:val="fr-FR"/>
              </w:rPr>
              <w:t> </w:t>
            </w:r>
            <w:r w:rsidRPr="008328D0">
              <w:rPr>
                <w:lang w:val="fr-FR"/>
              </w:rPr>
              <w:t>livres sterling de l’heure. Dans le budget 2020-2021, le salaire minimum et le minimum vital ont tous deux été relevés de 1,5 % pour atteindre 7,13 livres sterling de l’heure.</w:t>
            </w:r>
          </w:p>
        </w:tc>
      </w:tr>
      <w:tr w:rsidR="00CC4072" w:rsidRPr="008328D0" w14:paraId="4E03E089" w14:textId="77777777" w:rsidTr="008328D0">
        <w:tc>
          <w:tcPr>
            <w:tcW w:w="3402" w:type="dxa"/>
            <w:shd w:val="clear" w:color="auto" w:fill="auto"/>
          </w:tcPr>
          <w:p w14:paraId="7B8AB064" w14:textId="7B941E96" w:rsidR="00CC4072" w:rsidRPr="008328D0" w:rsidRDefault="00CC4072" w:rsidP="008328D0">
            <w:pPr>
              <w:spacing w:before="40" w:after="120"/>
              <w:ind w:right="113"/>
              <w:rPr>
                <w:noProof/>
                <w:lang w:val="fr-FR"/>
              </w:rPr>
            </w:pPr>
            <w:r w:rsidRPr="008328D0">
              <w:rPr>
                <w:lang w:val="fr-FR"/>
              </w:rPr>
              <w:t xml:space="preserve">Pourcentage de la population </w:t>
            </w:r>
            <w:r w:rsidR="00032C9A">
              <w:rPr>
                <w:lang w:val="fr-FR"/>
              </w:rPr>
              <w:br/>
            </w:r>
            <w:r w:rsidRPr="008328D0">
              <w:rPr>
                <w:lang w:val="fr-FR"/>
              </w:rPr>
              <w:t>ne bénéficiant pas de l’apport nutritionnel minimal</w:t>
            </w:r>
          </w:p>
        </w:tc>
        <w:tc>
          <w:tcPr>
            <w:tcW w:w="3968" w:type="dxa"/>
            <w:shd w:val="clear" w:color="auto" w:fill="auto"/>
          </w:tcPr>
          <w:p w14:paraId="129DE26B" w14:textId="77777777" w:rsidR="00CC4072" w:rsidRPr="008328D0" w:rsidRDefault="00CC4072" w:rsidP="008328D0">
            <w:pPr>
              <w:spacing w:before="40" w:after="120"/>
              <w:ind w:right="113"/>
              <w:rPr>
                <w:noProof/>
                <w:lang w:val="fr-FR"/>
              </w:rPr>
            </w:pPr>
            <w:r w:rsidRPr="008328D0">
              <w:rPr>
                <w:lang w:val="fr-FR"/>
              </w:rPr>
              <w:t>0</w:t>
            </w:r>
          </w:p>
        </w:tc>
      </w:tr>
      <w:tr w:rsidR="00CC4072" w:rsidRPr="008328D0" w14:paraId="739B8EE9" w14:textId="77777777" w:rsidTr="008328D0">
        <w:tc>
          <w:tcPr>
            <w:tcW w:w="3402" w:type="dxa"/>
            <w:shd w:val="clear" w:color="auto" w:fill="auto"/>
          </w:tcPr>
          <w:p w14:paraId="05C9D46B" w14:textId="77777777" w:rsidR="00CC4072" w:rsidRPr="008328D0" w:rsidRDefault="00CC4072" w:rsidP="008328D0">
            <w:pPr>
              <w:spacing w:before="40" w:after="120"/>
              <w:ind w:right="113"/>
              <w:rPr>
                <w:noProof/>
                <w:lang w:val="fr-FR"/>
              </w:rPr>
            </w:pPr>
            <w:r w:rsidRPr="008328D0">
              <w:rPr>
                <w:lang w:val="fr-FR"/>
              </w:rPr>
              <w:t>Coefficient de Gini (pour la répartition du revenu)</w:t>
            </w:r>
            <w:r w:rsidRPr="006C2FA8">
              <w:rPr>
                <w:rStyle w:val="Appelnotedebasdep"/>
              </w:rPr>
              <w:footnoteReference w:id="261"/>
            </w:r>
          </w:p>
        </w:tc>
        <w:tc>
          <w:tcPr>
            <w:tcW w:w="3968" w:type="dxa"/>
            <w:shd w:val="clear" w:color="auto" w:fill="auto"/>
          </w:tcPr>
          <w:p w14:paraId="2AE6CEE2" w14:textId="77777777" w:rsidR="00CC4072" w:rsidRPr="008328D0" w:rsidRDefault="00CC4072" w:rsidP="008328D0">
            <w:pPr>
              <w:spacing w:before="40" w:after="120"/>
              <w:ind w:right="113"/>
              <w:rPr>
                <w:noProof/>
                <w:lang w:val="fr-FR"/>
              </w:rPr>
            </w:pPr>
            <w:r w:rsidRPr="008328D0">
              <w:rPr>
                <w:lang w:val="fr-FR"/>
              </w:rPr>
              <w:t>0,38</w:t>
            </w:r>
          </w:p>
        </w:tc>
      </w:tr>
      <w:tr w:rsidR="00CC4072" w:rsidRPr="008328D0" w14:paraId="13A13BD1" w14:textId="77777777" w:rsidTr="008328D0">
        <w:tc>
          <w:tcPr>
            <w:tcW w:w="3402" w:type="dxa"/>
            <w:shd w:val="clear" w:color="auto" w:fill="auto"/>
          </w:tcPr>
          <w:p w14:paraId="31C6868B" w14:textId="77777777" w:rsidR="00CC4072" w:rsidRPr="008328D0" w:rsidRDefault="00CC4072" w:rsidP="008328D0">
            <w:pPr>
              <w:spacing w:before="40" w:after="120"/>
              <w:ind w:right="113"/>
              <w:rPr>
                <w:noProof/>
                <w:lang w:val="fr-FR"/>
              </w:rPr>
            </w:pPr>
            <w:r w:rsidRPr="008328D0">
              <w:rPr>
                <w:lang w:val="fr-FR"/>
              </w:rPr>
              <w:t xml:space="preserve">Pourcentage d’enfants </w:t>
            </w:r>
            <w:r w:rsidRPr="004D0191">
              <w:rPr>
                <w:lang w:val="fr-FR"/>
              </w:rPr>
              <w:t>de moins de 4/5</w:t>
            </w:r>
            <w:r w:rsidRPr="008328D0">
              <w:rPr>
                <w:lang w:val="fr-FR"/>
              </w:rPr>
              <w:t xml:space="preserve"> ans présentant une insuffisance pondérale </w:t>
            </w:r>
          </w:p>
        </w:tc>
        <w:tc>
          <w:tcPr>
            <w:tcW w:w="3968" w:type="dxa"/>
            <w:shd w:val="clear" w:color="auto" w:fill="auto"/>
          </w:tcPr>
          <w:p w14:paraId="28244CC0" w14:textId="77777777" w:rsidR="00CC4072" w:rsidRPr="008328D0" w:rsidRDefault="00CC4072" w:rsidP="008328D0">
            <w:pPr>
              <w:spacing w:before="40" w:after="120"/>
              <w:ind w:right="113"/>
              <w:rPr>
                <w:noProof/>
                <w:lang w:val="fr-FR"/>
              </w:rPr>
            </w:pPr>
            <w:r w:rsidRPr="008328D0">
              <w:rPr>
                <w:lang w:val="fr-FR"/>
              </w:rPr>
              <w:t>0</w:t>
            </w:r>
          </w:p>
        </w:tc>
      </w:tr>
      <w:tr w:rsidR="00CC4072" w:rsidRPr="008328D0" w14:paraId="00323C29" w14:textId="77777777" w:rsidTr="008328D0">
        <w:tc>
          <w:tcPr>
            <w:tcW w:w="3402" w:type="dxa"/>
            <w:shd w:val="clear" w:color="auto" w:fill="auto"/>
          </w:tcPr>
          <w:p w14:paraId="2B808124" w14:textId="77777777" w:rsidR="00CC4072" w:rsidRPr="008328D0" w:rsidRDefault="00CC4072" w:rsidP="008328D0">
            <w:pPr>
              <w:spacing w:before="40" w:after="120"/>
              <w:ind w:right="113"/>
              <w:rPr>
                <w:noProof/>
                <w:lang w:val="fr-FR"/>
              </w:rPr>
            </w:pPr>
            <w:r w:rsidRPr="008328D0">
              <w:rPr>
                <w:lang w:val="fr-FR"/>
              </w:rPr>
              <w:t>Taux de mortalité infantile et maternelle (pour 1 000 naissances vivantes)</w:t>
            </w:r>
          </w:p>
        </w:tc>
        <w:tc>
          <w:tcPr>
            <w:tcW w:w="3968" w:type="dxa"/>
            <w:shd w:val="clear" w:color="auto" w:fill="auto"/>
          </w:tcPr>
          <w:p w14:paraId="7BE70F1A" w14:textId="77777777" w:rsidR="00CC4072" w:rsidRPr="008328D0" w:rsidRDefault="00CC4072" w:rsidP="008328D0">
            <w:pPr>
              <w:spacing w:before="40" w:after="120"/>
              <w:ind w:right="113"/>
              <w:rPr>
                <w:noProof/>
                <w:lang w:val="fr-FR"/>
              </w:rPr>
            </w:pPr>
            <w:r w:rsidRPr="008328D0">
              <w:rPr>
                <w:lang w:val="fr-FR"/>
              </w:rPr>
              <w:t>Taux de mortalité maternelle : 0</w:t>
            </w:r>
          </w:p>
          <w:p w14:paraId="6A3B4E28" w14:textId="77777777" w:rsidR="00CC4072" w:rsidRPr="008328D0" w:rsidRDefault="00CC4072" w:rsidP="008328D0">
            <w:pPr>
              <w:spacing w:before="40" w:after="120"/>
              <w:ind w:right="113"/>
              <w:rPr>
                <w:noProof/>
                <w:lang w:val="fr-FR"/>
              </w:rPr>
            </w:pPr>
            <w:r w:rsidRPr="008328D0">
              <w:rPr>
                <w:lang w:val="fr-FR"/>
              </w:rPr>
              <w:t xml:space="preserve">Taux de mortalité infantile : &lt; 0,1 </w:t>
            </w:r>
          </w:p>
        </w:tc>
      </w:tr>
      <w:tr w:rsidR="00CC4072" w:rsidRPr="008328D0" w14:paraId="16890F27" w14:textId="77777777" w:rsidTr="008328D0">
        <w:tc>
          <w:tcPr>
            <w:tcW w:w="3402" w:type="dxa"/>
            <w:shd w:val="clear" w:color="auto" w:fill="auto"/>
          </w:tcPr>
          <w:p w14:paraId="223AAC64" w14:textId="3F6D62E1" w:rsidR="00CC4072" w:rsidRPr="008328D0" w:rsidRDefault="00CC4072" w:rsidP="008328D0">
            <w:pPr>
              <w:spacing w:before="40" w:after="120"/>
              <w:ind w:right="113"/>
              <w:rPr>
                <w:noProof/>
                <w:lang w:val="fr-FR"/>
              </w:rPr>
            </w:pPr>
            <w:r w:rsidRPr="008328D0">
              <w:rPr>
                <w:lang w:val="fr-FR"/>
              </w:rPr>
              <w:t xml:space="preserve">Pourcentage de femmes en âge de procréer qui utilisent une méthode </w:t>
            </w:r>
            <w:r w:rsidR="00032C9A">
              <w:rPr>
                <w:lang w:val="fr-FR"/>
              </w:rPr>
              <w:br/>
            </w:r>
            <w:r w:rsidRPr="008328D0">
              <w:rPr>
                <w:lang w:val="fr-FR"/>
              </w:rPr>
              <w:t>de contraception ou dont le partenaire utilise une méthode de contraception</w:t>
            </w:r>
          </w:p>
        </w:tc>
        <w:tc>
          <w:tcPr>
            <w:tcW w:w="3968" w:type="dxa"/>
            <w:shd w:val="clear" w:color="auto" w:fill="auto"/>
          </w:tcPr>
          <w:p w14:paraId="3FF43459" w14:textId="77777777" w:rsidR="00CC4072" w:rsidRPr="008328D0" w:rsidRDefault="00CC4072" w:rsidP="008328D0">
            <w:pPr>
              <w:spacing w:before="40" w:after="120"/>
              <w:ind w:right="113"/>
              <w:rPr>
                <w:noProof/>
                <w:lang w:val="fr-FR"/>
              </w:rPr>
            </w:pPr>
            <w:r w:rsidRPr="008328D0">
              <w:rPr>
                <w:lang w:val="fr-FR"/>
              </w:rPr>
              <w:t>Inconnu</w:t>
            </w:r>
          </w:p>
        </w:tc>
      </w:tr>
      <w:tr w:rsidR="00CC4072" w:rsidRPr="008328D0" w14:paraId="31E802E0" w14:textId="77777777" w:rsidTr="008328D0">
        <w:tc>
          <w:tcPr>
            <w:tcW w:w="3402" w:type="dxa"/>
            <w:shd w:val="clear" w:color="auto" w:fill="auto"/>
          </w:tcPr>
          <w:p w14:paraId="23171653" w14:textId="77777777" w:rsidR="00CC4072" w:rsidRPr="008328D0" w:rsidRDefault="00CC4072" w:rsidP="008328D0">
            <w:pPr>
              <w:spacing w:before="40" w:after="120"/>
              <w:ind w:right="113"/>
              <w:rPr>
                <w:noProof/>
                <w:lang w:val="fr-FR"/>
              </w:rPr>
            </w:pPr>
            <w:r w:rsidRPr="008328D0">
              <w:rPr>
                <w:lang w:val="fr-FR"/>
              </w:rPr>
              <w:lastRenderedPageBreak/>
              <w:t>Taux d’interruption de grossesse pour des raisons médicales exprimé en proportion des naissances vivantes</w:t>
            </w:r>
          </w:p>
        </w:tc>
        <w:tc>
          <w:tcPr>
            <w:tcW w:w="3968" w:type="dxa"/>
            <w:shd w:val="clear" w:color="auto" w:fill="auto"/>
          </w:tcPr>
          <w:p w14:paraId="47C028BF" w14:textId="77777777" w:rsidR="00CC4072" w:rsidRPr="008328D0" w:rsidRDefault="00CC4072" w:rsidP="008328D0">
            <w:pPr>
              <w:spacing w:before="40" w:after="120"/>
              <w:ind w:right="113"/>
              <w:rPr>
                <w:noProof/>
                <w:lang w:val="fr-FR"/>
              </w:rPr>
            </w:pPr>
            <w:r w:rsidRPr="008328D0">
              <w:rPr>
                <w:lang w:val="fr-FR"/>
              </w:rPr>
              <w:t>0</w:t>
            </w:r>
          </w:p>
        </w:tc>
      </w:tr>
      <w:tr w:rsidR="00CC4072" w:rsidRPr="008328D0" w14:paraId="14077632" w14:textId="77777777" w:rsidTr="008328D0">
        <w:tc>
          <w:tcPr>
            <w:tcW w:w="3402" w:type="dxa"/>
            <w:shd w:val="clear" w:color="auto" w:fill="auto"/>
          </w:tcPr>
          <w:p w14:paraId="2CC31CE6" w14:textId="613BC57E" w:rsidR="00CC4072" w:rsidRPr="008328D0" w:rsidRDefault="00CC4072" w:rsidP="008328D0">
            <w:pPr>
              <w:spacing w:before="40" w:after="120"/>
              <w:ind w:right="113"/>
              <w:rPr>
                <w:noProof/>
                <w:lang w:val="fr-FR"/>
              </w:rPr>
            </w:pPr>
            <w:r w:rsidRPr="008328D0">
              <w:rPr>
                <w:lang w:val="fr-FR"/>
              </w:rPr>
              <w:t xml:space="preserve">Taux d’infection par le </w:t>
            </w:r>
            <w:hyperlink r:id="rId13" w:history="1">
              <w:r w:rsidRPr="008328D0">
                <w:rPr>
                  <w:rStyle w:val="Lienhypertexte"/>
                  <w:color w:val="auto"/>
                  <w:lang w:val="fr-FR"/>
                </w:rPr>
                <w:t>VIH/sida</w:t>
              </w:r>
            </w:hyperlink>
            <w:r w:rsidRPr="008328D0">
              <w:rPr>
                <w:lang w:val="fr-FR"/>
              </w:rPr>
              <w:t xml:space="preserve"> et les principales maladies transmissibles</w:t>
            </w:r>
          </w:p>
        </w:tc>
        <w:tc>
          <w:tcPr>
            <w:tcW w:w="3968" w:type="dxa"/>
            <w:shd w:val="clear" w:color="auto" w:fill="auto"/>
          </w:tcPr>
          <w:p w14:paraId="54386F02" w14:textId="77777777" w:rsidR="00CC4072" w:rsidRPr="008328D0" w:rsidRDefault="00CC4072" w:rsidP="008328D0">
            <w:pPr>
              <w:spacing w:before="40" w:after="120"/>
              <w:ind w:right="113"/>
              <w:rPr>
                <w:noProof/>
                <w:lang w:val="fr-FR"/>
              </w:rPr>
            </w:pPr>
            <w:r w:rsidRPr="008328D0">
              <w:rPr>
                <w:lang w:val="fr-FR"/>
              </w:rPr>
              <w:t>Aucun connu</w:t>
            </w:r>
          </w:p>
        </w:tc>
      </w:tr>
      <w:tr w:rsidR="00CC4072" w:rsidRPr="008328D0" w14:paraId="64B20978" w14:textId="77777777" w:rsidTr="008328D0">
        <w:tc>
          <w:tcPr>
            <w:tcW w:w="3402" w:type="dxa"/>
            <w:shd w:val="clear" w:color="auto" w:fill="auto"/>
          </w:tcPr>
          <w:p w14:paraId="7D4E272A" w14:textId="77777777" w:rsidR="00CC4072" w:rsidRPr="008328D0" w:rsidRDefault="00CC4072" w:rsidP="008328D0">
            <w:pPr>
              <w:spacing w:before="40" w:after="120"/>
              <w:ind w:right="113"/>
              <w:rPr>
                <w:noProof/>
                <w:lang w:val="fr-FR"/>
              </w:rPr>
            </w:pPr>
            <w:r w:rsidRPr="008328D0">
              <w:rPr>
                <w:lang w:val="fr-FR"/>
              </w:rPr>
              <w:t>Prévalence des principales maladies transmissibles et non transmissibles</w:t>
            </w:r>
          </w:p>
        </w:tc>
        <w:tc>
          <w:tcPr>
            <w:tcW w:w="3968" w:type="dxa"/>
            <w:shd w:val="clear" w:color="auto" w:fill="auto"/>
          </w:tcPr>
          <w:p w14:paraId="3A416FA4" w14:textId="0FA1CC05" w:rsidR="00CC4072" w:rsidRPr="008328D0" w:rsidRDefault="00CC4072" w:rsidP="008328D0">
            <w:pPr>
              <w:spacing w:before="40" w:after="120"/>
              <w:ind w:right="113"/>
              <w:rPr>
                <w:noProof/>
                <w:lang w:val="fr-FR"/>
              </w:rPr>
            </w:pPr>
            <w:r w:rsidRPr="008328D0">
              <w:rPr>
                <w:lang w:val="fr-FR"/>
              </w:rPr>
              <w:t>Bronchopneumopathie chronique obstructive : 5</w:t>
            </w:r>
            <w:r w:rsidR="00032C9A">
              <w:rPr>
                <w:lang w:val="fr-FR"/>
              </w:rPr>
              <w:t> </w:t>
            </w:r>
            <w:r w:rsidRPr="008328D0">
              <w:rPr>
                <w:lang w:val="fr-FR"/>
              </w:rPr>
              <w:t xml:space="preserve">% (estimation) </w:t>
            </w:r>
          </w:p>
          <w:p w14:paraId="7B64CA4E" w14:textId="77777777" w:rsidR="00CC4072" w:rsidRPr="008328D0" w:rsidRDefault="00CC4072" w:rsidP="008328D0">
            <w:pPr>
              <w:spacing w:before="40" w:after="120"/>
              <w:ind w:right="113"/>
              <w:rPr>
                <w:noProof/>
                <w:lang w:val="fr-FR"/>
              </w:rPr>
            </w:pPr>
            <w:r w:rsidRPr="008328D0">
              <w:rPr>
                <w:lang w:val="fr-FR"/>
              </w:rPr>
              <w:t>Diabète : 5 % (estimation)</w:t>
            </w:r>
          </w:p>
        </w:tc>
      </w:tr>
      <w:tr w:rsidR="00CC4072" w:rsidRPr="008328D0" w14:paraId="795C538A" w14:textId="77777777" w:rsidTr="008328D0">
        <w:tc>
          <w:tcPr>
            <w:tcW w:w="3402" w:type="dxa"/>
            <w:shd w:val="clear" w:color="auto" w:fill="auto"/>
          </w:tcPr>
          <w:p w14:paraId="1D22399B" w14:textId="77777777" w:rsidR="00CC4072" w:rsidRPr="008328D0" w:rsidRDefault="00CC4072" w:rsidP="008328D0">
            <w:pPr>
              <w:spacing w:before="40" w:after="120"/>
              <w:ind w:right="113"/>
              <w:rPr>
                <w:noProof/>
                <w:lang w:val="fr-FR"/>
              </w:rPr>
            </w:pPr>
            <w:r w:rsidRPr="008328D0">
              <w:rPr>
                <w:lang w:val="fr-FR"/>
              </w:rPr>
              <w:t>Dix principales causes de décès</w:t>
            </w:r>
          </w:p>
        </w:tc>
        <w:tc>
          <w:tcPr>
            <w:tcW w:w="3968" w:type="dxa"/>
            <w:shd w:val="clear" w:color="auto" w:fill="auto"/>
          </w:tcPr>
          <w:p w14:paraId="4508B032" w14:textId="6A934C92" w:rsidR="00CC4072" w:rsidRPr="008328D0" w:rsidRDefault="00CC4072" w:rsidP="008328D0">
            <w:pPr>
              <w:spacing w:before="40" w:after="120"/>
              <w:ind w:right="113"/>
              <w:rPr>
                <w:noProof/>
                <w:lang w:val="fr-FR"/>
              </w:rPr>
            </w:pPr>
            <w:r w:rsidRPr="008328D0">
              <w:rPr>
                <w:lang w:val="fr-FR"/>
              </w:rPr>
              <w:t xml:space="preserve">Cancer du poumon </w:t>
            </w:r>
            <w:r w:rsidR="003F68BA">
              <w:rPr>
                <w:lang w:val="fr-FR"/>
              </w:rPr>
              <w:br/>
            </w:r>
            <w:r w:rsidRPr="008328D0">
              <w:rPr>
                <w:lang w:val="fr-FR"/>
              </w:rPr>
              <w:t xml:space="preserve">Cancer des intestins </w:t>
            </w:r>
            <w:r w:rsidR="003F68BA">
              <w:rPr>
                <w:lang w:val="fr-FR"/>
              </w:rPr>
              <w:br/>
            </w:r>
            <w:r w:rsidRPr="008328D0">
              <w:rPr>
                <w:lang w:val="fr-FR"/>
              </w:rPr>
              <w:t xml:space="preserve">Cancer du sein </w:t>
            </w:r>
            <w:r w:rsidR="003F68BA">
              <w:rPr>
                <w:lang w:val="fr-FR"/>
              </w:rPr>
              <w:br/>
            </w:r>
            <w:r w:rsidRPr="008328D0">
              <w:rPr>
                <w:lang w:val="fr-FR"/>
              </w:rPr>
              <w:t xml:space="preserve">Maladie cardiovasculaire </w:t>
            </w:r>
            <w:r w:rsidR="003F68BA">
              <w:rPr>
                <w:lang w:val="fr-FR"/>
              </w:rPr>
              <w:br/>
            </w:r>
            <w:r w:rsidRPr="008328D0">
              <w:rPr>
                <w:lang w:val="fr-FR"/>
              </w:rPr>
              <w:t xml:space="preserve">Vieillesse </w:t>
            </w:r>
            <w:r w:rsidR="003F68BA">
              <w:rPr>
                <w:lang w:val="fr-FR"/>
              </w:rPr>
              <w:br/>
            </w:r>
            <w:r w:rsidRPr="008328D0">
              <w:rPr>
                <w:lang w:val="fr-FR"/>
              </w:rPr>
              <w:t xml:space="preserve">Septicémie </w:t>
            </w:r>
            <w:r w:rsidR="003F68BA">
              <w:rPr>
                <w:lang w:val="fr-FR"/>
              </w:rPr>
              <w:br/>
            </w:r>
            <w:r w:rsidRPr="008328D0">
              <w:rPr>
                <w:lang w:val="fr-FR"/>
              </w:rPr>
              <w:t xml:space="preserve">Diabète de type 2 </w:t>
            </w:r>
            <w:r w:rsidR="003F68BA">
              <w:rPr>
                <w:lang w:val="fr-FR"/>
              </w:rPr>
              <w:br/>
            </w:r>
            <w:r w:rsidRPr="008328D0">
              <w:rPr>
                <w:lang w:val="fr-FR"/>
              </w:rPr>
              <w:t xml:space="preserve">Maladie rénale chronique </w:t>
            </w:r>
            <w:r w:rsidR="003F68BA">
              <w:rPr>
                <w:lang w:val="fr-FR"/>
              </w:rPr>
              <w:br/>
            </w:r>
            <w:r w:rsidRPr="008328D0">
              <w:rPr>
                <w:lang w:val="fr-FR"/>
              </w:rPr>
              <w:t xml:space="preserve">Embolie pulmonaire </w:t>
            </w:r>
            <w:r w:rsidR="003F68BA">
              <w:rPr>
                <w:lang w:val="fr-FR"/>
              </w:rPr>
              <w:br/>
            </w:r>
            <w:r w:rsidRPr="008328D0">
              <w:rPr>
                <w:lang w:val="fr-FR"/>
              </w:rPr>
              <w:t>Cancer gastro-intestinal supérieur</w:t>
            </w:r>
          </w:p>
        </w:tc>
      </w:tr>
      <w:tr w:rsidR="00CC4072" w:rsidRPr="008328D0" w14:paraId="2DF6AAD9" w14:textId="77777777" w:rsidTr="008328D0">
        <w:tc>
          <w:tcPr>
            <w:tcW w:w="3402" w:type="dxa"/>
            <w:shd w:val="clear" w:color="auto" w:fill="auto"/>
          </w:tcPr>
          <w:p w14:paraId="65FDCC1E" w14:textId="2FED61E5" w:rsidR="00CC4072" w:rsidRPr="008328D0" w:rsidRDefault="00CC4072" w:rsidP="008328D0">
            <w:pPr>
              <w:spacing w:before="40" w:after="120"/>
              <w:ind w:right="113"/>
              <w:rPr>
                <w:noProof/>
                <w:lang w:val="fr-FR"/>
              </w:rPr>
            </w:pPr>
            <w:r w:rsidRPr="008328D0">
              <w:rPr>
                <w:lang w:val="fr-FR"/>
              </w:rPr>
              <w:t xml:space="preserve">Taux net de scolarisation dans </w:t>
            </w:r>
            <w:r w:rsidR="003F68BA">
              <w:rPr>
                <w:lang w:val="fr-FR"/>
              </w:rPr>
              <w:br/>
            </w:r>
            <w:r w:rsidRPr="008328D0">
              <w:rPr>
                <w:lang w:val="fr-FR"/>
              </w:rPr>
              <w:t>le primaire et le secondaire</w:t>
            </w:r>
          </w:p>
        </w:tc>
        <w:tc>
          <w:tcPr>
            <w:tcW w:w="3968" w:type="dxa"/>
            <w:shd w:val="clear" w:color="auto" w:fill="auto"/>
          </w:tcPr>
          <w:p w14:paraId="548C85D2" w14:textId="77777777" w:rsidR="00CC4072" w:rsidRPr="008328D0" w:rsidRDefault="00CC4072" w:rsidP="008328D0">
            <w:pPr>
              <w:spacing w:before="40" w:after="120"/>
              <w:ind w:right="113"/>
              <w:rPr>
                <w:noProof/>
                <w:lang w:val="fr-FR"/>
              </w:rPr>
            </w:pPr>
            <w:r w:rsidRPr="008328D0">
              <w:rPr>
                <w:lang w:val="fr-FR"/>
              </w:rPr>
              <w:t>100 %</w:t>
            </w:r>
          </w:p>
        </w:tc>
      </w:tr>
      <w:tr w:rsidR="00CC4072" w:rsidRPr="008328D0" w14:paraId="19A86AA6" w14:textId="77777777" w:rsidTr="008328D0">
        <w:tc>
          <w:tcPr>
            <w:tcW w:w="3402" w:type="dxa"/>
            <w:shd w:val="clear" w:color="auto" w:fill="auto"/>
          </w:tcPr>
          <w:p w14:paraId="6B050D56" w14:textId="77777777" w:rsidR="00CC4072" w:rsidRPr="008328D0" w:rsidRDefault="00CC4072" w:rsidP="008328D0">
            <w:pPr>
              <w:spacing w:before="40" w:after="120"/>
              <w:ind w:right="113"/>
              <w:rPr>
                <w:noProof/>
                <w:lang w:val="fr-FR"/>
              </w:rPr>
            </w:pPr>
            <w:r w:rsidRPr="008328D0">
              <w:rPr>
                <w:lang w:val="fr-FR"/>
              </w:rPr>
              <w:t>Taux de fréquentation et d’abandon scolaires dans le primaire et le secondaire</w:t>
            </w:r>
          </w:p>
        </w:tc>
        <w:tc>
          <w:tcPr>
            <w:tcW w:w="3968" w:type="dxa"/>
            <w:shd w:val="clear" w:color="auto" w:fill="auto"/>
          </w:tcPr>
          <w:p w14:paraId="3BDD9986" w14:textId="77777777" w:rsidR="00CC4072" w:rsidRPr="008328D0" w:rsidRDefault="00CC4072" w:rsidP="008328D0">
            <w:pPr>
              <w:spacing w:before="40" w:after="120"/>
              <w:ind w:right="113"/>
              <w:rPr>
                <w:noProof/>
                <w:lang w:val="fr-FR"/>
              </w:rPr>
            </w:pPr>
            <w:r w:rsidRPr="008328D0">
              <w:rPr>
                <w:lang w:val="fr-FR"/>
              </w:rPr>
              <w:t>Taux d’abandon de 0 % (primaire et secondaire)</w:t>
            </w:r>
          </w:p>
          <w:p w14:paraId="3F577821" w14:textId="40D15466" w:rsidR="00CC4072" w:rsidRPr="008328D0" w:rsidRDefault="00CC4072" w:rsidP="008328D0">
            <w:pPr>
              <w:spacing w:before="40" w:after="120"/>
              <w:ind w:right="113"/>
              <w:rPr>
                <w:noProof/>
                <w:lang w:val="fr-FR"/>
              </w:rPr>
            </w:pPr>
            <w:r w:rsidRPr="008328D0">
              <w:rPr>
                <w:lang w:val="fr-FR"/>
              </w:rPr>
              <w:t xml:space="preserve">Fréquentation : 98,6 % (primaire) ; </w:t>
            </w:r>
            <w:r w:rsidR="003F68BA">
              <w:rPr>
                <w:lang w:val="fr-FR"/>
              </w:rPr>
              <w:br/>
            </w:r>
            <w:r w:rsidRPr="008328D0">
              <w:rPr>
                <w:lang w:val="fr-FR"/>
              </w:rPr>
              <w:t>98 % (secondaire)</w:t>
            </w:r>
          </w:p>
        </w:tc>
      </w:tr>
      <w:tr w:rsidR="00CC4072" w:rsidRPr="008328D0" w14:paraId="72A4A95A" w14:textId="77777777" w:rsidTr="008328D0">
        <w:tc>
          <w:tcPr>
            <w:tcW w:w="3402" w:type="dxa"/>
            <w:shd w:val="clear" w:color="auto" w:fill="auto"/>
          </w:tcPr>
          <w:p w14:paraId="6D1021EB" w14:textId="399FAE76" w:rsidR="00CC4072" w:rsidRPr="004D0191" w:rsidRDefault="00CC4072" w:rsidP="008328D0">
            <w:pPr>
              <w:spacing w:before="40" w:after="120"/>
              <w:ind w:right="113"/>
              <w:rPr>
                <w:noProof/>
                <w:lang w:val="fr-FR"/>
              </w:rPr>
            </w:pPr>
            <w:r w:rsidRPr="004D0191">
              <w:rPr>
                <w:lang w:val="fr-FR"/>
              </w:rPr>
              <w:t xml:space="preserve">Nombre d’élèves par enseignant dans </w:t>
            </w:r>
            <w:r w:rsidR="003F68BA" w:rsidRPr="004D0191">
              <w:rPr>
                <w:lang w:val="fr-FR"/>
              </w:rPr>
              <w:br/>
            </w:r>
            <w:r w:rsidRPr="004D0191">
              <w:rPr>
                <w:lang w:val="fr-FR"/>
              </w:rPr>
              <w:t>les établissements publics</w:t>
            </w:r>
          </w:p>
        </w:tc>
        <w:tc>
          <w:tcPr>
            <w:tcW w:w="3968" w:type="dxa"/>
            <w:shd w:val="clear" w:color="auto" w:fill="auto"/>
          </w:tcPr>
          <w:p w14:paraId="1EF21661" w14:textId="77777777" w:rsidR="00CC4072" w:rsidRPr="004D0191" w:rsidRDefault="00CC4072" w:rsidP="008328D0">
            <w:pPr>
              <w:spacing w:before="40" w:after="120"/>
              <w:ind w:right="113"/>
              <w:rPr>
                <w:noProof/>
                <w:lang w:val="fr-FR"/>
              </w:rPr>
            </w:pPr>
            <w:r w:rsidRPr="004D0191">
              <w:rPr>
                <w:lang w:val="fr-FR"/>
              </w:rPr>
              <w:t>Primaire : 1:24</w:t>
            </w:r>
          </w:p>
          <w:p w14:paraId="48515131" w14:textId="77777777" w:rsidR="00CC4072" w:rsidRPr="008328D0" w:rsidRDefault="00CC4072" w:rsidP="008328D0">
            <w:pPr>
              <w:spacing w:before="40" w:after="120"/>
              <w:ind w:right="113"/>
              <w:rPr>
                <w:noProof/>
                <w:lang w:val="fr-FR"/>
              </w:rPr>
            </w:pPr>
            <w:r w:rsidRPr="004D0191">
              <w:rPr>
                <w:lang w:val="fr-FR"/>
              </w:rPr>
              <w:t>Secondaire : 1:13</w:t>
            </w:r>
          </w:p>
        </w:tc>
      </w:tr>
      <w:tr w:rsidR="00CC4072" w:rsidRPr="008328D0" w14:paraId="782421AB" w14:textId="77777777" w:rsidTr="008328D0">
        <w:tc>
          <w:tcPr>
            <w:tcW w:w="3402" w:type="dxa"/>
            <w:shd w:val="clear" w:color="auto" w:fill="auto"/>
          </w:tcPr>
          <w:p w14:paraId="3201D8C2" w14:textId="77777777" w:rsidR="00CC4072" w:rsidRPr="008328D0" w:rsidRDefault="00CC4072" w:rsidP="008328D0">
            <w:pPr>
              <w:spacing w:before="40" w:after="120"/>
              <w:ind w:right="113"/>
              <w:rPr>
                <w:noProof/>
                <w:lang w:val="fr-FR"/>
              </w:rPr>
            </w:pPr>
            <w:r w:rsidRPr="008328D0">
              <w:rPr>
                <w:lang w:val="fr-FR"/>
              </w:rPr>
              <w:t xml:space="preserve">Taux d’alphabétisation (adultes) </w:t>
            </w:r>
          </w:p>
        </w:tc>
        <w:tc>
          <w:tcPr>
            <w:tcW w:w="3968" w:type="dxa"/>
            <w:shd w:val="clear" w:color="auto" w:fill="auto"/>
          </w:tcPr>
          <w:p w14:paraId="0BE55615" w14:textId="77777777" w:rsidR="00CC4072" w:rsidRPr="008328D0" w:rsidRDefault="00CC4072" w:rsidP="008328D0">
            <w:pPr>
              <w:spacing w:before="40" w:after="120"/>
              <w:ind w:right="113"/>
              <w:rPr>
                <w:noProof/>
                <w:lang w:val="fr-FR"/>
              </w:rPr>
            </w:pPr>
            <w:r w:rsidRPr="008328D0">
              <w:rPr>
                <w:lang w:val="fr-FR"/>
              </w:rPr>
              <w:t>100 %</w:t>
            </w:r>
          </w:p>
        </w:tc>
      </w:tr>
      <w:tr w:rsidR="00CC4072" w:rsidRPr="008328D0" w14:paraId="013AD398" w14:textId="77777777" w:rsidTr="008328D0">
        <w:tc>
          <w:tcPr>
            <w:tcW w:w="3402" w:type="dxa"/>
            <w:shd w:val="clear" w:color="auto" w:fill="auto"/>
          </w:tcPr>
          <w:p w14:paraId="1D2C863F" w14:textId="77777777" w:rsidR="00CC4072" w:rsidRPr="008328D0" w:rsidRDefault="00CC4072" w:rsidP="008328D0">
            <w:pPr>
              <w:spacing w:before="40" w:after="120"/>
              <w:ind w:right="113"/>
              <w:rPr>
                <w:noProof/>
                <w:lang w:val="fr-FR"/>
              </w:rPr>
            </w:pPr>
            <w:r w:rsidRPr="008328D0">
              <w:rPr>
                <w:lang w:val="fr-FR"/>
              </w:rPr>
              <w:t>Taux de chômage</w:t>
            </w:r>
          </w:p>
        </w:tc>
        <w:tc>
          <w:tcPr>
            <w:tcW w:w="3968" w:type="dxa"/>
            <w:shd w:val="clear" w:color="auto" w:fill="auto"/>
          </w:tcPr>
          <w:p w14:paraId="5026F2BB" w14:textId="77777777" w:rsidR="00CC4072" w:rsidRPr="008328D0" w:rsidRDefault="00CC4072" w:rsidP="008328D0">
            <w:pPr>
              <w:spacing w:before="40" w:after="120"/>
              <w:ind w:right="113"/>
              <w:rPr>
                <w:noProof/>
                <w:lang w:val="fr-FR"/>
              </w:rPr>
            </w:pPr>
            <w:r w:rsidRPr="008328D0">
              <w:rPr>
                <w:lang w:val="fr-FR"/>
              </w:rPr>
              <w:t>1 %</w:t>
            </w:r>
          </w:p>
        </w:tc>
      </w:tr>
      <w:tr w:rsidR="00CC4072" w:rsidRPr="008328D0" w14:paraId="2999B821" w14:textId="77777777" w:rsidTr="008328D0">
        <w:tc>
          <w:tcPr>
            <w:tcW w:w="3402" w:type="dxa"/>
            <w:shd w:val="clear" w:color="auto" w:fill="auto"/>
          </w:tcPr>
          <w:p w14:paraId="48D411A9" w14:textId="48890A8D" w:rsidR="00CC4072" w:rsidRPr="008328D0" w:rsidRDefault="00CC4072" w:rsidP="008328D0">
            <w:pPr>
              <w:spacing w:before="40" w:after="120"/>
              <w:ind w:right="113"/>
              <w:rPr>
                <w:noProof/>
                <w:lang w:val="fr-FR"/>
              </w:rPr>
            </w:pPr>
            <w:r w:rsidRPr="008328D0">
              <w:rPr>
                <w:lang w:val="fr-FR"/>
              </w:rPr>
              <w:t>Répartition sectorielle de l’emploi, y</w:t>
            </w:r>
            <w:r w:rsidR="003F68BA">
              <w:rPr>
                <w:lang w:val="fr-FR"/>
              </w:rPr>
              <w:t> </w:t>
            </w:r>
            <w:r w:rsidRPr="008328D0">
              <w:rPr>
                <w:lang w:val="fr-FR"/>
              </w:rPr>
              <w:t xml:space="preserve">compris entre le secteur formel </w:t>
            </w:r>
            <w:r w:rsidR="003F68BA">
              <w:rPr>
                <w:lang w:val="fr-FR"/>
              </w:rPr>
              <w:br/>
            </w:r>
            <w:r w:rsidRPr="008328D0">
              <w:rPr>
                <w:lang w:val="fr-FR"/>
              </w:rPr>
              <w:t>et le secteur informel</w:t>
            </w:r>
            <w:r w:rsidRPr="006C2FA8">
              <w:rPr>
                <w:rStyle w:val="Appelnotedebasdep"/>
              </w:rPr>
              <w:footnoteReference w:id="262"/>
            </w:r>
          </w:p>
        </w:tc>
        <w:tc>
          <w:tcPr>
            <w:tcW w:w="3968" w:type="dxa"/>
            <w:shd w:val="clear" w:color="auto" w:fill="auto"/>
          </w:tcPr>
          <w:p w14:paraId="0AB65704" w14:textId="77777777" w:rsidR="00CC4072" w:rsidRPr="008328D0" w:rsidRDefault="00CC4072" w:rsidP="008328D0">
            <w:pPr>
              <w:spacing w:before="40" w:after="120"/>
              <w:ind w:right="113"/>
              <w:rPr>
                <w:lang w:val="fr-FR"/>
              </w:rPr>
            </w:pPr>
            <w:r w:rsidRPr="008328D0">
              <w:rPr>
                <w:lang w:val="fr-FR"/>
              </w:rPr>
              <w:t>Fonction publique : 24 %</w:t>
            </w:r>
          </w:p>
          <w:p w14:paraId="1034F27F" w14:textId="77777777" w:rsidR="00CC4072" w:rsidRPr="008328D0" w:rsidRDefault="00CC4072" w:rsidP="008328D0">
            <w:pPr>
              <w:spacing w:before="40" w:after="120"/>
              <w:ind w:right="113"/>
              <w:rPr>
                <w:lang w:val="fr-FR"/>
              </w:rPr>
            </w:pPr>
            <w:r w:rsidRPr="008328D0">
              <w:rPr>
                <w:lang w:val="fr-FR"/>
              </w:rPr>
              <w:t>Agriculture : 10 %</w:t>
            </w:r>
          </w:p>
          <w:p w14:paraId="5A47B4E6" w14:textId="77777777" w:rsidR="00CC4072" w:rsidRPr="008328D0" w:rsidRDefault="00CC4072" w:rsidP="008328D0">
            <w:pPr>
              <w:spacing w:before="40" w:after="120"/>
              <w:ind w:right="113"/>
              <w:rPr>
                <w:lang w:val="fr-FR"/>
              </w:rPr>
            </w:pPr>
            <w:r w:rsidRPr="008328D0">
              <w:rPr>
                <w:lang w:val="fr-FR"/>
              </w:rPr>
              <w:t>Commerce de gros et de détail : 10 %</w:t>
            </w:r>
          </w:p>
          <w:p w14:paraId="0BF3AF54" w14:textId="77777777" w:rsidR="00CC4072" w:rsidRPr="008328D0" w:rsidRDefault="00CC4072" w:rsidP="008328D0">
            <w:pPr>
              <w:spacing w:before="40" w:after="120"/>
              <w:ind w:right="113"/>
              <w:rPr>
                <w:lang w:val="fr-FR"/>
              </w:rPr>
            </w:pPr>
            <w:r w:rsidRPr="008328D0">
              <w:rPr>
                <w:lang w:val="fr-FR"/>
              </w:rPr>
              <w:t>Hôtellerie (hôtels, restaurants, pubs, etc.) : 4 %</w:t>
            </w:r>
          </w:p>
          <w:p w14:paraId="1E99DFD7" w14:textId="77777777" w:rsidR="00CC4072" w:rsidRPr="008328D0" w:rsidRDefault="00CC4072" w:rsidP="008328D0">
            <w:pPr>
              <w:spacing w:before="40" w:after="120"/>
              <w:ind w:right="113"/>
              <w:rPr>
                <w:lang w:val="fr-FR"/>
              </w:rPr>
            </w:pPr>
            <w:r w:rsidRPr="008328D0">
              <w:rPr>
                <w:lang w:val="fr-FR"/>
              </w:rPr>
              <w:t>Construction : 13 %</w:t>
            </w:r>
          </w:p>
          <w:p w14:paraId="102D0909" w14:textId="77777777" w:rsidR="00CC4072" w:rsidRPr="008328D0" w:rsidRDefault="00CC4072" w:rsidP="008328D0">
            <w:pPr>
              <w:spacing w:before="40" w:after="120"/>
              <w:ind w:right="113"/>
              <w:rPr>
                <w:lang w:val="fr-FR"/>
              </w:rPr>
            </w:pPr>
            <w:r w:rsidRPr="008328D0">
              <w:rPr>
                <w:lang w:val="fr-FR"/>
              </w:rPr>
              <w:t>Transport et entreposage : 5 %</w:t>
            </w:r>
          </w:p>
          <w:p w14:paraId="2AC04E26" w14:textId="77777777" w:rsidR="00CC4072" w:rsidRPr="008328D0" w:rsidRDefault="00CC4072" w:rsidP="008328D0">
            <w:pPr>
              <w:spacing w:before="40" w:after="120"/>
              <w:ind w:right="113"/>
              <w:rPr>
                <w:lang w:val="fr-FR"/>
              </w:rPr>
            </w:pPr>
            <w:r w:rsidRPr="008328D0">
              <w:rPr>
                <w:lang w:val="fr-FR"/>
              </w:rPr>
              <w:t>Services administratifs et de soutien : 0,3 %</w:t>
            </w:r>
          </w:p>
          <w:p w14:paraId="2E82E445" w14:textId="4C66AAFF" w:rsidR="00CC4072" w:rsidRPr="008328D0" w:rsidRDefault="00CC4072" w:rsidP="008328D0">
            <w:pPr>
              <w:spacing w:before="40" w:after="120"/>
              <w:ind w:right="113"/>
              <w:rPr>
                <w:lang w:val="fr-FR"/>
              </w:rPr>
            </w:pPr>
            <w:r w:rsidRPr="008328D0">
              <w:rPr>
                <w:lang w:val="fr-FR"/>
              </w:rPr>
              <w:t xml:space="preserve">Services à la collectivité, services sociaux </w:t>
            </w:r>
            <w:r w:rsidR="003F68BA">
              <w:rPr>
                <w:lang w:val="fr-FR"/>
              </w:rPr>
              <w:br/>
            </w:r>
            <w:r w:rsidRPr="008328D0">
              <w:rPr>
                <w:lang w:val="fr-FR"/>
              </w:rPr>
              <w:t>et services à la personne : 3 %</w:t>
            </w:r>
          </w:p>
          <w:p w14:paraId="6E7BE416" w14:textId="77777777" w:rsidR="00CC4072" w:rsidRPr="008328D0" w:rsidRDefault="00CC4072" w:rsidP="008328D0">
            <w:pPr>
              <w:spacing w:before="40" w:after="120"/>
              <w:ind w:right="113"/>
              <w:rPr>
                <w:lang w:val="fr-FR"/>
              </w:rPr>
            </w:pPr>
            <w:r w:rsidRPr="008328D0">
              <w:rPr>
                <w:lang w:val="fr-FR"/>
              </w:rPr>
              <w:t>Électricité, eau et gaz : 2 %</w:t>
            </w:r>
          </w:p>
          <w:p w14:paraId="21EA029A" w14:textId="77777777" w:rsidR="00CC4072" w:rsidRPr="008328D0" w:rsidRDefault="00CC4072" w:rsidP="008328D0">
            <w:pPr>
              <w:spacing w:before="40" w:after="120"/>
              <w:ind w:right="113"/>
              <w:rPr>
                <w:lang w:val="fr-FR"/>
              </w:rPr>
            </w:pPr>
            <w:r w:rsidRPr="008328D0">
              <w:rPr>
                <w:lang w:val="fr-FR"/>
              </w:rPr>
              <w:t>Pêche : 3 %</w:t>
            </w:r>
          </w:p>
          <w:p w14:paraId="297282EC" w14:textId="77777777" w:rsidR="00CC4072" w:rsidRPr="008328D0" w:rsidRDefault="00CC4072" w:rsidP="008328D0">
            <w:pPr>
              <w:spacing w:before="40" w:after="120"/>
              <w:ind w:right="113"/>
              <w:rPr>
                <w:lang w:val="fr-FR"/>
              </w:rPr>
            </w:pPr>
            <w:r w:rsidRPr="008328D0">
              <w:rPr>
                <w:lang w:val="fr-FR"/>
              </w:rPr>
              <w:t>Services financiers : 2 %</w:t>
            </w:r>
          </w:p>
          <w:p w14:paraId="29155B52" w14:textId="77777777" w:rsidR="00CC4072" w:rsidRPr="008328D0" w:rsidRDefault="00CC4072" w:rsidP="008328D0">
            <w:pPr>
              <w:spacing w:before="40" w:after="120"/>
              <w:ind w:right="113"/>
              <w:rPr>
                <w:lang w:val="fr-FR"/>
              </w:rPr>
            </w:pPr>
            <w:r w:rsidRPr="008328D0">
              <w:rPr>
                <w:lang w:val="fr-FR"/>
              </w:rPr>
              <w:t>Services aux entreprises : 11 %</w:t>
            </w:r>
          </w:p>
          <w:p w14:paraId="335D2C7C" w14:textId="77777777" w:rsidR="00CC4072" w:rsidRPr="008328D0" w:rsidRDefault="00CC4072" w:rsidP="008328D0">
            <w:pPr>
              <w:spacing w:before="40" w:after="120"/>
              <w:ind w:right="113"/>
              <w:rPr>
                <w:lang w:val="fr-FR"/>
              </w:rPr>
            </w:pPr>
            <w:r w:rsidRPr="008328D0">
              <w:rPr>
                <w:lang w:val="fr-FR"/>
              </w:rPr>
              <w:lastRenderedPageBreak/>
              <w:t>Tourisme : 4 %</w:t>
            </w:r>
          </w:p>
          <w:p w14:paraId="188066C4" w14:textId="77777777" w:rsidR="00CC4072" w:rsidRPr="008328D0" w:rsidRDefault="00CC4072" w:rsidP="008328D0">
            <w:pPr>
              <w:spacing w:before="40" w:after="120"/>
              <w:ind w:right="113"/>
              <w:rPr>
                <w:lang w:val="fr-FR"/>
              </w:rPr>
            </w:pPr>
            <w:r w:rsidRPr="008328D0">
              <w:rPr>
                <w:lang w:val="fr-FR"/>
              </w:rPr>
              <w:t>Industries extractives (y compris l’exploration pétrolière et gazière) : 0,7 %</w:t>
            </w:r>
          </w:p>
          <w:p w14:paraId="10F33F41" w14:textId="19BAE86F" w:rsidR="00CC4072" w:rsidRPr="008328D0" w:rsidRDefault="00CC4072" w:rsidP="008328D0">
            <w:pPr>
              <w:spacing w:before="40" w:after="120"/>
              <w:ind w:right="113"/>
              <w:rPr>
                <w:lang w:val="fr-FR"/>
              </w:rPr>
            </w:pPr>
            <w:r w:rsidRPr="008328D0">
              <w:rPr>
                <w:lang w:val="fr-FR"/>
              </w:rPr>
              <w:t xml:space="preserve">Activités professionnelles, scientifiques </w:t>
            </w:r>
            <w:r w:rsidR="003F68BA">
              <w:rPr>
                <w:lang w:val="fr-FR"/>
              </w:rPr>
              <w:br/>
            </w:r>
            <w:r w:rsidRPr="008328D0">
              <w:rPr>
                <w:lang w:val="fr-FR"/>
              </w:rPr>
              <w:t>et techniques : 4 %</w:t>
            </w:r>
          </w:p>
          <w:p w14:paraId="5ECE501E" w14:textId="77777777" w:rsidR="00CC4072" w:rsidRPr="008328D0" w:rsidRDefault="00CC4072" w:rsidP="008328D0">
            <w:pPr>
              <w:spacing w:before="40" w:after="120"/>
              <w:ind w:right="113"/>
              <w:rPr>
                <w:lang w:val="fr-FR"/>
              </w:rPr>
            </w:pPr>
            <w:r w:rsidRPr="008328D0">
              <w:rPr>
                <w:lang w:val="fr-FR"/>
              </w:rPr>
              <w:t>Information et communication : 2 %</w:t>
            </w:r>
          </w:p>
          <w:p w14:paraId="2BE46EE2" w14:textId="77777777" w:rsidR="00CC4072" w:rsidRPr="008328D0" w:rsidRDefault="00CC4072" w:rsidP="008328D0">
            <w:pPr>
              <w:spacing w:before="40" w:after="120"/>
              <w:ind w:right="113"/>
              <w:rPr>
                <w:lang w:val="fr-FR"/>
              </w:rPr>
            </w:pPr>
            <w:r w:rsidRPr="008328D0">
              <w:rPr>
                <w:lang w:val="fr-FR"/>
              </w:rPr>
              <w:t>Assurance : 0,2 %</w:t>
            </w:r>
          </w:p>
          <w:p w14:paraId="757EA1B9" w14:textId="77777777" w:rsidR="00CC4072" w:rsidRPr="008328D0" w:rsidRDefault="00CC4072" w:rsidP="008328D0">
            <w:pPr>
              <w:spacing w:before="40" w:after="120"/>
              <w:ind w:right="113"/>
              <w:rPr>
                <w:lang w:val="fr-FR"/>
              </w:rPr>
            </w:pPr>
            <w:r w:rsidRPr="008328D0">
              <w:rPr>
                <w:lang w:val="fr-FR"/>
              </w:rPr>
              <w:t>Immobilier : 0,2 %</w:t>
            </w:r>
          </w:p>
          <w:p w14:paraId="160F3D4E" w14:textId="77777777" w:rsidR="00CC4072" w:rsidRPr="008328D0" w:rsidRDefault="00CC4072" w:rsidP="008328D0">
            <w:pPr>
              <w:spacing w:before="40" w:after="120"/>
              <w:ind w:right="113"/>
              <w:rPr>
                <w:lang w:val="fr-FR"/>
              </w:rPr>
            </w:pPr>
            <w:r w:rsidRPr="008328D0">
              <w:rPr>
                <w:lang w:val="fr-FR"/>
              </w:rPr>
              <w:t>Autres secteurs : 0,9 %</w:t>
            </w:r>
          </w:p>
          <w:p w14:paraId="61AF9FFE" w14:textId="77777777" w:rsidR="00CC4072" w:rsidRPr="008328D0" w:rsidRDefault="00CC4072" w:rsidP="008328D0">
            <w:pPr>
              <w:spacing w:before="40" w:after="120"/>
              <w:ind w:right="113"/>
              <w:rPr>
                <w:noProof/>
                <w:lang w:val="fr-FR"/>
              </w:rPr>
            </w:pPr>
            <w:r w:rsidRPr="008328D0">
              <w:rPr>
                <w:lang w:val="fr-FR"/>
              </w:rPr>
              <w:t>Arts, spectacles et loisirs : 0,8 %</w:t>
            </w:r>
          </w:p>
        </w:tc>
      </w:tr>
      <w:tr w:rsidR="00CC4072" w:rsidRPr="008328D0" w14:paraId="252552FA" w14:textId="77777777" w:rsidTr="008328D0">
        <w:tc>
          <w:tcPr>
            <w:tcW w:w="3402" w:type="dxa"/>
            <w:shd w:val="clear" w:color="auto" w:fill="auto"/>
          </w:tcPr>
          <w:p w14:paraId="09399033" w14:textId="77777777" w:rsidR="00CC4072" w:rsidRPr="008328D0" w:rsidRDefault="00CC4072" w:rsidP="008328D0">
            <w:pPr>
              <w:spacing w:before="40" w:after="120"/>
              <w:ind w:right="113"/>
              <w:rPr>
                <w:noProof/>
                <w:lang w:val="fr-FR"/>
              </w:rPr>
            </w:pPr>
            <w:r w:rsidRPr="008328D0">
              <w:rPr>
                <w:lang w:val="fr-FR"/>
              </w:rPr>
              <w:lastRenderedPageBreak/>
              <w:t>Taux d’activité</w:t>
            </w:r>
          </w:p>
        </w:tc>
        <w:tc>
          <w:tcPr>
            <w:tcW w:w="3968" w:type="dxa"/>
            <w:shd w:val="clear" w:color="auto" w:fill="auto"/>
          </w:tcPr>
          <w:p w14:paraId="005DAF93" w14:textId="77777777" w:rsidR="00CC4072" w:rsidRPr="008328D0" w:rsidRDefault="00CC4072" w:rsidP="008328D0">
            <w:pPr>
              <w:spacing w:before="40" w:after="120"/>
              <w:ind w:right="113"/>
              <w:rPr>
                <w:noProof/>
                <w:lang w:val="fr-FR"/>
              </w:rPr>
            </w:pPr>
            <w:r w:rsidRPr="008328D0">
              <w:rPr>
                <w:lang w:val="fr-FR"/>
              </w:rPr>
              <w:t>89 %</w:t>
            </w:r>
          </w:p>
        </w:tc>
      </w:tr>
      <w:tr w:rsidR="00CC4072" w:rsidRPr="008328D0" w14:paraId="539FBDF4" w14:textId="77777777" w:rsidTr="008328D0">
        <w:tc>
          <w:tcPr>
            <w:tcW w:w="3402" w:type="dxa"/>
            <w:shd w:val="clear" w:color="auto" w:fill="auto"/>
          </w:tcPr>
          <w:p w14:paraId="23ECF99F" w14:textId="77777777" w:rsidR="00CC4072" w:rsidRPr="008328D0" w:rsidRDefault="00CC4072" w:rsidP="008328D0">
            <w:pPr>
              <w:spacing w:before="40" w:after="120"/>
              <w:ind w:right="113"/>
              <w:rPr>
                <w:noProof/>
                <w:lang w:val="fr-FR"/>
              </w:rPr>
            </w:pPr>
            <w:r w:rsidRPr="008328D0">
              <w:rPr>
                <w:lang w:val="fr-FR"/>
              </w:rPr>
              <w:t>Proportion de la population active affiliée à un syndicat</w:t>
            </w:r>
          </w:p>
        </w:tc>
        <w:tc>
          <w:tcPr>
            <w:tcW w:w="3968" w:type="dxa"/>
            <w:shd w:val="clear" w:color="auto" w:fill="auto"/>
          </w:tcPr>
          <w:p w14:paraId="5530FE7C" w14:textId="77777777" w:rsidR="00CC4072" w:rsidRPr="008328D0" w:rsidRDefault="00CC4072" w:rsidP="008328D0">
            <w:pPr>
              <w:spacing w:before="40" w:after="120"/>
              <w:ind w:right="113"/>
              <w:rPr>
                <w:noProof/>
                <w:lang w:val="fr-FR"/>
              </w:rPr>
            </w:pPr>
            <w:r w:rsidRPr="008328D0">
              <w:rPr>
                <w:lang w:val="fr-FR"/>
              </w:rPr>
              <w:t>2,9 %</w:t>
            </w:r>
          </w:p>
        </w:tc>
      </w:tr>
      <w:tr w:rsidR="00CC4072" w:rsidRPr="008328D0" w14:paraId="07C80492" w14:textId="77777777" w:rsidTr="008328D0">
        <w:tc>
          <w:tcPr>
            <w:tcW w:w="3402" w:type="dxa"/>
            <w:shd w:val="clear" w:color="auto" w:fill="auto"/>
          </w:tcPr>
          <w:p w14:paraId="32470A7D" w14:textId="77777777" w:rsidR="00CC4072" w:rsidRPr="008328D0" w:rsidRDefault="00CC4072" w:rsidP="008328D0">
            <w:pPr>
              <w:spacing w:before="40" w:after="120"/>
              <w:ind w:right="113"/>
              <w:rPr>
                <w:noProof/>
                <w:lang w:val="fr-FR"/>
              </w:rPr>
            </w:pPr>
            <w:r w:rsidRPr="008328D0">
              <w:rPr>
                <w:lang w:val="fr-FR"/>
              </w:rPr>
              <w:t>Revenu par habitant</w:t>
            </w:r>
            <w:r w:rsidRPr="006C2FA8">
              <w:rPr>
                <w:rStyle w:val="Appelnotedebasdep"/>
              </w:rPr>
              <w:footnoteReference w:id="263"/>
            </w:r>
          </w:p>
        </w:tc>
        <w:tc>
          <w:tcPr>
            <w:tcW w:w="3968" w:type="dxa"/>
            <w:shd w:val="clear" w:color="auto" w:fill="auto"/>
          </w:tcPr>
          <w:p w14:paraId="6A6A36DF" w14:textId="32739E1A" w:rsidR="00CC4072" w:rsidRPr="008328D0" w:rsidRDefault="00CC4072" w:rsidP="008328D0">
            <w:pPr>
              <w:spacing w:before="40" w:after="120"/>
              <w:ind w:right="113"/>
              <w:rPr>
                <w:noProof/>
                <w:lang w:val="fr-FR"/>
              </w:rPr>
            </w:pPr>
            <w:r w:rsidRPr="008328D0">
              <w:rPr>
                <w:lang w:val="fr-FR"/>
              </w:rPr>
              <w:t xml:space="preserve">93 600 livres sterling (PIB) ; </w:t>
            </w:r>
            <w:r w:rsidR="003F68BA">
              <w:rPr>
                <w:lang w:val="fr-FR"/>
              </w:rPr>
              <w:br/>
            </w:r>
            <w:r w:rsidRPr="008328D0">
              <w:rPr>
                <w:lang w:val="fr-FR"/>
              </w:rPr>
              <w:t>56 900 livres sterling (RNB)</w:t>
            </w:r>
          </w:p>
        </w:tc>
      </w:tr>
      <w:tr w:rsidR="00CC4072" w:rsidRPr="00292596" w14:paraId="2421F51B" w14:textId="77777777" w:rsidTr="008328D0">
        <w:tc>
          <w:tcPr>
            <w:tcW w:w="3402" w:type="dxa"/>
            <w:shd w:val="clear" w:color="auto" w:fill="auto"/>
          </w:tcPr>
          <w:p w14:paraId="1F641CAC" w14:textId="77777777" w:rsidR="00CC4072" w:rsidRPr="00292596" w:rsidRDefault="00CC4072" w:rsidP="008328D0">
            <w:pPr>
              <w:spacing w:before="40" w:after="120"/>
              <w:ind w:right="113"/>
              <w:rPr>
                <w:noProof/>
                <w:lang w:val="fr-FR"/>
              </w:rPr>
            </w:pPr>
            <w:r w:rsidRPr="00292596">
              <w:rPr>
                <w:lang w:val="fr-FR"/>
              </w:rPr>
              <w:t>Produit intérieur brut (PIB) en milliards</w:t>
            </w:r>
          </w:p>
        </w:tc>
        <w:tc>
          <w:tcPr>
            <w:tcW w:w="3968" w:type="dxa"/>
            <w:shd w:val="clear" w:color="auto" w:fill="auto"/>
          </w:tcPr>
          <w:p w14:paraId="5EACBED6" w14:textId="77777777" w:rsidR="00CC4072" w:rsidRPr="00292596" w:rsidRDefault="00CC4072" w:rsidP="008328D0">
            <w:pPr>
              <w:spacing w:before="40" w:after="120"/>
              <w:ind w:right="113"/>
              <w:rPr>
                <w:noProof/>
                <w:lang w:val="fr-FR"/>
              </w:rPr>
            </w:pPr>
            <w:r w:rsidRPr="00292596">
              <w:rPr>
                <w:lang w:val="fr-FR"/>
              </w:rPr>
              <w:t>283,4 millions de livres sterling (estimation provisoire 2016)</w:t>
            </w:r>
          </w:p>
        </w:tc>
      </w:tr>
      <w:tr w:rsidR="00CC4072" w:rsidRPr="00292596" w14:paraId="4465150A" w14:textId="77777777" w:rsidTr="008328D0">
        <w:tc>
          <w:tcPr>
            <w:tcW w:w="3402" w:type="dxa"/>
            <w:shd w:val="clear" w:color="auto" w:fill="auto"/>
          </w:tcPr>
          <w:p w14:paraId="45C4CCB9" w14:textId="77777777" w:rsidR="00CC4072" w:rsidRPr="00292596" w:rsidRDefault="00CC4072" w:rsidP="008328D0">
            <w:pPr>
              <w:spacing w:before="40" w:after="120"/>
              <w:ind w:right="113"/>
              <w:rPr>
                <w:noProof/>
                <w:lang w:val="fr-FR"/>
              </w:rPr>
            </w:pPr>
            <w:r w:rsidRPr="00292596">
              <w:rPr>
                <w:lang w:val="fr-FR"/>
              </w:rPr>
              <w:t>Taux de croissance annuel</w:t>
            </w:r>
          </w:p>
        </w:tc>
        <w:tc>
          <w:tcPr>
            <w:tcW w:w="3968" w:type="dxa"/>
            <w:shd w:val="clear" w:color="auto" w:fill="auto"/>
          </w:tcPr>
          <w:p w14:paraId="29EEACBA" w14:textId="4C424BAD" w:rsidR="00CC4072" w:rsidRPr="00292596" w:rsidRDefault="00CC4072" w:rsidP="008328D0">
            <w:pPr>
              <w:spacing w:before="40" w:after="120"/>
              <w:ind w:right="113"/>
              <w:rPr>
                <w:noProof/>
                <w:lang w:val="fr-FR"/>
              </w:rPr>
            </w:pPr>
            <w:r w:rsidRPr="00292596">
              <w:rPr>
                <w:lang w:val="fr-FR"/>
              </w:rPr>
              <w:t xml:space="preserve">Croissance de 4,2 % du PIB (moyenne </w:t>
            </w:r>
            <w:r w:rsidR="003F68BA" w:rsidRPr="00292596">
              <w:rPr>
                <w:lang w:val="fr-FR"/>
              </w:rPr>
              <w:br/>
            </w:r>
            <w:r w:rsidRPr="00292596">
              <w:rPr>
                <w:lang w:val="fr-FR"/>
              </w:rPr>
              <w:t>pour 2007-2016)</w:t>
            </w:r>
          </w:p>
        </w:tc>
      </w:tr>
      <w:tr w:rsidR="00CC4072" w:rsidRPr="008328D0" w14:paraId="1EA4F722" w14:textId="77777777" w:rsidTr="008328D0">
        <w:tc>
          <w:tcPr>
            <w:tcW w:w="3402" w:type="dxa"/>
            <w:shd w:val="clear" w:color="auto" w:fill="auto"/>
          </w:tcPr>
          <w:p w14:paraId="74E506AF" w14:textId="77777777" w:rsidR="00CC4072" w:rsidRPr="00292596" w:rsidRDefault="00CC4072" w:rsidP="008328D0">
            <w:pPr>
              <w:spacing w:before="40" w:after="120"/>
              <w:ind w:right="113"/>
              <w:rPr>
                <w:noProof/>
                <w:lang w:val="fr-FR"/>
              </w:rPr>
            </w:pPr>
            <w:r w:rsidRPr="00292596">
              <w:rPr>
                <w:lang w:val="fr-FR"/>
              </w:rPr>
              <w:t>Revenu national brut (RNB) en milliards</w:t>
            </w:r>
          </w:p>
        </w:tc>
        <w:tc>
          <w:tcPr>
            <w:tcW w:w="3968" w:type="dxa"/>
            <w:shd w:val="clear" w:color="auto" w:fill="auto"/>
          </w:tcPr>
          <w:p w14:paraId="113E508D" w14:textId="77777777" w:rsidR="00CC4072" w:rsidRPr="008328D0" w:rsidRDefault="00CC4072" w:rsidP="008328D0">
            <w:pPr>
              <w:spacing w:before="40" w:after="120"/>
              <w:ind w:right="113"/>
              <w:rPr>
                <w:noProof/>
                <w:lang w:val="fr-FR"/>
              </w:rPr>
            </w:pPr>
            <w:r w:rsidRPr="00292596">
              <w:rPr>
                <w:lang w:val="fr-FR"/>
              </w:rPr>
              <w:t>172,9 millions de livres sterling</w:t>
            </w:r>
          </w:p>
        </w:tc>
      </w:tr>
      <w:tr w:rsidR="00CC4072" w:rsidRPr="008328D0" w14:paraId="1365FE9C" w14:textId="77777777" w:rsidTr="008328D0">
        <w:tc>
          <w:tcPr>
            <w:tcW w:w="3402" w:type="dxa"/>
            <w:shd w:val="clear" w:color="auto" w:fill="auto"/>
          </w:tcPr>
          <w:p w14:paraId="39A998E3" w14:textId="77777777" w:rsidR="00CC4072" w:rsidRPr="008328D0" w:rsidRDefault="00CC4072" w:rsidP="008328D0">
            <w:pPr>
              <w:spacing w:before="40" w:after="120"/>
              <w:ind w:right="113"/>
              <w:rPr>
                <w:noProof/>
                <w:lang w:val="fr-FR"/>
              </w:rPr>
            </w:pPr>
            <w:r w:rsidRPr="008328D0">
              <w:rPr>
                <w:lang w:val="fr-FR"/>
              </w:rPr>
              <w:t xml:space="preserve">Indice des prix à la consommation (IPC) </w:t>
            </w:r>
          </w:p>
        </w:tc>
        <w:tc>
          <w:tcPr>
            <w:tcW w:w="3968" w:type="dxa"/>
            <w:shd w:val="clear" w:color="auto" w:fill="auto"/>
          </w:tcPr>
          <w:p w14:paraId="3A5B0585" w14:textId="77777777" w:rsidR="00CC4072" w:rsidRPr="008328D0" w:rsidRDefault="00CC4072" w:rsidP="008328D0">
            <w:pPr>
              <w:spacing w:before="40" w:after="120"/>
              <w:ind w:right="113"/>
              <w:rPr>
                <w:noProof/>
                <w:lang w:val="fr-FR"/>
              </w:rPr>
            </w:pPr>
            <w:r w:rsidRPr="008328D0">
              <w:rPr>
                <w:lang w:val="fr-FR"/>
              </w:rPr>
              <w:t>L’IPC n’est pas calculé dans les Îles Falkland.</w:t>
            </w:r>
          </w:p>
          <w:p w14:paraId="50EF9CFA" w14:textId="77777777" w:rsidR="00CC4072" w:rsidRPr="008328D0" w:rsidRDefault="00CC4072" w:rsidP="008328D0">
            <w:pPr>
              <w:spacing w:before="40" w:after="120"/>
              <w:ind w:right="113"/>
              <w:rPr>
                <w:noProof/>
                <w:lang w:val="fr-FR"/>
              </w:rPr>
            </w:pPr>
            <w:r w:rsidRPr="008328D0">
              <w:rPr>
                <w:lang w:val="fr-FR"/>
              </w:rPr>
              <w:t>Indice des prix de détail (IPD) = 104,301</w:t>
            </w:r>
            <w:r w:rsidRPr="006C2FA8">
              <w:rPr>
                <w:rStyle w:val="Appelnotedebasdep"/>
              </w:rPr>
              <w:footnoteReference w:id="264"/>
            </w:r>
          </w:p>
        </w:tc>
      </w:tr>
      <w:tr w:rsidR="00CC4072" w:rsidRPr="008328D0" w14:paraId="6F5D9E44" w14:textId="77777777" w:rsidTr="008328D0">
        <w:tc>
          <w:tcPr>
            <w:tcW w:w="3402" w:type="dxa"/>
            <w:shd w:val="clear" w:color="auto" w:fill="auto"/>
          </w:tcPr>
          <w:p w14:paraId="4AE56DB4" w14:textId="77777777" w:rsidR="00CC4072" w:rsidRPr="008328D0" w:rsidRDefault="00CC4072" w:rsidP="008328D0">
            <w:pPr>
              <w:spacing w:before="40" w:after="120"/>
              <w:ind w:right="113"/>
              <w:rPr>
                <w:noProof/>
                <w:lang w:val="fr-FR"/>
              </w:rPr>
            </w:pPr>
            <w:r w:rsidRPr="008328D0">
              <w:rPr>
                <w:lang w:val="fr-FR"/>
              </w:rPr>
              <w:t>Dépenses sociales (alimentation, logement, santé, éducation, protection sociale, etc.) exprimées en proportion des dépenses publiques totales et du PIB</w:t>
            </w:r>
          </w:p>
        </w:tc>
        <w:tc>
          <w:tcPr>
            <w:tcW w:w="3968" w:type="dxa"/>
            <w:shd w:val="clear" w:color="auto" w:fill="auto"/>
          </w:tcPr>
          <w:p w14:paraId="5EAE73B9" w14:textId="77777777" w:rsidR="00CC4072" w:rsidRPr="008328D0" w:rsidRDefault="00CC4072" w:rsidP="008328D0">
            <w:pPr>
              <w:spacing w:before="40" w:after="120"/>
              <w:ind w:right="113"/>
              <w:rPr>
                <w:noProof/>
                <w:lang w:val="fr-FR"/>
              </w:rPr>
            </w:pPr>
            <w:r w:rsidRPr="008328D0">
              <w:rPr>
                <w:lang w:val="fr-FR"/>
              </w:rPr>
              <w:t>Dépenses d’équipement : 22,9 millions de livres sterling</w:t>
            </w:r>
          </w:p>
          <w:p w14:paraId="659A582C" w14:textId="265DFEF2" w:rsidR="00CC4072" w:rsidRPr="008328D0" w:rsidRDefault="00CC4072" w:rsidP="008328D0">
            <w:pPr>
              <w:spacing w:before="40" w:after="120"/>
              <w:ind w:right="113"/>
              <w:rPr>
                <w:noProof/>
                <w:lang w:val="fr-FR"/>
              </w:rPr>
            </w:pPr>
            <w:r w:rsidRPr="008328D0">
              <w:rPr>
                <w:lang w:val="fr-FR"/>
              </w:rPr>
              <w:t xml:space="preserve">Transferts sociaux, y compris transfert </w:t>
            </w:r>
            <w:r w:rsidR="003F68BA">
              <w:rPr>
                <w:lang w:val="fr-FR"/>
              </w:rPr>
              <w:br/>
            </w:r>
            <w:r w:rsidRPr="008328D0">
              <w:rPr>
                <w:lang w:val="fr-FR"/>
              </w:rPr>
              <w:t>aux caisses de pension : 4,2 millions de livres sterling</w:t>
            </w:r>
          </w:p>
          <w:p w14:paraId="6D357343" w14:textId="77777777" w:rsidR="00CC4072" w:rsidRPr="008328D0" w:rsidRDefault="00CC4072" w:rsidP="008328D0">
            <w:pPr>
              <w:spacing w:before="40" w:after="120"/>
              <w:ind w:right="113"/>
              <w:rPr>
                <w:noProof/>
                <w:lang w:val="fr-FR"/>
              </w:rPr>
            </w:pPr>
            <w:r w:rsidRPr="008328D0">
              <w:rPr>
                <w:lang w:val="fr-FR"/>
              </w:rPr>
              <w:t>Dépenses en matière de santé, de logement et d’éducation : 25,8 millions de livres sterling</w:t>
            </w:r>
          </w:p>
          <w:p w14:paraId="3693C508" w14:textId="77777777" w:rsidR="00CC4072" w:rsidRPr="008328D0" w:rsidRDefault="00CC4072" w:rsidP="008328D0">
            <w:pPr>
              <w:spacing w:before="40" w:after="120"/>
              <w:ind w:right="113"/>
              <w:rPr>
                <w:noProof/>
                <w:lang w:val="fr-FR"/>
              </w:rPr>
            </w:pPr>
            <w:r w:rsidRPr="008328D0">
              <w:rPr>
                <w:lang w:val="fr-FR"/>
              </w:rPr>
              <w:t xml:space="preserve">Total pour 2020-2021 : 51,1 millions de livres sterling </w:t>
            </w:r>
          </w:p>
          <w:p w14:paraId="5DFA88C4" w14:textId="77777777" w:rsidR="00CC4072" w:rsidRPr="008328D0" w:rsidRDefault="00CC4072" w:rsidP="008328D0">
            <w:pPr>
              <w:spacing w:before="40" w:after="120"/>
              <w:ind w:right="113"/>
              <w:rPr>
                <w:noProof/>
                <w:lang w:val="fr-FR"/>
              </w:rPr>
            </w:pPr>
            <w:r w:rsidRPr="008328D0">
              <w:rPr>
                <w:lang w:val="fr-FR"/>
              </w:rPr>
              <w:t>Environ 18 % du PIB, 48 % du budget prévisionnel total</w:t>
            </w:r>
          </w:p>
        </w:tc>
      </w:tr>
      <w:tr w:rsidR="00CC4072" w:rsidRPr="008328D0" w14:paraId="6EDE4141" w14:textId="77777777" w:rsidTr="008328D0">
        <w:tc>
          <w:tcPr>
            <w:tcW w:w="3402" w:type="dxa"/>
            <w:shd w:val="clear" w:color="auto" w:fill="auto"/>
          </w:tcPr>
          <w:p w14:paraId="758D9973" w14:textId="77777777" w:rsidR="00CC4072" w:rsidRPr="008328D0" w:rsidRDefault="00CC4072" w:rsidP="008328D0">
            <w:pPr>
              <w:spacing w:before="40" w:after="120"/>
              <w:ind w:right="113"/>
              <w:rPr>
                <w:noProof/>
                <w:lang w:val="fr-FR"/>
              </w:rPr>
            </w:pPr>
            <w:r w:rsidRPr="008328D0">
              <w:rPr>
                <w:lang w:val="fr-FR"/>
              </w:rPr>
              <w:t>Dette publique extérieure et intérieure</w:t>
            </w:r>
          </w:p>
        </w:tc>
        <w:tc>
          <w:tcPr>
            <w:tcW w:w="3968" w:type="dxa"/>
            <w:shd w:val="clear" w:color="auto" w:fill="auto"/>
          </w:tcPr>
          <w:p w14:paraId="5444CFA1" w14:textId="77777777" w:rsidR="00CC4072" w:rsidRPr="008328D0" w:rsidRDefault="00CC4072" w:rsidP="008328D0">
            <w:pPr>
              <w:spacing w:before="40" w:after="120"/>
              <w:ind w:right="113"/>
              <w:rPr>
                <w:noProof/>
                <w:lang w:val="fr-FR"/>
              </w:rPr>
            </w:pPr>
            <w:r w:rsidRPr="008328D0">
              <w:rPr>
                <w:lang w:val="fr-FR"/>
              </w:rPr>
              <w:t>0 %</w:t>
            </w:r>
          </w:p>
        </w:tc>
      </w:tr>
      <w:tr w:rsidR="00CC4072" w:rsidRPr="008328D0" w14:paraId="4D75142D" w14:textId="77777777" w:rsidTr="008328D0">
        <w:tc>
          <w:tcPr>
            <w:tcW w:w="3402" w:type="dxa"/>
            <w:tcBorders>
              <w:bottom w:val="single" w:sz="12" w:space="0" w:color="auto"/>
            </w:tcBorders>
            <w:shd w:val="clear" w:color="auto" w:fill="auto"/>
          </w:tcPr>
          <w:p w14:paraId="5F7A5EC9" w14:textId="77777777" w:rsidR="00CC4072" w:rsidRPr="008328D0" w:rsidRDefault="00CC4072" w:rsidP="008328D0">
            <w:pPr>
              <w:spacing w:before="40" w:after="120"/>
              <w:ind w:right="113"/>
              <w:rPr>
                <w:noProof/>
                <w:lang w:val="fr-FR"/>
              </w:rPr>
            </w:pPr>
            <w:r w:rsidRPr="008328D0">
              <w:rPr>
                <w:lang w:val="fr-FR"/>
              </w:rPr>
              <w:t>Proportion de l’aide internationale fournie par rapport au budget de l’État par secteur et par rapport au RNB</w:t>
            </w:r>
          </w:p>
        </w:tc>
        <w:tc>
          <w:tcPr>
            <w:tcW w:w="3968" w:type="dxa"/>
            <w:tcBorders>
              <w:bottom w:val="single" w:sz="12" w:space="0" w:color="auto"/>
            </w:tcBorders>
            <w:shd w:val="clear" w:color="auto" w:fill="auto"/>
          </w:tcPr>
          <w:p w14:paraId="74932EBE" w14:textId="7F0A4E3F" w:rsidR="00CC4072" w:rsidRPr="008328D0" w:rsidRDefault="00CC4072" w:rsidP="008328D0">
            <w:pPr>
              <w:spacing w:before="40" w:after="120"/>
              <w:ind w:right="113"/>
              <w:rPr>
                <w:noProof/>
                <w:lang w:val="fr-FR"/>
              </w:rPr>
            </w:pPr>
            <w:r w:rsidRPr="008328D0">
              <w:rPr>
                <w:lang w:val="fr-FR"/>
              </w:rPr>
              <w:t xml:space="preserve">La proportion de l’aide internationale fournie par rapport au budget de l’État est nulle, mais </w:t>
            </w:r>
            <w:r w:rsidR="003F68BA">
              <w:rPr>
                <w:lang w:val="fr-FR"/>
              </w:rPr>
              <w:br/>
            </w:r>
            <w:r w:rsidRPr="008328D0">
              <w:rPr>
                <w:lang w:val="fr-FR"/>
              </w:rPr>
              <w:t>le Gouvernement maintient un Fonds d’intervention d’urgence lui permettant de faire des dons en fonction des besoins.</w:t>
            </w:r>
          </w:p>
        </w:tc>
      </w:tr>
    </w:tbl>
    <w:p w14:paraId="1F93E495" w14:textId="77777777" w:rsidR="00CC4072" w:rsidRPr="00CC4072" w:rsidRDefault="00CC4072" w:rsidP="00CC4072">
      <w:pPr>
        <w:rPr>
          <w:lang w:val="fr-FR"/>
        </w:rPr>
      </w:pP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CC4072" w:rsidRPr="008328D0" w14:paraId="411A3251" w14:textId="77777777" w:rsidTr="008328D0">
        <w:trPr>
          <w:tblHeader/>
        </w:trPr>
        <w:tc>
          <w:tcPr>
            <w:tcW w:w="7370" w:type="dxa"/>
            <w:gridSpan w:val="2"/>
            <w:tcBorders>
              <w:top w:val="single" w:sz="4" w:space="0" w:color="auto"/>
              <w:bottom w:val="single" w:sz="12" w:space="0" w:color="auto"/>
            </w:tcBorders>
            <w:shd w:val="clear" w:color="auto" w:fill="auto"/>
            <w:vAlign w:val="bottom"/>
          </w:tcPr>
          <w:p w14:paraId="07B4E0A1" w14:textId="77777777" w:rsidR="00CC4072" w:rsidRPr="008328D0" w:rsidRDefault="00CC4072" w:rsidP="008328D0">
            <w:pPr>
              <w:spacing w:before="80" w:after="80" w:line="200" w:lineRule="exact"/>
              <w:ind w:right="113"/>
              <w:rPr>
                <w:bCs/>
                <w:i/>
                <w:sz w:val="16"/>
                <w:lang w:val="fr-FR"/>
              </w:rPr>
            </w:pPr>
            <w:bookmarkStart w:id="226" w:name="_Toc390761542"/>
            <w:r w:rsidRPr="008328D0">
              <w:rPr>
                <w:i/>
                <w:sz w:val="16"/>
                <w:lang w:val="fr-FR"/>
              </w:rPr>
              <w:lastRenderedPageBreak/>
              <w:t>Indicateurs relatifs au système politique</w:t>
            </w:r>
            <w:bookmarkEnd w:id="226"/>
          </w:p>
        </w:tc>
      </w:tr>
      <w:tr w:rsidR="008328D0" w:rsidRPr="008328D0" w14:paraId="6299F7A8" w14:textId="77777777" w:rsidTr="008328D0">
        <w:trPr>
          <w:trHeight w:hRule="exact" w:val="113"/>
          <w:tblHeader/>
        </w:trPr>
        <w:tc>
          <w:tcPr>
            <w:tcW w:w="7370" w:type="dxa"/>
            <w:gridSpan w:val="2"/>
            <w:tcBorders>
              <w:top w:val="single" w:sz="12" w:space="0" w:color="auto"/>
            </w:tcBorders>
            <w:shd w:val="clear" w:color="auto" w:fill="auto"/>
          </w:tcPr>
          <w:p w14:paraId="25344DD0" w14:textId="77777777" w:rsidR="008328D0" w:rsidRPr="008328D0" w:rsidRDefault="008328D0" w:rsidP="008328D0">
            <w:pPr>
              <w:spacing w:before="40" w:after="120"/>
              <w:ind w:right="113"/>
              <w:rPr>
                <w:lang w:val="fr-FR"/>
              </w:rPr>
            </w:pPr>
          </w:p>
        </w:tc>
      </w:tr>
      <w:tr w:rsidR="00CC4072" w:rsidRPr="008328D0" w14:paraId="112547F9" w14:textId="77777777" w:rsidTr="008328D0">
        <w:tc>
          <w:tcPr>
            <w:tcW w:w="3685" w:type="dxa"/>
            <w:shd w:val="clear" w:color="auto" w:fill="auto"/>
          </w:tcPr>
          <w:p w14:paraId="622E9A3B" w14:textId="4968B9E7" w:rsidR="00CC4072" w:rsidRPr="008328D0" w:rsidRDefault="00CC4072" w:rsidP="008328D0">
            <w:pPr>
              <w:spacing w:before="40" w:after="120"/>
              <w:ind w:right="113"/>
              <w:rPr>
                <w:noProof/>
                <w:lang w:val="fr-FR"/>
              </w:rPr>
            </w:pPr>
            <w:r w:rsidRPr="008328D0">
              <w:rPr>
                <w:lang w:val="fr-FR"/>
              </w:rPr>
              <w:t xml:space="preserve">Nombre de partis politiques reconnus </w:t>
            </w:r>
            <w:r w:rsidR="003F68BA">
              <w:rPr>
                <w:lang w:val="fr-FR"/>
              </w:rPr>
              <w:br/>
            </w:r>
            <w:r w:rsidRPr="008328D0">
              <w:rPr>
                <w:lang w:val="fr-FR"/>
              </w:rPr>
              <w:t>au niveau national</w:t>
            </w:r>
          </w:p>
        </w:tc>
        <w:tc>
          <w:tcPr>
            <w:tcW w:w="3685" w:type="dxa"/>
            <w:shd w:val="clear" w:color="auto" w:fill="auto"/>
          </w:tcPr>
          <w:p w14:paraId="30DFB4BB" w14:textId="77777777" w:rsidR="00CC4072" w:rsidRPr="008328D0" w:rsidRDefault="00CC4072" w:rsidP="008328D0">
            <w:pPr>
              <w:spacing w:before="40" w:after="120"/>
              <w:ind w:right="113"/>
              <w:rPr>
                <w:noProof/>
                <w:lang w:val="fr-FR"/>
              </w:rPr>
            </w:pPr>
            <w:r w:rsidRPr="008328D0">
              <w:rPr>
                <w:lang w:val="fr-FR"/>
              </w:rPr>
              <w:t>Il n’y a pas de partis politiques</w:t>
            </w:r>
          </w:p>
        </w:tc>
      </w:tr>
      <w:tr w:rsidR="00CC4072" w:rsidRPr="008328D0" w14:paraId="25BDC9D3" w14:textId="77777777" w:rsidTr="008328D0">
        <w:tc>
          <w:tcPr>
            <w:tcW w:w="3685" w:type="dxa"/>
            <w:shd w:val="clear" w:color="auto" w:fill="auto"/>
          </w:tcPr>
          <w:p w14:paraId="5E46CD5C" w14:textId="51B0A5DD" w:rsidR="00CC4072" w:rsidRPr="008328D0" w:rsidRDefault="00CC4072" w:rsidP="008328D0">
            <w:pPr>
              <w:spacing w:before="40" w:after="120"/>
              <w:ind w:right="113"/>
              <w:rPr>
                <w:noProof/>
                <w:lang w:val="fr-FR"/>
              </w:rPr>
            </w:pPr>
            <w:r w:rsidRPr="008328D0">
              <w:rPr>
                <w:lang w:val="fr-FR"/>
              </w:rPr>
              <w:t xml:space="preserve">Proportion de la population ayant le droit </w:t>
            </w:r>
            <w:r w:rsidR="003F68BA">
              <w:rPr>
                <w:lang w:val="fr-FR"/>
              </w:rPr>
              <w:br/>
            </w:r>
            <w:r w:rsidRPr="008328D0">
              <w:rPr>
                <w:lang w:val="fr-FR"/>
              </w:rPr>
              <w:t>de vote</w:t>
            </w:r>
          </w:p>
        </w:tc>
        <w:tc>
          <w:tcPr>
            <w:tcW w:w="3685" w:type="dxa"/>
            <w:shd w:val="clear" w:color="auto" w:fill="auto"/>
          </w:tcPr>
          <w:p w14:paraId="5D411B36" w14:textId="00D7EC0D" w:rsidR="00CC4072" w:rsidRPr="008328D0" w:rsidRDefault="00CC4072" w:rsidP="008328D0">
            <w:pPr>
              <w:spacing w:before="40" w:after="120"/>
              <w:ind w:right="113"/>
              <w:rPr>
                <w:noProof/>
                <w:lang w:val="fr-FR"/>
              </w:rPr>
            </w:pPr>
            <w:r w:rsidRPr="008328D0">
              <w:rPr>
                <w:lang w:val="fr-FR"/>
              </w:rPr>
              <w:t xml:space="preserve">68 % de la population en âge de voter </w:t>
            </w:r>
            <w:r w:rsidR="003F68BA">
              <w:rPr>
                <w:lang w:val="fr-FR"/>
              </w:rPr>
              <w:br/>
            </w:r>
            <w:r w:rsidRPr="008328D0">
              <w:rPr>
                <w:lang w:val="fr-FR"/>
              </w:rPr>
              <w:t>a le droit de vote</w:t>
            </w:r>
          </w:p>
        </w:tc>
      </w:tr>
      <w:tr w:rsidR="00CC4072" w:rsidRPr="008328D0" w14:paraId="09EF8F62" w14:textId="77777777" w:rsidTr="008328D0">
        <w:tc>
          <w:tcPr>
            <w:tcW w:w="3685" w:type="dxa"/>
            <w:shd w:val="clear" w:color="auto" w:fill="auto"/>
          </w:tcPr>
          <w:p w14:paraId="7CF46A02" w14:textId="77777777" w:rsidR="00CC4072" w:rsidRPr="008328D0" w:rsidRDefault="00CC4072" w:rsidP="008328D0">
            <w:pPr>
              <w:spacing w:before="40" w:after="120"/>
              <w:ind w:right="113"/>
              <w:rPr>
                <w:noProof/>
                <w:lang w:val="fr-FR"/>
              </w:rPr>
            </w:pPr>
            <w:r w:rsidRPr="008328D0">
              <w:rPr>
                <w:lang w:val="fr-FR"/>
              </w:rPr>
              <w:t>Proportion d’étrangers inscrits sur les listes électorales</w:t>
            </w:r>
          </w:p>
        </w:tc>
        <w:tc>
          <w:tcPr>
            <w:tcW w:w="3685" w:type="dxa"/>
            <w:shd w:val="clear" w:color="auto" w:fill="auto"/>
          </w:tcPr>
          <w:p w14:paraId="4793BE12" w14:textId="77777777" w:rsidR="00CC4072" w:rsidRPr="008328D0" w:rsidRDefault="00CC4072" w:rsidP="008328D0">
            <w:pPr>
              <w:spacing w:before="40" w:after="120"/>
              <w:ind w:right="113"/>
              <w:rPr>
                <w:noProof/>
                <w:lang w:val="fr-FR"/>
              </w:rPr>
            </w:pPr>
            <w:r w:rsidRPr="008328D0">
              <w:rPr>
                <w:lang w:val="fr-FR"/>
              </w:rPr>
              <w:t xml:space="preserve">0 % </w:t>
            </w:r>
          </w:p>
        </w:tc>
      </w:tr>
      <w:tr w:rsidR="00CC4072" w:rsidRPr="008328D0" w14:paraId="603D5762" w14:textId="77777777" w:rsidTr="008328D0">
        <w:tc>
          <w:tcPr>
            <w:tcW w:w="3685" w:type="dxa"/>
            <w:shd w:val="clear" w:color="auto" w:fill="auto"/>
          </w:tcPr>
          <w:p w14:paraId="465C6A15" w14:textId="77777777" w:rsidR="00CC4072" w:rsidRPr="008328D0" w:rsidRDefault="00CC4072" w:rsidP="008328D0">
            <w:pPr>
              <w:spacing w:before="40" w:after="120"/>
              <w:ind w:right="113"/>
              <w:rPr>
                <w:noProof/>
                <w:lang w:val="fr-FR"/>
              </w:rPr>
            </w:pPr>
            <w:r w:rsidRPr="008328D0">
              <w:rPr>
                <w:lang w:val="fr-FR"/>
              </w:rPr>
              <w:t>Nombre de plaintes enregistrées concernant la conduite des élections, par type d’irrégularités dénoncées</w:t>
            </w:r>
          </w:p>
        </w:tc>
        <w:tc>
          <w:tcPr>
            <w:tcW w:w="3685" w:type="dxa"/>
            <w:shd w:val="clear" w:color="auto" w:fill="auto"/>
          </w:tcPr>
          <w:p w14:paraId="625E8C68" w14:textId="77777777" w:rsidR="00CC4072" w:rsidRPr="008328D0" w:rsidRDefault="00CC4072" w:rsidP="008328D0">
            <w:pPr>
              <w:spacing w:before="40" w:after="120"/>
              <w:ind w:right="113"/>
              <w:rPr>
                <w:noProof/>
                <w:lang w:val="fr-FR"/>
              </w:rPr>
            </w:pPr>
            <w:r w:rsidRPr="008328D0">
              <w:rPr>
                <w:lang w:val="fr-FR"/>
              </w:rPr>
              <w:t>Néant</w:t>
            </w:r>
          </w:p>
        </w:tc>
      </w:tr>
      <w:tr w:rsidR="00CC4072" w:rsidRPr="008328D0" w14:paraId="786A7F5F" w14:textId="77777777" w:rsidTr="008328D0">
        <w:tc>
          <w:tcPr>
            <w:tcW w:w="3685" w:type="dxa"/>
            <w:shd w:val="clear" w:color="auto" w:fill="auto"/>
          </w:tcPr>
          <w:p w14:paraId="2C4E3022" w14:textId="77777777" w:rsidR="00CC4072" w:rsidRPr="008328D0" w:rsidRDefault="00CC4072" w:rsidP="008328D0">
            <w:pPr>
              <w:spacing w:before="40" w:after="120"/>
              <w:ind w:right="113"/>
              <w:rPr>
                <w:noProof/>
                <w:lang w:val="fr-FR"/>
              </w:rPr>
            </w:pPr>
            <w:r w:rsidRPr="008328D0">
              <w:rPr>
                <w:lang w:val="fr-FR"/>
              </w:rPr>
              <w:t>Audience des différents médias (électronique, presse écrite, audiovisuel, etc.) avec indication des propriétaires</w:t>
            </w:r>
          </w:p>
        </w:tc>
        <w:tc>
          <w:tcPr>
            <w:tcW w:w="3685" w:type="dxa"/>
            <w:shd w:val="clear" w:color="auto" w:fill="auto"/>
          </w:tcPr>
          <w:p w14:paraId="4E99408C" w14:textId="77777777" w:rsidR="00CC4072" w:rsidRPr="008328D0" w:rsidRDefault="00CC4072" w:rsidP="008328D0">
            <w:pPr>
              <w:spacing w:before="40" w:after="120"/>
              <w:ind w:right="113"/>
              <w:rPr>
                <w:noProof/>
                <w:lang w:val="fr-FR"/>
              </w:rPr>
            </w:pPr>
            <w:r w:rsidRPr="008328D0">
              <w:rPr>
                <w:lang w:val="fr-FR"/>
              </w:rPr>
              <w:t>Télévision – L’accès à BBC1, BBC2, ITV, Channel 4, British Forces Broadcasting Service Extra et Sky News est disponible gratuitement partout dans les Îles Falkland (par le biais du British Forces Broadcasting Service, subventionné par le Gouvernement des Îles Falkland).</w:t>
            </w:r>
          </w:p>
          <w:p w14:paraId="684E1D8A" w14:textId="77777777" w:rsidR="00CC4072" w:rsidRPr="008328D0" w:rsidRDefault="00CC4072" w:rsidP="008328D0">
            <w:pPr>
              <w:spacing w:before="40" w:after="120"/>
              <w:ind w:right="113"/>
              <w:rPr>
                <w:noProof/>
                <w:lang w:val="fr-FR"/>
              </w:rPr>
            </w:pPr>
            <w:r w:rsidRPr="008328D0">
              <w:rPr>
                <w:lang w:val="fr-FR"/>
              </w:rPr>
              <w:t>Des services de télévision payante sont offerts par KTV Ltd, une société enregistrée des Îles Falkland (qui rediffuse essentiellement les émissions de canaux satellites sud-américains/internationaux).</w:t>
            </w:r>
          </w:p>
          <w:p w14:paraId="17D01971" w14:textId="76875D40" w:rsidR="00CC4072" w:rsidRPr="008328D0" w:rsidRDefault="00CC4072" w:rsidP="008328D0">
            <w:pPr>
              <w:spacing w:before="40" w:after="120"/>
              <w:ind w:right="113"/>
              <w:rPr>
                <w:noProof/>
                <w:lang w:val="fr-FR"/>
              </w:rPr>
            </w:pPr>
            <w:r w:rsidRPr="008328D0">
              <w:rPr>
                <w:lang w:val="fr-FR"/>
              </w:rPr>
              <w:t>Radio – Falkland Island Radio Service, British Forces Broadcating Service et BBC World Service – canaux disponibles dans toutes les îles.</w:t>
            </w:r>
          </w:p>
          <w:p w14:paraId="256CC384" w14:textId="77777777" w:rsidR="00CC4072" w:rsidRPr="008328D0" w:rsidRDefault="00CC4072" w:rsidP="008328D0">
            <w:pPr>
              <w:spacing w:before="40" w:after="120"/>
              <w:ind w:right="113"/>
              <w:rPr>
                <w:noProof/>
                <w:lang w:val="fr-FR"/>
              </w:rPr>
            </w:pPr>
            <w:r w:rsidRPr="008328D0">
              <w:rPr>
                <w:lang w:val="fr-FR"/>
              </w:rPr>
              <w:t>Presse écrite – Penguin News (aussi disponible sous forme électronique).</w:t>
            </w:r>
          </w:p>
          <w:p w14:paraId="58957306" w14:textId="77777777" w:rsidR="00CC4072" w:rsidRPr="008328D0" w:rsidRDefault="00CC4072" w:rsidP="008328D0">
            <w:pPr>
              <w:spacing w:before="40" w:after="120"/>
              <w:ind w:right="113"/>
              <w:rPr>
                <w:noProof/>
                <w:lang w:val="fr-FR"/>
              </w:rPr>
            </w:pPr>
            <w:r w:rsidRPr="008328D0">
              <w:rPr>
                <w:lang w:val="fr-FR"/>
              </w:rPr>
              <w:t>Falkland Island Radio Service et Penguin News sont exploités par un trust indépendant.</w:t>
            </w:r>
          </w:p>
        </w:tc>
      </w:tr>
      <w:tr w:rsidR="00CC4072" w:rsidRPr="008328D0" w14:paraId="1E74D205" w14:textId="77777777" w:rsidTr="008328D0">
        <w:tc>
          <w:tcPr>
            <w:tcW w:w="3685" w:type="dxa"/>
            <w:shd w:val="clear" w:color="auto" w:fill="auto"/>
          </w:tcPr>
          <w:p w14:paraId="28A569AE" w14:textId="77777777" w:rsidR="00CC4072" w:rsidRPr="008328D0" w:rsidRDefault="00CC4072" w:rsidP="008328D0">
            <w:pPr>
              <w:spacing w:before="40" w:after="120"/>
              <w:ind w:right="113"/>
              <w:rPr>
                <w:noProof/>
                <w:lang w:val="fr-FR"/>
              </w:rPr>
            </w:pPr>
            <w:r w:rsidRPr="008328D0">
              <w:rPr>
                <w:lang w:val="fr-FR"/>
              </w:rPr>
              <w:t>Nombre d’ONG reconnues</w:t>
            </w:r>
          </w:p>
        </w:tc>
        <w:tc>
          <w:tcPr>
            <w:tcW w:w="3685" w:type="dxa"/>
            <w:shd w:val="clear" w:color="auto" w:fill="auto"/>
          </w:tcPr>
          <w:p w14:paraId="6CD40FF3" w14:textId="77777777" w:rsidR="00CC4072" w:rsidRPr="008328D0" w:rsidRDefault="00CC4072" w:rsidP="008328D0">
            <w:pPr>
              <w:spacing w:before="40" w:after="120"/>
              <w:ind w:right="113"/>
              <w:rPr>
                <w:noProof/>
                <w:lang w:val="fr-FR"/>
              </w:rPr>
            </w:pPr>
            <w:r w:rsidRPr="008328D0">
              <w:rPr>
                <w:lang w:val="fr-FR"/>
              </w:rPr>
              <w:t>&lt; 5</w:t>
            </w:r>
          </w:p>
        </w:tc>
      </w:tr>
      <w:tr w:rsidR="00CC4072" w:rsidRPr="008328D0" w14:paraId="6FCF8BC3" w14:textId="77777777" w:rsidTr="008328D0">
        <w:tc>
          <w:tcPr>
            <w:tcW w:w="3685" w:type="dxa"/>
            <w:shd w:val="clear" w:color="auto" w:fill="auto"/>
          </w:tcPr>
          <w:p w14:paraId="02A9BD4C" w14:textId="77777777" w:rsidR="00CC4072" w:rsidRPr="008328D0" w:rsidRDefault="00CC4072" w:rsidP="008328D0">
            <w:pPr>
              <w:spacing w:before="40" w:after="120"/>
              <w:ind w:right="113"/>
              <w:rPr>
                <w:noProof/>
                <w:lang w:val="fr-FR"/>
              </w:rPr>
            </w:pPr>
            <w:r w:rsidRPr="008328D0">
              <w:rPr>
                <w:lang w:val="fr-FR"/>
              </w:rPr>
              <w:t>Répartition des sièges à l’assemblée législative, par parti</w:t>
            </w:r>
          </w:p>
        </w:tc>
        <w:tc>
          <w:tcPr>
            <w:tcW w:w="3685" w:type="dxa"/>
            <w:shd w:val="clear" w:color="auto" w:fill="auto"/>
          </w:tcPr>
          <w:p w14:paraId="44CFB7EB" w14:textId="77777777" w:rsidR="00CC4072" w:rsidRPr="008328D0" w:rsidRDefault="00CC4072" w:rsidP="008328D0">
            <w:pPr>
              <w:spacing w:before="40" w:after="120"/>
              <w:ind w:right="113"/>
              <w:rPr>
                <w:noProof/>
                <w:lang w:val="fr-FR"/>
              </w:rPr>
            </w:pPr>
            <w:r w:rsidRPr="008328D0">
              <w:rPr>
                <w:lang w:val="fr-FR"/>
              </w:rPr>
              <w:t>Il n’y a pas de partis politiques.</w:t>
            </w:r>
          </w:p>
        </w:tc>
      </w:tr>
      <w:tr w:rsidR="00CC4072" w:rsidRPr="008328D0" w14:paraId="6DF123BD" w14:textId="77777777" w:rsidTr="008328D0">
        <w:tc>
          <w:tcPr>
            <w:tcW w:w="3685" w:type="dxa"/>
            <w:shd w:val="clear" w:color="auto" w:fill="auto"/>
          </w:tcPr>
          <w:p w14:paraId="08319D12" w14:textId="77777777" w:rsidR="00CC4072" w:rsidRPr="008328D0" w:rsidRDefault="00CC4072" w:rsidP="008328D0">
            <w:pPr>
              <w:spacing w:before="40" w:after="120"/>
              <w:ind w:right="113"/>
              <w:rPr>
                <w:noProof/>
                <w:lang w:val="fr-FR"/>
              </w:rPr>
            </w:pPr>
            <w:r w:rsidRPr="008328D0">
              <w:rPr>
                <w:lang w:val="fr-FR"/>
              </w:rPr>
              <w:t>Pourcentage de femmes parlementaires</w:t>
            </w:r>
          </w:p>
        </w:tc>
        <w:tc>
          <w:tcPr>
            <w:tcW w:w="3685" w:type="dxa"/>
            <w:shd w:val="clear" w:color="auto" w:fill="auto"/>
          </w:tcPr>
          <w:p w14:paraId="72637E4C" w14:textId="77777777" w:rsidR="00CC4072" w:rsidRPr="008328D0" w:rsidRDefault="00CC4072" w:rsidP="008328D0">
            <w:pPr>
              <w:spacing w:before="40" w:after="120"/>
              <w:ind w:right="113"/>
              <w:rPr>
                <w:noProof/>
                <w:lang w:val="fr-FR"/>
              </w:rPr>
            </w:pPr>
            <w:r w:rsidRPr="008328D0">
              <w:rPr>
                <w:lang w:val="fr-FR"/>
              </w:rPr>
              <w:t>25 %</w:t>
            </w:r>
          </w:p>
        </w:tc>
      </w:tr>
      <w:tr w:rsidR="00CC4072" w:rsidRPr="008328D0" w14:paraId="6C67DFE3" w14:textId="77777777" w:rsidTr="008328D0">
        <w:tc>
          <w:tcPr>
            <w:tcW w:w="3685" w:type="dxa"/>
            <w:shd w:val="clear" w:color="auto" w:fill="auto"/>
          </w:tcPr>
          <w:p w14:paraId="56F50CDC" w14:textId="77777777" w:rsidR="00CC4072" w:rsidRPr="008328D0" w:rsidRDefault="00CC4072" w:rsidP="008328D0">
            <w:pPr>
              <w:spacing w:before="40" w:after="120"/>
              <w:ind w:right="113"/>
              <w:rPr>
                <w:noProof/>
                <w:lang w:val="fr-FR"/>
              </w:rPr>
            </w:pPr>
            <w:r w:rsidRPr="008328D0">
              <w:rPr>
                <w:lang w:val="fr-FR"/>
              </w:rPr>
              <w:t>Pourcentage des élections nationales, régionales et locales organisées dans les délais prescrits par la loi</w:t>
            </w:r>
          </w:p>
        </w:tc>
        <w:tc>
          <w:tcPr>
            <w:tcW w:w="3685" w:type="dxa"/>
            <w:shd w:val="clear" w:color="auto" w:fill="auto"/>
          </w:tcPr>
          <w:p w14:paraId="11FB2FDD" w14:textId="77777777" w:rsidR="00CC4072" w:rsidRPr="008328D0" w:rsidRDefault="00CC4072" w:rsidP="008328D0">
            <w:pPr>
              <w:spacing w:before="40" w:after="120"/>
              <w:ind w:right="113"/>
              <w:rPr>
                <w:noProof/>
                <w:lang w:val="fr-FR"/>
              </w:rPr>
            </w:pPr>
            <w:r w:rsidRPr="008328D0">
              <w:rPr>
                <w:lang w:val="fr-FR"/>
              </w:rPr>
              <w:t>100 %</w:t>
            </w:r>
          </w:p>
        </w:tc>
      </w:tr>
      <w:tr w:rsidR="00CC4072" w:rsidRPr="008328D0" w14:paraId="79488E19" w14:textId="77777777" w:rsidTr="008328D0">
        <w:tc>
          <w:tcPr>
            <w:tcW w:w="3685" w:type="dxa"/>
            <w:tcBorders>
              <w:bottom w:val="single" w:sz="12" w:space="0" w:color="auto"/>
            </w:tcBorders>
            <w:shd w:val="clear" w:color="auto" w:fill="auto"/>
          </w:tcPr>
          <w:p w14:paraId="680506EA" w14:textId="77777777" w:rsidR="00CC4072" w:rsidRPr="008328D0" w:rsidRDefault="00CC4072" w:rsidP="008328D0">
            <w:pPr>
              <w:spacing w:before="40" w:after="120"/>
              <w:ind w:right="113"/>
              <w:rPr>
                <w:noProof/>
                <w:lang w:val="fr-FR"/>
              </w:rPr>
            </w:pPr>
            <w:r w:rsidRPr="008328D0">
              <w:rPr>
                <w:lang w:val="fr-FR"/>
              </w:rPr>
              <w:t>Taux moyen de participation aux élections nationales et infranationales, par circonscription administrative</w:t>
            </w:r>
          </w:p>
        </w:tc>
        <w:tc>
          <w:tcPr>
            <w:tcW w:w="3685" w:type="dxa"/>
            <w:tcBorders>
              <w:bottom w:val="single" w:sz="12" w:space="0" w:color="auto"/>
            </w:tcBorders>
            <w:shd w:val="clear" w:color="auto" w:fill="auto"/>
          </w:tcPr>
          <w:p w14:paraId="23E73E2A" w14:textId="77777777" w:rsidR="00CC4072" w:rsidRPr="008328D0" w:rsidRDefault="00CC4072" w:rsidP="008328D0">
            <w:pPr>
              <w:spacing w:before="40" w:after="120"/>
              <w:ind w:right="113"/>
              <w:rPr>
                <w:noProof/>
                <w:lang w:val="fr-FR"/>
              </w:rPr>
            </w:pPr>
            <w:r w:rsidRPr="008328D0">
              <w:rPr>
                <w:lang w:val="fr-FR"/>
              </w:rPr>
              <w:t>85 % aux dernières élections générales (novembre 2017).</w:t>
            </w:r>
          </w:p>
        </w:tc>
      </w:tr>
    </w:tbl>
    <w:p w14:paraId="6F8041CD" w14:textId="77777777" w:rsidR="00CC4072" w:rsidRPr="00CC4072" w:rsidRDefault="00CC4072" w:rsidP="00CC4072">
      <w:pPr>
        <w:rPr>
          <w:lang w:val="fr-FR"/>
        </w:rPr>
      </w:pP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CC4072" w:rsidRPr="008328D0" w14:paraId="2F84BC91" w14:textId="77777777" w:rsidTr="008328D0">
        <w:trPr>
          <w:tblHeader/>
        </w:trPr>
        <w:tc>
          <w:tcPr>
            <w:tcW w:w="7370" w:type="dxa"/>
            <w:gridSpan w:val="2"/>
            <w:tcBorders>
              <w:top w:val="single" w:sz="4" w:space="0" w:color="auto"/>
              <w:bottom w:val="single" w:sz="12" w:space="0" w:color="auto"/>
            </w:tcBorders>
            <w:shd w:val="clear" w:color="auto" w:fill="auto"/>
            <w:vAlign w:val="bottom"/>
          </w:tcPr>
          <w:p w14:paraId="266944E5" w14:textId="77777777" w:rsidR="00CC4072" w:rsidRPr="008328D0" w:rsidRDefault="00CC4072" w:rsidP="008328D0">
            <w:pPr>
              <w:spacing w:before="80" w:after="80" w:line="200" w:lineRule="exact"/>
              <w:ind w:right="113"/>
              <w:rPr>
                <w:bCs/>
                <w:i/>
                <w:sz w:val="16"/>
                <w:lang w:val="fr-FR"/>
              </w:rPr>
            </w:pPr>
            <w:bookmarkStart w:id="227" w:name="_Toc390761543"/>
            <w:r w:rsidRPr="008328D0">
              <w:rPr>
                <w:i/>
                <w:sz w:val="16"/>
                <w:lang w:val="fr-FR"/>
              </w:rPr>
              <w:t>Indicateurs relatifs à la criminalité et à l’administration de la justice</w:t>
            </w:r>
            <w:bookmarkEnd w:id="227"/>
          </w:p>
        </w:tc>
      </w:tr>
      <w:tr w:rsidR="008328D0" w:rsidRPr="008328D0" w14:paraId="6C00795C" w14:textId="77777777" w:rsidTr="008328D0">
        <w:trPr>
          <w:trHeight w:hRule="exact" w:val="113"/>
          <w:tblHeader/>
        </w:trPr>
        <w:tc>
          <w:tcPr>
            <w:tcW w:w="7370" w:type="dxa"/>
            <w:gridSpan w:val="2"/>
            <w:tcBorders>
              <w:top w:val="single" w:sz="12" w:space="0" w:color="auto"/>
            </w:tcBorders>
            <w:shd w:val="clear" w:color="auto" w:fill="auto"/>
          </w:tcPr>
          <w:p w14:paraId="7EA71C95" w14:textId="77777777" w:rsidR="008328D0" w:rsidRPr="008328D0" w:rsidRDefault="008328D0" w:rsidP="008328D0">
            <w:pPr>
              <w:spacing w:before="40" w:after="120"/>
              <w:ind w:right="113"/>
              <w:rPr>
                <w:lang w:val="fr-FR"/>
              </w:rPr>
            </w:pPr>
          </w:p>
        </w:tc>
      </w:tr>
      <w:tr w:rsidR="00CC4072" w:rsidRPr="008328D0" w14:paraId="5AE208FA" w14:textId="77777777" w:rsidTr="008328D0">
        <w:tblPrEx>
          <w:tblLook w:val="0000" w:firstRow="0" w:lastRow="0" w:firstColumn="0" w:lastColumn="0" w:noHBand="0" w:noVBand="0"/>
        </w:tblPrEx>
        <w:tc>
          <w:tcPr>
            <w:tcW w:w="3685" w:type="dxa"/>
            <w:shd w:val="clear" w:color="auto" w:fill="auto"/>
          </w:tcPr>
          <w:p w14:paraId="1D879E7E" w14:textId="77777777" w:rsidR="00CC4072" w:rsidRPr="008328D0" w:rsidRDefault="00CC4072" w:rsidP="008328D0">
            <w:pPr>
              <w:spacing w:before="40" w:after="120"/>
              <w:ind w:right="113"/>
              <w:rPr>
                <w:bCs/>
                <w:noProof/>
                <w:lang w:val="fr-FR"/>
              </w:rPr>
            </w:pPr>
            <w:r w:rsidRPr="008328D0">
              <w:rPr>
                <w:lang w:val="fr-FR"/>
              </w:rPr>
              <w:t>Nombre de morts violentes et de crimes mettant la vie d’autrui en danger signalés pour 1 000 habitants</w:t>
            </w:r>
          </w:p>
        </w:tc>
        <w:tc>
          <w:tcPr>
            <w:tcW w:w="3685" w:type="dxa"/>
            <w:shd w:val="clear" w:color="auto" w:fill="auto"/>
          </w:tcPr>
          <w:p w14:paraId="76D81672" w14:textId="77777777" w:rsidR="00CC4072" w:rsidRPr="008328D0" w:rsidRDefault="00CC4072" w:rsidP="008328D0">
            <w:pPr>
              <w:spacing w:before="40" w:after="120"/>
              <w:ind w:right="113"/>
              <w:rPr>
                <w:noProof/>
                <w:lang w:val="fr-FR"/>
              </w:rPr>
            </w:pPr>
            <w:r w:rsidRPr="008328D0">
              <w:rPr>
                <w:lang w:val="fr-FR"/>
              </w:rPr>
              <w:t>Néant</w:t>
            </w:r>
          </w:p>
        </w:tc>
      </w:tr>
      <w:tr w:rsidR="00CC4072" w:rsidRPr="008328D0" w14:paraId="392CBE3F" w14:textId="77777777" w:rsidTr="008328D0">
        <w:tblPrEx>
          <w:tblLook w:val="0000" w:firstRow="0" w:lastRow="0" w:firstColumn="0" w:lastColumn="0" w:noHBand="0" w:noVBand="0"/>
        </w:tblPrEx>
        <w:tc>
          <w:tcPr>
            <w:tcW w:w="3685" w:type="dxa"/>
            <w:shd w:val="clear" w:color="auto" w:fill="auto"/>
          </w:tcPr>
          <w:p w14:paraId="2C7F3883" w14:textId="77777777" w:rsidR="00CC4072" w:rsidRPr="008328D0" w:rsidRDefault="00CC4072" w:rsidP="008328D0">
            <w:pPr>
              <w:spacing w:before="40" w:after="120"/>
              <w:ind w:right="113"/>
              <w:rPr>
                <w:bCs/>
                <w:noProof/>
                <w:lang w:val="fr-FR"/>
              </w:rPr>
            </w:pPr>
            <w:r w:rsidRPr="008328D0">
              <w:rPr>
                <w:lang w:val="fr-FR"/>
              </w:rPr>
              <w:lastRenderedPageBreak/>
              <w:t xml:space="preserve">Nombre et proportion de personnes (pour 1 000 habitants) arrêtées, traduites en justice, condamnées et incarcérées pour des crimes violents et autres infractions graves (tels qu’homicide, vol à main armée, </w:t>
            </w:r>
            <w:r w:rsidRPr="00292596">
              <w:rPr>
                <w:lang w:val="fr-FR"/>
              </w:rPr>
              <w:t>voies</w:t>
            </w:r>
            <w:r w:rsidRPr="008328D0">
              <w:rPr>
                <w:lang w:val="fr-FR"/>
              </w:rPr>
              <w:t xml:space="preserve"> de fait et trafic)</w:t>
            </w:r>
          </w:p>
        </w:tc>
        <w:tc>
          <w:tcPr>
            <w:tcW w:w="3685" w:type="dxa"/>
            <w:shd w:val="clear" w:color="auto" w:fill="auto"/>
          </w:tcPr>
          <w:p w14:paraId="27A7BD54" w14:textId="28BC13DC" w:rsidR="00CC4072" w:rsidRPr="008328D0" w:rsidRDefault="00CC4072" w:rsidP="008328D0">
            <w:pPr>
              <w:spacing w:before="40" w:after="120"/>
              <w:ind w:right="113"/>
              <w:rPr>
                <w:noProof/>
                <w:lang w:val="fr-FR"/>
              </w:rPr>
            </w:pPr>
            <w:r w:rsidRPr="008328D0">
              <w:rPr>
                <w:lang w:val="fr-FR"/>
              </w:rPr>
              <w:t xml:space="preserve">S’agissant des procédures ouvertes depuis </w:t>
            </w:r>
            <w:r w:rsidR="008328D0">
              <w:rPr>
                <w:lang w:val="fr-FR"/>
              </w:rPr>
              <w:br/>
            </w:r>
            <w:r w:rsidRPr="008328D0">
              <w:rPr>
                <w:lang w:val="fr-FR"/>
              </w:rPr>
              <w:t>le 1</w:t>
            </w:r>
            <w:r w:rsidRPr="008328D0">
              <w:rPr>
                <w:vertAlign w:val="superscript"/>
                <w:lang w:val="fr-FR"/>
              </w:rPr>
              <w:t>er</w:t>
            </w:r>
            <w:r w:rsidR="003F68BA">
              <w:rPr>
                <w:lang w:val="fr-FR"/>
              </w:rPr>
              <w:t> </w:t>
            </w:r>
            <w:r w:rsidRPr="008328D0">
              <w:rPr>
                <w:lang w:val="fr-FR"/>
              </w:rPr>
              <w:t xml:space="preserve">janvier 2020 </w:t>
            </w:r>
          </w:p>
          <w:p w14:paraId="6916FAC8" w14:textId="77777777" w:rsidR="00CC4072" w:rsidRPr="008328D0" w:rsidRDefault="00CC4072" w:rsidP="008328D0">
            <w:pPr>
              <w:spacing w:before="40" w:after="120"/>
              <w:ind w:right="113"/>
              <w:rPr>
                <w:noProof/>
                <w:lang w:val="fr-FR"/>
              </w:rPr>
            </w:pPr>
            <w:r w:rsidRPr="008328D0">
              <w:rPr>
                <w:lang w:val="fr-FR"/>
              </w:rPr>
              <w:t>16 affaires d’atteinte à l’intégrité de la personne (allant des voies de fait simples aux coups et blessures volontaires en passant par les attroupements séditieux).</w:t>
            </w:r>
          </w:p>
          <w:p w14:paraId="319FBE7F" w14:textId="5252A341" w:rsidR="00CC4072" w:rsidRPr="008328D0" w:rsidRDefault="00CC4072" w:rsidP="008328D0">
            <w:pPr>
              <w:spacing w:before="40" w:after="120"/>
              <w:ind w:right="113"/>
              <w:rPr>
                <w:lang w:val="fr-FR"/>
              </w:rPr>
            </w:pPr>
            <w:r w:rsidRPr="008328D0">
              <w:rPr>
                <w:lang w:val="fr-FR"/>
              </w:rPr>
              <w:t xml:space="preserve">15 affaires ont donné lieu à des déclarations de culpabilité et à des condamnations et, </w:t>
            </w:r>
            <w:r w:rsidR="003F68BA">
              <w:rPr>
                <w:lang w:val="fr-FR"/>
              </w:rPr>
              <w:br/>
            </w:r>
            <w:r w:rsidRPr="008328D0">
              <w:rPr>
                <w:lang w:val="fr-FR"/>
              </w:rPr>
              <w:t>sur les 15 personnes concernées, 4 ont purgé/purgent une peine privative de liberté à effet immédiat.</w:t>
            </w:r>
          </w:p>
          <w:p w14:paraId="585BE0EE" w14:textId="77777777" w:rsidR="00CC4072" w:rsidRPr="008328D0" w:rsidRDefault="00CC4072" w:rsidP="008328D0">
            <w:pPr>
              <w:spacing w:before="40" w:after="120"/>
              <w:ind w:right="113"/>
              <w:rPr>
                <w:lang w:val="fr-FR"/>
              </w:rPr>
            </w:pPr>
            <w:r w:rsidRPr="008328D0">
              <w:rPr>
                <w:lang w:val="fr-FR"/>
              </w:rPr>
              <w:t>1 affaire a donné lieu à un acquittement.</w:t>
            </w:r>
          </w:p>
          <w:p w14:paraId="57D0FFA6" w14:textId="474DE7A1" w:rsidR="00CC4072" w:rsidRPr="008328D0" w:rsidRDefault="00CC4072" w:rsidP="008328D0">
            <w:pPr>
              <w:spacing w:before="40" w:after="120"/>
              <w:ind w:right="113"/>
              <w:rPr>
                <w:lang w:val="fr-FR"/>
              </w:rPr>
            </w:pPr>
            <w:r w:rsidRPr="008328D0">
              <w:rPr>
                <w:lang w:val="fr-FR"/>
              </w:rPr>
              <w:t xml:space="preserve">5 affaires d’infractions sexuelles </w:t>
            </w:r>
            <w:r w:rsidR="003F68BA">
              <w:rPr>
                <w:lang w:val="fr-FR"/>
              </w:rPr>
              <w:br/>
            </w:r>
            <w:r w:rsidRPr="008328D0">
              <w:rPr>
                <w:lang w:val="fr-FR"/>
              </w:rPr>
              <w:t>(images indécentes/attentats à la pudeur/attouchements sexuels)</w:t>
            </w:r>
          </w:p>
          <w:p w14:paraId="07EC6072" w14:textId="4C4E4537" w:rsidR="00CC4072" w:rsidRPr="008328D0" w:rsidRDefault="00CC4072" w:rsidP="008328D0">
            <w:pPr>
              <w:spacing w:before="40" w:after="120"/>
              <w:ind w:right="113"/>
              <w:rPr>
                <w:lang w:val="fr-FR"/>
              </w:rPr>
            </w:pPr>
            <w:r w:rsidRPr="008328D0">
              <w:rPr>
                <w:lang w:val="fr-FR"/>
              </w:rPr>
              <w:t>Toutes ces affaires ont donné lieu à des déclarations de culpabilité et à des condamnations. (L’acquittement prononcé en début de l’année concerne une affaire remontant à 2018 et n’est donc pas comptabilisé dans ces statistiques). Sur ces 5</w:t>
            </w:r>
            <w:r w:rsidR="003F68BA">
              <w:rPr>
                <w:lang w:val="fr-FR"/>
              </w:rPr>
              <w:t> </w:t>
            </w:r>
            <w:r w:rsidRPr="008328D0">
              <w:rPr>
                <w:lang w:val="fr-FR"/>
              </w:rPr>
              <w:t>affaires, 3 ont donné lieu à des peines privatives de liberté à effet immédiat.</w:t>
            </w:r>
          </w:p>
          <w:p w14:paraId="123CA06D" w14:textId="77777777" w:rsidR="00CC4072" w:rsidRPr="008328D0" w:rsidRDefault="00CC4072" w:rsidP="008328D0">
            <w:pPr>
              <w:spacing w:before="40" w:after="120"/>
              <w:ind w:right="113"/>
              <w:rPr>
                <w:lang w:val="fr-FR"/>
              </w:rPr>
            </w:pPr>
            <w:r w:rsidRPr="008328D0">
              <w:rPr>
                <w:lang w:val="fr-FR"/>
              </w:rPr>
              <w:t>Depuis le 1</w:t>
            </w:r>
            <w:r w:rsidRPr="008328D0">
              <w:rPr>
                <w:vertAlign w:val="superscript"/>
                <w:lang w:val="fr-FR"/>
              </w:rPr>
              <w:t>er</w:t>
            </w:r>
            <w:r w:rsidRPr="008328D0">
              <w:rPr>
                <w:lang w:val="fr-FR"/>
              </w:rPr>
              <w:t xml:space="preserve"> janvier 2020, 59 procédures pénales ont été engagées. Les autres affaires non comptabilisées concernent des infractions routières et des atteintes à la probité (vol, fraude par fausse déclaration (valeur inférieure à 500 livres sterling)) et à l’ordre public (troubles à l’ordre public en état d’ébriété, etc.).</w:t>
            </w:r>
          </w:p>
          <w:p w14:paraId="3AE3331D" w14:textId="77777777" w:rsidR="00CC4072" w:rsidRPr="008328D0" w:rsidRDefault="00CC4072" w:rsidP="008328D0">
            <w:pPr>
              <w:spacing w:before="40" w:after="120"/>
              <w:ind w:right="113"/>
              <w:rPr>
                <w:noProof/>
                <w:lang w:val="fr-FR"/>
              </w:rPr>
            </w:pPr>
            <w:r w:rsidRPr="008328D0">
              <w:rPr>
                <w:lang w:val="fr-FR"/>
              </w:rPr>
              <w:t>Aucune infraction jugée uniquement par un jury n’a été commise depuis le 1</w:t>
            </w:r>
            <w:r w:rsidRPr="008328D0">
              <w:rPr>
                <w:vertAlign w:val="superscript"/>
                <w:lang w:val="fr-FR"/>
              </w:rPr>
              <w:t xml:space="preserve">er </w:t>
            </w:r>
            <w:r w:rsidRPr="008328D0">
              <w:rPr>
                <w:lang w:val="fr-FR"/>
              </w:rPr>
              <w:t>janvier 2020.</w:t>
            </w:r>
          </w:p>
        </w:tc>
      </w:tr>
      <w:tr w:rsidR="00CC4072" w:rsidRPr="008328D0" w14:paraId="056037A9" w14:textId="77777777" w:rsidTr="008328D0">
        <w:tblPrEx>
          <w:tblLook w:val="0000" w:firstRow="0" w:lastRow="0" w:firstColumn="0" w:lastColumn="0" w:noHBand="0" w:noVBand="0"/>
        </w:tblPrEx>
        <w:tc>
          <w:tcPr>
            <w:tcW w:w="3685" w:type="dxa"/>
            <w:shd w:val="clear" w:color="auto" w:fill="auto"/>
          </w:tcPr>
          <w:p w14:paraId="048B4125" w14:textId="0854B0A7" w:rsidR="00CC4072" w:rsidRPr="008328D0" w:rsidRDefault="00CC4072" w:rsidP="008328D0">
            <w:pPr>
              <w:spacing w:before="40" w:after="120"/>
              <w:ind w:right="113"/>
              <w:rPr>
                <w:bCs/>
                <w:noProof/>
                <w:lang w:val="fr-FR"/>
              </w:rPr>
            </w:pPr>
            <w:r w:rsidRPr="008328D0">
              <w:rPr>
                <w:lang w:val="fr-FR"/>
              </w:rPr>
              <w:t xml:space="preserve">Nombre de cas signalés de violences sexuelles (viol, mutilations génitales féminines, crimes d’honneur et agressions </w:t>
            </w:r>
            <w:r w:rsidR="00FC4ADE">
              <w:rPr>
                <w:lang w:val="fr-FR"/>
              </w:rPr>
              <w:br/>
            </w:r>
            <w:r w:rsidRPr="008328D0">
              <w:rPr>
                <w:lang w:val="fr-FR"/>
              </w:rPr>
              <w:t>à l’acide)</w:t>
            </w:r>
          </w:p>
        </w:tc>
        <w:tc>
          <w:tcPr>
            <w:tcW w:w="3685" w:type="dxa"/>
            <w:shd w:val="clear" w:color="auto" w:fill="auto"/>
          </w:tcPr>
          <w:p w14:paraId="6D4EDC24" w14:textId="77777777" w:rsidR="00CC4072" w:rsidRPr="008328D0" w:rsidRDefault="00CC4072" w:rsidP="008328D0">
            <w:pPr>
              <w:spacing w:before="40" w:after="120"/>
              <w:ind w:right="113"/>
              <w:rPr>
                <w:noProof/>
                <w:lang w:val="fr-FR"/>
              </w:rPr>
            </w:pPr>
            <w:r w:rsidRPr="008328D0">
              <w:rPr>
                <w:lang w:val="fr-FR"/>
              </w:rPr>
              <w:t>45 en 2019</w:t>
            </w:r>
          </w:p>
        </w:tc>
      </w:tr>
      <w:tr w:rsidR="00CC4072" w:rsidRPr="008328D0" w14:paraId="153A568E" w14:textId="77777777" w:rsidTr="008328D0">
        <w:tblPrEx>
          <w:tblLook w:val="0000" w:firstRow="0" w:lastRow="0" w:firstColumn="0" w:lastColumn="0" w:noHBand="0" w:noVBand="0"/>
        </w:tblPrEx>
        <w:tc>
          <w:tcPr>
            <w:tcW w:w="3685" w:type="dxa"/>
            <w:shd w:val="clear" w:color="auto" w:fill="auto"/>
          </w:tcPr>
          <w:p w14:paraId="5743F522" w14:textId="77777777" w:rsidR="00CC4072" w:rsidRPr="008328D0" w:rsidRDefault="00CC4072" w:rsidP="008328D0">
            <w:pPr>
              <w:spacing w:before="40" w:after="120"/>
              <w:ind w:right="113"/>
              <w:rPr>
                <w:bCs/>
                <w:noProof/>
                <w:lang w:val="fr-FR"/>
              </w:rPr>
            </w:pPr>
            <w:r w:rsidRPr="008328D0">
              <w:rPr>
                <w:lang w:val="fr-FR"/>
              </w:rPr>
              <w:t>Durée maximale de la détention provisoire (préventive)</w:t>
            </w:r>
          </w:p>
        </w:tc>
        <w:tc>
          <w:tcPr>
            <w:tcW w:w="3685" w:type="dxa"/>
            <w:shd w:val="clear" w:color="auto" w:fill="auto"/>
          </w:tcPr>
          <w:p w14:paraId="651FEFAB" w14:textId="77777777" w:rsidR="00CC4072" w:rsidRPr="008328D0" w:rsidRDefault="00CC4072" w:rsidP="008328D0">
            <w:pPr>
              <w:spacing w:before="40" w:after="120"/>
              <w:ind w:right="113"/>
              <w:rPr>
                <w:noProof/>
                <w:lang w:val="fr-FR"/>
              </w:rPr>
            </w:pPr>
            <w:r w:rsidRPr="008328D0">
              <w:rPr>
                <w:lang w:val="fr-FR"/>
              </w:rPr>
              <w:t>En 2020 : La durée maximale de la détention provisoire préalable au jugement était de 7 jours.</w:t>
            </w:r>
          </w:p>
        </w:tc>
      </w:tr>
      <w:tr w:rsidR="00CC4072" w:rsidRPr="008328D0" w14:paraId="7C55E7CB" w14:textId="77777777" w:rsidTr="008328D0">
        <w:tblPrEx>
          <w:tblLook w:val="0000" w:firstRow="0" w:lastRow="0" w:firstColumn="0" w:lastColumn="0" w:noHBand="0" w:noVBand="0"/>
        </w:tblPrEx>
        <w:tc>
          <w:tcPr>
            <w:tcW w:w="3685" w:type="dxa"/>
            <w:shd w:val="clear" w:color="auto" w:fill="auto"/>
          </w:tcPr>
          <w:p w14:paraId="7A173A7B" w14:textId="77777777" w:rsidR="00CC4072" w:rsidRPr="008328D0" w:rsidRDefault="00CC4072" w:rsidP="008328D0">
            <w:pPr>
              <w:spacing w:before="40" w:after="120"/>
              <w:ind w:right="113"/>
              <w:rPr>
                <w:bCs/>
                <w:noProof/>
                <w:lang w:val="fr-FR"/>
              </w:rPr>
            </w:pPr>
            <w:r w:rsidRPr="008328D0">
              <w:rPr>
                <w:lang w:val="fr-FR"/>
              </w:rPr>
              <w:t>Population carcérale, avec indication des infractions et de la durée de la peine</w:t>
            </w:r>
          </w:p>
        </w:tc>
        <w:tc>
          <w:tcPr>
            <w:tcW w:w="3685" w:type="dxa"/>
            <w:shd w:val="clear" w:color="auto" w:fill="auto"/>
          </w:tcPr>
          <w:p w14:paraId="682B8A06" w14:textId="77777777" w:rsidR="00CC4072" w:rsidRPr="008328D0" w:rsidRDefault="00CC4072" w:rsidP="008328D0">
            <w:pPr>
              <w:spacing w:before="40" w:after="120"/>
              <w:ind w:right="113"/>
              <w:rPr>
                <w:lang w:val="fr-FR"/>
              </w:rPr>
            </w:pPr>
            <w:r w:rsidRPr="008328D0">
              <w:rPr>
                <w:lang w:val="fr-FR"/>
              </w:rPr>
              <w:t xml:space="preserve">Au 3 décembre 2020, il y avait 13 détenus. </w:t>
            </w:r>
          </w:p>
          <w:p w14:paraId="695B066F" w14:textId="77777777" w:rsidR="00CC4072" w:rsidRPr="008328D0" w:rsidRDefault="00CC4072" w:rsidP="008328D0">
            <w:pPr>
              <w:spacing w:before="40" w:after="120"/>
              <w:ind w:right="113"/>
              <w:rPr>
                <w:lang w:val="fr-FR"/>
              </w:rPr>
            </w:pPr>
            <w:r w:rsidRPr="008328D0">
              <w:rPr>
                <w:lang w:val="fr-FR"/>
              </w:rPr>
              <w:t xml:space="preserve">Ventilation par infraction : </w:t>
            </w:r>
          </w:p>
          <w:p w14:paraId="6412ACA2" w14:textId="77777777" w:rsidR="00CC4072" w:rsidRPr="008328D0" w:rsidRDefault="00CC4072" w:rsidP="00301EF2">
            <w:pPr>
              <w:pStyle w:val="Bullet1G"/>
              <w:ind w:left="454" w:right="113"/>
              <w:jc w:val="left"/>
              <w:rPr>
                <w:lang w:val="fr-FR"/>
              </w:rPr>
            </w:pPr>
            <w:r w:rsidRPr="008328D0">
              <w:rPr>
                <w:lang w:val="fr-FR"/>
              </w:rPr>
              <w:t>Infractions sexuelles : 9</w:t>
            </w:r>
          </w:p>
          <w:p w14:paraId="3B75BAAA" w14:textId="77777777" w:rsidR="00CC4072" w:rsidRPr="008328D0" w:rsidRDefault="00CC4072" w:rsidP="00301EF2">
            <w:pPr>
              <w:pStyle w:val="Bullet1G"/>
              <w:ind w:left="454" w:right="113"/>
              <w:jc w:val="left"/>
              <w:rPr>
                <w:lang w:val="fr-FR"/>
              </w:rPr>
            </w:pPr>
            <w:r w:rsidRPr="008328D0">
              <w:rPr>
                <w:lang w:val="fr-FR"/>
              </w:rPr>
              <w:t>Infractions violentes : 3</w:t>
            </w:r>
          </w:p>
          <w:p w14:paraId="2E86D03E" w14:textId="734C8E0A" w:rsidR="00CC4072" w:rsidRPr="008328D0" w:rsidRDefault="00CC4072" w:rsidP="00301EF2">
            <w:pPr>
              <w:pStyle w:val="Bullet1G"/>
              <w:ind w:left="454" w:right="113"/>
              <w:jc w:val="left"/>
              <w:rPr>
                <w:lang w:val="fr-FR"/>
              </w:rPr>
            </w:pPr>
            <w:r w:rsidRPr="008328D0">
              <w:rPr>
                <w:lang w:val="fr-FR"/>
              </w:rPr>
              <w:t>Possession de drogues/</w:t>
            </w:r>
            <w:r w:rsidR="00FC4ADE">
              <w:rPr>
                <w:lang w:val="fr-FR"/>
              </w:rPr>
              <w:br/>
            </w:r>
            <w:r w:rsidRPr="008328D0">
              <w:rPr>
                <w:lang w:val="fr-FR"/>
              </w:rPr>
              <w:t>approvisionnement en drogue : 1</w:t>
            </w:r>
          </w:p>
          <w:p w14:paraId="04EFB51E" w14:textId="77777777" w:rsidR="00CC4072" w:rsidRPr="008328D0" w:rsidRDefault="00CC4072" w:rsidP="00FC4ADE">
            <w:pPr>
              <w:keepNext/>
              <w:spacing w:before="40" w:after="120"/>
              <w:ind w:right="113"/>
              <w:rPr>
                <w:lang w:val="fr-FR"/>
              </w:rPr>
            </w:pPr>
            <w:r w:rsidRPr="008328D0">
              <w:rPr>
                <w:lang w:val="fr-FR"/>
              </w:rPr>
              <w:lastRenderedPageBreak/>
              <w:t xml:space="preserve">Ventilation par durée de peine : </w:t>
            </w:r>
          </w:p>
          <w:p w14:paraId="7B03E429" w14:textId="77777777" w:rsidR="00CC4072" w:rsidRPr="008328D0" w:rsidRDefault="00CC4072" w:rsidP="00FC4ADE">
            <w:pPr>
              <w:pStyle w:val="Bullet1G"/>
              <w:keepNext/>
              <w:ind w:left="454" w:right="113"/>
              <w:jc w:val="left"/>
              <w:rPr>
                <w:lang w:val="fr-FR"/>
              </w:rPr>
            </w:pPr>
            <w:r w:rsidRPr="008328D0">
              <w:rPr>
                <w:lang w:val="fr-FR"/>
              </w:rPr>
              <w:t>12 mois ou moins : 3</w:t>
            </w:r>
          </w:p>
          <w:p w14:paraId="5F54F5CC" w14:textId="77777777" w:rsidR="00CC4072" w:rsidRPr="008328D0" w:rsidRDefault="00CC4072" w:rsidP="00301EF2">
            <w:pPr>
              <w:pStyle w:val="Bullet1G"/>
              <w:ind w:left="454" w:right="113"/>
              <w:jc w:val="left"/>
              <w:rPr>
                <w:lang w:val="fr-FR"/>
              </w:rPr>
            </w:pPr>
            <w:r w:rsidRPr="008328D0">
              <w:rPr>
                <w:lang w:val="fr-FR"/>
              </w:rPr>
              <w:t>1 à 2 ans : 3</w:t>
            </w:r>
          </w:p>
          <w:p w14:paraId="59668B85" w14:textId="77777777" w:rsidR="00CC4072" w:rsidRPr="008328D0" w:rsidRDefault="00CC4072" w:rsidP="00301EF2">
            <w:pPr>
              <w:pStyle w:val="Bullet1G"/>
              <w:ind w:left="454" w:right="113"/>
              <w:jc w:val="left"/>
              <w:rPr>
                <w:lang w:val="fr-FR"/>
              </w:rPr>
            </w:pPr>
            <w:r w:rsidRPr="008328D0">
              <w:rPr>
                <w:lang w:val="fr-FR"/>
              </w:rPr>
              <w:t>4 à 5 ans : 3</w:t>
            </w:r>
          </w:p>
          <w:p w14:paraId="4E03432F" w14:textId="77777777" w:rsidR="00CC4072" w:rsidRPr="008328D0" w:rsidRDefault="00CC4072" w:rsidP="00301EF2">
            <w:pPr>
              <w:pStyle w:val="Bullet1G"/>
              <w:ind w:left="454" w:right="113"/>
              <w:jc w:val="left"/>
              <w:rPr>
                <w:lang w:val="fr-FR"/>
              </w:rPr>
            </w:pPr>
            <w:r w:rsidRPr="008328D0">
              <w:rPr>
                <w:lang w:val="fr-FR"/>
              </w:rPr>
              <w:t>7 ans : 1</w:t>
            </w:r>
          </w:p>
          <w:p w14:paraId="6E35420E" w14:textId="77777777" w:rsidR="00CC4072" w:rsidRPr="008328D0" w:rsidRDefault="00CC4072" w:rsidP="00301EF2">
            <w:pPr>
              <w:pStyle w:val="Bullet1G"/>
              <w:ind w:left="454" w:right="113"/>
              <w:jc w:val="left"/>
              <w:rPr>
                <w:lang w:val="fr-FR"/>
              </w:rPr>
            </w:pPr>
            <w:r w:rsidRPr="008328D0">
              <w:rPr>
                <w:lang w:val="fr-FR"/>
              </w:rPr>
              <w:t>8 ans et 8 mois : 1</w:t>
            </w:r>
          </w:p>
          <w:p w14:paraId="0C340714" w14:textId="77777777" w:rsidR="00CC4072" w:rsidRPr="008328D0" w:rsidRDefault="00CC4072" w:rsidP="00301EF2">
            <w:pPr>
              <w:pStyle w:val="Bullet1G"/>
              <w:ind w:left="454" w:right="113"/>
              <w:jc w:val="left"/>
              <w:rPr>
                <w:lang w:val="fr-FR"/>
              </w:rPr>
            </w:pPr>
            <w:r w:rsidRPr="008328D0">
              <w:rPr>
                <w:lang w:val="fr-FR"/>
              </w:rPr>
              <w:t>9 ans et 9 mois : 1</w:t>
            </w:r>
          </w:p>
          <w:p w14:paraId="430044A3" w14:textId="77777777" w:rsidR="00CC4072" w:rsidRPr="008328D0" w:rsidRDefault="00CC4072" w:rsidP="00301EF2">
            <w:pPr>
              <w:pStyle w:val="Bullet1G"/>
              <w:ind w:left="454" w:right="113"/>
              <w:jc w:val="left"/>
              <w:rPr>
                <w:lang w:val="fr-FR"/>
              </w:rPr>
            </w:pPr>
            <w:r w:rsidRPr="008328D0">
              <w:rPr>
                <w:lang w:val="fr-FR"/>
              </w:rPr>
              <w:t xml:space="preserve">10 ans : 1 </w:t>
            </w:r>
          </w:p>
        </w:tc>
      </w:tr>
      <w:tr w:rsidR="00CC4072" w:rsidRPr="008328D0" w14:paraId="34EE6EA2" w14:textId="77777777" w:rsidTr="008328D0">
        <w:tblPrEx>
          <w:tblLook w:val="0000" w:firstRow="0" w:lastRow="0" w:firstColumn="0" w:lastColumn="0" w:noHBand="0" w:noVBand="0"/>
        </w:tblPrEx>
        <w:tc>
          <w:tcPr>
            <w:tcW w:w="3685" w:type="dxa"/>
            <w:shd w:val="clear" w:color="auto" w:fill="auto"/>
          </w:tcPr>
          <w:p w14:paraId="06AA5B00" w14:textId="77777777" w:rsidR="00CC4072" w:rsidRPr="008328D0" w:rsidRDefault="00CC4072" w:rsidP="008328D0">
            <w:pPr>
              <w:spacing w:before="40" w:after="120"/>
              <w:ind w:right="113"/>
              <w:rPr>
                <w:bCs/>
                <w:noProof/>
                <w:lang w:val="fr-FR"/>
              </w:rPr>
            </w:pPr>
            <w:r w:rsidRPr="008328D0">
              <w:rPr>
                <w:lang w:val="fr-FR"/>
              </w:rPr>
              <w:lastRenderedPageBreak/>
              <w:t>Nombre de décès survenus en détention</w:t>
            </w:r>
          </w:p>
        </w:tc>
        <w:tc>
          <w:tcPr>
            <w:tcW w:w="3685" w:type="dxa"/>
            <w:shd w:val="clear" w:color="auto" w:fill="auto"/>
          </w:tcPr>
          <w:p w14:paraId="5071B30A" w14:textId="77777777" w:rsidR="00CC4072" w:rsidRPr="008328D0" w:rsidRDefault="00CC4072" w:rsidP="008328D0">
            <w:pPr>
              <w:spacing w:before="40" w:after="120"/>
              <w:ind w:right="113"/>
              <w:rPr>
                <w:noProof/>
                <w:lang w:val="fr-FR"/>
              </w:rPr>
            </w:pPr>
            <w:r w:rsidRPr="008328D0">
              <w:rPr>
                <w:lang w:val="fr-FR"/>
              </w:rPr>
              <w:t>Néant</w:t>
            </w:r>
          </w:p>
        </w:tc>
      </w:tr>
      <w:tr w:rsidR="00CC4072" w:rsidRPr="008328D0" w14:paraId="3945DC49" w14:textId="77777777" w:rsidTr="008328D0">
        <w:tblPrEx>
          <w:tblLook w:val="0000" w:firstRow="0" w:lastRow="0" w:firstColumn="0" w:lastColumn="0" w:noHBand="0" w:noVBand="0"/>
        </w:tblPrEx>
        <w:tc>
          <w:tcPr>
            <w:tcW w:w="3685" w:type="dxa"/>
            <w:shd w:val="clear" w:color="auto" w:fill="auto"/>
          </w:tcPr>
          <w:p w14:paraId="3A171B30" w14:textId="55EF5B14" w:rsidR="00CC4072" w:rsidRPr="008328D0" w:rsidRDefault="00CC4072" w:rsidP="008328D0">
            <w:pPr>
              <w:spacing w:before="40" w:after="120"/>
              <w:ind w:right="113"/>
              <w:rPr>
                <w:bCs/>
                <w:noProof/>
                <w:lang w:val="fr-FR"/>
              </w:rPr>
            </w:pPr>
            <w:r w:rsidRPr="008328D0">
              <w:rPr>
                <w:lang w:val="fr-FR"/>
              </w:rPr>
              <w:t xml:space="preserve">Nombre de condamnés à mort exécutés </w:t>
            </w:r>
            <w:r w:rsidR="00301EF2">
              <w:rPr>
                <w:lang w:val="fr-FR"/>
              </w:rPr>
              <w:br/>
            </w:r>
            <w:r w:rsidRPr="008328D0">
              <w:rPr>
                <w:lang w:val="fr-FR"/>
              </w:rPr>
              <w:t>par an</w:t>
            </w:r>
            <w:r w:rsidRPr="006C2FA8">
              <w:rPr>
                <w:rStyle w:val="Appelnotedebasdep"/>
              </w:rPr>
              <w:footnoteReference w:id="265"/>
            </w:r>
          </w:p>
        </w:tc>
        <w:tc>
          <w:tcPr>
            <w:tcW w:w="3685" w:type="dxa"/>
            <w:shd w:val="clear" w:color="auto" w:fill="auto"/>
          </w:tcPr>
          <w:p w14:paraId="237ACE37" w14:textId="77777777" w:rsidR="00CC4072" w:rsidRPr="008328D0" w:rsidRDefault="00CC4072" w:rsidP="008328D0">
            <w:pPr>
              <w:spacing w:before="40" w:after="120"/>
              <w:ind w:right="113"/>
              <w:rPr>
                <w:noProof/>
                <w:lang w:val="fr-FR"/>
              </w:rPr>
            </w:pPr>
            <w:r w:rsidRPr="008328D0">
              <w:rPr>
                <w:lang w:val="fr-FR"/>
              </w:rPr>
              <w:t xml:space="preserve">0 </w:t>
            </w:r>
          </w:p>
        </w:tc>
      </w:tr>
      <w:tr w:rsidR="00CC4072" w:rsidRPr="008328D0" w14:paraId="6EABA140" w14:textId="77777777" w:rsidTr="008328D0">
        <w:tblPrEx>
          <w:tblLook w:val="0000" w:firstRow="0" w:lastRow="0" w:firstColumn="0" w:lastColumn="0" w:noHBand="0" w:noVBand="0"/>
        </w:tblPrEx>
        <w:tc>
          <w:tcPr>
            <w:tcW w:w="3685" w:type="dxa"/>
            <w:shd w:val="clear" w:color="auto" w:fill="auto"/>
          </w:tcPr>
          <w:p w14:paraId="4820C139" w14:textId="77777777" w:rsidR="00CC4072" w:rsidRPr="008328D0" w:rsidRDefault="00CC4072" w:rsidP="008328D0">
            <w:pPr>
              <w:spacing w:before="40" w:after="120"/>
              <w:ind w:right="113"/>
              <w:rPr>
                <w:bCs/>
                <w:noProof/>
                <w:lang w:val="fr-FR"/>
              </w:rPr>
            </w:pPr>
            <w:r w:rsidRPr="008328D0">
              <w:rPr>
                <w:lang w:val="fr-FR"/>
              </w:rPr>
              <w:t>Arriéré moyen des affaires, par juge, aux différents niveaux du système judiciaire</w:t>
            </w:r>
          </w:p>
        </w:tc>
        <w:tc>
          <w:tcPr>
            <w:tcW w:w="3685" w:type="dxa"/>
            <w:shd w:val="clear" w:color="auto" w:fill="auto"/>
          </w:tcPr>
          <w:p w14:paraId="2BA18658" w14:textId="4D145395" w:rsidR="00CC4072" w:rsidRPr="008328D0" w:rsidRDefault="00A46BE7" w:rsidP="008328D0">
            <w:pPr>
              <w:spacing w:before="40" w:after="120"/>
              <w:ind w:right="113"/>
              <w:rPr>
                <w:noProof/>
                <w:lang w:val="fr-FR"/>
              </w:rPr>
            </w:pPr>
            <w:hyperlink r:id="rId14" w:history="1">
              <w:r w:rsidR="00CC4072" w:rsidRPr="008328D0">
                <w:rPr>
                  <w:rStyle w:val="Lienhypertexte"/>
                  <w:color w:val="auto"/>
                  <w:lang w:val="fr-FR"/>
                </w:rPr>
                <w:t>S/O</w:t>
              </w:r>
            </w:hyperlink>
            <w:r w:rsidR="00CC4072" w:rsidRPr="008328D0">
              <w:rPr>
                <w:lang w:val="fr-FR"/>
              </w:rPr>
              <w:t xml:space="preserve"> – aucune affaire en attente de traitement, toutes les affaires sont </w:t>
            </w:r>
            <w:r w:rsidR="00301EF2">
              <w:rPr>
                <w:lang w:val="fr-FR"/>
              </w:rPr>
              <w:br/>
            </w:r>
            <w:r w:rsidR="00CC4072" w:rsidRPr="008328D0">
              <w:rPr>
                <w:lang w:val="fr-FR"/>
              </w:rPr>
              <w:t>en instance.</w:t>
            </w:r>
          </w:p>
        </w:tc>
      </w:tr>
      <w:tr w:rsidR="00CC4072" w:rsidRPr="008328D0" w14:paraId="7A071D7A" w14:textId="77777777" w:rsidTr="008328D0">
        <w:tblPrEx>
          <w:tblLook w:val="0000" w:firstRow="0" w:lastRow="0" w:firstColumn="0" w:lastColumn="0" w:noHBand="0" w:noVBand="0"/>
        </w:tblPrEx>
        <w:tc>
          <w:tcPr>
            <w:tcW w:w="3685" w:type="dxa"/>
            <w:shd w:val="clear" w:color="auto" w:fill="auto"/>
          </w:tcPr>
          <w:p w14:paraId="495618CC" w14:textId="77777777" w:rsidR="00CC4072" w:rsidRPr="008328D0" w:rsidRDefault="00CC4072" w:rsidP="008328D0">
            <w:pPr>
              <w:spacing w:before="40" w:after="120"/>
              <w:ind w:right="113"/>
              <w:rPr>
                <w:bCs/>
                <w:noProof/>
                <w:lang w:val="fr-FR"/>
              </w:rPr>
            </w:pPr>
            <w:r w:rsidRPr="008328D0">
              <w:rPr>
                <w:lang w:val="fr-FR"/>
              </w:rPr>
              <w:t>Nombre de membres des forces de police et de sécurité pour 1 000 habitants</w:t>
            </w:r>
          </w:p>
        </w:tc>
        <w:tc>
          <w:tcPr>
            <w:tcW w:w="3685" w:type="dxa"/>
            <w:shd w:val="clear" w:color="auto" w:fill="auto"/>
          </w:tcPr>
          <w:p w14:paraId="07023064" w14:textId="77777777" w:rsidR="00CC4072" w:rsidRPr="008328D0" w:rsidRDefault="00CC4072" w:rsidP="008328D0">
            <w:pPr>
              <w:spacing w:before="40" w:after="120"/>
              <w:ind w:right="113"/>
              <w:rPr>
                <w:noProof/>
                <w:lang w:val="fr-FR"/>
              </w:rPr>
            </w:pPr>
            <w:r w:rsidRPr="008328D0">
              <w:rPr>
                <w:lang w:val="fr-FR"/>
              </w:rPr>
              <w:t>7,2 (y compris les policiers réservistes)</w:t>
            </w:r>
          </w:p>
        </w:tc>
      </w:tr>
      <w:tr w:rsidR="00CC4072" w:rsidRPr="008328D0" w14:paraId="2C7A64D6" w14:textId="77777777" w:rsidTr="008328D0">
        <w:tblPrEx>
          <w:tblLook w:val="0000" w:firstRow="0" w:lastRow="0" w:firstColumn="0" w:lastColumn="0" w:noHBand="0" w:noVBand="0"/>
        </w:tblPrEx>
        <w:tc>
          <w:tcPr>
            <w:tcW w:w="3685" w:type="dxa"/>
            <w:shd w:val="clear" w:color="auto" w:fill="auto"/>
          </w:tcPr>
          <w:p w14:paraId="7E02D783" w14:textId="609BA928" w:rsidR="00CC4072" w:rsidRPr="008328D0" w:rsidRDefault="00CC4072" w:rsidP="008328D0">
            <w:pPr>
              <w:spacing w:before="40" w:after="120"/>
              <w:ind w:right="113"/>
              <w:rPr>
                <w:bCs/>
                <w:noProof/>
                <w:lang w:val="fr-FR"/>
              </w:rPr>
            </w:pPr>
            <w:r w:rsidRPr="008328D0">
              <w:rPr>
                <w:lang w:val="fr-FR"/>
              </w:rPr>
              <w:t>Nombre de procureurs et de juges pour 1</w:t>
            </w:r>
            <w:r w:rsidR="00301EF2">
              <w:rPr>
                <w:lang w:val="fr-FR"/>
              </w:rPr>
              <w:t> </w:t>
            </w:r>
            <w:r w:rsidRPr="008328D0">
              <w:rPr>
                <w:lang w:val="fr-FR"/>
              </w:rPr>
              <w:t>000 habitants</w:t>
            </w:r>
          </w:p>
        </w:tc>
        <w:tc>
          <w:tcPr>
            <w:tcW w:w="3685" w:type="dxa"/>
            <w:shd w:val="clear" w:color="auto" w:fill="auto"/>
          </w:tcPr>
          <w:p w14:paraId="4E12C914" w14:textId="77777777" w:rsidR="00CC4072" w:rsidRPr="008328D0" w:rsidRDefault="00CC4072" w:rsidP="008328D0">
            <w:pPr>
              <w:spacing w:before="40" w:after="120"/>
              <w:ind w:right="113"/>
              <w:rPr>
                <w:noProof/>
                <w:lang w:val="fr-FR"/>
              </w:rPr>
            </w:pPr>
            <w:r w:rsidRPr="008328D0">
              <w:rPr>
                <w:lang w:val="fr-FR"/>
              </w:rPr>
              <w:t>Procureurs : 0,3</w:t>
            </w:r>
          </w:p>
          <w:p w14:paraId="41B8F449" w14:textId="77777777" w:rsidR="00CC4072" w:rsidRPr="008328D0" w:rsidRDefault="00CC4072" w:rsidP="00FC4ADE">
            <w:pPr>
              <w:spacing w:before="40" w:after="120"/>
              <w:ind w:right="113"/>
              <w:rPr>
                <w:lang w:val="fr-FR"/>
              </w:rPr>
            </w:pPr>
            <w:r w:rsidRPr="008328D0">
              <w:rPr>
                <w:lang w:val="fr-FR"/>
              </w:rPr>
              <w:t>Juges : 4,7</w:t>
            </w:r>
          </w:p>
          <w:p w14:paraId="6F805D33" w14:textId="6B07DCAA" w:rsidR="00CC4072" w:rsidRPr="008328D0" w:rsidRDefault="00CC4072" w:rsidP="00301EF2">
            <w:pPr>
              <w:pStyle w:val="Bullet1G"/>
              <w:ind w:left="454" w:right="113"/>
              <w:jc w:val="left"/>
              <w:rPr>
                <w:lang w:val="fr-FR"/>
              </w:rPr>
            </w:pPr>
            <w:r w:rsidRPr="008328D0">
              <w:rPr>
                <w:lang w:val="fr-FR"/>
              </w:rPr>
              <w:t>Juges de paix : 4,1</w:t>
            </w:r>
          </w:p>
          <w:p w14:paraId="2A844EB6" w14:textId="2486507C" w:rsidR="00CC4072" w:rsidRPr="008328D0" w:rsidRDefault="00CC4072" w:rsidP="00301EF2">
            <w:pPr>
              <w:pStyle w:val="Bullet1G"/>
              <w:ind w:left="454" w:right="113"/>
              <w:jc w:val="left"/>
              <w:rPr>
                <w:lang w:val="fr-FR"/>
              </w:rPr>
            </w:pPr>
            <w:r w:rsidRPr="008328D0">
              <w:rPr>
                <w:lang w:val="fr-FR"/>
              </w:rPr>
              <w:t>Juge résident : 0,3</w:t>
            </w:r>
          </w:p>
          <w:p w14:paraId="30CC6639" w14:textId="22AFA777" w:rsidR="00CC4072" w:rsidRPr="008328D0" w:rsidRDefault="00CC4072" w:rsidP="00301EF2">
            <w:pPr>
              <w:pStyle w:val="Bullet1G"/>
              <w:ind w:left="454" w:right="113"/>
              <w:jc w:val="left"/>
              <w:rPr>
                <w:noProof/>
                <w:lang w:val="fr-FR"/>
              </w:rPr>
            </w:pPr>
            <w:r w:rsidRPr="008328D0">
              <w:rPr>
                <w:lang w:val="fr-FR"/>
              </w:rPr>
              <w:t>Juge non résident : 0,3</w:t>
            </w:r>
          </w:p>
        </w:tc>
      </w:tr>
      <w:tr w:rsidR="00CC4072" w:rsidRPr="008328D0" w14:paraId="7BE58360" w14:textId="77777777" w:rsidTr="008328D0">
        <w:tblPrEx>
          <w:tblLook w:val="0000" w:firstRow="0" w:lastRow="0" w:firstColumn="0" w:lastColumn="0" w:noHBand="0" w:noVBand="0"/>
        </w:tblPrEx>
        <w:tc>
          <w:tcPr>
            <w:tcW w:w="3685" w:type="dxa"/>
            <w:shd w:val="clear" w:color="auto" w:fill="auto"/>
          </w:tcPr>
          <w:p w14:paraId="6E7B2E32" w14:textId="77777777" w:rsidR="00CC4072" w:rsidRPr="008328D0" w:rsidRDefault="00CC4072" w:rsidP="008328D0">
            <w:pPr>
              <w:spacing w:before="40" w:after="120"/>
              <w:ind w:right="113"/>
              <w:rPr>
                <w:bCs/>
                <w:noProof/>
                <w:lang w:val="fr-FR"/>
              </w:rPr>
            </w:pPr>
            <w:r w:rsidRPr="008328D0">
              <w:rPr>
                <w:lang w:val="fr-FR"/>
              </w:rPr>
              <w:t>Part des dépenses publiques consacrées à la police/sécurité et au système judiciaire</w:t>
            </w:r>
          </w:p>
        </w:tc>
        <w:tc>
          <w:tcPr>
            <w:tcW w:w="3685" w:type="dxa"/>
            <w:shd w:val="clear" w:color="auto" w:fill="auto"/>
          </w:tcPr>
          <w:p w14:paraId="06A826CF" w14:textId="77777777" w:rsidR="00CC4072" w:rsidRPr="008328D0" w:rsidRDefault="00CC4072" w:rsidP="008328D0">
            <w:pPr>
              <w:spacing w:before="40" w:after="120"/>
              <w:ind w:right="113"/>
              <w:rPr>
                <w:noProof/>
                <w:lang w:val="fr-FR"/>
              </w:rPr>
            </w:pPr>
            <w:r w:rsidRPr="008328D0">
              <w:rPr>
                <w:lang w:val="fr-FR"/>
              </w:rPr>
              <w:t>2,7 %</w:t>
            </w:r>
          </w:p>
        </w:tc>
      </w:tr>
      <w:tr w:rsidR="00CC4072" w:rsidRPr="008328D0" w14:paraId="1E5EFBCD" w14:textId="77777777" w:rsidTr="008328D0">
        <w:tblPrEx>
          <w:tblLook w:val="0000" w:firstRow="0" w:lastRow="0" w:firstColumn="0" w:lastColumn="0" w:noHBand="0" w:noVBand="0"/>
        </w:tblPrEx>
        <w:tc>
          <w:tcPr>
            <w:tcW w:w="3685" w:type="dxa"/>
            <w:shd w:val="clear" w:color="auto" w:fill="auto"/>
          </w:tcPr>
          <w:p w14:paraId="2EEDF236" w14:textId="77777777" w:rsidR="00CC4072" w:rsidRPr="008328D0" w:rsidRDefault="00CC4072" w:rsidP="008328D0">
            <w:pPr>
              <w:spacing w:before="40" w:after="120"/>
              <w:ind w:right="113"/>
              <w:rPr>
                <w:bCs/>
                <w:noProof/>
                <w:lang w:val="fr-FR"/>
              </w:rPr>
            </w:pPr>
            <w:r w:rsidRPr="008328D0">
              <w:rPr>
                <w:lang w:val="fr-FR"/>
              </w:rPr>
              <w:t>Proportion des personnes accusées et détenues demandant l’aide juridictionnelle et qui en bénéficient effectivement</w:t>
            </w:r>
          </w:p>
        </w:tc>
        <w:tc>
          <w:tcPr>
            <w:tcW w:w="3685" w:type="dxa"/>
            <w:shd w:val="clear" w:color="auto" w:fill="auto"/>
          </w:tcPr>
          <w:p w14:paraId="7971D0AA" w14:textId="763B1A72" w:rsidR="00CC4072" w:rsidRPr="00724C22" w:rsidRDefault="00CC4072" w:rsidP="008328D0">
            <w:pPr>
              <w:spacing w:before="40" w:after="120"/>
              <w:ind w:right="113"/>
              <w:rPr>
                <w:noProof/>
                <w:lang w:val="fr-FR"/>
              </w:rPr>
            </w:pPr>
            <w:r w:rsidRPr="00724C22">
              <w:rPr>
                <w:lang w:val="fr-FR"/>
              </w:rPr>
              <w:t xml:space="preserve">En 2020 : 64 demandes de paiement au titre du </w:t>
            </w:r>
            <w:r w:rsidRPr="00724C22">
              <w:rPr>
                <w:i/>
                <w:iCs/>
                <w:lang w:val="fr-FR"/>
              </w:rPr>
              <w:t>criminal advice and assistance scheme</w:t>
            </w:r>
            <w:r w:rsidRPr="00724C22">
              <w:rPr>
                <w:lang w:val="fr-FR"/>
              </w:rPr>
              <w:t xml:space="preserve"> (programme de conseil et d’assistance en matière pénale) ont été reçues et approuvées depuis le 1</w:t>
            </w:r>
            <w:r w:rsidRPr="00724C22">
              <w:rPr>
                <w:vertAlign w:val="superscript"/>
                <w:lang w:val="fr-FR"/>
              </w:rPr>
              <w:t>er</w:t>
            </w:r>
            <w:r w:rsidRPr="00724C22">
              <w:rPr>
                <w:lang w:val="fr-FR"/>
              </w:rPr>
              <w:t xml:space="preserve"> janvier 2020</w:t>
            </w:r>
            <w:r w:rsidRPr="00724C22">
              <w:rPr>
                <w:rStyle w:val="Appelnotedebasdep"/>
              </w:rPr>
              <w:footnoteReference w:id="266"/>
            </w:r>
            <w:r w:rsidRPr="00724C22">
              <w:rPr>
                <w:lang w:val="fr-FR"/>
              </w:rPr>
              <w:t xml:space="preserve">. Des premiers conseils juridiques gratuits sont dispensés </w:t>
            </w:r>
            <w:r w:rsidR="00FC4ADE" w:rsidRPr="00724C22">
              <w:rPr>
                <w:lang w:val="fr-FR"/>
              </w:rPr>
              <w:br/>
            </w:r>
            <w:r w:rsidRPr="00724C22">
              <w:rPr>
                <w:lang w:val="fr-FR"/>
              </w:rPr>
              <w:t xml:space="preserve">à toutes les personnes accusées et détenues. Par la suite, une aide juridictionnelle sous condition de ressources est disponible </w:t>
            </w:r>
            <w:r w:rsidR="00FC4ADE" w:rsidRPr="00724C22">
              <w:rPr>
                <w:lang w:val="fr-FR"/>
              </w:rPr>
              <w:br/>
            </w:r>
            <w:r w:rsidRPr="00724C22">
              <w:rPr>
                <w:lang w:val="fr-FR"/>
              </w:rPr>
              <w:t xml:space="preserve">sous forme de conseils et d’assistance </w:t>
            </w:r>
            <w:r w:rsidR="00FC4ADE" w:rsidRPr="00724C22">
              <w:rPr>
                <w:lang w:val="fr-FR"/>
              </w:rPr>
              <w:br/>
            </w:r>
            <w:r w:rsidRPr="00724C22">
              <w:rPr>
                <w:lang w:val="fr-FR"/>
              </w:rPr>
              <w:t>d’un avocat.</w:t>
            </w:r>
          </w:p>
        </w:tc>
      </w:tr>
      <w:tr w:rsidR="00CC4072" w:rsidRPr="008328D0" w14:paraId="1865BE6E" w14:textId="77777777" w:rsidTr="008328D0">
        <w:tblPrEx>
          <w:tblLook w:val="0000" w:firstRow="0" w:lastRow="0" w:firstColumn="0" w:lastColumn="0" w:noHBand="0" w:noVBand="0"/>
        </w:tblPrEx>
        <w:tc>
          <w:tcPr>
            <w:tcW w:w="3685" w:type="dxa"/>
            <w:tcBorders>
              <w:bottom w:val="single" w:sz="12" w:space="0" w:color="auto"/>
            </w:tcBorders>
            <w:shd w:val="clear" w:color="auto" w:fill="auto"/>
          </w:tcPr>
          <w:p w14:paraId="3CEEACA2" w14:textId="77777777" w:rsidR="00CC4072" w:rsidRPr="008328D0" w:rsidRDefault="00CC4072" w:rsidP="00301EF2">
            <w:pPr>
              <w:keepNext/>
              <w:spacing w:before="40" w:after="120"/>
              <w:ind w:right="113"/>
              <w:rPr>
                <w:bCs/>
                <w:noProof/>
                <w:lang w:val="fr-FR"/>
              </w:rPr>
            </w:pPr>
            <w:r w:rsidRPr="008328D0">
              <w:rPr>
                <w:lang w:val="fr-FR"/>
              </w:rPr>
              <w:lastRenderedPageBreak/>
              <w:t>Proportion des victimes indemnisées sur décision de justice, par type d’infraction</w:t>
            </w:r>
          </w:p>
        </w:tc>
        <w:tc>
          <w:tcPr>
            <w:tcW w:w="3685" w:type="dxa"/>
            <w:tcBorders>
              <w:bottom w:val="single" w:sz="12" w:space="0" w:color="auto"/>
            </w:tcBorders>
            <w:shd w:val="clear" w:color="auto" w:fill="auto"/>
          </w:tcPr>
          <w:p w14:paraId="2B618F6E" w14:textId="77777777" w:rsidR="00CC4072" w:rsidRPr="008328D0" w:rsidRDefault="00CC4072" w:rsidP="00301EF2">
            <w:pPr>
              <w:keepNext/>
              <w:spacing w:before="40" w:after="120"/>
              <w:ind w:right="113"/>
              <w:rPr>
                <w:noProof/>
                <w:lang w:val="fr-FR"/>
              </w:rPr>
            </w:pPr>
            <w:r w:rsidRPr="008328D0">
              <w:rPr>
                <w:lang w:val="fr-FR"/>
              </w:rPr>
              <w:t>Vol : 50 % (1 affaire sur 2)</w:t>
            </w:r>
          </w:p>
          <w:p w14:paraId="58C83ADD" w14:textId="77777777" w:rsidR="00CC4072" w:rsidRPr="008328D0" w:rsidRDefault="00CC4072" w:rsidP="00301EF2">
            <w:pPr>
              <w:keepNext/>
              <w:spacing w:before="40" w:after="120"/>
              <w:ind w:right="113"/>
              <w:rPr>
                <w:noProof/>
                <w:lang w:val="fr-FR"/>
              </w:rPr>
            </w:pPr>
            <w:r w:rsidRPr="008328D0">
              <w:rPr>
                <w:lang w:val="fr-FR"/>
              </w:rPr>
              <w:t>Voies de fait simples : 13 % (1 affaire sur 8)</w:t>
            </w:r>
          </w:p>
          <w:p w14:paraId="14870A34" w14:textId="1CA97889" w:rsidR="00CC4072" w:rsidRPr="008328D0" w:rsidRDefault="00CC4072" w:rsidP="00301EF2">
            <w:pPr>
              <w:keepNext/>
              <w:spacing w:before="40" w:after="120"/>
              <w:ind w:right="113"/>
              <w:rPr>
                <w:noProof/>
                <w:lang w:val="fr-FR"/>
              </w:rPr>
            </w:pPr>
            <w:r w:rsidRPr="008328D0">
              <w:rPr>
                <w:lang w:val="fr-FR"/>
              </w:rPr>
              <w:t>Coups et blessures volontaires : 66 % (2</w:t>
            </w:r>
            <w:r w:rsidR="00301EF2">
              <w:rPr>
                <w:lang w:val="fr-FR"/>
              </w:rPr>
              <w:t> </w:t>
            </w:r>
            <w:r w:rsidRPr="008328D0">
              <w:rPr>
                <w:lang w:val="fr-FR"/>
              </w:rPr>
              <w:t>affaires sur 3)</w:t>
            </w:r>
          </w:p>
          <w:p w14:paraId="1B9F1F2C" w14:textId="77777777" w:rsidR="00CC4072" w:rsidRPr="008328D0" w:rsidRDefault="00CC4072" w:rsidP="00301EF2">
            <w:pPr>
              <w:keepNext/>
              <w:spacing w:before="40" w:after="120"/>
              <w:ind w:right="113"/>
              <w:rPr>
                <w:noProof/>
                <w:lang w:val="fr-FR"/>
              </w:rPr>
            </w:pPr>
            <w:r w:rsidRPr="008328D0">
              <w:rPr>
                <w:lang w:val="fr-FR"/>
              </w:rPr>
              <w:t>Fraude : 50 % (1 affaire sur 2)</w:t>
            </w:r>
          </w:p>
          <w:p w14:paraId="427B89E4" w14:textId="54728ECF" w:rsidR="00CC4072" w:rsidRPr="008328D0" w:rsidRDefault="00CC4072" w:rsidP="00301EF2">
            <w:pPr>
              <w:keepNext/>
              <w:spacing w:before="40" w:after="120"/>
              <w:ind w:right="113"/>
              <w:rPr>
                <w:noProof/>
                <w:lang w:val="fr-FR"/>
              </w:rPr>
            </w:pPr>
            <w:r w:rsidRPr="008328D0">
              <w:rPr>
                <w:lang w:val="fr-FR"/>
              </w:rPr>
              <w:t xml:space="preserve">Des peines privatives de liberté à effet immédiat ont été prononcées dans </w:t>
            </w:r>
            <w:r w:rsidR="00FC4ADE">
              <w:rPr>
                <w:lang w:val="fr-FR"/>
              </w:rPr>
              <w:br/>
            </w:r>
            <w:r w:rsidRPr="008328D0">
              <w:rPr>
                <w:lang w:val="fr-FR"/>
              </w:rPr>
              <w:t>d’autres affaires.</w:t>
            </w:r>
          </w:p>
        </w:tc>
      </w:tr>
    </w:tbl>
    <w:p w14:paraId="12474A32" w14:textId="77777777" w:rsidR="00CC4072" w:rsidRPr="00CC4072" w:rsidRDefault="00CC4072" w:rsidP="00301EF2">
      <w:pPr>
        <w:pStyle w:val="H1G"/>
        <w:rPr>
          <w:lang w:val="fr-FR"/>
        </w:rPr>
      </w:pPr>
      <w:bookmarkStart w:id="228" w:name="_Toc390761544"/>
      <w:r w:rsidRPr="00CC4072">
        <w:rPr>
          <w:bCs/>
          <w:lang w:val="fr-FR"/>
        </w:rPr>
        <w:tab/>
        <w:t>B.</w:t>
      </w:r>
      <w:r w:rsidRPr="00CC4072">
        <w:rPr>
          <w:lang w:val="fr-FR"/>
        </w:rPr>
        <w:tab/>
        <w:t>Structure constitutionnelle, politique et juridique</w:t>
      </w:r>
      <w:bookmarkStart w:id="229" w:name="_Toc115097251"/>
      <w:bookmarkEnd w:id="228"/>
      <w:bookmarkEnd w:id="229"/>
    </w:p>
    <w:p w14:paraId="53F61789" w14:textId="77777777" w:rsidR="00CC4072" w:rsidRPr="00CC4072" w:rsidRDefault="00CC4072" w:rsidP="00301EF2">
      <w:pPr>
        <w:pStyle w:val="SingleTxtG"/>
        <w:rPr>
          <w:lang w:val="fr-FR"/>
        </w:rPr>
      </w:pPr>
      <w:r w:rsidRPr="00CC4072">
        <w:rPr>
          <w:lang w:val="fr-FR"/>
        </w:rPr>
        <w:t>87.</w:t>
      </w:r>
      <w:r w:rsidRPr="00CC4072">
        <w:rPr>
          <w:lang w:val="fr-FR"/>
        </w:rPr>
        <w:tab/>
        <w:t>Les Îles Falkland jouissent d’une vaste autonomie interne que le décret de 2008 relatif à la Constitution des Îles Falkland</w:t>
      </w:r>
      <w:r w:rsidRPr="006C2FA8">
        <w:rPr>
          <w:rStyle w:val="Appelnotedebasdep"/>
        </w:rPr>
        <w:footnoteReference w:id="267"/>
      </w:r>
      <w:r w:rsidRPr="00CC4072">
        <w:rPr>
          <w:lang w:val="fr-FR"/>
        </w:rPr>
        <w:t xml:space="preserve"> est venu renforcer. </w:t>
      </w:r>
    </w:p>
    <w:p w14:paraId="22F1C587" w14:textId="450376AB" w:rsidR="00CC4072" w:rsidRPr="00CC4072" w:rsidRDefault="00CC4072" w:rsidP="00301EF2">
      <w:pPr>
        <w:pStyle w:val="H23G"/>
        <w:rPr>
          <w:lang w:val="fr-FR"/>
        </w:rPr>
      </w:pPr>
      <w:bookmarkStart w:id="230" w:name="_Toc390761545"/>
      <w:r w:rsidRPr="00CC4072">
        <w:rPr>
          <w:lang w:val="fr-FR"/>
        </w:rPr>
        <w:tab/>
      </w:r>
      <w:r w:rsidRPr="00CC4072">
        <w:rPr>
          <w:lang w:val="fr-FR"/>
        </w:rPr>
        <w:tab/>
        <w:t>Assemblée législative</w:t>
      </w:r>
      <w:r w:rsidRPr="00FC4ADE">
        <w:rPr>
          <w:rStyle w:val="Appelnotedebasdep"/>
          <w:b w:val="0"/>
          <w:bCs/>
        </w:rPr>
        <w:footnoteReference w:id="268"/>
      </w:r>
      <w:bookmarkEnd w:id="230"/>
    </w:p>
    <w:p w14:paraId="30338EF5" w14:textId="77777777" w:rsidR="00CC4072" w:rsidRPr="00CC4072" w:rsidRDefault="00CC4072" w:rsidP="00301EF2">
      <w:pPr>
        <w:pStyle w:val="SingleTxtG"/>
        <w:rPr>
          <w:lang w:val="fr-FR"/>
        </w:rPr>
      </w:pPr>
      <w:r w:rsidRPr="00CC4072">
        <w:rPr>
          <w:lang w:val="fr-FR"/>
        </w:rPr>
        <w:t>88.</w:t>
      </w:r>
      <w:r w:rsidRPr="00CC4072">
        <w:rPr>
          <w:lang w:val="fr-FR"/>
        </w:rPr>
        <w:tab/>
        <w:t>Il existe une Assemblée législative de huit membres (députés) qui est présidée par un président et inclut deux membres de droit, soit l’Administrateur principal et le Secrétaire aux finances. Le commandant des forces britanniques des îles de l’Atlantique Sud et le Procureur général sont aussi autorisés à participer aux réunions et à intervenir sur quelque question que ce soit. L’Assemblée législative se réunit tous les deux mois et a le droit de légiférer afin d’assurer la bonne gouvernance des Îles Falkland et d’y maintenir la paix et l’ordre, sous réserve de l’approbation du secrétaire d’État, au nom de la souveraine (qui est le chef de l’État).</w:t>
      </w:r>
    </w:p>
    <w:p w14:paraId="45000859" w14:textId="3D0F08C1" w:rsidR="00CC4072" w:rsidRPr="00CC4072" w:rsidRDefault="00CC4072" w:rsidP="00301EF2">
      <w:pPr>
        <w:pStyle w:val="H23G"/>
        <w:rPr>
          <w:b w:val="0"/>
          <w:bCs/>
          <w:lang w:val="fr-FR"/>
        </w:rPr>
      </w:pPr>
      <w:bookmarkStart w:id="231" w:name="_Toc390761546"/>
      <w:r w:rsidRPr="00CC4072">
        <w:rPr>
          <w:lang w:val="fr-FR"/>
        </w:rPr>
        <w:tab/>
      </w:r>
      <w:r w:rsidRPr="00CC4072">
        <w:rPr>
          <w:lang w:val="fr-FR"/>
        </w:rPr>
        <w:tab/>
      </w:r>
      <w:r w:rsidRPr="00CC4072">
        <w:rPr>
          <w:bCs/>
          <w:lang w:val="fr-FR"/>
        </w:rPr>
        <w:t>Gouvernement des Îles Falkland</w:t>
      </w:r>
      <w:r w:rsidRPr="00FC4ADE">
        <w:rPr>
          <w:rStyle w:val="Appelnotedebasdep"/>
          <w:b w:val="0"/>
          <w:bCs/>
        </w:rPr>
        <w:footnoteReference w:id="269"/>
      </w:r>
      <w:bookmarkEnd w:id="231"/>
    </w:p>
    <w:p w14:paraId="2D4D12C7" w14:textId="512D434D" w:rsidR="00CC4072" w:rsidRPr="00CC4072" w:rsidRDefault="00CC4072" w:rsidP="00301EF2">
      <w:pPr>
        <w:pStyle w:val="SingleTxtG"/>
        <w:rPr>
          <w:lang w:val="fr-FR"/>
        </w:rPr>
      </w:pPr>
      <w:r w:rsidRPr="00CC4072">
        <w:rPr>
          <w:lang w:val="fr-FR"/>
        </w:rPr>
        <w:t>89.</w:t>
      </w:r>
      <w:r w:rsidRPr="00CC4072">
        <w:rPr>
          <w:lang w:val="fr-FR"/>
        </w:rPr>
        <w:tab/>
        <w:t>Le Conseil exécutif est l’organe du Gouvernement chargé de l’élaboration des politiques dans les Îles Falkland et exerce un pouvoir exécutif en conseillant le Gouverneur qui agit au nom de la souveraine, à qui appartient l’autorité exécutive. Le chapitre</w:t>
      </w:r>
      <w:r w:rsidR="00FC4ADE">
        <w:rPr>
          <w:lang w:val="fr-FR"/>
        </w:rPr>
        <w:t> </w:t>
      </w:r>
      <w:r w:rsidRPr="00CC4072">
        <w:rPr>
          <w:lang w:val="fr-FR"/>
        </w:rPr>
        <w:t xml:space="preserve">5 de l’annexe du décret de 2008 relatif à la Constitution des Îles Falkland décrit les pouvoirs, les fonctions, la composition et le mandat du Conseil exécutif. La Constitution autorise le Gouverneur à passer outre aux recommandations du Conseil exécutif. Cependant, s’il le faisait, il lui faudrait en informer immédiatement le Gouvernement du Royaume-Uni, en expliquant les raisons de sa décision. Chaque année, l’Assemblée législative élit trois députés au Conseil exécutif, mais il est permis aux députés de chercher à se faire réélire aussi souvent qu’ils le souhaitent. Les députés peuvent être révoqués du Conseil exécutif par une résolution de l’Assemblée législative. Le Conseil exécutif est responsable de l’élaboration des stratégies et des politiques ainsi que des décisions de gestion de haut niveau, et se réunit mensuellement, voire plus souvent si nécessaire. Tous les députés sont élus comme indépendants puisqu’il n’y a pas de parti politique et, partant, pas d’opposition. Chaque député assume la responsabilité d’un portefeuille et travaille en étroite collaboration avec les ministères compétents. </w:t>
      </w:r>
    </w:p>
    <w:p w14:paraId="00D62AF9" w14:textId="507BCF0B" w:rsidR="00CC4072" w:rsidRPr="00CC4072" w:rsidRDefault="00CC4072" w:rsidP="00301EF2">
      <w:pPr>
        <w:pStyle w:val="H23G"/>
        <w:rPr>
          <w:lang w:val="fr-FR"/>
        </w:rPr>
      </w:pPr>
      <w:bookmarkStart w:id="232" w:name="_Toc390761547"/>
      <w:r w:rsidRPr="00CC4072">
        <w:rPr>
          <w:lang w:val="fr-FR"/>
        </w:rPr>
        <w:tab/>
      </w:r>
      <w:r w:rsidRPr="00CC4072">
        <w:rPr>
          <w:lang w:val="fr-FR"/>
        </w:rPr>
        <w:tab/>
      </w:r>
      <w:r w:rsidRPr="00CC4072">
        <w:rPr>
          <w:bCs/>
          <w:lang w:val="fr-FR"/>
        </w:rPr>
        <w:t>Pouvoir judiciaire et administration de la justice</w:t>
      </w:r>
      <w:bookmarkEnd w:id="232"/>
    </w:p>
    <w:p w14:paraId="333B3B4B" w14:textId="6253384E" w:rsidR="00CC4072" w:rsidRPr="00CC4072" w:rsidRDefault="00CC4072" w:rsidP="00301EF2">
      <w:pPr>
        <w:pStyle w:val="SingleTxtG"/>
        <w:rPr>
          <w:lang w:val="fr-FR"/>
        </w:rPr>
      </w:pPr>
      <w:r w:rsidRPr="00CC4072">
        <w:rPr>
          <w:lang w:val="fr-FR"/>
        </w:rPr>
        <w:t>90.</w:t>
      </w:r>
      <w:r w:rsidRPr="00CC4072">
        <w:rPr>
          <w:lang w:val="fr-FR"/>
        </w:rPr>
        <w:tab/>
        <w:t xml:space="preserve">Le pouvoir judiciaire comprend la </w:t>
      </w:r>
      <w:r w:rsidRPr="00CC4072">
        <w:rPr>
          <w:i/>
          <w:iCs/>
          <w:lang w:val="fr-FR"/>
        </w:rPr>
        <w:t>Summary Court</w:t>
      </w:r>
      <w:r w:rsidRPr="00CC4072">
        <w:rPr>
          <w:lang w:val="fr-FR"/>
        </w:rPr>
        <w:t xml:space="preserve">, la </w:t>
      </w:r>
      <w:r w:rsidRPr="00CC4072">
        <w:rPr>
          <w:i/>
          <w:iCs/>
          <w:lang w:val="fr-FR"/>
        </w:rPr>
        <w:t>Magistrate’s Court</w:t>
      </w:r>
      <w:r w:rsidRPr="00CC4072">
        <w:rPr>
          <w:lang w:val="fr-FR"/>
        </w:rPr>
        <w:t>, la Cour suprême des Îles Falkland et la Cour d’appel des Îles Falkland. Les appels des décisions de la Cour d’appel sont portés devant le Comité judiciaire du Conseil privé au Royaume-Uni. Le système judiciaire s’apparente à celui de l’Angleterre et du pays de Galles et est décrit dans le chapitre 8 de l’annexe du décret de 2008 relatif à la Constitution des Îles Falkland</w:t>
      </w:r>
      <w:r w:rsidR="00FC4ADE">
        <w:rPr>
          <w:lang w:val="fr-FR"/>
        </w:rPr>
        <w:t>.</w:t>
      </w:r>
      <w:r w:rsidRPr="00CC4072">
        <w:rPr>
          <w:lang w:val="fr-FR"/>
        </w:rPr>
        <w:t xml:space="preserve"> </w:t>
      </w:r>
      <w:r w:rsidRPr="00CC4072">
        <w:rPr>
          <w:lang w:val="fr-FR"/>
        </w:rPr>
        <w:lastRenderedPageBreak/>
        <w:t xml:space="preserve">La Cour suprême a compétence pour juger toute affaire civile ou pénale et est présidée par le juge en chef qui ne réside pas dans les Îles Falkland, mais s’y rend lorsqu’il y a lieu. Le juge en chef est généralement un juge de la Haute Cour d’Angleterre et du pays de Galles, et la Cour d’appel est généralement composée de juges d’appel de la Cour d’appel d’Angleterre et du pays de Galles. La Cour d’appel siège à Londres selon les besoins (aucune cause n’y a été entendue depuis plusieurs années). La </w:t>
      </w:r>
      <w:r w:rsidRPr="00CC4072">
        <w:rPr>
          <w:i/>
          <w:iCs/>
          <w:lang w:val="fr-FR"/>
        </w:rPr>
        <w:t>Magistrate’s Court</w:t>
      </w:r>
      <w:r w:rsidRPr="00CC4072">
        <w:rPr>
          <w:lang w:val="fr-FR"/>
        </w:rPr>
        <w:t xml:space="preserve"> est présidée par un magistrat résidant principal, nommé par le Gouverneur, qui est invariablement un avocat ayant exercé pendant au moins dix ans et souvent un juge suppléant de la juridiction d’Angleterre et du pays de Galles. La </w:t>
      </w:r>
      <w:r w:rsidRPr="00CC4072">
        <w:rPr>
          <w:i/>
          <w:iCs/>
          <w:lang w:val="fr-FR"/>
        </w:rPr>
        <w:t>Summary Court</w:t>
      </w:r>
      <w:r w:rsidRPr="00CC4072">
        <w:rPr>
          <w:lang w:val="fr-FR"/>
        </w:rPr>
        <w:t xml:space="preserve"> est composée d’un groupe de juges de paix qui ne sont pas des juristes, mais qui sont considérés comme des «</w:t>
      </w:r>
      <w:r w:rsidR="00FC4ADE">
        <w:rPr>
          <w:lang w:val="fr-FR"/>
        </w:rPr>
        <w:t> </w:t>
      </w:r>
      <w:r w:rsidRPr="00CC4072">
        <w:rPr>
          <w:lang w:val="fr-FR"/>
        </w:rPr>
        <w:t>membres éminents de la communauté</w:t>
      </w:r>
      <w:r w:rsidR="00FC4ADE">
        <w:rPr>
          <w:lang w:val="fr-FR"/>
        </w:rPr>
        <w:t> </w:t>
      </w:r>
      <w:r w:rsidRPr="00CC4072">
        <w:rPr>
          <w:lang w:val="fr-FR"/>
        </w:rPr>
        <w:t xml:space="preserve">». La </w:t>
      </w:r>
      <w:r w:rsidRPr="00CC4072">
        <w:rPr>
          <w:i/>
          <w:iCs/>
          <w:lang w:val="fr-FR"/>
        </w:rPr>
        <w:t>Summary Court</w:t>
      </w:r>
      <w:r w:rsidRPr="00CC4072">
        <w:rPr>
          <w:lang w:val="fr-FR"/>
        </w:rPr>
        <w:t xml:space="preserve"> connaît des affaires pénales les plus simples (ou siège lorsque le magistrat principal n’est pas dans les Îles Falkland) et les juges de paix peuvent aussi servir de juges dans les affaires d’octroi de permis d’alcool. </w:t>
      </w:r>
    </w:p>
    <w:p w14:paraId="025E85DE" w14:textId="77777777" w:rsidR="00CC4072" w:rsidRPr="00CC4072" w:rsidRDefault="00CC4072" w:rsidP="00301EF2">
      <w:pPr>
        <w:pStyle w:val="HChG"/>
        <w:rPr>
          <w:lang w:val="fr-FR"/>
        </w:rPr>
      </w:pPr>
      <w:bookmarkStart w:id="233" w:name="_Toc390761548"/>
      <w:r w:rsidRPr="00CC4072">
        <w:rPr>
          <w:bCs/>
          <w:lang w:val="fr-FR"/>
        </w:rPr>
        <w:tab/>
        <w:t>II.</w:t>
      </w:r>
      <w:r w:rsidRPr="00CC4072">
        <w:rPr>
          <w:lang w:val="fr-FR"/>
        </w:rPr>
        <w:tab/>
        <w:t>Cadre général de la protection et de la promotion des droits de l’homme</w:t>
      </w:r>
      <w:bookmarkStart w:id="234" w:name="_Toc115097252"/>
      <w:bookmarkEnd w:id="233"/>
      <w:bookmarkEnd w:id="234"/>
    </w:p>
    <w:p w14:paraId="7F42378D" w14:textId="77777777" w:rsidR="00CC4072" w:rsidRPr="00CC4072" w:rsidRDefault="00CC4072" w:rsidP="00301EF2">
      <w:pPr>
        <w:pStyle w:val="H1G"/>
        <w:rPr>
          <w:lang w:val="fr-FR"/>
        </w:rPr>
      </w:pPr>
      <w:bookmarkStart w:id="235" w:name="_Toc390761549"/>
      <w:r w:rsidRPr="00CC4072">
        <w:rPr>
          <w:bCs/>
          <w:lang w:val="fr-FR"/>
        </w:rPr>
        <w:tab/>
        <w:t>A.</w:t>
      </w:r>
      <w:r w:rsidRPr="00CC4072">
        <w:rPr>
          <w:lang w:val="fr-FR"/>
        </w:rPr>
        <w:tab/>
        <w:t>Acceptation des normes internationales relatives aux droits de l’homme</w:t>
      </w:r>
      <w:bookmarkStart w:id="236" w:name="_Toc115097253"/>
      <w:bookmarkEnd w:id="235"/>
      <w:bookmarkEnd w:id="236"/>
    </w:p>
    <w:p w14:paraId="2A5A10A1" w14:textId="77777777" w:rsidR="00CC4072" w:rsidRPr="00CC4072" w:rsidRDefault="00CC4072" w:rsidP="00301EF2">
      <w:pPr>
        <w:pStyle w:val="SingleTxtG"/>
        <w:rPr>
          <w:lang w:val="fr-FR"/>
        </w:rPr>
      </w:pPr>
      <w:bookmarkStart w:id="237" w:name="OLE_LINK77"/>
      <w:bookmarkStart w:id="238" w:name="OLE_LINK78"/>
      <w:r w:rsidRPr="00CC4072">
        <w:rPr>
          <w:lang w:val="fr-FR"/>
        </w:rPr>
        <w:t>91.</w:t>
      </w:r>
      <w:r w:rsidRPr="00CC4072">
        <w:rPr>
          <w:lang w:val="fr-FR"/>
        </w:rPr>
        <w:tab/>
        <w:t xml:space="preserve">L’application des principaux instruments internationaux suivants a été étendue aux Îles Falkland. </w:t>
      </w:r>
    </w:p>
    <w:p w14:paraId="5C3CAEC1" w14:textId="77777777" w:rsidR="00CC4072" w:rsidRPr="00CC4072" w:rsidRDefault="00CC4072" w:rsidP="00301EF2">
      <w:pPr>
        <w:pStyle w:val="H23G"/>
        <w:rPr>
          <w:lang w:val="fr-FR"/>
        </w:rPr>
      </w:pPr>
      <w:bookmarkStart w:id="239" w:name="_Toc390761550"/>
      <w:bookmarkEnd w:id="237"/>
      <w:bookmarkEnd w:id="238"/>
      <w:r w:rsidRPr="00CC4072">
        <w:rPr>
          <w:lang w:val="fr-FR"/>
        </w:rPr>
        <w:tab/>
      </w:r>
      <w:r w:rsidRPr="00CC4072">
        <w:rPr>
          <w:lang w:val="fr-FR"/>
        </w:rPr>
        <w:tab/>
      </w:r>
      <w:r w:rsidRPr="00CC4072">
        <w:rPr>
          <w:bCs/>
          <w:lang w:val="fr-FR"/>
        </w:rPr>
        <w:t>Principaux instruments des Nations Unies relatifs aux droits de l’homme</w:t>
      </w:r>
      <w:bookmarkEnd w:id="239"/>
    </w:p>
    <w:p w14:paraId="1F08F9C8" w14:textId="576D2185" w:rsidR="00CC4072" w:rsidRPr="00CC4072" w:rsidRDefault="00CC4072" w:rsidP="00301EF2">
      <w:pPr>
        <w:pStyle w:val="Bullet1G"/>
        <w:rPr>
          <w:noProof/>
          <w:lang w:val="fr-FR"/>
        </w:rPr>
      </w:pPr>
      <w:r w:rsidRPr="00CC4072">
        <w:rPr>
          <w:lang w:val="fr-FR"/>
        </w:rPr>
        <w:t>Convention internationale sur l’élimination de toutes les formes de discrimination raciale ; Pacte international relatif aux droits civils et politiques ; Pacte international relatif aux droits économiques, sociaux et culturels ; Convention sur l’élimination de toutes les formes de discrimination à l’égard des femmes ; Protocole facultatif à la Convention sur l’élimination de toutes les formes de discrimination à l’égard des femmes ; Convention contre la torture ; Convention relative aux droits de l’enfant</w:t>
      </w:r>
    </w:p>
    <w:p w14:paraId="36633510" w14:textId="77777777" w:rsidR="00CC4072" w:rsidRPr="00CC4072" w:rsidRDefault="00CC4072" w:rsidP="00301EF2">
      <w:pPr>
        <w:pStyle w:val="H23G"/>
        <w:rPr>
          <w:lang w:val="fr-FR"/>
        </w:rPr>
      </w:pPr>
      <w:bookmarkStart w:id="240" w:name="_Toc390761551"/>
      <w:r w:rsidRPr="00CC4072">
        <w:rPr>
          <w:lang w:val="fr-FR"/>
        </w:rPr>
        <w:tab/>
      </w:r>
      <w:r w:rsidRPr="00CC4072">
        <w:rPr>
          <w:lang w:val="fr-FR"/>
        </w:rPr>
        <w:tab/>
      </w:r>
      <w:r w:rsidRPr="00CC4072">
        <w:rPr>
          <w:bCs/>
          <w:lang w:val="fr-FR"/>
        </w:rPr>
        <w:t>Autres instruments des Nations Unies relatifs aux droits de l’homme et à des questions apparentées</w:t>
      </w:r>
      <w:bookmarkEnd w:id="240"/>
    </w:p>
    <w:p w14:paraId="16F784A0" w14:textId="295E19B4" w:rsidR="00CC4072" w:rsidRPr="00CC4072" w:rsidRDefault="00CC4072" w:rsidP="00301EF2">
      <w:pPr>
        <w:pStyle w:val="Bullet1G"/>
        <w:rPr>
          <w:noProof/>
          <w:lang w:val="fr-FR"/>
        </w:rPr>
      </w:pPr>
      <w:r w:rsidRPr="00CC4072">
        <w:rPr>
          <w:lang w:val="fr-FR"/>
        </w:rPr>
        <w:t>Convention pour la prévention et la répression du crime de génocide ; Convention relative au statut des réfugiés et Protocole de 1967 s’y rapportant ; Convention relative au statut des apatrides ; Convention sur la réduction des cas d’apatridie ; Statut de Rome de la Cour pénale internationale ; Convention des Nations Unies contre la criminalité transnationale organisée.</w:t>
      </w:r>
      <w:bookmarkStart w:id="241" w:name="OLE_LINK56"/>
      <w:bookmarkStart w:id="242" w:name="OLE_LINK66"/>
      <w:bookmarkEnd w:id="241"/>
      <w:bookmarkEnd w:id="242"/>
    </w:p>
    <w:p w14:paraId="30A7B17D" w14:textId="77777777" w:rsidR="00CC4072" w:rsidRPr="00CC4072" w:rsidRDefault="00CC4072" w:rsidP="00301EF2">
      <w:pPr>
        <w:pStyle w:val="H23G"/>
        <w:rPr>
          <w:lang w:val="fr-FR"/>
        </w:rPr>
      </w:pPr>
      <w:bookmarkStart w:id="243" w:name="_Toc390761552"/>
      <w:r w:rsidRPr="00CC4072">
        <w:rPr>
          <w:lang w:val="fr-FR"/>
        </w:rPr>
        <w:tab/>
      </w:r>
      <w:r w:rsidRPr="00CC4072">
        <w:rPr>
          <w:lang w:val="fr-FR"/>
        </w:rPr>
        <w:tab/>
      </w:r>
      <w:r w:rsidRPr="00CC4072">
        <w:rPr>
          <w:bCs/>
          <w:lang w:val="fr-FR"/>
        </w:rPr>
        <w:t>Conventions de l’Organisation internationale du Travail</w:t>
      </w:r>
      <w:bookmarkEnd w:id="243"/>
    </w:p>
    <w:p w14:paraId="2C50C734" w14:textId="2CFA4F37" w:rsidR="00CC4072" w:rsidRPr="00CC4072" w:rsidRDefault="00CC4072" w:rsidP="00301EF2">
      <w:pPr>
        <w:pStyle w:val="Bullet1G"/>
        <w:rPr>
          <w:lang w:val="fr-FR"/>
        </w:rPr>
      </w:pPr>
      <w:r w:rsidRPr="00CC4072">
        <w:rPr>
          <w:lang w:val="fr-FR"/>
        </w:rPr>
        <w:t>C029 – Convention de 1930 sur le travail forcé (n</w:t>
      </w:r>
      <w:r w:rsidRPr="00CC4072">
        <w:rPr>
          <w:vertAlign w:val="superscript"/>
          <w:lang w:val="fr-FR"/>
        </w:rPr>
        <w:t>o</w:t>
      </w:r>
      <w:r w:rsidR="005D4ADB">
        <w:rPr>
          <w:lang w:val="fr-FR"/>
        </w:rPr>
        <w:t> </w:t>
      </w:r>
      <w:r w:rsidRPr="00CC4072">
        <w:rPr>
          <w:lang w:val="fr-FR"/>
        </w:rPr>
        <w:t>29) ; C087 − Convention de 1948 sur la liberté syndicale et la protection du droit syndical (</w:t>
      </w:r>
      <w:r w:rsidR="005D4ADB" w:rsidRPr="005D4ADB">
        <w:rPr>
          <w:rFonts w:eastAsia="MS Mincho"/>
          <w:szCs w:val="22"/>
          <w:lang w:val="fr-FR"/>
        </w:rPr>
        <w:t>n</w:t>
      </w:r>
      <w:r w:rsidR="005D4ADB" w:rsidRPr="005D4ADB">
        <w:rPr>
          <w:rFonts w:eastAsia="MS Mincho"/>
          <w:szCs w:val="22"/>
          <w:vertAlign w:val="superscript"/>
          <w:lang w:val="fr-FR"/>
        </w:rPr>
        <w:t>o</w:t>
      </w:r>
      <w:r w:rsidR="005D4ADB">
        <w:rPr>
          <w:lang w:val="fr-FR"/>
        </w:rPr>
        <w:t> </w:t>
      </w:r>
      <w:r w:rsidRPr="00CC4072">
        <w:rPr>
          <w:lang w:val="fr-FR"/>
        </w:rPr>
        <w:t>87) ; C098 − Convention de 1949 sur le droit d’organisation et de négociation collective (</w:t>
      </w:r>
      <w:r w:rsidR="005D4ADB" w:rsidRPr="005D4ADB">
        <w:rPr>
          <w:rFonts w:eastAsia="MS Mincho"/>
          <w:szCs w:val="22"/>
          <w:lang w:val="fr-FR"/>
        </w:rPr>
        <w:t>n</w:t>
      </w:r>
      <w:r w:rsidR="005D4ADB" w:rsidRPr="005D4ADB">
        <w:rPr>
          <w:rFonts w:eastAsia="MS Mincho"/>
          <w:szCs w:val="22"/>
          <w:vertAlign w:val="superscript"/>
          <w:lang w:val="fr-FR"/>
        </w:rPr>
        <w:t>o</w:t>
      </w:r>
      <w:r w:rsidR="005D4ADB">
        <w:rPr>
          <w:lang w:val="fr-FR"/>
        </w:rPr>
        <w:t> </w:t>
      </w:r>
      <w:r w:rsidRPr="00CC4072">
        <w:rPr>
          <w:lang w:val="fr-FR"/>
        </w:rPr>
        <w:t>98) ; C100 −</w:t>
      </w:r>
      <w:r w:rsidR="005D4ADB">
        <w:rPr>
          <w:lang w:val="fr-FR"/>
        </w:rPr>
        <w:t> </w:t>
      </w:r>
      <w:r w:rsidRPr="00CC4072">
        <w:rPr>
          <w:lang w:val="fr-FR"/>
        </w:rPr>
        <w:t>Convention de 1951 sur l’égalité de rémunération (n</w:t>
      </w:r>
      <w:r w:rsidRPr="00CC4072">
        <w:rPr>
          <w:vertAlign w:val="superscript"/>
          <w:lang w:val="fr-FR"/>
        </w:rPr>
        <w:t>o</w:t>
      </w:r>
      <w:r w:rsidR="005D4ADB">
        <w:rPr>
          <w:lang w:val="fr-FR"/>
        </w:rPr>
        <w:t> </w:t>
      </w:r>
      <w:r w:rsidRPr="00CC4072">
        <w:rPr>
          <w:lang w:val="fr-FR"/>
        </w:rPr>
        <w:t>100) ; C102 – Convention de 1952 concernant la sécurité sociale (norme minimum) (</w:t>
      </w:r>
      <w:r w:rsidR="005D4ADB" w:rsidRPr="005D4ADB">
        <w:rPr>
          <w:rFonts w:eastAsia="MS Mincho"/>
          <w:szCs w:val="22"/>
          <w:lang w:val="fr-FR"/>
        </w:rPr>
        <w:t>n</w:t>
      </w:r>
      <w:r w:rsidR="005D4ADB" w:rsidRPr="005D4ADB">
        <w:rPr>
          <w:rFonts w:eastAsia="MS Mincho"/>
          <w:szCs w:val="22"/>
          <w:vertAlign w:val="superscript"/>
          <w:lang w:val="fr-FR"/>
        </w:rPr>
        <w:t>o</w:t>
      </w:r>
      <w:r w:rsidR="005D4ADB">
        <w:rPr>
          <w:lang w:val="fr-FR"/>
        </w:rPr>
        <w:t> </w:t>
      </w:r>
      <w:r w:rsidRPr="00CC4072">
        <w:rPr>
          <w:lang w:val="fr-FR"/>
        </w:rPr>
        <w:t>102) ; C105 − Convention de 1957 sur l’abolition du travail forcé (n</w:t>
      </w:r>
      <w:r w:rsidRPr="00CC4072">
        <w:rPr>
          <w:vertAlign w:val="superscript"/>
          <w:lang w:val="fr-FR"/>
        </w:rPr>
        <w:t>o</w:t>
      </w:r>
      <w:r w:rsidR="005D4ADB">
        <w:rPr>
          <w:lang w:val="fr-FR"/>
        </w:rPr>
        <w:t> </w:t>
      </w:r>
      <w:r w:rsidRPr="00CC4072">
        <w:rPr>
          <w:lang w:val="fr-FR"/>
        </w:rPr>
        <w:t>105) ; C111 – Convention de 1958 concernant la discrimination (emploi et profession) (</w:t>
      </w:r>
      <w:r w:rsidR="005D4ADB" w:rsidRPr="005D4ADB">
        <w:rPr>
          <w:rFonts w:eastAsia="MS Mincho"/>
          <w:szCs w:val="22"/>
          <w:lang w:val="fr-FR"/>
        </w:rPr>
        <w:t>n</w:t>
      </w:r>
      <w:r w:rsidR="005D4ADB" w:rsidRPr="005D4ADB">
        <w:rPr>
          <w:rFonts w:eastAsia="MS Mincho"/>
          <w:szCs w:val="22"/>
          <w:vertAlign w:val="superscript"/>
          <w:lang w:val="fr-FR"/>
        </w:rPr>
        <w:t>o</w:t>
      </w:r>
      <w:r w:rsidR="005D4ADB">
        <w:rPr>
          <w:lang w:val="fr-FR"/>
        </w:rPr>
        <w:t> </w:t>
      </w:r>
      <w:r w:rsidRPr="00CC4072">
        <w:rPr>
          <w:lang w:val="fr-FR"/>
        </w:rPr>
        <w:t>111) ; C138 – Convention de 1973 sur l’âge minimum (n</w:t>
      </w:r>
      <w:r w:rsidRPr="00CC4072">
        <w:rPr>
          <w:vertAlign w:val="superscript"/>
          <w:lang w:val="fr-FR"/>
        </w:rPr>
        <w:t>o</w:t>
      </w:r>
      <w:r w:rsidRPr="00CC4072">
        <w:rPr>
          <w:lang w:val="fr-FR"/>
        </w:rPr>
        <w:t> 138) ; C182 − Convention de 1999 sur les pires formes de travail des enfants (n</w:t>
      </w:r>
      <w:r w:rsidRPr="00CC4072">
        <w:rPr>
          <w:vertAlign w:val="superscript"/>
          <w:lang w:val="fr-FR"/>
        </w:rPr>
        <w:t>o</w:t>
      </w:r>
      <w:r w:rsidRPr="00CC4072">
        <w:rPr>
          <w:lang w:val="fr-FR"/>
        </w:rPr>
        <w:t> 182).</w:t>
      </w:r>
    </w:p>
    <w:p w14:paraId="31F6D19C" w14:textId="303D0BC3" w:rsidR="00CC4072" w:rsidRPr="00CC4072" w:rsidRDefault="00CC4072" w:rsidP="00301EF2">
      <w:pPr>
        <w:pStyle w:val="H23G"/>
        <w:rPr>
          <w:lang w:val="fr-FR"/>
        </w:rPr>
      </w:pPr>
      <w:bookmarkStart w:id="244" w:name="_Toc390761553"/>
      <w:r w:rsidRPr="00CC4072">
        <w:rPr>
          <w:lang w:val="fr-FR"/>
        </w:rPr>
        <w:tab/>
      </w:r>
      <w:r w:rsidRPr="00CC4072">
        <w:rPr>
          <w:lang w:val="fr-FR"/>
        </w:rPr>
        <w:tab/>
      </w:r>
      <w:r w:rsidRPr="00CC4072">
        <w:rPr>
          <w:bCs/>
          <w:lang w:val="fr-FR"/>
        </w:rPr>
        <w:t xml:space="preserve">Conventions de l’Organisation des Nations Unies pour l’éducation, la science </w:t>
      </w:r>
      <w:r w:rsidR="00301EF2">
        <w:rPr>
          <w:bCs/>
          <w:lang w:val="fr-FR"/>
        </w:rPr>
        <w:br/>
      </w:r>
      <w:r w:rsidRPr="00CC4072">
        <w:rPr>
          <w:bCs/>
          <w:lang w:val="fr-FR"/>
        </w:rPr>
        <w:t>et la culture</w:t>
      </w:r>
      <w:bookmarkEnd w:id="244"/>
    </w:p>
    <w:p w14:paraId="64D41E98" w14:textId="35EBC04D" w:rsidR="00CC4072" w:rsidRPr="00CC4072" w:rsidRDefault="00CC4072" w:rsidP="00301EF2">
      <w:pPr>
        <w:pStyle w:val="Bullet1G"/>
        <w:rPr>
          <w:noProof/>
          <w:lang w:val="fr-FR"/>
        </w:rPr>
      </w:pPr>
      <w:r w:rsidRPr="00CC4072">
        <w:rPr>
          <w:lang w:val="fr-FR"/>
        </w:rPr>
        <w:t>Convention concernant la lutte contre la discrimination dans le domaine de l’enseignement.</w:t>
      </w:r>
    </w:p>
    <w:p w14:paraId="38A68DA7" w14:textId="77777777" w:rsidR="00CC4072" w:rsidRPr="00CC4072" w:rsidRDefault="00CC4072" w:rsidP="00301EF2">
      <w:pPr>
        <w:pStyle w:val="H23G"/>
        <w:rPr>
          <w:lang w:val="fr-FR"/>
        </w:rPr>
      </w:pPr>
      <w:bookmarkStart w:id="245" w:name="_Toc390761554"/>
      <w:r w:rsidRPr="00CC4072">
        <w:rPr>
          <w:lang w:val="fr-FR"/>
        </w:rPr>
        <w:lastRenderedPageBreak/>
        <w:tab/>
      </w:r>
      <w:r w:rsidRPr="00CC4072">
        <w:rPr>
          <w:lang w:val="fr-FR"/>
        </w:rPr>
        <w:tab/>
      </w:r>
      <w:r w:rsidRPr="00CC4072">
        <w:rPr>
          <w:bCs/>
          <w:lang w:val="fr-FR"/>
        </w:rPr>
        <w:t>Conventions de la Conférence de La Haye de droit international privé</w:t>
      </w:r>
      <w:bookmarkEnd w:id="245"/>
    </w:p>
    <w:p w14:paraId="689510BD" w14:textId="5B2B7448" w:rsidR="00CC4072" w:rsidRPr="00CC4072" w:rsidRDefault="00CC4072" w:rsidP="00301EF2">
      <w:pPr>
        <w:pStyle w:val="Bullet1G"/>
        <w:rPr>
          <w:lang w:val="fr-FR"/>
        </w:rPr>
      </w:pPr>
      <w:r w:rsidRPr="00CC4072">
        <w:rPr>
          <w:lang w:val="fr-FR"/>
        </w:rPr>
        <w:t>Convention sur les aspects civils de l’enlèvement international d’enfants.</w:t>
      </w:r>
    </w:p>
    <w:p w14:paraId="39B01108" w14:textId="77777777" w:rsidR="00CC4072" w:rsidRPr="00CC4072" w:rsidRDefault="00CC4072" w:rsidP="00301EF2">
      <w:pPr>
        <w:pStyle w:val="H23G"/>
        <w:rPr>
          <w:lang w:val="fr-FR"/>
        </w:rPr>
      </w:pPr>
      <w:bookmarkStart w:id="246" w:name="_Toc390761555"/>
      <w:r w:rsidRPr="00CC4072">
        <w:rPr>
          <w:lang w:val="fr-FR"/>
        </w:rPr>
        <w:tab/>
      </w:r>
      <w:r w:rsidRPr="00CC4072">
        <w:rPr>
          <w:lang w:val="fr-FR"/>
        </w:rPr>
        <w:tab/>
      </w:r>
      <w:r w:rsidRPr="00CC4072">
        <w:rPr>
          <w:bCs/>
          <w:lang w:val="fr-FR"/>
        </w:rPr>
        <w:t>Conventions de Genève et autres traités relatifs au droit international humanitaire</w:t>
      </w:r>
      <w:bookmarkEnd w:id="246"/>
    </w:p>
    <w:p w14:paraId="328A28BD" w14:textId="3903B097" w:rsidR="00CC4072" w:rsidRPr="00CC4072" w:rsidRDefault="00CC4072" w:rsidP="00301EF2">
      <w:pPr>
        <w:pStyle w:val="Bullet1G"/>
        <w:rPr>
          <w:noProof/>
          <w:lang w:val="fr-FR"/>
        </w:rPr>
      </w:pPr>
      <w:r w:rsidRPr="00CC4072">
        <w:rPr>
          <w:lang w:val="fr-FR"/>
        </w:rPr>
        <w:t>Première Convention de Genève ; Deuxième Convention de Genève ; Troisième Convention de Genève ; Quatrième Convention de Genève ; Protocole I ; Protocole</w:t>
      </w:r>
      <w:r w:rsidR="00880255">
        <w:rPr>
          <w:lang w:val="fr-FR"/>
        </w:rPr>
        <w:t> </w:t>
      </w:r>
      <w:r w:rsidRPr="00CC4072">
        <w:rPr>
          <w:lang w:val="fr-FR"/>
        </w:rPr>
        <w:t>II</w:t>
      </w:r>
      <w:r w:rsidR="005D4ADB">
        <w:rPr>
          <w:lang w:val="fr-FR"/>
        </w:rPr>
        <w:t> </w:t>
      </w:r>
      <w:r w:rsidRPr="00CC4072">
        <w:rPr>
          <w:lang w:val="fr-FR"/>
        </w:rPr>
        <w:t xml:space="preserve">; Protocole III ; Convention sur l’interdiction de l’emploi, du stockage, de la production et du transfert des mines antipersonnel et sur leur destruction. </w:t>
      </w:r>
      <w:bookmarkStart w:id="247" w:name="OLE_LINK67"/>
      <w:bookmarkStart w:id="248" w:name="OLE_LINK68"/>
      <w:bookmarkEnd w:id="247"/>
      <w:bookmarkEnd w:id="248"/>
    </w:p>
    <w:p w14:paraId="7949A36A" w14:textId="77777777" w:rsidR="00CC4072" w:rsidRPr="00CC4072" w:rsidRDefault="00CC4072" w:rsidP="00301EF2">
      <w:pPr>
        <w:pStyle w:val="H23G"/>
        <w:rPr>
          <w:lang w:val="fr-FR"/>
        </w:rPr>
      </w:pPr>
      <w:bookmarkStart w:id="249" w:name="_Toc390761556"/>
      <w:r w:rsidRPr="00CC4072">
        <w:rPr>
          <w:lang w:val="fr-FR"/>
        </w:rPr>
        <w:tab/>
      </w:r>
      <w:r w:rsidRPr="00CC4072">
        <w:rPr>
          <w:lang w:val="fr-FR"/>
        </w:rPr>
        <w:tab/>
        <w:t>Instruments régionaux relatifs aux droits de l’homme</w:t>
      </w:r>
      <w:bookmarkEnd w:id="249"/>
    </w:p>
    <w:p w14:paraId="190F01A9" w14:textId="543468CF" w:rsidR="00CC4072" w:rsidRPr="00CC4072" w:rsidRDefault="00CC4072" w:rsidP="00301EF2">
      <w:pPr>
        <w:pStyle w:val="Bullet1G"/>
        <w:rPr>
          <w:noProof/>
          <w:lang w:val="fr-FR"/>
        </w:rPr>
      </w:pPr>
      <w:r w:rsidRPr="00CC4072">
        <w:rPr>
          <w:lang w:val="fr-FR"/>
        </w:rPr>
        <w:t>Convention européenne des droits de l’homme.</w:t>
      </w:r>
    </w:p>
    <w:p w14:paraId="6FBF7673" w14:textId="77777777" w:rsidR="00CC4072" w:rsidRPr="00CC4072" w:rsidRDefault="00CC4072" w:rsidP="00301EF2">
      <w:pPr>
        <w:pStyle w:val="H1G"/>
        <w:rPr>
          <w:lang w:val="fr-FR"/>
        </w:rPr>
      </w:pPr>
      <w:bookmarkStart w:id="250" w:name="_Toc390761557"/>
      <w:r w:rsidRPr="00CC4072">
        <w:rPr>
          <w:bCs/>
          <w:lang w:val="fr-FR"/>
        </w:rPr>
        <w:tab/>
        <w:t>B.</w:t>
      </w:r>
      <w:r w:rsidRPr="00CC4072">
        <w:rPr>
          <w:lang w:val="fr-FR"/>
        </w:rPr>
        <w:tab/>
        <w:t>Cadre juridique de la protection des droits de l’homme au niveau national</w:t>
      </w:r>
      <w:bookmarkStart w:id="251" w:name="_Toc115097254"/>
      <w:bookmarkEnd w:id="250"/>
      <w:bookmarkEnd w:id="251"/>
    </w:p>
    <w:p w14:paraId="1F30139D" w14:textId="66D17B93" w:rsidR="00CC4072" w:rsidRPr="00CC4072" w:rsidRDefault="00CC4072" w:rsidP="00301EF2">
      <w:pPr>
        <w:pStyle w:val="SingleTxtG"/>
        <w:rPr>
          <w:lang w:val="fr-FR"/>
        </w:rPr>
      </w:pPr>
      <w:r w:rsidRPr="00CC4072">
        <w:rPr>
          <w:lang w:val="fr-FR"/>
        </w:rPr>
        <w:t>92.</w:t>
      </w:r>
      <w:r w:rsidRPr="00CC4072">
        <w:rPr>
          <w:lang w:val="fr-FR"/>
        </w:rPr>
        <w:tab/>
        <w:t>La législation suivante est en place dans les Îles Falkland : le décret de 2008 relatif à la Constitution des Îles Falkland, l’ordonnance de 1998 sur les droits à l’égalité en matière d’emploi, l’ordonnance de 1998 sur la discrimination fondée sur le sexe, l’ordonnance de</w:t>
      </w:r>
      <w:r w:rsidR="005D4ADB">
        <w:rPr>
          <w:lang w:val="fr-FR"/>
        </w:rPr>
        <w:t> </w:t>
      </w:r>
      <w:r w:rsidRPr="00CC4072">
        <w:rPr>
          <w:lang w:val="fr-FR"/>
        </w:rPr>
        <w:t>1994 sur les relations raciales, l’ordonnance de 1966 sur l’emploi des enfants et l’ordonnance de 2013 sur le salaire minimum.</w:t>
      </w:r>
    </w:p>
    <w:p w14:paraId="126D2F00" w14:textId="77777777" w:rsidR="00CC4072" w:rsidRPr="00CC4072" w:rsidRDefault="00CC4072" w:rsidP="00301EF2">
      <w:pPr>
        <w:pStyle w:val="SingleTxtG"/>
        <w:rPr>
          <w:lang w:val="fr-FR"/>
        </w:rPr>
      </w:pPr>
      <w:r w:rsidRPr="00CC4072">
        <w:rPr>
          <w:lang w:val="fr-FR"/>
        </w:rPr>
        <w:t>93.</w:t>
      </w:r>
      <w:r w:rsidRPr="00CC4072">
        <w:rPr>
          <w:lang w:val="fr-FR"/>
        </w:rPr>
        <w:tab/>
        <w:t xml:space="preserve">Les droits de l’homme sont aussi protégés grâce à des enquêtes et à des poursuites diligentes et efficaces relatives aux infractions criminelles, dans le cas des infractions aggravées par des motivations raciales et des violences sexuelles sur adultes ou enfants. </w:t>
      </w:r>
    </w:p>
    <w:p w14:paraId="01B0D8FD" w14:textId="77777777" w:rsidR="00CC4072" w:rsidRPr="00CC4072" w:rsidRDefault="00CC4072" w:rsidP="00301EF2">
      <w:pPr>
        <w:pStyle w:val="H1G"/>
        <w:rPr>
          <w:lang w:val="fr-FR"/>
        </w:rPr>
      </w:pPr>
      <w:bookmarkStart w:id="252" w:name="_Toc390761558"/>
      <w:r w:rsidRPr="00CC4072">
        <w:rPr>
          <w:bCs/>
          <w:lang w:val="fr-FR"/>
        </w:rPr>
        <w:tab/>
        <w:t>C.</w:t>
      </w:r>
      <w:r w:rsidRPr="00CC4072">
        <w:rPr>
          <w:lang w:val="fr-FR"/>
        </w:rPr>
        <w:tab/>
        <w:t>Cadre de la promotion des droits de l’homme au niveau national</w:t>
      </w:r>
      <w:bookmarkStart w:id="253" w:name="_Toc115097255"/>
      <w:bookmarkEnd w:id="252"/>
      <w:bookmarkEnd w:id="253"/>
    </w:p>
    <w:p w14:paraId="7881080C" w14:textId="77777777" w:rsidR="00CC4072" w:rsidRPr="00CC4072" w:rsidRDefault="00CC4072" w:rsidP="00301EF2">
      <w:pPr>
        <w:pStyle w:val="SingleTxtG"/>
        <w:rPr>
          <w:lang w:val="fr-FR"/>
        </w:rPr>
      </w:pPr>
      <w:bookmarkStart w:id="254" w:name="OLE_LINK71"/>
      <w:bookmarkStart w:id="255" w:name="OLE_LINK72"/>
      <w:r w:rsidRPr="00CC4072">
        <w:rPr>
          <w:lang w:val="fr-FR"/>
        </w:rPr>
        <w:t>94.</w:t>
      </w:r>
      <w:r w:rsidRPr="00CC4072">
        <w:rPr>
          <w:lang w:val="fr-FR"/>
        </w:rPr>
        <w:tab/>
        <w:t xml:space="preserve">Les Îles Falkland participent à tous les programmes des droits de l’homme organisés par le Gouvernement du Royaume-Uni pour les territoires britanniques d’outre-mer. En 2010 et 2011, des universitaires en visite de la </w:t>
      </w:r>
      <w:r w:rsidRPr="00CC4072">
        <w:rPr>
          <w:i/>
          <w:iCs/>
          <w:lang w:val="fr-FR"/>
        </w:rPr>
        <w:t>Commonwealth Human Rights Foundation</w:t>
      </w:r>
      <w:r w:rsidRPr="00CC4072">
        <w:rPr>
          <w:lang w:val="fr-FR"/>
        </w:rPr>
        <w:t xml:space="preserve"> se sont adressés à plus de 200 personnes dans le but de mieux faire connaître les instruments internationaux relatifs aux droits de l’homme et de donner aux groupes de la société civile et aux fonctionnaires du Gouvernement les moyens de mieux faire face aux problèmes liés aux droits de l’homme. </w:t>
      </w:r>
    </w:p>
    <w:bookmarkEnd w:id="254"/>
    <w:bookmarkEnd w:id="255"/>
    <w:p w14:paraId="091E9FAA" w14:textId="5E025007" w:rsidR="00CC4072" w:rsidRPr="00CC4072" w:rsidRDefault="00CC4072" w:rsidP="00301EF2">
      <w:pPr>
        <w:pStyle w:val="SingleTxtG"/>
        <w:rPr>
          <w:lang w:val="fr-FR"/>
        </w:rPr>
      </w:pPr>
      <w:r w:rsidRPr="00CC4072">
        <w:rPr>
          <w:lang w:val="fr-FR"/>
        </w:rPr>
        <w:t>95.</w:t>
      </w:r>
      <w:r w:rsidRPr="00CC4072">
        <w:rPr>
          <w:lang w:val="fr-FR"/>
        </w:rPr>
        <w:tab/>
        <w:t>Le cadre de la promotion des droits de l’homme inclut la formation en 2011 d’une organisation de la société civile indépendante appelée Groupe des droits de l’homme des Îles Falkland pour promouvoir les droits de l’homme dans la communauté ; l’adoption par le Gouvernement du plan d’action de 2012 des Île Falkland en faveur des droits de l’homme</w:t>
      </w:r>
      <w:r w:rsidR="005D4ADB">
        <w:rPr>
          <w:lang w:val="fr-FR"/>
        </w:rPr>
        <w:t> </w:t>
      </w:r>
      <w:r w:rsidRPr="00CC4072">
        <w:rPr>
          <w:lang w:val="fr-FR"/>
        </w:rPr>
        <w:t>; l’achat de livres sur les droits de l’homme pour la bibliothèque communautaire ; la publication et la diffusion d’affiches et de dépliants sur les droits de l’homme ; et le renforcement du programme d’éducation personnalisée, sociale et sanitaire dans les écoles primaires et secondaires.</w:t>
      </w:r>
    </w:p>
    <w:p w14:paraId="76DFE524" w14:textId="422F8178" w:rsidR="00CC4072" w:rsidRPr="00CC4072" w:rsidRDefault="00CC4072" w:rsidP="00301EF2">
      <w:pPr>
        <w:pStyle w:val="HChG"/>
        <w:rPr>
          <w:lang w:val="fr-FR"/>
        </w:rPr>
      </w:pPr>
      <w:bookmarkStart w:id="256" w:name="_Toc390761559"/>
      <w:r w:rsidRPr="00CC4072">
        <w:rPr>
          <w:bCs/>
          <w:lang w:val="fr-FR"/>
        </w:rPr>
        <w:tab/>
        <w:t>III.</w:t>
      </w:r>
      <w:r w:rsidRPr="00CC4072">
        <w:rPr>
          <w:lang w:val="fr-FR"/>
        </w:rPr>
        <w:tab/>
        <w:t xml:space="preserve">Informations concernant la non-discrimination et l’égalité </w:t>
      </w:r>
      <w:r w:rsidR="00301EF2">
        <w:rPr>
          <w:lang w:val="fr-FR"/>
        </w:rPr>
        <w:br/>
      </w:r>
      <w:r w:rsidRPr="00CC4072">
        <w:rPr>
          <w:lang w:val="fr-FR"/>
        </w:rPr>
        <w:t>et les recours utiles</w:t>
      </w:r>
      <w:bookmarkStart w:id="257" w:name="_Toc115097256"/>
      <w:bookmarkEnd w:id="256"/>
      <w:bookmarkEnd w:id="257"/>
    </w:p>
    <w:p w14:paraId="0666929D" w14:textId="77777777" w:rsidR="00CC4072" w:rsidRPr="00CC4072" w:rsidRDefault="00CC4072" w:rsidP="00301EF2">
      <w:pPr>
        <w:pStyle w:val="SingleTxtG"/>
        <w:rPr>
          <w:lang w:val="fr-FR"/>
        </w:rPr>
      </w:pPr>
      <w:r w:rsidRPr="00CC4072">
        <w:rPr>
          <w:lang w:val="fr-FR"/>
        </w:rPr>
        <w:t>96.</w:t>
      </w:r>
      <w:r w:rsidRPr="00CC4072">
        <w:rPr>
          <w:lang w:val="fr-FR"/>
        </w:rPr>
        <w:tab/>
        <w:t>Le chapitre premier de l’annexe du décret de 2008 relatif à la Constitution des Îles Falkland repose sur la Convention européenne des droits de l’homme. Toute personne peut se prévaloir des libertés et droits fondamentaux sans distinction aucune et est protégée contre toute forme de discrimination fondée sur le sexe, l’orientation sexuelle, la race, la couleur, la langue, la religion, l’opinion politique et de toute autre opinion, l’origine nationale ou sociale, l’appartenance à une minorité nationale, la fortune, la naissance ou toute autre situation.</w:t>
      </w:r>
    </w:p>
    <w:p w14:paraId="28134051" w14:textId="77777777" w:rsidR="00CC4072" w:rsidRPr="00CC4072" w:rsidRDefault="00CC4072" w:rsidP="00301EF2">
      <w:pPr>
        <w:pStyle w:val="SingleTxtG"/>
        <w:rPr>
          <w:lang w:val="fr-FR"/>
        </w:rPr>
      </w:pPr>
      <w:r w:rsidRPr="00CC4072">
        <w:rPr>
          <w:lang w:val="fr-FR"/>
        </w:rPr>
        <w:t>97.</w:t>
      </w:r>
      <w:r w:rsidRPr="00CC4072">
        <w:rPr>
          <w:lang w:val="fr-FR"/>
        </w:rPr>
        <w:tab/>
        <w:t xml:space="preserve">Toute personne qui estime qu’elle a été, qu’elle est ou qu’il risque d’être porté atteinte à son égard à l’une des dispositions du chapitre premier de la Constitution, peut s’adresser à la Cour suprême des Îles Falkland pour obtenir réparation. Si la question d’une atteinte à </w:t>
      </w:r>
      <w:r w:rsidRPr="00CC4072">
        <w:rPr>
          <w:lang w:val="fr-FR"/>
        </w:rPr>
        <w:lastRenderedPageBreak/>
        <w:t>l’une des dispositions du chapitre premier de la Constitution est soulevée devant une juridiction inférieure, cette instance peut et doit, si une partie à la procédure le demande, renvoyer la question à la Cour suprême. Un droit d’appel sur toute question concernant le chapitre premier de la Constitution peut être exercé devant les tribunaux d’appel (la Cour d’appel et le Comité judiciaire du Conseil privé), sauf si la Cour suprême a rejeté une requête au motif qu’elle est futile ou vexatoire.</w:t>
      </w:r>
    </w:p>
    <w:p w14:paraId="05972E82" w14:textId="77777777" w:rsidR="00CC4072" w:rsidRPr="00CC4072" w:rsidRDefault="00CC4072" w:rsidP="00301EF2">
      <w:pPr>
        <w:pStyle w:val="SingleTxtG"/>
        <w:rPr>
          <w:lang w:val="fr-FR"/>
        </w:rPr>
      </w:pPr>
      <w:r w:rsidRPr="00CC4072">
        <w:rPr>
          <w:lang w:val="fr-FR"/>
        </w:rPr>
        <w:t>98.</w:t>
      </w:r>
      <w:r w:rsidRPr="00CC4072">
        <w:rPr>
          <w:lang w:val="fr-FR"/>
        </w:rPr>
        <w:tab/>
        <w:t>Pour statuer sur toute question qui se pose quant à l’interprétation ou à l’application de l’une quelconque des dispositions du chapitre premier de la Constitution, tous les tribunaux doivent tenir compte des décisions et avis pertinents de la Commission européenne des droits de l’homme et du Conseil des Ministres du Conseil de l’Europe et de toute jurisprudence pertinente de la Cour européenne des droits de l’homme et des juridictions supérieures du Royaume-Uni.</w:t>
      </w:r>
    </w:p>
    <w:p w14:paraId="13DFE4DB" w14:textId="77777777" w:rsidR="00CC4072" w:rsidRPr="00CC4072" w:rsidRDefault="00CC4072" w:rsidP="00301EF2">
      <w:pPr>
        <w:pStyle w:val="SingleTxtG"/>
        <w:rPr>
          <w:lang w:val="fr-FR"/>
        </w:rPr>
      </w:pPr>
      <w:bookmarkStart w:id="258" w:name="OLE_LINK60"/>
      <w:bookmarkStart w:id="259" w:name="OLE_LINK61"/>
      <w:r w:rsidRPr="00CC4072">
        <w:rPr>
          <w:lang w:val="fr-FR"/>
        </w:rPr>
        <w:t>99.</w:t>
      </w:r>
      <w:r w:rsidRPr="00CC4072">
        <w:rPr>
          <w:lang w:val="fr-FR"/>
        </w:rPr>
        <w:tab/>
        <w:t>Outre ces protections constitutionnelles spécifiques, il peut y avoir protection des droits de l’homme et application des dispositions législatives au moyen des recours habituels devant les tribunaux.</w:t>
      </w:r>
    </w:p>
    <w:p w14:paraId="0F5B5ECF" w14:textId="1C3AB6CC" w:rsidR="00CC4072" w:rsidRPr="00CC4072" w:rsidRDefault="00CC4072" w:rsidP="00301EF2">
      <w:pPr>
        <w:pStyle w:val="HChG"/>
        <w:rPr>
          <w:lang w:val="fr-FR"/>
        </w:rPr>
      </w:pPr>
      <w:bookmarkStart w:id="260" w:name="_Toc356562851"/>
      <w:bookmarkStart w:id="261" w:name="_Toc390761560"/>
      <w:bookmarkEnd w:id="258"/>
      <w:bookmarkEnd w:id="259"/>
      <w:r w:rsidRPr="00CC4072">
        <w:rPr>
          <w:lang w:val="fr-FR"/>
        </w:rPr>
        <w:tab/>
      </w:r>
      <w:r w:rsidRPr="00CC4072">
        <w:rPr>
          <w:lang w:val="fr-FR"/>
        </w:rPr>
        <w:tab/>
        <w:t>Gibraltar</w:t>
      </w:r>
      <w:r w:rsidRPr="005D4ADB">
        <w:rPr>
          <w:rStyle w:val="Appelnotedebasdep"/>
          <w:b w:val="0"/>
          <w:bCs/>
        </w:rPr>
        <w:footnoteReference w:id="270"/>
      </w:r>
      <w:bookmarkStart w:id="262" w:name="_Toc115097257"/>
      <w:bookmarkEnd w:id="260"/>
      <w:bookmarkEnd w:id="261"/>
      <w:bookmarkEnd w:id="262"/>
    </w:p>
    <w:p w14:paraId="3F50D5FC" w14:textId="77777777" w:rsidR="00CC4072" w:rsidRPr="00CC4072" w:rsidRDefault="00CC4072" w:rsidP="00301EF2">
      <w:pPr>
        <w:pStyle w:val="HChG"/>
        <w:rPr>
          <w:lang w:val="fr-FR"/>
        </w:rPr>
      </w:pPr>
      <w:bookmarkStart w:id="263" w:name="_Toc390761561"/>
      <w:r w:rsidRPr="00CC4072">
        <w:rPr>
          <w:bCs/>
          <w:lang w:val="fr-FR"/>
        </w:rPr>
        <w:tab/>
        <w:t>I.</w:t>
      </w:r>
      <w:r w:rsidRPr="00CC4072">
        <w:rPr>
          <w:lang w:val="fr-FR"/>
        </w:rPr>
        <w:tab/>
        <w:t>Renseignements d’ordre général</w:t>
      </w:r>
      <w:bookmarkStart w:id="264" w:name="_Toc115097258"/>
      <w:bookmarkEnd w:id="263"/>
      <w:bookmarkEnd w:id="264"/>
    </w:p>
    <w:p w14:paraId="1B2DF386" w14:textId="77777777" w:rsidR="00CC4072" w:rsidRPr="00CC4072" w:rsidRDefault="00CC4072" w:rsidP="00301EF2">
      <w:pPr>
        <w:pStyle w:val="H1G"/>
        <w:rPr>
          <w:lang w:val="fr-FR"/>
        </w:rPr>
      </w:pPr>
      <w:bookmarkStart w:id="265" w:name="_Toc390761562"/>
      <w:r w:rsidRPr="00CC4072">
        <w:rPr>
          <w:bCs/>
          <w:lang w:val="fr-FR"/>
        </w:rPr>
        <w:tab/>
        <w:t>A.</w:t>
      </w:r>
      <w:r w:rsidRPr="00CC4072">
        <w:rPr>
          <w:lang w:val="fr-FR"/>
        </w:rPr>
        <w:tab/>
        <w:t>Caractéristiques démographiques, économiques, sociales et culturelles</w:t>
      </w:r>
      <w:bookmarkStart w:id="266" w:name="_Toc115097259"/>
      <w:bookmarkEnd w:id="265"/>
      <w:bookmarkEnd w:id="266"/>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CC4072" w:rsidRPr="003C1323" w14:paraId="66BB6575" w14:textId="77777777" w:rsidTr="003C1323">
        <w:trPr>
          <w:tblHeader/>
        </w:trPr>
        <w:tc>
          <w:tcPr>
            <w:tcW w:w="7370" w:type="dxa"/>
            <w:gridSpan w:val="2"/>
            <w:tcBorders>
              <w:top w:val="single" w:sz="4" w:space="0" w:color="auto"/>
              <w:bottom w:val="single" w:sz="12" w:space="0" w:color="auto"/>
            </w:tcBorders>
            <w:shd w:val="clear" w:color="auto" w:fill="auto"/>
            <w:vAlign w:val="bottom"/>
          </w:tcPr>
          <w:p w14:paraId="4CE42063" w14:textId="77777777" w:rsidR="00CC4072" w:rsidRPr="003C1323" w:rsidRDefault="00CC4072" w:rsidP="003C1323">
            <w:pPr>
              <w:spacing w:before="80" w:after="80" w:line="200" w:lineRule="exact"/>
              <w:ind w:right="113"/>
              <w:rPr>
                <w:i/>
                <w:sz w:val="16"/>
                <w:lang w:val="fr-FR"/>
              </w:rPr>
            </w:pPr>
            <w:bookmarkStart w:id="267" w:name="_Toc390761563"/>
            <w:r w:rsidRPr="003C1323">
              <w:rPr>
                <w:i/>
                <w:sz w:val="16"/>
                <w:lang w:val="fr-FR"/>
              </w:rPr>
              <w:t>Indicateurs démographiques</w:t>
            </w:r>
            <w:bookmarkEnd w:id="267"/>
          </w:p>
        </w:tc>
      </w:tr>
      <w:tr w:rsidR="003C1323" w:rsidRPr="003C1323" w14:paraId="1D5BD289" w14:textId="77777777" w:rsidTr="003C1323">
        <w:trPr>
          <w:trHeight w:hRule="exact" w:val="113"/>
          <w:tblHeader/>
        </w:trPr>
        <w:tc>
          <w:tcPr>
            <w:tcW w:w="7370" w:type="dxa"/>
            <w:gridSpan w:val="2"/>
            <w:tcBorders>
              <w:top w:val="single" w:sz="12" w:space="0" w:color="auto"/>
            </w:tcBorders>
            <w:shd w:val="clear" w:color="auto" w:fill="auto"/>
          </w:tcPr>
          <w:p w14:paraId="1D889F81" w14:textId="77777777" w:rsidR="003C1323" w:rsidRPr="003C1323" w:rsidRDefault="003C1323" w:rsidP="003C1323">
            <w:pPr>
              <w:spacing w:before="40" w:after="120"/>
              <w:ind w:right="113"/>
              <w:rPr>
                <w:lang w:val="fr-FR"/>
              </w:rPr>
            </w:pPr>
          </w:p>
        </w:tc>
      </w:tr>
      <w:tr w:rsidR="00CC4072" w:rsidRPr="003C1323" w14:paraId="75681FFF" w14:textId="77777777" w:rsidTr="003C1323">
        <w:tc>
          <w:tcPr>
            <w:tcW w:w="3685" w:type="dxa"/>
            <w:shd w:val="clear" w:color="auto" w:fill="auto"/>
          </w:tcPr>
          <w:p w14:paraId="08AF7985" w14:textId="77777777" w:rsidR="00CC4072" w:rsidRPr="003C1323" w:rsidRDefault="00CC4072" w:rsidP="003C1323">
            <w:pPr>
              <w:spacing w:before="40" w:after="120"/>
              <w:ind w:right="113"/>
              <w:rPr>
                <w:noProof/>
                <w:lang w:val="fr-FR"/>
              </w:rPr>
            </w:pPr>
            <w:r w:rsidRPr="003C1323">
              <w:rPr>
                <w:lang w:val="fr-FR"/>
              </w:rPr>
              <w:t>Nombre d’habitants</w:t>
            </w:r>
          </w:p>
        </w:tc>
        <w:tc>
          <w:tcPr>
            <w:tcW w:w="3685" w:type="dxa"/>
            <w:shd w:val="clear" w:color="auto" w:fill="auto"/>
          </w:tcPr>
          <w:p w14:paraId="4ED5A6AD" w14:textId="77777777" w:rsidR="00CC4072" w:rsidRPr="003C1323" w:rsidRDefault="00CC4072" w:rsidP="003C1323">
            <w:pPr>
              <w:spacing w:before="40" w:after="120"/>
              <w:ind w:right="113"/>
              <w:rPr>
                <w:noProof/>
                <w:lang w:val="fr-FR"/>
              </w:rPr>
            </w:pPr>
            <w:r w:rsidRPr="003C1323">
              <w:rPr>
                <w:lang w:val="fr-FR"/>
              </w:rPr>
              <w:t xml:space="preserve">34 003 (2016) </w:t>
            </w:r>
          </w:p>
        </w:tc>
      </w:tr>
      <w:tr w:rsidR="00CC4072" w:rsidRPr="003C1323" w14:paraId="30755187" w14:textId="77777777" w:rsidTr="003C1323">
        <w:tc>
          <w:tcPr>
            <w:tcW w:w="3685" w:type="dxa"/>
            <w:shd w:val="clear" w:color="auto" w:fill="auto"/>
          </w:tcPr>
          <w:p w14:paraId="36A08215" w14:textId="77777777" w:rsidR="00CC4072" w:rsidRPr="003C1323" w:rsidRDefault="00CC4072" w:rsidP="003C1323">
            <w:pPr>
              <w:spacing w:before="40" w:after="120"/>
              <w:ind w:right="113"/>
              <w:rPr>
                <w:noProof/>
                <w:lang w:val="fr-FR"/>
              </w:rPr>
            </w:pPr>
            <w:r w:rsidRPr="003C1323">
              <w:rPr>
                <w:lang w:val="fr-FR"/>
              </w:rPr>
              <w:t>Taux de croissance de la population</w:t>
            </w:r>
          </w:p>
        </w:tc>
        <w:tc>
          <w:tcPr>
            <w:tcW w:w="3685" w:type="dxa"/>
            <w:shd w:val="clear" w:color="auto" w:fill="auto"/>
          </w:tcPr>
          <w:p w14:paraId="46AB30A0" w14:textId="77777777" w:rsidR="00CC4072" w:rsidRPr="003C1323" w:rsidRDefault="00CC4072" w:rsidP="003C1323">
            <w:pPr>
              <w:spacing w:before="40" w:after="120"/>
              <w:ind w:right="113"/>
              <w:rPr>
                <w:noProof/>
                <w:lang w:val="fr-FR"/>
              </w:rPr>
            </w:pPr>
            <w:r w:rsidRPr="003C1323">
              <w:rPr>
                <w:lang w:val="fr-FR"/>
              </w:rPr>
              <w:t>4 616</w:t>
            </w:r>
          </w:p>
        </w:tc>
      </w:tr>
      <w:tr w:rsidR="00CC4072" w:rsidRPr="003C1323" w14:paraId="531A3C20" w14:textId="77777777" w:rsidTr="003C1323">
        <w:tc>
          <w:tcPr>
            <w:tcW w:w="3685" w:type="dxa"/>
            <w:shd w:val="clear" w:color="auto" w:fill="auto"/>
          </w:tcPr>
          <w:p w14:paraId="1FC574FF" w14:textId="77777777" w:rsidR="00CC4072" w:rsidRPr="003C1323" w:rsidRDefault="00CC4072" w:rsidP="003C1323">
            <w:pPr>
              <w:spacing w:before="40" w:after="120"/>
              <w:ind w:right="113"/>
              <w:rPr>
                <w:noProof/>
                <w:lang w:val="fr-FR"/>
              </w:rPr>
            </w:pPr>
            <w:r w:rsidRPr="003C1323">
              <w:rPr>
                <w:lang w:val="fr-FR"/>
              </w:rPr>
              <w:t>Densité de la population (habitants/km²)</w:t>
            </w:r>
          </w:p>
        </w:tc>
        <w:tc>
          <w:tcPr>
            <w:tcW w:w="3685" w:type="dxa"/>
            <w:shd w:val="clear" w:color="auto" w:fill="auto"/>
          </w:tcPr>
          <w:p w14:paraId="75262304" w14:textId="77777777" w:rsidR="00CC4072" w:rsidRPr="003C1323" w:rsidRDefault="00CC4072" w:rsidP="003C1323">
            <w:pPr>
              <w:spacing w:before="40" w:after="120"/>
              <w:ind w:right="113"/>
              <w:rPr>
                <w:noProof/>
                <w:lang w:val="fr-FR"/>
              </w:rPr>
            </w:pPr>
            <w:r w:rsidRPr="003C1323">
              <w:rPr>
                <w:lang w:val="fr-FR"/>
              </w:rPr>
              <w:t>5 231 (2016)</w:t>
            </w:r>
          </w:p>
        </w:tc>
      </w:tr>
      <w:tr w:rsidR="00CC4072" w:rsidRPr="003C1323" w14:paraId="45C4A137" w14:textId="77777777" w:rsidTr="003C1323">
        <w:tc>
          <w:tcPr>
            <w:tcW w:w="3685" w:type="dxa"/>
            <w:shd w:val="clear" w:color="auto" w:fill="auto"/>
          </w:tcPr>
          <w:p w14:paraId="30817237" w14:textId="77777777" w:rsidR="00CC4072" w:rsidRPr="003C1323" w:rsidRDefault="00CC4072" w:rsidP="003C1323">
            <w:pPr>
              <w:spacing w:before="40" w:after="120"/>
              <w:ind w:right="113"/>
              <w:rPr>
                <w:noProof/>
                <w:lang w:val="fr-FR"/>
              </w:rPr>
            </w:pPr>
            <w:r w:rsidRPr="003C1323">
              <w:rPr>
                <w:lang w:val="fr-FR"/>
              </w:rPr>
              <w:t xml:space="preserve">Répartition de la population par langue maternelle </w:t>
            </w:r>
          </w:p>
        </w:tc>
        <w:tc>
          <w:tcPr>
            <w:tcW w:w="3685" w:type="dxa"/>
            <w:shd w:val="clear" w:color="auto" w:fill="auto"/>
          </w:tcPr>
          <w:p w14:paraId="7107729B" w14:textId="6408AD0B" w:rsidR="00CC4072" w:rsidRPr="003C1323" w:rsidRDefault="00724C22" w:rsidP="003C1323">
            <w:pPr>
              <w:spacing w:before="40" w:after="120"/>
              <w:ind w:right="113"/>
              <w:rPr>
                <w:noProof/>
                <w:lang w:val="fr-FR"/>
              </w:rPr>
            </w:pPr>
            <w:r>
              <w:rPr>
                <w:lang w:val="fr-FR"/>
              </w:rPr>
              <w:t>Données non encore disponibles</w:t>
            </w:r>
          </w:p>
        </w:tc>
      </w:tr>
      <w:tr w:rsidR="00CC4072" w:rsidRPr="003C1323" w14:paraId="6CAC6B20" w14:textId="77777777" w:rsidTr="003C1323">
        <w:tc>
          <w:tcPr>
            <w:tcW w:w="3685" w:type="dxa"/>
            <w:shd w:val="clear" w:color="auto" w:fill="auto"/>
          </w:tcPr>
          <w:p w14:paraId="23698D07" w14:textId="77777777" w:rsidR="00CC4072" w:rsidRPr="003C1323" w:rsidRDefault="00CC4072" w:rsidP="003C1323">
            <w:pPr>
              <w:spacing w:before="40" w:after="120"/>
              <w:ind w:right="113"/>
              <w:rPr>
                <w:noProof/>
                <w:lang w:val="fr-FR"/>
              </w:rPr>
            </w:pPr>
            <w:r w:rsidRPr="003C1323">
              <w:rPr>
                <w:lang w:val="fr-FR"/>
              </w:rPr>
              <w:t>Répartition de la population par religion</w:t>
            </w:r>
          </w:p>
        </w:tc>
        <w:tc>
          <w:tcPr>
            <w:tcW w:w="3685" w:type="dxa"/>
            <w:shd w:val="clear" w:color="auto" w:fill="auto"/>
          </w:tcPr>
          <w:p w14:paraId="23541B6A" w14:textId="1E2120E8" w:rsidR="00CC4072" w:rsidRPr="003C1323" w:rsidRDefault="00724C22" w:rsidP="003C1323">
            <w:pPr>
              <w:spacing w:before="40" w:after="120"/>
              <w:ind w:right="113"/>
              <w:rPr>
                <w:noProof/>
                <w:lang w:val="fr-FR"/>
              </w:rPr>
            </w:pPr>
            <w:r>
              <w:rPr>
                <w:lang w:val="fr-FR"/>
              </w:rPr>
              <w:t>Données non encore disponibles</w:t>
            </w:r>
          </w:p>
        </w:tc>
      </w:tr>
      <w:tr w:rsidR="00CC4072" w:rsidRPr="003C1323" w14:paraId="3E95C526" w14:textId="77777777" w:rsidTr="003C1323">
        <w:tc>
          <w:tcPr>
            <w:tcW w:w="3685" w:type="dxa"/>
            <w:shd w:val="clear" w:color="auto" w:fill="auto"/>
          </w:tcPr>
          <w:p w14:paraId="2D969E9E" w14:textId="77777777" w:rsidR="00CC4072" w:rsidRPr="003C1323" w:rsidRDefault="00CC4072" w:rsidP="003C1323">
            <w:pPr>
              <w:spacing w:before="40" w:after="120"/>
              <w:ind w:right="113"/>
              <w:rPr>
                <w:noProof/>
                <w:lang w:val="fr-FR"/>
              </w:rPr>
            </w:pPr>
            <w:r w:rsidRPr="003C1323">
              <w:rPr>
                <w:lang w:val="fr-FR"/>
              </w:rPr>
              <w:t>Répartition de la population par appartenance ethnique</w:t>
            </w:r>
          </w:p>
        </w:tc>
        <w:tc>
          <w:tcPr>
            <w:tcW w:w="3685" w:type="dxa"/>
            <w:shd w:val="clear" w:color="auto" w:fill="auto"/>
          </w:tcPr>
          <w:p w14:paraId="064FCDC5" w14:textId="0383615A" w:rsidR="00CC4072" w:rsidRPr="003C1323" w:rsidRDefault="00724C22" w:rsidP="003C1323">
            <w:pPr>
              <w:spacing w:before="40" w:after="120"/>
              <w:ind w:right="113"/>
              <w:rPr>
                <w:noProof/>
                <w:lang w:val="fr-FR"/>
              </w:rPr>
            </w:pPr>
            <w:r>
              <w:rPr>
                <w:lang w:val="fr-FR"/>
              </w:rPr>
              <w:t>Données non encore disponibles</w:t>
            </w:r>
          </w:p>
        </w:tc>
      </w:tr>
      <w:tr w:rsidR="00CC4072" w:rsidRPr="003C1323" w14:paraId="467CC2B5" w14:textId="77777777" w:rsidTr="003C1323">
        <w:tc>
          <w:tcPr>
            <w:tcW w:w="3685" w:type="dxa"/>
            <w:shd w:val="clear" w:color="auto" w:fill="auto"/>
          </w:tcPr>
          <w:p w14:paraId="12B920B1" w14:textId="77777777" w:rsidR="00CC4072" w:rsidRPr="003C1323" w:rsidRDefault="00CC4072" w:rsidP="003C1323">
            <w:pPr>
              <w:spacing w:before="40" w:after="120"/>
              <w:ind w:right="113"/>
              <w:rPr>
                <w:noProof/>
                <w:lang w:val="fr-FR"/>
              </w:rPr>
            </w:pPr>
            <w:r w:rsidRPr="003C1323">
              <w:rPr>
                <w:lang w:val="fr-FR"/>
              </w:rPr>
              <w:t>Structure par âge</w:t>
            </w:r>
          </w:p>
        </w:tc>
        <w:tc>
          <w:tcPr>
            <w:tcW w:w="3685" w:type="dxa"/>
            <w:shd w:val="clear" w:color="auto" w:fill="auto"/>
          </w:tcPr>
          <w:p w14:paraId="6327F0A1" w14:textId="77777777" w:rsidR="00CC4072" w:rsidRPr="003C1323" w:rsidRDefault="00CC4072" w:rsidP="003C1323">
            <w:pPr>
              <w:spacing w:before="40" w:after="120"/>
              <w:ind w:right="113"/>
              <w:rPr>
                <w:noProof/>
                <w:lang w:val="fr-FR"/>
              </w:rPr>
            </w:pPr>
            <w:r w:rsidRPr="003C1323">
              <w:rPr>
                <w:lang w:val="fr-FR"/>
              </w:rPr>
              <w:t>(Recensement de 2012)</w:t>
            </w:r>
          </w:p>
          <w:p w14:paraId="0E473186" w14:textId="77777777" w:rsidR="00CC4072" w:rsidRPr="003C1323" w:rsidRDefault="00CC4072" w:rsidP="003C1323">
            <w:pPr>
              <w:spacing w:before="40" w:after="120"/>
              <w:ind w:right="113"/>
              <w:rPr>
                <w:noProof/>
                <w:lang w:val="fr-FR"/>
              </w:rPr>
            </w:pPr>
            <w:r w:rsidRPr="003C1323">
              <w:rPr>
                <w:lang w:val="fr-FR"/>
              </w:rPr>
              <w:t xml:space="preserve">0-14 ans : 18,1 % </w:t>
            </w:r>
          </w:p>
          <w:p w14:paraId="5C439DC5" w14:textId="77777777" w:rsidR="00CC4072" w:rsidRPr="003C1323" w:rsidRDefault="00CC4072" w:rsidP="003C1323">
            <w:pPr>
              <w:spacing w:before="40" w:after="120"/>
              <w:ind w:right="113"/>
              <w:rPr>
                <w:noProof/>
                <w:lang w:val="fr-FR"/>
              </w:rPr>
            </w:pPr>
            <w:r w:rsidRPr="003C1323">
              <w:rPr>
                <w:lang w:val="fr-FR"/>
              </w:rPr>
              <w:t>15-64 ans : 65,6 %</w:t>
            </w:r>
          </w:p>
          <w:p w14:paraId="29088255" w14:textId="77777777" w:rsidR="00CC4072" w:rsidRPr="003C1323" w:rsidRDefault="00CC4072" w:rsidP="003C1323">
            <w:pPr>
              <w:spacing w:before="40" w:after="120"/>
              <w:ind w:right="113"/>
              <w:rPr>
                <w:noProof/>
                <w:lang w:val="fr-FR"/>
              </w:rPr>
            </w:pPr>
            <w:r w:rsidRPr="003C1323">
              <w:rPr>
                <w:lang w:val="fr-FR"/>
              </w:rPr>
              <w:t>65 ans et plus : 16,3 %</w:t>
            </w:r>
          </w:p>
        </w:tc>
      </w:tr>
      <w:tr w:rsidR="00CC4072" w:rsidRPr="003C1323" w14:paraId="78967946" w14:textId="77777777" w:rsidTr="003C1323">
        <w:tc>
          <w:tcPr>
            <w:tcW w:w="3685" w:type="dxa"/>
            <w:shd w:val="clear" w:color="auto" w:fill="auto"/>
          </w:tcPr>
          <w:p w14:paraId="3B466CB3" w14:textId="19C4F99B" w:rsidR="00CC4072" w:rsidRPr="003C1323" w:rsidRDefault="00CC4072" w:rsidP="003C1323">
            <w:pPr>
              <w:spacing w:before="40" w:after="120"/>
              <w:ind w:right="113"/>
              <w:rPr>
                <w:noProof/>
                <w:lang w:val="fr-FR"/>
              </w:rPr>
            </w:pPr>
            <w:r w:rsidRPr="003C1323">
              <w:rPr>
                <w:lang w:val="fr-FR"/>
              </w:rPr>
              <w:t xml:space="preserve">Taux de dépendance (pourcentage de </w:t>
            </w:r>
            <w:r w:rsidR="005D4ADB">
              <w:rPr>
                <w:lang w:val="fr-FR"/>
              </w:rPr>
              <w:br/>
            </w:r>
            <w:r w:rsidRPr="003C1323">
              <w:rPr>
                <w:lang w:val="fr-FR"/>
              </w:rPr>
              <w:t>la population ayant moins de 15 ans)</w:t>
            </w:r>
          </w:p>
        </w:tc>
        <w:tc>
          <w:tcPr>
            <w:tcW w:w="3685" w:type="dxa"/>
            <w:shd w:val="clear" w:color="auto" w:fill="auto"/>
          </w:tcPr>
          <w:p w14:paraId="17C4EBCB" w14:textId="77777777" w:rsidR="00CC4072" w:rsidRPr="003C1323" w:rsidRDefault="00CC4072" w:rsidP="003C1323">
            <w:pPr>
              <w:spacing w:before="40" w:after="120"/>
              <w:ind w:right="113"/>
              <w:rPr>
                <w:noProof/>
                <w:lang w:val="fr-FR"/>
              </w:rPr>
            </w:pPr>
            <w:r w:rsidRPr="003C1323">
              <w:rPr>
                <w:lang w:val="fr-FR"/>
              </w:rPr>
              <w:t>18,4 % (Recensement de 2012)</w:t>
            </w:r>
          </w:p>
        </w:tc>
      </w:tr>
      <w:tr w:rsidR="00CC4072" w:rsidRPr="003C1323" w14:paraId="1F088D55" w14:textId="77777777" w:rsidTr="003C1323">
        <w:tc>
          <w:tcPr>
            <w:tcW w:w="3685" w:type="dxa"/>
            <w:shd w:val="clear" w:color="auto" w:fill="auto"/>
          </w:tcPr>
          <w:p w14:paraId="3FB76AEA" w14:textId="34A879B7" w:rsidR="00CC4072" w:rsidRPr="003C1323" w:rsidRDefault="00CC4072" w:rsidP="003C1323">
            <w:pPr>
              <w:spacing w:before="40" w:after="120"/>
              <w:ind w:right="113"/>
              <w:rPr>
                <w:noProof/>
                <w:lang w:val="fr-FR"/>
              </w:rPr>
            </w:pPr>
            <w:r w:rsidRPr="003C1323">
              <w:rPr>
                <w:lang w:val="fr-FR"/>
              </w:rPr>
              <w:t xml:space="preserve">Taux de dépendance (pourcentage de </w:t>
            </w:r>
            <w:r w:rsidR="005D4ADB">
              <w:rPr>
                <w:lang w:val="fr-FR"/>
              </w:rPr>
              <w:br/>
            </w:r>
            <w:r w:rsidRPr="003C1323">
              <w:rPr>
                <w:lang w:val="fr-FR"/>
              </w:rPr>
              <w:t>la population ayant plus de 65 ans)</w:t>
            </w:r>
          </w:p>
        </w:tc>
        <w:tc>
          <w:tcPr>
            <w:tcW w:w="3685" w:type="dxa"/>
            <w:shd w:val="clear" w:color="auto" w:fill="auto"/>
          </w:tcPr>
          <w:p w14:paraId="7A8D6FD7" w14:textId="77777777" w:rsidR="00CC4072" w:rsidRPr="003C1323" w:rsidRDefault="00CC4072" w:rsidP="003C1323">
            <w:pPr>
              <w:spacing w:before="40" w:after="120"/>
              <w:ind w:right="113"/>
              <w:rPr>
                <w:lang w:val="fr-FR"/>
              </w:rPr>
            </w:pPr>
            <w:r w:rsidRPr="003C1323">
              <w:rPr>
                <w:lang w:val="fr-FR"/>
              </w:rPr>
              <w:t>16,3 % (Recensement de 2012)</w:t>
            </w:r>
          </w:p>
        </w:tc>
      </w:tr>
      <w:tr w:rsidR="00CC4072" w:rsidRPr="003C1323" w14:paraId="59E3F566" w14:textId="77777777" w:rsidTr="003C1323">
        <w:tc>
          <w:tcPr>
            <w:tcW w:w="3685" w:type="dxa"/>
            <w:shd w:val="clear" w:color="auto" w:fill="auto"/>
          </w:tcPr>
          <w:p w14:paraId="2622C408" w14:textId="77777777" w:rsidR="00CC4072" w:rsidRPr="003C1323" w:rsidRDefault="00CC4072" w:rsidP="003C1323">
            <w:pPr>
              <w:spacing w:before="40" w:after="120"/>
              <w:ind w:right="113"/>
              <w:rPr>
                <w:noProof/>
                <w:lang w:val="fr-FR"/>
              </w:rPr>
            </w:pPr>
            <w:r w:rsidRPr="003C1323">
              <w:rPr>
                <w:lang w:val="fr-FR"/>
              </w:rPr>
              <w:t>Taux de natalité (pour 1 000 habitants)</w:t>
            </w:r>
          </w:p>
        </w:tc>
        <w:tc>
          <w:tcPr>
            <w:tcW w:w="3685" w:type="dxa"/>
            <w:shd w:val="clear" w:color="auto" w:fill="auto"/>
          </w:tcPr>
          <w:p w14:paraId="1EC72BB1" w14:textId="77777777" w:rsidR="00CC4072" w:rsidRPr="003C1323" w:rsidRDefault="00CC4072" w:rsidP="003C1323">
            <w:pPr>
              <w:spacing w:before="40" w:after="120"/>
              <w:ind w:right="113"/>
              <w:rPr>
                <w:lang w:val="fr-FR"/>
              </w:rPr>
            </w:pPr>
            <w:r w:rsidRPr="003C1323">
              <w:rPr>
                <w:lang w:val="fr-FR"/>
              </w:rPr>
              <w:t>12,5 (2016)</w:t>
            </w:r>
          </w:p>
        </w:tc>
      </w:tr>
      <w:tr w:rsidR="00CC4072" w:rsidRPr="003C1323" w14:paraId="04E09CF3" w14:textId="77777777" w:rsidTr="003C1323">
        <w:tc>
          <w:tcPr>
            <w:tcW w:w="3685" w:type="dxa"/>
            <w:shd w:val="clear" w:color="auto" w:fill="auto"/>
          </w:tcPr>
          <w:p w14:paraId="194A2A91" w14:textId="77777777" w:rsidR="00CC4072" w:rsidRPr="003C1323" w:rsidRDefault="00CC4072" w:rsidP="003C1323">
            <w:pPr>
              <w:spacing w:before="40" w:after="120"/>
              <w:ind w:right="113"/>
              <w:rPr>
                <w:noProof/>
                <w:lang w:val="fr-FR"/>
              </w:rPr>
            </w:pPr>
            <w:r w:rsidRPr="003C1323">
              <w:rPr>
                <w:lang w:val="fr-FR"/>
              </w:rPr>
              <w:t>Taux de mortalité infantile – nombre de décès d’enfants âgés de moins de 1 an pour 1 000 naissances vivantes</w:t>
            </w:r>
          </w:p>
        </w:tc>
        <w:tc>
          <w:tcPr>
            <w:tcW w:w="3685" w:type="dxa"/>
            <w:shd w:val="clear" w:color="auto" w:fill="auto"/>
          </w:tcPr>
          <w:p w14:paraId="4D4FAE5A" w14:textId="77777777" w:rsidR="00CC4072" w:rsidRPr="003C1323" w:rsidRDefault="00CC4072" w:rsidP="003C1323">
            <w:pPr>
              <w:spacing w:before="40" w:after="120"/>
              <w:ind w:right="113"/>
              <w:rPr>
                <w:lang w:val="fr-FR"/>
              </w:rPr>
            </w:pPr>
            <w:r w:rsidRPr="003C1323">
              <w:rPr>
                <w:lang w:val="fr-FR"/>
              </w:rPr>
              <w:t>0 (aucun décès de nourrisson n’a été enregistré depuis 2016)</w:t>
            </w:r>
          </w:p>
        </w:tc>
      </w:tr>
      <w:tr w:rsidR="00CC4072" w:rsidRPr="003C1323" w14:paraId="6F8E9EAE" w14:textId="77777777" w:rsidTr="003C1323">
        <w:tc>
          <w:tcPr>
            <w:tcW w:w="3685" w:type="dxa"/>
            <w:shd w:val="clear" w:color="auto" w:fill="auto"/>
          </w:tcPr>
          <w:p w14:paraId="37F1B91F" w14:textId="77777777" w:rsidR="00CC4072" w:rsidRPr="003C1323" w:rsidRDefault="00CC4072" w:rsidP="003C1323">
            <w:pPr>
              <w:spacing w:before="40" w:after="120"/>
              <w:ind w:right="113"/>
              <w:rPr>
                <w:noProof/>
                <w:lang w:val="fr-FR"/>
              </w:rPr>
            </w:pPr>
            <w:r w:rsidRPr="003C1323">
              <w:rPr>
                <w:lang w:val="fr-FR"/>
              </w:rPr>
              <w:lastRenderedPageBreak/>
              <w:t>Taux de mortalité (pour 1 000 habitants)</w:t>
            </w:r>
          </w:p>
        </w:tc>
        <w:tc>
          <w:tcPr>
            <w:tcW w:w="3685" w:type="dxa"/>
            <w:shd w:val="clear" w:color="auto" w:fill="auto"/>
          </w:tcPr>
          <w:p w14:paraId="4F579F7F" w14:textId="77777777" w:rsidR="00CC4072" w:rsidRPr="003C1323" w:rsidRDefault="00CC4072" w:rsidP="003C1323">
            <w:pPr>
              <w:spacing w:before="40" w:after="120"/>
              <w:ind w:right="113"/>
              <w:rPr>
                <w:lang w:val="fr-FR"/>
              </w:rPr>
            </w:pPr>
            <w:r w:rsidRPr="003C1323">
              <w:rPr>
                <w:lang w:val="fr-FR"/>
              </w:rPr>
              <w:t>7,3 (2016)</w:t>
            </w:r>
          </w:p>
        </w:tc>
      </w:tr>
      <w:tr w:rsidR="00CC4072" w:rsidRPr="003C1323" w14:paraId="11E33332" w14:textId="77777777" w:rsidTr="003C1323">
        <w:tc>
          <w:tcPr>
            <w:tcW w:w="3685" w:type="dxa"/>
            <w:shd w:val="clear" w:color="auto" w:fill="auto"/>
          </w:tcPr>
          <w:p w14:paraId="4D6A675B" w14:textId="77777777" w:rsidR="00CC4072" w:rsidRPr="003C1323" w:rsidRDefault="00CC4072" w:rsidP="003C1323">
            <w:pPr>
              <w:spacing w:before="40" w:after="120"/>
              <w:ind w:right="113"/>
              <w:rPr>
                <w:noProof/>
                <w:lang w:val="fr-FR"/>
              </w:rPr>
            </w:pPr>
            <w:r w:rsidRPr="003C1323">
              <w:rPr>
                <w:lang w:val="fr-FR"/>
              </w:rPr>
              <w:t>Espérance de vie à la naissance (ans)</w:t>
            </w:r>
          </w:p>
        </w:tc>
        <w:tc>
          <w:tcPr>
            <w:tcW w:w="3685" w:type="dxa"/>
            <w:shd w:val="clear" w:color="auto" w:fill="auto"/>
          </w:tcPr>
          <w:p w14:paraId="060BE880" w14:textId="756CCECF" w:rsidR="00CC4072" w:rsidRPr="003C1323" w:rsidRDefault="00724C22" w:rsidP="003C1323">
            <w:pPr>
              <w:spacing w:before="40" w:after="120"/>
              <w:ind w:right="113"/>
              <w:rPr>
                <w:lang w:val="fr-FR"/>
              </w:rPr>
            </w:pPr>
            <w:r>
              <w:rPr>
                <w:lang w:val="fr-FR"/>
              </w:rPr>
              <w:t>Données non encore disponibles</w:t>
            </w:r>
          </w:p>
        </w:tc>
      </w:tr>
      <w:tr w:rsidR="00CC4072" w:rsidRPr="003C1323" w14:paraId="0F20E66D" w14:textId="77777777" w:rsidTr="003C1323">
        <w:tc>
          <w:tcPr>
            <w:tcW w:w="3685" w:type="dxa"/>
            <w:shd w:val="clear" w:color="auto" w:fill="auto"/>
          </w:tcPr>
          <w:p w14:paraId="542FBD96" w14:textId="77777777" w:rsidR="00CC4072" w:rsidRPr="003C1323" w:rsidRDefault="00CC4072" w:rsidP="003C1323">
            <w:pPr>
              <w:spacing w:before="40" w:after="120"/>
              <w:ind w:right="113"/>
              <w:rPr>
                <w:noProof/>
                <w:lang w:val="fr-FR"/>
              </w:rPr>
            </w:pPr>
            <w:r w:rsidRPr="003C1323">
              <w:rPr>
                <w:lang w:val="fr-FR"/>
              </w:rPr>
              <w:t>Hommes</w:t>
            </w:r>
          </w:p>
        </w:tc>
        <w:tc>
          <w:tcPr>
            <w:tcW w:w="3685" w:type="dxa"/>
            <w:shd w:val="clear" w:color="auto" w:fill="auto"/>
          </w:tcPr>
          <w:p w14:paraId="4688F4B7" w14:textId="77777777" w:rsidR="00CC4072" w:rsidRPr="003C1323" w:rsidRDefault="00CC4072" w:rsidP="003C1323">
            <w:pPr>
              <w:spacing w:before="40" w:after="120"/>
              <w:ind w:right="113"/>
              <w:rPr>
                <w:noProof/>
                <w:szCs w:val="18"/>
                <w:lang w:val="fr-FR"/>
              </w:rPr>
            </w:pPr>
            <w:r w:rsidRPr="003C1323">
              <w:rPr>
                <w:lang w:val="fr-FR"/>
              </w:rPr>
              <w:t>80,9 (Recensement de 2012)</w:t>
            </w:r>
          </w:p>
        </w:tc>
      </w:tr>
      <w:tr w:rsidR="00CC4072" w:rsidRPr="003C1323" w14:paraId="26F794BC" w14:textId="77777777" w:rsidTr="003C1323">
        <w:tc>
          <w:tcPr>
            <w:tcW w:w="3685" w:type="dxa"/>
            <w:shd w:val="clear" w:color="auto" w:fill="auto"/>
          </w:tcPr>
          <w:p w14:paraId="7C34A42F" w14:textId="77777777" w:rsidR="00CC4072" w:rsidRPr="003C1323" w:rsidRDefault="00CC4072" w:rsidP="003C1323">
            <w:pPr>
              <w:spacing w:before="40" w:after="120"/>
              <w:ind w:right="113"/>
              <w:rPr>
                <w:noProof/>
                <w:lang w:val="fr-FR"/>
              </w:rPr>
            </w:pPr>
            <w:r w:rsidRPr="003C1323">
              <w:rPr>
                <w:lang w:val="fr-FR"/>
              </w:rPr>
              <w:t>Femmes</w:t>
            </w:r>
          </w:p>
        </w:tc>
        <w:tc>
          <w:tcPr>
            <w:tcW w:w="3685" w:type="dxa"/>
            <w:shd w:val="clear" w:color="auto" w:fill="auto"/>
          </w:tcPr>
          <w:p w14:paraId="0A8B8EF2" w14:textId="77777777" w:rsidR="00CC4072" w:rsidRPr="003C1323" w:rsidRDefault="00CC4072" w:rsidP="003C1323">
            <w:pPr>
              <w:spacing w:before="40" w:after="120"/>
              <w:ind w:right="113"/>
              <w:rPr>
                <w:noProof/>
                <w:szCs w:val="18"/>
                <w:lang w:val="fr-FR"/>
              </w:rPr>
            </w:pPr>
            <w:r w:rsidRPr="003C1323">
              <w:rPr>
                <w:lang w:val="fr-FR"/>
              </w:rPr>
              <w:t>85,6 (Recensement de 2012)</w:t>
            </w:r>
          </w:p>
        </w:tc>
      </w:tr>
      <w:tr w:rsidR="00CC4072" w:rsidRPr="003C1323" w14:paraId="7C1BD26C" w14:textId="77777777" w:rsidTr="003C1323">
        <w:tc>
          <w:tcPr>
            <w:tcW w:w="3685" w:type="dxa"/>
            <w:shd w:val="clear" w:color="auto" w:fill="auto"/>
          </w:tcPr>
          <w:p w14:paraId="0311BA54" w14:textId="77777777" w:rsidR="00CC4072" w:rsidRPr="003C1323" w:rsidRDefault="00CC4072" w:rsidP="003C1323">
            <w:pPr>
              <w:spacing w:before="40" w:after="120"/>
              <w:ind w:right="113"/>
              <w:rPr>
                <w:noProof/>
                <w:lang w:val="fr-FR"/>
              </w:rPr>
            </w:pPr>
            <w:r w:rsidRPr="003C1323">
              <w:rPr>
                <w:lang w:val="fr-FR"/>
              </w:rPr>
              <w:t>Indice synthétique de fécondité (nombre d’enfants par femme)</w:t>
            </w:r>
          </w:p>
        </w:tc>
        <w:tc>
          <w:tcPr>
            <w:tcW w:w="3685" w:type="dxa"/>
            <w:shd w:val="clear" w:color="auto" w:fill="auto"/>
          </w:tcPr>
          <w:p w14:paraId="5A25EDAC" w14:textId="77777777" w:rsidR="00CC4072" w:rsidRPr="003C1323" w:rsidRDefault="00CC4072" w:rsidP="003C1323">
            <w:pPr>
              <w:spacing w:before="40" w:after="120"/>
              <w:ind w:right="113"/>
              <w:rPr>
                <w:lang w:val="fr-FR"/>
              </w:rPr>
            </w:pPr>
            <w:r w:rsidRPr="003C1323">
              <w:rPr>
                <w:lang w:val="fr-FR"/>
              </w:rPr>
              <w:t>2,2 (en 2007)</w:t>
            </w:r>
          </w:p>
        </w:tc>
      </w:tr>
      <w:tr w:rsidR="00CC4072" w:rsidRPr="003C1323" w14:paraId="1E37A295" w14:textId="77777777" w:rsidTr="003C1323">
        <w:tc>
          <w:tcPr>
            <w:tcW w:w="3685" w:type="dxa"/>
            <w:shd w:val="clear" w:color="auto" w:fill="auto"/>
          </w:tcPr>
          <w:p w14:paraId="52648281" w14:textId="77777777" w:rsidR="00CC4072" w:rsidRPr="003C1323" w:rsidRDefault="00CC4072" w:rsidP="003C1323">
            <w:pPr>
              <w:spacing w:before="40" w:after="120"/>
              <w:ind w:right="113"/>
              <w:rPr>
                <w:noProof/>
                <w:lang w:val="fr-FR"/>
              </w:rPr>
            </w:pPr>
            <w:r w:rsidRPr="003C1323">
              <w:rPr>
                <w:lang w:val="fr-FR"/>
              </w:rPr>
              <w:t>Taille moyenne des ménages</w:t>
            </w:r>
          </w:p>
        </w:tc>
        <w:tc>
          <w:tcPr>
            <w:tcW w:w="3685" w:type="dxa"/>
            <w:shd w:val="clear" w:color="auto" w:fill="auto"/>
          </w:tcPr>
          <w:p w14:paraId="74EF5FB5" w14:textId="77777777" w:rsidR="00CC4072" w:rsidRPr="003C1323" w:rsidRDefault="00CC4072" w:rsidP="003C1323">
            <w:pPr>
              <w:spacing w:before="40" w:after="120"/>
              <w:ind w:right="113"/>
              <w:rPr>
                <w:lang w:val="fr-FR"/>
              </w:rPr>
            </w:pPr>
            <w:r w:rsidRPr="003C1323">
              <w:rPr>
                <w:lang w:val="fr-FR"/>
              </w:rPr>
              <w:t>2,7 (Recensement de 2012)</w:t>
            </w:r>
          </w:p>
        </w:tc>
      </w:tr>
      <w:tr w:rsidR="00CC4072" w:rsidRPr="003C1323" w14:paraId="7C911526" w14:textId="77777777" w:rsidTr="003C1323">
        <w:tc>
          <w:tcPr>
            <w:tcW w:w="3685" w:type="dxa"/>
            <w:tcBorders>
              <w:bottom w:val="single" w:sz="12" w:space="0" w:color="auto"/>
            </w:tcBorders>
            <w:shd w:val="clear" w:color="auto" w:fill="auto"/>
          </w:tcPr>
          <w:p w14:paraId="57650379" w14:textId="77777777" w:rsidR="00CC4072" w:rsidRPr="003C1323" w:rsidRDefault="00CC4072" w:rsidP="003C1323">
            <w:pPr>
              <w:spacing w:before="40" w:after="120"/>
              <w:ind w:right="113"/>
              <w:rPr>
                <w:noProof/>
                <w:lang w:val="fr-FR"/>
              </w:rPr>
            </w:pPr>
            <w:r w:rsidRPr="003C1323">
              <w:rPr>
                <w:lang w:val="fr-FR"/>
              </w:rPr>
              <w:t>Proportion de ménages monoparentaux</w:t>
            </w:r>
          </w:p>
        </w:tc>
        <w:tc>
          <w:tcPr>
            <w:tcW w:w="3685" w:type="dxa"/>
            <w:tcBorders>
              <w:bottom w:val="single" w:sz="12" w:space="0" w:color="auto"/>
            </w:tcBorders>
            <w:shd w:val="clear" w:color="auto" w:fill="auto"/>
          </w:tcPr>
          <w:p w14:paraId="59430E86" w14:textId="3BDA4A7A" w:rsidR="00CC4072" w:rsidRPr="003C1323" w:rsidRDefault="00724C22" w:rsidP="003C1323">
            <w:pPr>
              <w:spacing w:before="40" w:after="120"/>
              <w:ind w:right="113"/>
              <w:rPr>
                <w:lang w:val="fr-FR"/>
              </w:rPr>
            </w:pPr>
            <w:r>
              <w:rPr>
                <w:lang w:val="fr-FR"/>
              </w:rPr>
              <w:t>Données non encore disponibles</w:t>
            </w:r>
          </w:p>
        </w:tc>
      </w:tr>
    </w:tbl>
    <w:p w14:paraId="64E55747" w14:textId="77777777" w:rsidR="00CC4072" w:rsidRPr="00CC4072" w:rsidRDefault="00CC4072" w:rsidP="00CC4072">
      <w:pPr>
        <w:rPr>
          <w:lang w:val="fr-FR"/>
        </w:rPr>
      </w:pP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CC4072" w:rsidRPr="003C1323" w14:paraId="6256C736" w14:textId="77777777" w:rsidTr="003C1323">
        <w:trPr>
          <w:tblHeader/>
        </w:trPr>
        <w:tc>
          <w:tcPr>
            <w:tcW w:w="7370" w:type="dxa"/>
            <w:gridSpan w:val="2"/>
            <w:tcBorders>
              <w:top w:val="single" w:sz="4" w:space="0" w:color="auto"/>
              <w:bottom w:val="single" w:sz="12" w:space="0" w:color="auto"/>
            </w:tcBorders>
            <w:shd w:val="clear" w:color="auto" w:fill="auto"/>
            <w:vAlign w:val="bottom"/>
          </w:tcPr>
          <w:p w14:paraId="4D521E07" w14:textId="77777777" w:rsidR="00CC4072" w:rsidRPr="003C1323" w:rsidRDefault="00CC4072" w:rsidP="003C1323">
            <w:pPr>
              <w:spacing w:before="80" w:after="80" w:line="200" w:lineRule="exact"/>
              <w:ind w:right="113"/>
              <w:rPr>
                <w:i/>
                <w:sz w:val="16"/>
                <w:lang w:val="fr-FR"/>
              </w:rPr>
            </w:pPr>
            <w:bookmarkStart w:id="268" w:name="_Toc390761564"/>
            <w:r w:rsidRPr="003C1323">
              <w:rPr>
                <w:i/>
                <w:sz w:val="16"/>
                <w:lang w:val="fr-FR"/>
              </w:rPr>
              <w:t>Indicateurs sociaux, économiques et culturels</w:t>
            </w:r>
            <w:bookmarkEnd w:id="268"/>
          </w:p>
        </w:tc>
      </w:tr>
      <w:tr w:rsidR="003C1323" w:rsidRPr="003C1323" w14:paraId="30B5BA62" w14:textId="77777777" w:rsidTr="003C1323">
        <w:trPr>
          <w:trHeight w:hRule="exact" w:val="113"/>
          <w:tblHeader/>
        </w:trPr>
        <w:tc>
          <w:tcPr>
            <w:tcW w:w="7370" w:type="dxa"/>
            <w:gridSpan w:val="2"/>
            <w:tcBorders>
              <w:top w:val="single" w:sz="12" w:space="0" w:color="auto"/>
            </w:tcBorders>
            <w:shd w:val="clear" w:color="auto" w:fill="auto"/>
          </w:tcPr>
          <w:p w14:paraId="2936A71D" w14:textId="77777777" w:rsidR="003C1323" w:rsidRPr="003C1323" w:rsidRDefault="003C1323" w:rsidP="003C1323">
            <w:pPr>
              <w:spacing w:before="40" w:after="120"/>
              <w:ind w:right="113"/>
              <w:rPr>
                <w:lang w:val="fr-FR"/>
              </w:rPr>
            </w:pPr>
          </w:p>
        </w:tc>
      </w:tr>
      <w:tr w:rsidR="00CC4072" w:rsidRPr="003C1323" w14:paraId="66AED33B" w14:textId="77777777" w:rsidTr="003C1323">
        <w:tc>
          <w:tcPr>
            <w:tcW w:w="3685" w:type="dxa"/>
            <w:shd w:val="clear" w:color="auto" w:fill="auto"/>
          </w:tcPr>
          <w:p w14:paraId="79528C3E" w14:textId="5576C8C0" w:rsidR="00CC4072" w:rsidRPr="003C1323" w:rsidRDefault="00CC4072" w:rsidP="003C1323">
            <w:pPr>
              <w:spacing w:before="40" w:after="120"/>
              <w:ind w:right="113"/>
              <w:rPr>
                <w:noProof/>
                <w:lang w:val="fr-FR"/>
              </w:rPr>
            </w:pPr>
            <w:r w:rsidRPr="003C1323">
              <w:rPr>
                <w:lang w:val="fr-FR"/>
              </w:rPr>
              <w:t>Pourcentage des dépenses de consommation (des ménages) consacré à l’alimentation,</w:t>
            </w:r>
            <w:r w:rsidR="003C1323">
              <w:rPr>
                <w:lang w:val="fr-FR"/>
              </w:rPr>
              <w:br/>
            </w:r>
            <w:r w:rsidRPr="003C1323">
              <w:rPr>
                <w:lang w:val="fr-FR"/>
              </w:rPr>
              <w:t>au logement, à la santé et à l’éducation</w:t>
            </w:r>
          </w:p>
        </w:tc>
        <w:tc>
          <w:tcPr>
            <w:tcW w:w="3685" w:type="dxa"/>
            <w:shd w:val="clear" w:color="auto" w:fill="auto"/>
          </w:tcPr>
          <w:p w14:paraId="6EDB1B2F" w14:textId="6E412F6C" w:rsidR="00CC4072" w:rsidRPr="003C1323" w:rsidRDefault="00724C22" w:rsidP="003C1323">
            <w:pPr>
              <w:spacing w:before="40" w:after="120"/>
              <w:ind w:right="113"/>
              <w:rPr>
                <w:lang w:val="fr-FR"/>
              </w:rPr>
            </w:pPr>
            <w:r>
              <w:rPr>
                <w:lang w:val="fr-FR"/>
              </w:rPr>
              <w:t>Données non encore disponibles</w:t>
            </w:r>
          </w:p>
        </w:tc>
      </w:tr>
      <w:tr w:rsidR="00CC4072" w:rsidRPr="003C1323" w14:paraId="66E4EDD1" w14:textId="77777777" w:rsidTr="003C1323">
        <w:tc>
          <w:tcPr>
            <w:tcW w:w="3685" w:type="dxa"/>
            <w:shd w:val="clear" w:color="auto" w:fill="auto"/>
          </w:tcPr>
          <w:p w14:paraId="5BEA73B2" w14:textId="77777777" w:rsidR="00CC4072" w:rsidRPr="003C1323" w:rsidRDefault="00CC4072" w:rsidP="003C1323">
            <w:pPr>
              <w:spacing w:before="40" w:after="120"/>
              <w:ind w:right="113"/>
              <w:rPr>
                <w:noProof/>
                <w:lang w:val="fr-FR"/>
              </w:rPr>
            </w:pPr>
            <w:r w:rsidRPr="003C1323">
              <w:rPr>
                <w:lang w:val="fr-FR"/>
              </w:rPr>
              <w:t>Pourcentage de la population vivant en dessous du seuil national de pauvreté</w:t>
            </w:r>
          </w:p>
        </w:tc>
        <w:tc>
          <w:tcPr>
            <w:tcW w:w="3685" w:type="dxa"/>
            <w:shd w:val="clear" w:color="auto" w:fill="auto"/>
          </w:tcPr>
          <w:p w14:paraId="4C6557C5" w14:textId="094B0E9E" w:rsidR="00CC4072" w:rsidRPr="003C1323" w:rsidRDefault="00724C22" w:rsidP="003C1323">
            <w:pPr>
              <w:spacing w:before="40" w:after="120"/>
              <w:ind w:right="113"/>
              <w:rPr>
                <w:lang w:val="fr-FR"/>
              </w:rPr>
            </w:pPr>
            <w:r>
              <w:rPr>
                <w:lang w:val="fr-FR"/>
              </w:rPr>
              <w:t>Données non encore disponibles</w:t>
            </w:r>
          </w:p>
        </w:tc>
      </w:tr>
      <w:tr w:rsidR="00CC4072" w:rsidRPr="003C1323" w14:paraId="55EABDA4" w14:textId="77777777" w:rsidTr="003C1323">
        <w:tc>
          <w:tcPr>
            <w:tcW w:w="3685" w:type="dxa"/>
            <w:shd w:val="clear" w:color="auto" w:fill="auto"/>
          </w:tcPr>
          <w:p w14:paraId="77844F2D" w14:textId="77777777" w:rsidR="00CC4072" w:rsidRPr="003C1323" w:rsidRDefault="00CC4072" w:rsidP="003C1323">
            <w:pPr>
              <w:spacing w:before="40" w:after="120"/>
              <w:ind w:right="113"/>
              <w:rPr>
                <w:noProof/>
                <w:lang w:val="fr-FR"/>
              </w:rPr>
            </w:pPr>
            <w:r w:rsidRPr="003C1323">
              <w:rPr>
                <w:lang w:val="fr-FR"/>
              </w:rPr>
              <w:t>Pourcentage de la population ne bénéficiant pas de l’apport nutritionnel minimal</w:t>
            </w:r>
          </w:p>
        </w:tc>
        <w:tc>
          <w:tcPr>
            <w:tcW w:w="3685" w:type="dxa"/>
            <w:shd w:val="clear" w:color="auto" w:fill="auto"/>
          </w:tcPr>
          <w:p w14:paraId="29DE72E6" w14:textId="03BB6EA1" w:rsidR="00CC4072" w:rsidRPr="003C1323" w:rsidRDefault="00724C22" w:rsidP="003C1323">
            <w:pPr>
              <w:spacing w:before="40" w:after="120"/>
              <w:ind w:right="113"/>
              <w:rPr>
                <w:lang w:val="fr-FR"/>
              </w:rPr>
            </w:pPr>
            <w:r>
              <w:rPr>
                <w:lang w:val="fr-FR"/>
              </w:rPr>
              <w:t>Données non encore disponibles</w:t>
            </w:r>
          </w:p>
        </w:tc>
      </w:tr>
      <w:tr w:rsidR="00CC4072" w:rsidRPr="003C1323" w14:paraId="795A32A7" w14:textId="77777777" w:rsidTr="003C1323">
        <w:tc>
          <w:tcPr>
            <w:tcW w:w="3685" w:type="dxa"/>
            <w:shd w:val="clear" w:color="auto" w:fill="auto"/>
          </w:tcPr>
          <w:p w14:paraId="297A1F7C" w14:textId="46BC19F1" w:rsidR="00CC4072" w:rsidRPr="003C1323" w:rsidRDefault="00CC4072" w:rsidP="003C1323">
            <w:pPr>
              <w:spacing w:before="40" w:after="120"/>
              <w:ind w:right="113"/>
              <w:rPr>
                <w:noProof/>
                <w:lang w:val="fr-FR"/>
              </w:rPr>
            </w:pPr>
            <w:r w:rsidRPr="003C1323">
              <w:rPr>
                <w:lang w:val="fr-FR"/>
              </w:rPr>
              <w:t xml:space="preserve">Coefficient de Gini (pour la répartition </w:t>
            </w:r>
            <w:r w:rsidR="003C1323">
              <w:rPr>
                <w:lang w:val="fr-FR"/>
              </w:rPr>
              <w:br/>
            </w:r>
            <w:r w:rsidRPr="003C1323">
              <w:rPr>
                <w:lang w:val="fr-FR"/>
              </w:rPr>
              <w:t>du revenu)</w:t>
            </w:r>
          </w:p>
        </w:tc>
        <w:tc>
          <w:tcPr>
            <w:tcW w:w="3685" w:type="dxa"/>
            <w:shd w:val="clear" w:color="auto" w:fill="auto"/>
          </w:tcPr>
          <w:p w14:paraId="4D16A8E5" w14:textId="50CDA8AF" w:rsidR="00CC4072" w:rsidRPr="003C1323" w:rsidRDefault="00724C22" w:rsidP="003C1323">
            <w:pPr>
              <w:spacing w:before="40" w:after="120"/>
              <w:ind w:right="113"/>
              <w:rPr>
                <w:lang w:val="fr-FR"/>
              </w:rPr>
            </w:pPr>
            <w:r>
              <w:rPr>
                <w:lang w:val="fr-FR"/>
              </w:rPr>
              <w:t>Données non encore disponibles</w:t>
            </w:r>
          </w:p>
        </w:tc>
      </w:tr>
      <w:tr w:rsidR="00CC4072" w:rsidRPr="003C1323" w14:paraId="0BEBC99E" w14:textId="77777777" w:rsidTr="003C1323">
        <w:tc>
          <w:tcPr>
            <w:tcW w:w="3685" w:type="dxa"/>
            <w:shd w:val="clear" w:color="auto" w:fill="auto"/>
          </w:tcPr>
          <w:p w14:paraId="14562C3A" w14:textId="77777777" w:rsidR="00CC4072" w:rsidRPr="003C1323" w:rsidRDefault="00CC4072" w:rsidP="003C1323">
            <w:pPr>
              <w:spacing w:before="40" w:after="120"/>
              <w:ind w:right="113"/>
              <w:rPr>
                <w:noProof/>
                <w:lang w:val="fr-FR"/>
              </w:rPr>
            </w:pPr>
            <w:r w:rsidRPr="003C1323">
              <w:rPr>
                <w:lang w:val="fr-FR"/>
              </w:rPr>
              <w:t xml:space="preserve">Pourcentage d’enfants de moins </w:t>
            </w:r>
            <w:r w:rsidRPr="00292596">
              <w:rPr>
                <w:lang w:val="fr-FR"/>
              </w:rPr>
              <w:t>de 4/5 ans</w:t>
            </w:r>
            <w:r w:rsidRPr="003C1323">
              <w:rPr>
                <w:lang w:val="fr-FR"/>
              </w:rPr>
              <w:t xml:space="preserve"> présentant une insuffisance pondérale </w:t>
            </w:r>
          </w:p>
        </w:tc>
        <w:tc>
          <w:tcPr>
            <w:tcW w:w="3685" w:type="dxa"/>
            <w:shd w:val="clear" w:color="auto" w:fill="auto"/>
          </w:tcPr>
          <w:p w14:paraId="48EB74C7" w14:textId="65311134" w:rsidR="00CC4072" w:rsidRPr="003C1323" w:rsidRDefault="00724C22" w:rsidP="003C1323">
            <w:pPr>
              <w:spacing w:before="40" w:after="120"/>
              <w:ind w:right="113"/>
              <w:rPr>
                <w:lang w:val="fr-FR"/>
              </w:rPr>
            </w:pPr>
            <w:r>
              <w:rPr>
                <w:lang w:val="fr-FR"/>
              </w:rPr>
              <w:t>Données non encore disponibles</w:t>
            </w:r>
          </w:p>
        </w:tc>
      </w:tr>
      <w:tr w:rsidR="00CC4072" w:rsidRPr="003C1323" w14:paraId="51799AC6" w14:textId="77777777" w:rsidTr="003C1323">
        <w:tc>
          <w:tcPr>
            <w:tcW w:w="3685" w:type="dxa"/>
            <w:shd w:val="clear" w:color="auto" w:fill="auto"/>
          </w:tcPr>
          <w:p w14:paraId="6FA26546" w14:textId="77777777" w:rsidR="00CC4072" w:rsidRPr="003C1323" w:rsidRDefault="00CC4072" w:rsidP="003C1323">
            <w:pPr>
              <w:spacing w:before="40" w:after="120"/>
              <w:ind w:right="113"/>
              <w:rPr>
                <w:noProof/>
                <w:lang w:val="fr-FR"/>
              </w:rPr>
            </w:pPr>
            <w:r w:rsidRPr="003C1323">
              <w:rPr>
                <w:lang w:val="fr-FR"/>
              </w:rPr>
              <w:t>Taux de mortalité infantile et maternelle (pour 1 000 naissances vivantes)</w:t>
            </w:r>
          </w:p>
        </w:tc>
        <w:tc>
          <w:tcPr>
            <w:tcW w:w="3685" w:type="dxa"/>
            <w:shd w:val="clear" w:color="auto" w:fill="auto"/>
          </w:tcPr>
          <w:p w14:paraId="44141515" w14:textId="2D791E7E" w:rsidR="00CC4072" w:rsidRPr="003C1323" w:rsidRDefault="00CC4072" w:rsidP="003C1323">
            <w:pPr>
              <w:spacing w:before="40" w:after="120"/>
              <w:ind w:right="113"/>
              <w:rPr>
                <w:lang w:val="fr-FR"/>
              </w:rPr>
            </w:pPr>
            <w:r w:rsidRPr="003C1323">
              <w:rPr>
                <w:lang w:val="fr-FR"/>
              </w:rPr>
              <w:t xml:space="preserve">0 (aucun nourrisson et aucune mère ne figurent parmi les personnes décédées </w:t>
            </w:r>
            <w:r w:rsidR="003C1323">
              <w:rPr>
                <w:lang w:val="fr-FR"/>
              </w:rPr>
              <w:br/>
            </w:r>
            <w:r w:rsidRPr="003C1323">
              <w:rPr>
                <w:lang w:val="fr-FR"/>
              </w:rPr>
              <w:t>en 2016)</w:t>
            </w:r>
          </w:p>
        </w:tc>
      </w:tr>
      <w:tr w:rsidR="00CC4072" w:rsidRPr="003C1323" w14:paraId="5B2B4E88" w14:textId="77777777" w:rsidTr="003C1323">
        <w:tc>
          <w:tcPr>
            <w:tcW w:w="3685" w:type="dxa"/>
            <w:shd w:val="clear" w:color="auto" w:fill="auto"/>
          </w:tcPr>
          <w:p w14:paraId="41337718" w14:textId="393C124F" w:rsidR="00CC4072" w:rsidRPr="003C1323" w:rsidRDefault="00CC4072" w:rsidP="003C1323">
            <w:pPr>
              <w:spacing w:before="40" w:after="120"/>
              <w:ind w:right="113"/>
              <w:rPr>
                <w:noProof/>
                <w:lang w:val="fr-FR"/>
              </w:rPr>
            </w:pPr>
            <w:r w:rsidRPr="003C1323">
              <w:rPr>
                <w:lang w:val="fr-FR"/>
              </w:rPr>
              <w:t xml:space="preserve">Pourcentage de femmes en âge de procréer qui utilisent une méthode de contraception ou dont le partenaire utilise une méthode </w:t>
            </w:r>
            <w:r w:rsidR="003C1323">
              <w:rPr>
                <w:lang w:val="fr-FR"/>
              </w:rPr>
              <w:br/>
            </w:r>
            <w:r w:rsidRPr="003C1323">
              <w:rPr>
                <w:lang w:val="fr-FR"/>
              </w:rPr>
              <w:t>de contraception</w:t>
            </w:r>
          </w:p>
        </w:tc>
        <w:tc>
          <w:tcPr>
            <w:tcW w:w="3685" w:type="dxa"/>
            <w:shd w:val="clear" w:color="auto" w:fill="auto"/>
          </w:tcPr>
          <w:p w14:paraId="6E6CB366" w14:textId="5E6A00B9" w:rsidR="00CC4072" w:rsidRPr="003C1323" w:rsidRDefault="00724C22" w:rsidP="003C1323">
            <w:pPr>
              <w:spacing w:before="40" w:after="120"/>
              <w:ind w:right="113"/>
              <w:rPr>
                <w:lang w:val="fr-FR"/>
              </w:rPr>
            </w:pPr>
            <w:r>
              <w:rPr>
                <w:lang w:val="fr-FR"/>
              </w:rPr>
              <w:t>Données non encore disponibles</w:t>
            </w:r>
          </w:p>
        </w:tc>
      </w:tr>
      <w:tr w:rsidR="00CC4072" w:rsidRPr="003C1323" w14:paraId="67442839" w14:textId="77777777" w:rsidTr="003C1323">
        <w:tc>
          <w:tcPr>
            <w:tcW w:w="3685" w:type="dxa"/>
            <w:shd w:val="clear" w:color="auto" w:fill="auto"/>
          </w:tcPr>
          <w:p w14:paraId="2770A8A0" w14:textId="49005992" w:rsidR="00CC4072" w:rsidRPr="003C1323" w:rsidRDefault="00CC4072" w:rsidP="003C1323">
            <w:pPr>
              <w:spacing w:before="40" w:after="120"/>
              <w:ind w:right="113"/>
              <w:rPr>
                <w:noProof/>
                <w:lang w:val="fr-FR"/>
              </w:rPr>
            </w:pPr>
            <w:r w:rsidRPr="003C1323">
              <w:rPr>
                <w:lang w:val="fr-FR"/>
              </w:rPr>
              <w:t xml:space="preserve">Taux d’interruption de grossesse pour des raisons médicales exprimé en proportion </w:t>
            </w:r>
            <w:r w:rsidR="003C1323">
              <w:rPr>
                <w:lang w:val="fr-FR"/>
              </w:rPr>
              <w:br/>
            </w:r>
            <w:r w:rsidRPr="003C1323">
              <w:rPr>
                <w:lang w:val="fr-FR"/>
              </w:rPr>
              <w:t>des naissances vivantes</w:t>
            </w:r>
          </w:p>
        </w:tc>
        <w:tc>
          <w:tcPr>
            <w:tcW w:w="3685" w:type="dxa"/>
            <w:shd w:val="clear" w:color="auto" w:fill="auto"/>
          </w:tcPr>
          <w:p w14:paraId="2801C736" w14:textId="663ED255" w:rsidR="00CC4072" w:rsidRPr="003C1323" w:rsidRDefault="00724C22" w:rsidP="003C1323">
            <w:pPr>
              <w:spacing w:before="40" w:after="120"/>
              <w:ind w:right="113"/>
              <w:rPr>
                <w:lang w:val="fr-FR"/>
              </w:rPr>
            </w:pPr>
            <w:r>
              <w:rPr>
                <w:lang w:val="fr-FR"/>
              </w:rPr>
              <w:t>Données non encore disponibles</w:t>
            </w:r>
          </w:p>
        </w:tc>
      </w:tr>
      <w:tr w:rsidR="00CC4072" w:rsidRPr="003C1323" w14:paraId="26D99797" w14:textId="77777777" w:rsidTr="003C1323">
        <w:tc>
          <w:tcPr>
            <w:tcW w:w="3685" w:type="dxa"/>
            <w:shd w:val="clear" w:color="auto" w:fill="auto"/>
          </w:tcPr>
          <w:p w14:paraId="3CC80918" w14:textId="1FD748AF" w:rsidR="00CC4072" w:rsidRPr="003C1323" w:rsidRDefault="00CC4072" w:rsidP="003C1323">
            <w:pPr>
              <w:spacing w:before="40" w:after="120"/>
              <w:ind w:right="113"/>
              <w:rPr>
                <w:noProof/>
                <w:lang w:val="fr-FR"/>
              </w:rPr>
            </w:pPr>
            <w:r w:rsidRPr="003C1323">
              <w:rPr>
                <w:lang w:val="fr-FR"/>
              </w:rPr>
              <w:t xml:space="preserve">Taux d’infection par le </w:t>
            </w:r>
            <w:hyperlink r:id="rId15" w:history="1">
              <w:r w:rsidRPr="003C1323">
                <w:rPr>
                  <w:rStyle w:val="Lienhypertexte"/>
                  <w:color w:val="auto"/>
                  <w:lang w:val="fr-FR"/>
                </w:rPr>
                <w:t>VIH/sida</w:t>
              </w:r>
            </w:hyperlink>
            <w:r w:rsidRPr="003C1323">
              <w:rPr>
                <w:lang w:val="fr-FR"/>
              </w:rPr>
              <w:t xml:space="preserve"> et les principales maladies transmissibles</w:t>
            </w:r>
          </w:p>
        </w:tc>
        <w:tc>
          <w:tcPr>
            <w:tcW w:w="3685" w:type="dxa"/>
            <w:shd w:val="clear" w:color="auto" w:fill="auto"/>
          </w:tcPr>
          <w:p w14:paraId="6111B742" w14:textId="1A938332" w:rsidR="00CC4072" w:rsidRPr="003C1323" w:rsidRDefault="00CC4072" w:rsidP="003C1323">
            <w:pPr>
              <w:spacing w:before="40" w:after="120"/>
              <w:ind w:right="113"/>
              <w:rPr>
                <w:noProof/>
                <w:lang w:val="fr-FR"/>
              </w:rPr>
            </w:pPr>
            <w:r w:rsidRPr="003C1323">
              <w:rPr>
                <w:lang w:val="fr-FR"/>
              </w:rPr>
              <w:t xml:space="preserve">L’incidence du sida est très faible. La prévalence du VIH est évaluée à moins </w:t>
            </w:r>
            <w:r w:rsidR="003C1323">
              <w:rPr>
                <w:lang w:val="fr-FR"/>
              </w:rPr>
              <w:br/>
            </w:r>
            <w:r w:rsidRPr="003C1323">
              <w:rPr>
                <w:lang w:val="fr-FR"/>
              </w:rPr>
              <w:t xml:space="preserve">de 0,1 % de la population. </w:t>
            </w:r>
          </w:p>
          <w:p w14:paraId="7FB03B23" w14:textId="281CCA37" w:rsidR="00CC4072" w:rsidRPr="003C1323" w:rsidRDefault="00CC4072" w:rsidP="003C1323">
            <w:pPr>
              <w:spacing w:before="40" w:after="120"/>
              <w:ind w:right="113"/>
              <w:rPr>
                <w:noProof/>
                <w:lang w:val="fr-FR"/>
              </w:rPr>
            </w:pPr>
            <w:r w:rsidRPr="003C1323">
              <w:rPr>
                <w:lang w:val="fr-FR"/>
              </w:rPr>
              <w:t xml:space="preserve">Les principales maladies transmissibles sont la grippe (aucun dénombrement) durant la saison hivernale, les maladies d’origine alimentaire (environ 2,1 cas pour 1 000 habitants par an) durant l’été et la diarrhée </w:t>
            </w:r>
            <w:r w:rsidR="003C1323">
              <w:rPr>
                <w:lang w:val="fr-FR"/>
              </w:rPr>
              <w:br/>
            </w:r>
            <w:r w:rsidRPr="003C1323">
              <w:rPr>
                <w:lang w:val="fr-FR"/>
              </w:rPr>
              <w:t>à rotavirus (environ 2 cas pour 1 000 habitants par an).</w:t>
            </w:r>
          </w:p>
        </w:tc>
      </w:tr>
      <w:tr w:rsidR="00CC4072" w:rsidRPr="003C1323" w14:paraId="73F674CB" w14:textId="77777777" w:rsidTr="003C1323">
        <w:tc>
          <w:tcPr>
            <w:tcW w:w="3685" w:type="dxa"/>
            <w:shd w:val="clear" w:color="auto" w:fill="auto"/>
          </w:tcPr>
          <w:p w14:paraId="049948A9" w14:textId="77777777" w:rsidR="00CC4072" w:rsidRPr="003C1323" w:rsidRDefault="00CC4072" w:rsidP="003C1323">
            <w:pPr>
              <w:keepNext/>
              <w:spacing w:before="40" w:after="120"/>
              <w:ind w:right="113"/>
              <w:rPr>
                <w:noProof/>
                <w:lang w:val="fr-FR"/>
              </w:rPr>
            </w:pPr>
            <w:r w:rsidRPr="003C1323">
              <w:rPr>
                <w:lang w:val="fr-FR"/>
              </w:rPr>
              <w:lastRenderedPageBreak/>
              <w:t>Prévalence des principales maladies transmissibles et non transmissibles</w:t>
            </w:r>
          </w:p>
        </w:tc>
        <w:tc>
          <w:tcPr>
            <w:tcW w:w="3685" w:type="dxa"/>
            <w:shd w:val="clear" w:color="auto" w:fill="auto"/>
          </w:tcPr>
          <w:p w14:paraId="078535D8" w14:textId="77777777" w:rsidR="00CC4072" w:rsidRPr="003C1323" w:rsidRDefault="00CC4072" w:rsidP="003C1323">
            <w:pPr>
              <w:keepNext/>
              <w:spacing w:before="40" w:after="120"/>
              <w:ind w:right="113"/>
              <w:rPr>
                <w:noProof/>
                <w:lang w:val="fr-FR"/>
              </w:rPr>
            </w:pPr>
            <w:r w:rsidRPr="003C1323">
              <w:rPr>
                <w:lang w:val="fr-FR"/>
              </w:rPr>
              <w:t>Maladies transmissibles : aucune</w:t>
            </w:r>
          </w:p>
          <w:p w14:paraId="1C6F46A9" w14:textId="77777777" w:rsidR="00CC4072" w:rsidRPr="003C1323" w:rsidRDefault="00CC4072" w:rsidP="003C1323">
            <w:pPr>
              <w:keepNext/>
              <w:spacing w:before="40" w:after="120"/>
              <w:ind w:right="113"/>
              <w:rPr>
                <w:noProof/>
                <w:lang w:val="fr-FR"/>
              </w:rPr>
            </w:pPr>
            <w:r w:rsidRPr="003C1323">
              <w:rPr>
                <w:lang w:val="fr-FR"/>
              </w:rPr>
              <w:t>Les taux de prévalence des maladies non transmissibles ne sont pas recensés, mais, selon les estimations, sont conformes aux normes de l’Europe de l’Ouest.</w:t>
            </w:r>
          </w:p>
        </w:tc>
      </w:tr>
      <w:tr w:rsidR="00CC4072" w:rsidRPr="003C1323" w14:paraId="7FD1F8BF" w14:textId="77777777" w:rsidTr="003C1323">
        <w:tc>
          <w:tcPr>
            <w:tcW w:w="3685" w:type="dxa"/>
            <w:shd w:val="clear" w:color="auto" w:fill="auto"/>
          </w:tcPr>
          <w:p w14:paraId="50EB80D0" w14:textId="77777777" w:rsidR="00CC4072" w:rsidRPr="003C1323" w:rsidRDefault="00CC4072" w:rsidP="003C1323">
            <w:pPr>
              <w:spacing w:before="40" w:after="120"/>
              <w:ind w:right="113"/>
              <w:rPr>
                <w:noProof/>
                <w:lang w:val="fr-FR"/>
              </w:rPr>
            </w:pPr>
            <w:r w:rsidRPr="003C1323">
              <w:rPr>
                <w:lang w:val="fr-FR"/>
              </w:rPr>
              <w:t>Principales causes de décès</w:t>
            </w:r>
          </w:p>
        </w:tc>
        <w:tc>
          <w:tcPr>
            <w:tcW w:w="3685" w:type="dxa"/>
            <w:shd w:val="clear" w:color="auto" w:fill="auto"/>
          </w:tcPr>
          <w:p w14:paraId="75B98925" w14:textId="4AE4C8D4" w:rsidR="00CC4072" w:rsidRPr="003C1323" w:rsidRDefault="00CC4072" w:rsidP="003C1323">
            <w:pPr>
              <w:spacing w:before="40" w:after="120"/>
              <w:ind w:right="113"/>
              <w:rPr>
                <w:noProof/>
                <w:lang w:val="fr-FR"/>
              </w:rPr>
            </w:pPr>
            <w:r w:rsidRPr="003C1323">
              <w:rPr>
                <w:lang w:val="fr-FR"/>
              </w:rPr>
              <w:t xml:space="preserve">Pneumonie </w:t>
            </w:r>
            <w:r w:rsidR="00A91A4F">
              <w:rPr>
                <w:lang w:val="fr-FR"/>
              </w:rPr>
              <w:br/>
            </w:r>
            <w:r w:rsidRPr="003C1323">
              <w:rPr>
                <w:lang w:val="fr-FR"/>
              </w:rPr>
              <w:t xml:space="preserve">Infarctus du myocarde/cardiopathie </w:t>
            </w:r>
            <w:r w:rsidR="00A91A4F">
              <w:rPr>
                <w:lang w:val="fr-FR"/>
              </w:rPr>
              <w:br/>
            </w:r>
            <w:r w:rsidRPr="003C1323">
              <w:rPr>
                <w:lang w:val="fr-FR"/>
              </w:rPr>
              <w:t xml:space="preserve">Sepsis </w:t>
            </w:r>
            <w:r w:rsidR="00A91A4F">
              <w:rPr>
                <w:lang w:val="fr-FR"/>
              </w:rPr>
              <w:br/>
            </w:r>
            <w:r w:rsidRPr="003C1323">
              <w:rPr>
                <w:lang w:val="fr-FR"/>
              </w:rPr>
              <w:t xml:space="preserve">Autres infections des voies respiratoires inférieures </w:t>
            </w:r>
            <w:r w:rsidR="00A91A4F">
              <w:rPr>
                <w:lang w:val="fr-FR"/>
              </w:rPr>
              <w:br/>
            </w:r>
            <w:r w:rsidRPr="003C1323">
              <w:rPr>
                <w:lang w:val="fr-FR"/>
              </w:rPr>
              <w:t xml:space="preserve">Cancer du poumon </w:t>
            </w:r>
            <w:r w:rsidR="00A91A4F">
              <w:rPr>
                <w:lang w:val="fr-FR"/>
              </w:rPr>
              <w:br/>
            </w:r>
            <w:r w:rsidRPr="003C1323">
              <w:rPr>
                <w:lang w:val="fr-FR"/>
              </w:rPr>
              <w:t xml:space="preserve">Cancer de l’estomac </w:t>
            </w:r>
            <w:r w:rsidR="00A91A4F">
              <w:rPr>
                <w:lang w:val="fr-FR"/>
              </w:rPr>
              <w:br/>
            </w:r>
            <w:r w:rsidRPr="003C1323">
              <w:rPr>
                <w:lang w:val="fr-FR"/>
              </w:rPr>
              <w:t xml:space="preserve">Insuffisance rénale </w:t>
            </w:r>
            <w:r w:rsidR="00A91A4F">
              <w:rPr>
                <w:lang w:val="fr-FR"/>
              </w:rPr>
              <w:br/>
            </w:r>
            <w:r w:rsidRPr="003C1323">
              <w:rPr>
                <w:lang w:val="fr-FR"/>
              </w:rPr>
              <w:t>AVC</w:t>
            </w:r>
          </w:p>
          <w:p w14:paraId="69CF4B9F" w14:textId="77777777" w:rsidR="00CC4072" w:rsidRPr="003C1323" w:rsidRDefault="00CC4072" w:rsidP="003C1323">
            <w:pPr>
              <w:spacing w:before="40" w:after="120"/>
              <w:ind w:right="113"/>
              <w:rPr>
                <w:noProof/>
                <w:lang w:val="fr-FR"/>
              </w:rPr>
            </w:pPr>
            <w:r w:rsidRPr="003C1323">
              <w:rPr>
                <w:lang w:val="fr-FR"/>
              </w:rPr>
              <w:t>COVID-19 (et complications associées)</w:t>
            </w:r>
          </w:p>
          <w:p w14:paraId="50950447" w14:textId="77777777" w:rsidR="00CC4072" w:rsidRPr="003C1323" w:rsidRDefault="00CC4072" w:rsidP="003C1323">
            <w:pPr>
              <w:spacing w:before="40" w:after="120"/>
              <w:ind w:right="113"/>
              <w:rPr>
                <w:noProof/>
                <w:lang w:val="fr-FR"/>
              </w:rPr>
            </w:pPr>
            <w:r w:rsidRPr="003C1323">
              <w:rPr>
                <w:lang w:val="fr-FR"/>
              </w:rPr>
              <w:t>Démence</w:t>
            </w:r>
          </w:p>
        </w:tc>
      </w:tr>
      <w:tr w:rsidR="00CC4072" w:rsidRPr="003C1323" w14:paraId="53E826E6" w14:textId="77777777" w:rsidTr="003C1323">
        <w:tc>
          <w:tcPr>
            <w:tcW w:w="3685" w:type="dxa"/>
            <w:shd w:val="clear" w:color="auto" w:fill="auto"/>
          </w:tcPr>
          <w:p w14:paraId="3540B93D" w14:textId="77777777" w:rsidR="00CC4072" w:rsidRPr="003C1323" w:rsidRDefault="00CC4072" w:rsidP="003C1323">
            <w:pPr>
              <w:spacing w:before="40" w:after="120"/>
              <w:ind w:right="113"/>
              <w:rPr>
                <w:noProof/>
                <w:lang w:val="fr-FR"/>
              </w:rPr>
            </w:pPr>
            <w:r w:rsidRPr="003C1323">
              <w:rPr>
                <w:lang w:val="fr-FR"/>
              </w:rPr>
              <w:t>Taux net de scolarisation dans le primaire et le secondaire</w:t>
            </w:r>
          </w:p>
        </w:tc>
        <w:tc>
          <w:tcPr>
            <w:tcW w:w="3685" w:type="dxa"/>
            <w:shd w:val="clear" w:color="auto" w:fill="auto"/>
          </w:tcPr>
          <w:p w14:paraId="0F0F2AC3" w14:textId="77777777" w:rsidR="00CC4072" w:rsidRPr="003C1323" w:rsidRDefault="00CC4072" w:rsidP="003C1323">
            <w:pPr>
              <w:spacing w:before="40" w:after="120"/>
              <w:ind w:right="113"/>
              <w:rPr>
                <w:lang w:val="fr-FR"/>
              </w:rPr>
            </w:pPr>
            <w:r w:rsidRPr="003C1323">
              <w:rPr>
                <w:lang w:val="fr-FR"/>
              </w:rPr>
              <w:t>100 %</w:t>
            </w:r>
          </w:p>
        </w:tc>
      </w:tr>
      <w:tr w:rsidR="00CC4072" w:rsidRPr="003C1323" w14:paraId="1025671D" w14:textId="77777777" w:rsidTr="003C1323">
        <w:tc>
          <w:tcPr>
            <w:tcW w:w="3685" w:type="dxa"/>
            <w:shd w:val="clear" w:color="auto" w:fill="auto"/>
          </w:tcPr>
          <w:p w14:paraId="0C2917E8" w14:textId="77777777" w:rsidR="00CC4072" w:rsidRPr="003C1323" w:rsidRDefault="00CC4072" w:rsidP="003C1323">
            <w:pPr>
              <w:spacing w:before="40" w:after="120"/>
              <w:ind w:right="113"/>
              <w:rPr>
                <w:noProof/>
                <w:lang w:val="fr-FR"/>
              </w:rPr>
            </w:pPr>
            <w:r w:rsidRPr="003C1323">
              <w:rPr>
                <w:lang w:val="fr-FR"/>
              </w:rPr>
              <w:t>Taux de fréquentation et d’abandon scolaires dans le primaire et le secondaire</w:t>
            </w:r>
          </w:p>
        </w:tc>
        <w:tc>
          <w:tcPr>
            <w:tcW w:w="3685" w:type="dxa"/>
            <w:shd w:val="clear" w:color="auto" w:fill="auto"/>
          </w:tcPr>
          <w:p w14:paraId="1F86C44C" w14:textId="77777777" w:rsidR="00CC4072" w:rsidRPr="003C1323" w:rsidRDefault="00CC4072" w:rsidP="003C1323">
            <w:pPr>
              <w:spacing w:before="40" w:after="120"/>
              <w:ind w:right="113"/>
              <w:rPr>
                <w:noProof/>
                <w:lang w:val="fr-FR"/>
              </w:rPr>
            </w:pPr>
            <w:r w:rsidRPr="003C1323">
              <w:rPr>
                <w:lang w:val="fr-FR"/>
              </w:rPr>
              <w:t>0 % jusqu’à la fin de scolarité obligatoire pour les enfants de 15 ans</w:t>
            </w:r>
          </w:p>
        </w:tc>
      </w:tr>
      <w:tr w:rsidR="00CC4072" w:rsidRPr="003C1323" w14:paraId="06300EDE" w14:textId="77777777" w:rsidTr="003C1323">
        <w:tc>
          <w:tcPr>
            <w:tcW w:w="3685" w:type="dxa"/>
            <w:shd w:val="clear" w:color="auto" w:fill="auto"/>
          </w:tcPr>
          <w:p w14:paraId="05F16C4D" w14:textId="45F940C9" w:rsidR="00CC4072" w:rsidRPr="003C1323" w:rsidRDefault="00CC4072" w:rsidP="003C1323">
            <w:pPr>
              <w:spacing w:before="40" w:after="120"/>
              <w:ind w:right="113"/>
              <w:rPr>
                <w:noProof/>
                <w:lang w:val="fr-FR"/>
              </w:rPr>
            </w:pPr>
            <w:r w:rsidRPr="003C1323">
              <w:rPr>
                <w:lang w:val="fr-FR"/>
              </w:rPr>
              <w:t xml:space="preserve">Nombre d’élèves par enseignant dans </w:t>
            </w:r>
            <w:r w:rsidR="00A91A4F">
              <w:rPr>
                <w:lang w:val="fr-FR"/>
              </w:rPr>
              <w:br/>
            </w:r>
            <w:r w:rsidRPr="003C1323">
              <w:rPr>
                <w:lang w:val="fr-FR"/>
              </w:rPr>
              <w:t>les établissements publics</w:t>
            </w:r>
          </w:p>
        </w:tc>
        <w:tc>
          <w:tcPr>
            <w:tcW w:w="3685" w:type="dxa"/>
            <w:shd w:val="clear" w:color="auto" w:fill="auto"/>
          </w:tcPr>
          <w:p w14:paraId="19D47242" w14:textId="77777777" w:rsidR="00CC4072" w:rsidRPr="003C1323" w:rsidRDefault="00CC4072" w:rsidP="003C1323">
            <w:pPr>
              <w:spacing w:before="40" w:after="120"/>
              <w:ind w:right="113"/>
              <w:rPr>
                <w:lang w:val="fr-FR"/>
              </w:rPr>
            </w:pPr>
            <w:r w:rsidRPr="003C1323">
              <w:rPr>
                <w:lang w:val="fr-FR"/>
              </w:rPr>
              <w:t>14,5</w:t>
            </w:r>
          </w:p>
        </w:tc>
      </w:tr>
      <w:tr w:rsidR="00CC4072" w:rsidRPr="003C1323" w14:paraId="6737F729" w14:textId="77777777" w:rsidTr="003C1323">
        <w:tc>
          <w:tcPr>
            <w:tcW w:w="3685" w:type="dxa"/>
            <w:shd w:val="clear" w:color="auto" w:fill="auto"/>
          </w:tcPr>
          <w:p w14:paraId="7CB719A9" w14:textId="77777777" w:rsidR="00CC4072" w:rsidRPr="003C1323" w:rsidRDefault="00CC4072" w:rsidP="003C1323">
            <w:pPr>
              <w:spacing w:before="40" w:after="120"/>
              <w:ind w:right="113"/>
              <w:rPr>
                <w:noProof/>
                <w:lang w:val="fr-FR"/>
              </w:rPr>
            </w:pPr>
            <w:r w:rsidRPr="003C1323">
              <w:rPr>
                <w:lang w:val="fr-FR"/>
              </w:rPr>
              <w:t xml:space="preserve">Taux d’alphabétisation (adultes) </w:t>
            </w:r>
          </w:p>
        </w:tc>
        <w:tc>
          <w:tcPr>
            <w:tcW w:w="3685" w:type="dxa"/>
            <w:shd w:val="clear" w:color="auto" w:fill="auto"/>
          </w:tcPr>
          <w:p w14:paraId="17605F62" w14:textId="77777777" w:rsidR="00CC4072" w:rsidRPr="003C1323" w:rsidRDefault="00CC4072" w:rsidP="003C1323">
            <w:pPr>
              <w:spacing w:before="40" w:after="120"/>
              <w:ind w:right="113"/>
              <w:rPr>
                <w:noProof/>
                <w:lang w:val="fr-FR"/>
              </w:rPr>
            </w:pPr>
            <w:r w:rsidRPr="003C1323">
              <w:rPr>
                <w:lang w:val="fr-FR"/>
              </w:rPr>
              <w:t>Aucune statistique tenue (le taux est de l’ordre de 100 %)</w:t>
            </w:r>
          </w:p>
        </w:tc>
      </w:tr>
      <w:tr w:rsidR="00CC4072" w:rsidRPr="003C1323" w14:paraId="0877C83A" w14:textId="77777777" w:rsidTr="003C1323">
        <w:tc>
          <w:tcPr>
            <w:tcW w:w="3685" w:type="dxa"/>
            <w:shd w:val="clear" w:color="auto" w:fill="auto"/>
          </w:tcPr>
          <w:p w14:paraId="6911C173" w14:textId="77777777" w:rsidR="00CC4072" w:rsidRPr="003C1323" w:rsidRDefault="00CC4072" w:rsidP="003C1323">
            <w:pPr>
              <w:spacing w:before="40" w:after="120"/>
              <w:ind w:right="113"/>
              <w:rPr>
                <w:noProof/>
                <w:lang w:val="fr-FR"/>
              </w:rPr>
            </w:pPr>
            <w:r w:rsidRPr="003C1323">
              <w:rPr>
                <w:lang w:val="fr-FR"/>
              </w:rPr>
              <w:t>Taux de chômage</w:t>
            </w:r>
          </w:p>
        </w:tc>
        <w:tc>
          <w:tcPr>
            <w:tcW w:w="3685" w:type="dxa"/>
            <w:shd w:val="clear" w:color="auto" w:fill="auto"/>
          </w:tcPr>
          <w:p w14:paraId="693745A5" w14:textId="6FEBDB35" w:rsidR="00CC4072" w:rsidRPr="003C1323" w:rsidRDefault="00CC4072" w:rsidP="003C1323">
            <w:pPr>
              <w:spacing w:before="40" w:after="120"/>
              <w:ind w:right="113"/>
              <w:rPr>
                <w:noProof/>
                <w:lang w:val="fr-FR"/>
              </w:rPr>
            </w:pPr>
            <w:r w:rsidRPr="003C1323">
              <w:rPr>
                <w:lang w:val="fr-FR"/>
              </w:rPr>
              <w:t xml:space="preserve">0,3 % de la main-d’œuvre totale (0,46 % </w:t>
            </w:r>
            <w:r w:rsidR="003C1323">
              <w:rPr>
                <w:lang w:val="fr-FR"/>
              </w:rPr>
              <w:br/>
            </w:r>
            <w:r w:rsidRPr="003C1323">
              <w:rPr>
                <w:lang w:val="fr-FR"/>
              </w:rPr>
              <w:t>de la main-d’œuvre résidente)</w:t>
            </w:r>
          </w:p>
        </w:tc>
      </w:tr>
      <w:tr w:rsidR="00CC4072" w:rsidRPr="003C1323" w14:paraId="6760DB94" w14:textId="77777777" w:rsidTr="003C1323">
        <w:tc>
          <w:tcPr>
            <w:tcW w:w="3685" w:type="dxa"/>
            <w:shd w:val="clear" w:color="auto" w:fill="auto"/>
          </w:tcPr>
          <w:p w14:paraId="76490127" w14:textId="12C25575" w:rsidR="00CC4072" w:rsidRPr="003C1323" w:rsidRDefault="00CC4072" w:rsidP="003C1323">
            <w:pPr>
              <w:spacing w:before="40" w:after="120"/>
              <w:ind w:right="113"/>
              <w:rPr>
                <w:noProof/>
                <w:lang w:val="fr-FR"/>
              </w:rPr>
            </w:pPr>
            <w:r w:rsidRPr="003C1323">
              <w:rPr>
                <w:lang w:val="fr-FR"/>
              </w:rPr>
              <w:t>Répartition sectorielle de l’emploi, y</w:t>
            </w:r>
            <w:r w:rsidR="00A91A4F">
              <w:rPr>
                <w:lang w:val="fr-FR"/>
              </w:rPr>
              <w:t> </w:t>
            </w:r>
            <w:r w:rsidRPr="003C1323">
              <w:rPr>
                <w:lang w:val="fr-FR"/>
              </w:rPr>
              <w:t xml:space="preserve">compris entre le secteur formel </w:t>
            </w:r>
            <w:r w:rsidR="00A91A4F">
              <w:rPr>
                <w:lang w:val="fr-FR"/>
              </w:rPr>
              <w:br/>
            </w:r>
            <w:r w:rsidRPr="003C1323">
              <w:rPr>
                <w:lang w:val="fr-FR"/>
              </w:rPr>
              <w:t>et le secteur informel</w:t>
            </w:r>
          </w:p>
        </w:tc>
        <w:tc>
          <w:tcPr>
            <w:tcW w:w="3685" w:type="dxa"/>
            <w:shd w:val="clear" w:color="auto" w:fill="auto"/>
          </w:tcPr>
          <w:p w14:paraId="69BE3C30" w14:textId="77777777" w:rsidR="00CC4072" w:rsidRPr="003C1323" w:rsidRDefault="00CC4072" w:rsidP="003C1323">
            <w:pPr>
              <w:spacing w:before="40" w:after="120"/>
              <w:ind w:right="113"/>
              <w:rPr>
                <w:noProof/>
                <w:lang w:val="fr-FR"/>
              </w:rPr>
            </w:pPr>
            <w:r w:rsidRPr="003C1323">
              <w:rPr>
                <w:lang w:val="fr-FR"/>
              </w:rPr>
              <w:t>(2018)</w:t>
            </w:r>
          </w:p>
          <w:p w14:paraId="4217E391" w14:textId="77777777" w:rsidR="00CC4072" w:rsidRPr="003C1323" w:rsidRDefault="00CC4072" w:rsidP="003C1323">
            <w:pPr>
              <w:spacing w:before="40" w:after="120"/>
              <w:ind w:right="113"/>
              <w:rPr>
                <w:noProof/>
                <w:lang w:val="fr-FR"/>
              </w:rPr>
            </w:pPr>
            <w:r w:rsidRPr="003C1323">
              <w:rPr>
                <w:lang w:val="fr-FR"/>
              </w:rPr>
              <w:t>Construction navale – 235</w:t>
            </w:r>
          </w:p>
          <w:p w14:paraId="2981FB42" w14:textId="77777777" w:rsidR="00CC4072" w:rsidRPr="003C1323" w:rsidRDefault="00CC4072" w:rsidP="003C1323">
            <w:pPr>
              <w:spacing w:before="40" w:after="120"/>
              <w:ind w:right="113"/>
              <w:rPr>
                <w:noProof/>
                <w:lang w:val="fr-FR"/>
              </w:rPr>
            </w:pPr>
            <w:r w:rsidRPr="003C1323">
              <w:rPr>
                <w:lang w:val="fr-FR"/>
              </w:rPr>
              <w:t>Autres secteurs de fabrication – 237</w:t>
            </w:r>
          </w:p>
          <w:p w14:paraId="7A90D4AF" w14:textId="06B1D959" w:rsidR="00CC4072" w:rsidRPr="003C1323" w:rsidRDefault="00CC4072" w:rsidP="003C1323">
            <w:pPr>
              <w:spacing w:before="40" w:after="120"/>
              <w:ind w:right="113"/>
              <w:rPr>
                <w:noProof/>
                <w:lang w:val="fr-FR"/>
              </w:rPr>
            </w:pPr>
            <w:r w:rsidRPr="003C1323">
              <w:rPr>
                <w:lang w:val="fr-FR"/>
              </w:rPr>
              <w:t>Approvisionnement en eau et électricité –</w:t>
            </w:r>
            <w:r w:rsidR="003C1323">
              <w:rPr>
                <w:lang w:val="fr-FR"/>
              </w:rPr>
              <w:t> </w:t>
            </w:r>
            <w:r w:rsidRPr="003C1323">
              <w:rPr>
                <w:lang w:val="fr-FR"/>
              </w:rPr>
              <w:t>260</w:t>
            </w:r>
          </w:p>
          <w:p w14:paraId="213C493E" w14:textId="77777777" w:rsidR="00CC4072" w:rsidRPr="003C1323" w:rsidRDefault="00CC4072" w:rsidP="003C1323">
            <w:pPr>
              <w:spacing w:before="40" w:after="120"/>
              <w:ind w:right="113"/>
              <w:rPr>
                <w:noProof/>
                <w:lang w:val="fr-FR"/>
              </w:rPr>
            </w:pPr>
            <w:r w:rsidRPr="003C1323">
              <w:rPr>
                <w:lang w:val="fr-FR"/>
              </w:rPr>
              <w:t>Construction – 4 062</w:t>
            </w:r>
          </w:p>
          <w:p w14:paraId="20D2992E" w14:textId="77777777" w:rsidR="00CC4072" w:rsidRPr="003C1323" w:rsidRDefault="00CC4072" w:rsidP="003C1323">
            <w:pPr>
              <w:spacing w:before="40" w:after="120"/>
              <w:ind w:right="113"/>
              <w:rPr>
                <w:noProof/>
                <w:lang w:val="fr-FR"/>
              </w:rPr>
            </w:pPr>
            <w:r w:rsidRPr="003C1323">
              <w:rPr>
                <w:lang w:val="fr-FR"/>
              </w:rPr>
              <w:t>Commerce de gros et de détail – 3 560</w:t>
            </w:r>
          </w:p>
          <w:p w14:paraId="4A4B4264" w14:textId="77777777" w:rsidR="00CC4072" w:rsidRPr="003C1323" w:rsidRDefault="00CC4072" w:rsidP="003C1323">
            <w:pPr>
              <w:spacing w:before="40" w:after="120"/>
              <w:ind w:right="113"/>
              <w:rPr>
                <w:noProof/>
                <w:lang w:val="fr-FR"/>
              </w:rPr>
            </w:pPr>
            <w:r w:rsidRPr="003C1323">
              <w:rPr>
                <w:lang w:val="fr-FR"/>
              </w:rPr>
              <w:t>Hôtels et restaurants – 2 122</w:t>
            </w:r>
          </w:p>
          <w:p w14:paraId="443ED783" w14:textId="6CF3171E" w:rsidR="00CC4072" w:rsidRPr="003C1323" w:rsidRDefault="00CC4072" w:rsidP="003C1323">
            <w:pPr>
              <w:spacing w:before="40" w:after="120"/>
              <w:ind w:right="113"/>
              <w:rPr>
                <w:noProof/>
                <w:lang w:val="fr-FR"/>
              </w:rPr>
            </w:pPr>
            <w:r w:rsidRPr="003C1323">
              <w:rPr>
                <w:lang w:val="fr-FR"/>
              </w:rPr>
              <w:t>Transports et communications – 1</w:t>
            </w:r>
            <w:r w:rsidR="00A91A4F">
              <w:rPr>
                <w:lang w:val="fr-FR"/>
              </w:rPr>
              <w:t> </w:t>
            </w:r>
            <w:r w:rsidRPr="003C1323">
              <w:rPr>
                <w:lang w:val="fr-FR"/>
              </w:rPr>
              <w:t>848</w:t>
            </w:r>
            <w:r w:rsidR="00A91A4F">
              <w:rPr>
                <w:lang w:val="fr-FR"/>
              </w:rPr>
              <w:t xml:space="preserve"> </w:t>
            </w:r>
            <w:r w:rsidRPr="003C1323">
              <w:rPr>
                <w:lang w:val="fr-FR"/>
              </w:rPr>
              <w:t>Intermédiation financière – 2 273</w:t>
            </w:r>
          </w:p>
          <w:p w14:paraId="39DE869F" w14:textId="73C275CC" w:rsidR="00CC4072" w:rsidRPr="003C1323" w:rsidRDefault="00CC4072" w:rsidP="003C1323">
            <w:pPr>
              <w:spacing w:before="40" w:after="120"/>
              <w:ind w:right="113"/>
              <w:rPr>
                <w:noProof/>
                <w:lang w:val="fr-FR"/>
              </w:rPr>
            </w:pPr>
            <w:r w:rsidRPr="003C1323">
              <w:rPr>
                <w:lang w:val="fr-FR"/>
              </w:rPr>
              <w:t>Activités immobilières et commerciales – 3</w:t>
            </w:r>
            <w:r w:rsidR="003C1323">
              <w:rPr>
                <w:lang w:val="fr-FR"/>
              </w:rPr>
              <w:t> </w:t>
            </w:r>
            <w:r w:rsidRPr="003C1323">
              <w:rPr>
                <w:lang w:val="fr-FR"/>
              </w:rPr>
              <w:t>976</w:t>
            </w:r>
          </w:p>
          <w:p w14:paraId="28DF46EC" w14:textId="2E4EF0EA" w:rsidR="00CC4072" w:rsidRPr="003C1323" w:rsidRDefault="00CC4072" w:rsidP="003C1323">
            <w:pPr>
              <w:spacing w:before="40" w:after="120"/>
              <w:ind w:right="113"/>
              <w:rPr>
                <w:noProof/>
                <w:lang w:val="fr-FR"/>
              </w:rPr>
            </w:pPr>
            <w:r w:rsidRPr="003C1323">
              <w:rPr>
                <w:lang w:val="fr-FR"/>
              </w:rPr>
              <w:t>Activités immobilières et commerciales – 2</w:t>
            </w:r>
            <w:r w:rsidR="003C1323">
              <w:rPr>
                <w:lang w:val="fr-FR"/>
              </w:rPr>
              <w:t> </w:t>
            </w:r>
            <w:r w:rsidRPr="003C1323">
              <w:rPr>
                <w:lang w:val="fr-FR"/>
              </w:rPr>
              <w:t>256</w:t>
            </w:r>
          </w:p>
          <w:p w14:paraId="18B09850" w14:textId="77777777" w:rsidR="00CC4072" w:rsidRPr="003C1323" w:rsidRDefault="00CC4072" w:rsidP="003C1323">
            <w:pPr>
              <w:spacing w:before="40" w:after="120"/>
              <w:ind w:right="113"/>
              <w:rPr>
                <w:noProof/>
                <w:lang w:val="fr-FR"/>
              </w:rPr>
            </w:pPr>
            <w:r w:rsidRPr="003C1323">
              <w:rPr>
                <w:lang w:val="fr-FR"/>
              </w:rPr>
              <w:t>Éducation – 1 238</w:t>
            </w:r>
          </w:p>
          <w:p w14:paraId="49D000F7" w14:textId="77777777" w:rsidR="00CC4072" w:rsidRPr="003C1323" w:rsidRDefault="00CC4072" w:rsidP="003C1323">
            <w:pPr>
              <w:spacing w:before="40" w:after="120"/>
              <w:ind w:right="113"/>
              <w:rPr>
                <w:noProof/>
                <w:lang w:val="fr-FR"/>
              </w:rPr>
            </w:pPr>
            <w:r w:rsidRPr="003C1323">
              <w:rPr>
                <w:lang w:val="fr-FR"/>
              </w:rPr>
              <w:t>Santé et travail social – 2 876</w:t>
            </w:r>
          </w:p>
          <w:p w14:paraId="4BC1DDA5" w14:textId="77777777" w:rsidR="00CC4072" w:rsidRPr="003C1323" w:rsidRDefault="00CC4072" w:rsidP="003C1323">
            <w:pPr>
              <w:spacing w:before="40" w:after="120"/>
              <w:ind w:right="113"/>
              <w:rPr>
                <w:noProof/>
                <w:lang w:val="fr-FR"/>
              </w:rPr>
            </w:pPr>
            <w:r w:rsidRPr="003C1323">
              <w:rPr>
                <w:lang w:val="fr-FR"/>
              </w:rPr>
              <w:t>Autres services – 5 052</w:t>
            </w:r>
          </w:p>
        </w:tc>
      </w:tr>
      <w:tr w:rsidR="00CC4072" w:rsidRPr="003C1323" w14:paraId="2BA0C844" w14:textId="77777777" w:rsidTr="003C1323">
        <w:tc>
          <w:tcPr>
            <w:tcW w:w="3685" w:type="dxa"/>
            <w:shd w:val="clear" w:color="auto" w:fill="auto"/>
          </w:tcPr>
          <w:p w14:paraId="09D4B867" w14:textId="77777777" w:rsidR="00CC4072" w:rsidRPr="003C1323" w:rsidRDefault="00CC4072" w:rsidP="003C1323">
            <w:pPr>
              <w:spacing w:before="40" w:after="120"/>
              <w:ind w:right="113"/>
              <w:rPr>
                <w:noProof/>
                <w:lang w:val="fr-FR"/>
              </w:rPr>
            </w:pPr>
            <w:r w:rsidRPr="003C1323">
              <w:rPr>
                <w:lang w:val="fr-FR"/>
              </w:rPr>
              <w:t>Taux d’activité</w:t>
            </w:r>
          </w:p>
        </w:tc>
        <w:tc>
          <w:tcPr>
            <w:tcW w:w="3685" w:type="dxa"/>
            <w:shd w:val="clear" w:color="auto" w:fill="auto"/>
          </w:tcPr>
          <w:p w14:paraId="40B2EFA8" w14:textId="1B224A52" w:rsidR="00CC4072" w:rsidRPr="003C1323" w:rsidRDefault="00724C22" w:rsidP="003C1323">
            <w:pPr>
              <w:spacing w:before="40" w:after="120"/>
              <w:ind w:right="113"/>
              <w:rPr>
                <w:lang w:val="fr-FR"/>
              </w:rPr>
            </w:pPr>
            <w:r>
              <w:rPr>
                <w:lang w:val="fr-FR"/>
              </w:rPr>
              <w:t>Données non encore disponibles</w:t>
            </w:r>
          </w:p>
        </w:tc>
      </w:tr>
      <w:tr w:rsidR="00CC4072" w:rsidRPr="003C1323" w14:paraId="5A47154E" w14:textId="77777777" w:rsidTr="003C1323">
        <w:tc>
          <w:tcPr>
            <w:tcW w:w="3685" w:type="dxa"/>
            <w:shd w:val="clear" w:color="auto" w:fill="auto"/>
          </w:tcPr>
          <w:p w14:paraId="522F9013" w14:textId="257D1348" w:rsidR="00CC4072" w:rsidRPr="003C1323" w:rsidRDefault="00CC4072" w:rsidP="003C1323">
            <w:pPr>
              <w:spacing w:before="40" w:after="120"/>
              <w:ind w:right="113"/>
              <w:rPr>
                <w:noProof/>
                <w:lang w:val="fr-FR"/>
              </w:rPr>
            </w:pPr>
            <w:r w:rsidRPr="003C1323">
              <w:rPr>
                <w:lang w:val="fr-FR"/>
              </w:rPr>
              <w:lastRenderedPageBreak/>
              <w:t xml:space="preserve">Proportion de la population active affiliée </w:t>
            </w:r>
            <w:r w:rsidR="003C1323">
              <w:rPr>
                <w:lang w:val="fr-FR"/>
              </w:rPr>
              <w:br/>
            </w:r>
            <w:r w:rsidRPr="003C1323">
              <w:rPr>
                <w:lang w:val="fr-FR"/>
              </w:rPr>
              <w:t>à un syndicat</w:t>
            </w:r>
          </w:p>
        </w:tc>
        <w:tc>
          <w:tcPr>
            <w:tcW w:w="3685" w:type="dxa"/>
            <w:shd w:val="clear" w:color="auto" w:fill="auto"/>
          </w:tcPr>
          <w:p w14:paraId="05B70BA9" w14:textId="01015A71" w:rsidR="00CC4072" w:rsidRPr="003C1323" w:rsidRDefault="00724C22" w:rsidP="003C1323">
            <w:pPr>
              <w:spacing w:before="40" w:after="120"/>
              <w:ind w:right="113"/>
              <w:rPr>
                <w:lang w:val="fr-FR"/>
              </w:rPr>
            </w:pPr>
            <w:r>
              <w:rPr>
                <w:lang w:val="fr-FR"/>
              </w:rPr>
              <w:t>Données non encore disponibles</w:t>
            </w:r>
          </w:p>
        </w:tc>
      </w:tr>
      <w:tr w:rsidR="00CC4072" w:rsidRPr="003C1323" w14:paraId="507D00A4" w14:textId="77777777" w:rsidTr="003C1323">
        <w:tc>
          <w:tcPr>
            <w:tcW w:w="3685" w:type="dxa"/>
            <w:shd w:val="clear" w:color="auto" w:fill="auto"/>
          </w:tcPr>
          <w:p w14:paraId="7409330A" w14:textId="77777777" w:rsidR="00CC4072" w:rsidRPr="003C1323" w:rsidRDefault="00CC4072" w:rsidP="003C1323">
            <w:pPr>
              <w:spacing w:before="40" w:after="120"/>
              <w:ind w:right="113"/>
              <w:rPr>
                <w:noProof/>
                <w:lang w:val="fr-FR"/>
              </w:rPr>
            </w:pPr>
            <w:r w:rsidRPr="003C1323">
              <w:rPr>
                <w:lang w:val="fr-FR"/>
              </w:rPr>
              <w:t>Revenu par habitant</w:t>
            </w:r>
          </w:p>
        </w:tc>
        <w:tc>
          <w:tcPr>
            <w:tcW w:w="3685" w:type="dxa"/>
            <w:shd w:val="clear" w:color="auto" w:fill="auto"/>
          </w:tcPr>
          <w:p w14:paraId="1FF80171" w14:textId="77777777" w:rsidR="00CC4072" w:rsidRPr="003C1323" w:rsidRDefault="00CC4072" w:rsidP="003C1323">
            <w:pPr>
              <w:spacing w:before="40" w:after="120"/>
              <w:ind w:right="113"/>
              <w:rPr>
                <w:lang w:val="fr-FR"/>
              </w:rPr>
            </w:pPr>
            <w:r w:rsidRPr="003C1323">
              <w:rPr>
                <w:lang w:val="fr-FR"/>
              </w:rPr>
              <w:t>PIB par habitant : 69 917 livres sterling (2018-2019)</w:t>
            </w:r>
          </w:p>
          <w:p w14:paraId="085C1ACE" w14:textId="77777777" w:rsidR="00CC4072" w:rsidRPr="003C1323" w:rsidRDefault="00CC4072" w:rsidP="003C1323">
            <w:pPr>
              <w:spacing w:before="40" w:after="120"/>
              <w:ind w:right="113"/>
              <w:rPr>
                <w:lang w:val="fr-FR"/>
              </w:rPr>
            </w:pPr>
            <w:r w:rsidRPr="003C1323">
              <w:rPr>
                <w:lang w:val="fr-FR"/>
              </w:rPr>
              <w:t xml:space="preserve">PNB par habitant : 50 974 livres sterling (2016-2017) </w:t>
            </w:r>
          </w:p>
        </w:tc>
      </w:tr>
      <w:tr w:rsidR="00CC4072" w:rsidRPr="003C1323" w14:paraId="1057CAEF" w14:textId="77777777" w:rsidTr="003C1323">
        <w:tc>
          <w:tcPr>
            <w:tcW w:w="3685" w:type="dxa"/>
            <w:shd w:val="clear" w:color="auto" w:fill="auto"/>
          </w:tcPr>
          <w:p w14:paraId="668E6912" w14:textId="77777777" w:rsidR="00CC4072" w:rsidRPr="003C1323" w:rsidRDefault="00CC4072" w:rsidP="003C1323">
            <w:pPr>
              <w:spacing w:before="40" w:after="120"/>
              <w:ind w:right="113"/>
              <w:rPr>
                <w:noProof/>
                <w:lang w:val="fr-FR"/>
              </w:rPr>
            </w:pPr>
            <w:r w:rsidRPr="003C1323">
              <w:rPr>
                <w:lang w:val="fr-FR"/>
              </w:rPr>
              <w:t>Produit intérieur brut (PIB) en milliards</w:t>
            </w:r>
          </w:p>
        </w:tc>
        <w:tc>
          <w:tcPr>
            <w:tcW w:w="3685" w:type="dxa"/>
            <w:shd w:val="clear" w:color="auto" w:fill="auto"/>
          </w:tcPr>
          <w:p w14:paraId="0061BB0C" w14:textId="65000F4B" w:rsidR="00CC4072" w:rsidRPr="003C1323" w:rsidRDefault="00CC4072" w:rsidP="003C1323">
            <w:pPr>
              <w:spacing w:before="40" w:after="120"/>
              <w:ind w:right="113"/>
              <w:rPr>
                <w:noProof/>
                <w:lang w:val="fr-FR"/>
              </w:rPr>
            </w:pPr>
            <w:r w:rsidRPr="003C1323">
              <w:rPr>
                <w:lang w:val="fr-FR"/>
              </w:rPr>
              <w:t>2,3 livres sterling (prévisions pour 2018</w:t>
            </w:r>
            <w:r w:rsidR="003C1323">
              <w:rPr>
                <w:lang w:val="fr-FR"/>
              </w:rPr>
              <w:noBreakHyphen/>
            </w:r>
            <w:r w:rsidRPr="003C1323">
              <w:rPr>
                <w:lang w:val="fr-FR"/>
              </w:rPr>
              <w:t>2019)</w:t>
            </w:r>
          </w:p>
          <w:p w14:paraId="4051773A" w14:textId="77777777" w:rsidR="00CC4072" w:rsidRPr="003C1323" w:rsidRDefault="00CC4072" w:rsidP="003C1323">
            <w:pPr>
              <w:spacing w:before="40" w:after="120"/>
              <w:ind w:right="113"/>
              <w:rPr>
                <w:noProof/>
                <w:lang w:val="fr-FR"/>
              </w:rPr>
            </w:pPr>
            <w:r w:rsidRPr="003C1323">
              <w:rPr>
                <w:lang w:val="fr-FR"/>
              </w:rPr>
              <w:t>2,2 livres sterling (estimation préliminaire pour 2017-2018)</w:t>
            </w:r>
          </w:p>
        </w:tc>
      </w:tr>
      <w:tr w:rsidR="00CC4072" w:rsidRPr="003C1323" w14:paraId="575589BE" w14:textId="77777777" w:rsidTr="003C1323">
        <w:tc>
          <w:tcPr>
            <w:tcW w:w="3685" w:type="dxa"/>
            <w:shd w:val="clear" w:color="auto" w:fill="auto"/>
          </w:tcPr>
          <w:p w14:paraId="1310F30A" w14:textId="77777777" w:rsidR="00CC4072" w:rsidRPr="003C1323" w:rsidRDefault="00CC4072" w:rsidP="003C1323">
            <w:pPr>
              <w:spacing w:before="40" w:after="120"/>
              <w:ind w:right="113"/>
              <w:rPr>
                <w:noProof/>
                <w:lang w:val="fr-FR"/>
              </w:rPr>
            </w:pPr>
            <w:r w:rsidRPr="003C1323">
              <w:rPr>
                <w:lang w:val="fr-FR"/>
              </w:rPr>
              <w:t>Taux de croissance annuel</w:t>
            </w:r>
          </w:p>
        </w:tc>
        <w:tc>
          <w:tcPr>
            <w:tcW w:w="3685" w:type="dxa"/>
            <w:shd w:val="clear" w:color="auto" w:fill="auto"/>
          </w:tcPr>
          <w:p w14:paraId="0C4893AA" w14:textId="77777777" w:rsidR="00CC4072" w:rsidRPr="003C1323" w:rsidRDefault="00CC4072" w:rsidP="003C1323">
            <w:pPr>
              <w:spacing w:before="40" w:after="120"/>
              <w:ind w:right="113"/>
              <w:rPr>
                <w:lang w:val="fr-FR"/>
              </w:rPr>
            </w:pPr>
            <w:r w:rsidRPr="003C1323">
              <w:rPr>
                <w:lang w:val="fr-FR"/>
              </w:rPr>
              <w:t>5,9 % (2018-2019)</w:t>
            </w:r>
          </w:p>
        </w:tc>
      </w:tr>
      <w:tr w:rsidR="00CC4072" w:rsidRPr="003C1323" w14:paraId="16602463" w14:textId="77777777" w:rsidTr="003C1323">
        <w:tc>
          <w:tcPr>
            <w:tcW w:w="3685" w:type="dxa"/>
            <w:shd w:val="clear" w:color="auto" w:fill="auto"/>
          </w:tcPr>
          <w:p w14:paraId="07922594" w14:textId="77777777" w:rsidR="00CC4072" w:rsidRPr="003C1323" w:rsidRDefault="00CC4072" w:rsidP="003C1323">
            <w:pPr>
              <w:spacing w:before="40" w:after="120"/>
              <w:ind w:right="113"/>
              <w:rPr>
                <w:noProof/>
                <w:lang w:val="fr-FR"/>
              </w:rPr>
            </w:pPr>
            <w:r w:rsidRPr="003C1323">
              <w:rPr>
                <w:lang w:val="fr-FR"/>
              </w:rPr>
              <w:t>Revenu national brut (RNB) en milliards</w:t>
            </w:r>
          </w:p>
        </w:tc>
        <w:tc>
          <w:tcPr>
            <w:tcW w:w="3685" w:type="dxa"/>
            <w:shd w:val="clear" w:color="auto" w:fill="auto"/>
          </w:tcPr>
          <w:p w14:paraId="0CB8534B" w14:textId="4C4FBB3F" w:rsidR="00CC4072" w:rsidRPr="003C1323" w:rsidRDefault="00724C22" w:rsidP="003C1323">
            <w:pPr>
              <w:spacing w:before="40" w:after="120"/>
              <w:ind w:right="113"/>
              <w:rPr>
                <w:lang w:val="fr-FR"/>
              </w:rPr>
            </w:pPr>
            <w:r>
              <w:rPr>
                <w:lang w:val="fr-FR"/>
              </w:rPr>
              <w:t>Données non encore disponibles</w:t>
            </w:r>
          </w:p>
        </w:tc>
      </w:tr>
      <w:tr w:rsidR="00CC4072" w:rsidRPr="003C1323" w14:paraId="3F722C7C" w14:textId="77777777" w:rsidTr="003C1323">
        <w:tc>
          <w:tcPr>
            <w:tcW w:w="3685" w:type="dxa"/>
            <w:shd w:val="clear" w:color="auto" w:fill="auto"/>
          </w:tcPr>
          <w:p w14:paraId="0160B007" w14:textId="77777777" w:rsidR="00CC4072" w:rsidRPr="003C1323" w:rsidRDefault="00CC4072" w:rsidP="003C1323">
            <w:pPr>
              <w:spacing w:before="40" w:after="120"/>
              <w:ind w:right="113"/>
              <w:rPr>
                <w:noProof/>
                <w:lang w:val="fr-FR"/>
              </w:rPr>
            </w:pPr>
            <w:r w:rsidRPr="003C1323">
              <w:rPr>
                <w:lang w:val="fr-FR"/>
              </w:rPr>
              <w:t xml:space="preserve">Indice des prix à la consommation (IPC) </w:t>
            </w:r>
          </w:p>
        </w:tc>
        <w:tc>
          <w:tcPr>
            <w:tcW w:w="3685" w:type="dxa"/>
            <w:shd w:val="clear" w:color="auto" w:fill="auto"/>
          </w:tcPr>
          <w:p w14:paraId="754DA9A6" w14:textId="77777777" w:rsidR="00CC4072" w:rsidRPr="003C1323" w:rsidRDefault="00CC4072" w:rsidP="003C1323">
            <w:pPr>
              <w:spacing w:before="40" w:after="120"/>
              <w:ind w:right="113"/>
              <w:rPr>
                <w:lang w:val="fr-FR"/>
              </w:rPr>
            </w:pPr>
            <w:r w:rsidRPr="003C1323">
              <w:rPr>
                <w:lang w:val="fr-FR"/>
              </w:rPr>
              <w:t>0,5 % (octobre 2020)</w:t>
            </w:r>
          </w:p>
        </w:tc>
      </w:tr>
      <w:tr w:rsidR="00CC4072" w:rsidRPr="003C1323" w14:paraId="32EDA078" w14:textId="77777777" w:rsidTr="003C1323">
        <w:tc>
          <w:tcPr>
            <w:tcW w:w="3685" w:type="dxa"/>
            <w:shd w:val="clear" w:color="auto" w:fill="auto"/>
          </w:tcPr>
          <w:p w14:paraId="1A2154B6" w14:textId="77777777" w:rsidR="00CC4072" w:rsidRPr="003C1323" w:rsidRDefault="00CC4072" w:rsidP="003C1323">
            <w:pPr>
              <w:spacing w:before="40" w:after="120"/>
              <w:ind w:right="113"/>
              <w:rPr>
                <w:noProof/>
                <w:lang w:val="fr-FR"/>
              </w:rPr>
            </w:pPr>
            <w:r w:rsidRPr="003C1323">
              <w:rPr>
                <w:lang w:val="fr-FR"/>
              </w:rPr>
              <w:t>Dépenses sociales (alimentation, logement, santé, éducation, protection sociale, etc.) exprimées en proportion des dépenses publiques totales et du PIB</w:t>
            </w:r>
          </w:p>
        </w:tc>
        <w:tc>
          <w:tcPr>
            <w:tcW w:w="3685" w:type="dxa"/>
            <w:shd w:val="clear" w:color="auto" w:fill="auto"/>
          </w:tcPr>
          <w:p w14:paraId="0BBB7E6C" w14:textId="10859816" w:rsidR="00CC4072" w:rsidRPr="003C1323" w:rsidRDefault="00724C22" w:rsidP="003C1323">
            <w:pPr>
              <w:spacing w:before="40" w:after="120"/>
              <w:ind w:right="113"/>
              <w:rPr>
                <w:lang w:val="fr-FR"/>
              </w:rPr>
            </w:pPr>
            <w:r>
              <w:rPr>
                <w:lang w:val="fr-FR"/>
              </w:rPr>
              <w:t>Données non encore disponibles</w:t>
            </w:r>
          </w:p>
        </w:tc>
      </w:tr>
      <w:tr w:rsidR="00CC4072" w:rsidRPr="003C1323" w14:paraId="7BDFBAB1" w14:textId="77777777" w:rsidTr="003C1323">
        <w:tc>
          <w:tcPr>
            <w:tcW w:w="3685" w:type="dxa"/>
            <w:shd w:val="clear" w:color="auto" w:fill="auto"/>
          </w:tcPr>
          <w:p w14:paraId="6131EE03" w14:textId="77777777" w:rsidR="00CC4072" w:rsidRPr="003C1323" w:rsidRDefault="00CC4072" w:rsidP="003C1323">
            <w:pPr>
              <w:spacing w:before="40" w:after="120"/>
              <w:ind w:right="113"/>
              <w:rPr>
                <w:noProof/>
                <w:lang w:val="fr-FR"/>
              </w:rPr>
            </w:pPr>
            <w:r w:rsidRPr="003C1323">
              <w:rPr>
                <w:lang w:val="fr-FR"/>
              </w:rPr>
              <w:t>Dette publique extérieure et intérieure</w:t>
            </w:r>
          </w:p>
        </w:tc>
        <w:tc>
          <w:tcPr>
            <w:tcW w:w="3685" w:type="dxa"/>
            <w:shd w:val="clear" w:color="auto" w:fill="auto"/>
          </w:tcPr>
          <w:p w14:paraId="5384E1CC" w14:textId="77777777" w:rsidR="00CC4072" w:rsidRPr="003C1323" w:rsidRDefault="00CC4072" w:rsidP="003C1323">
            <w:pPr>
              <w:spacing w:before="40" w:after="120"/>
              <w:ind w:right="113"/>
              <w:rPr>
                <w:noProof/>
                <w:lang w:val="fr-FR"/>
              </w:rPr>
            </w:pPr>
            <w:r w:rsidRPr="003C1323">
              <w:rPr>
                <w:lang w:val="fr-FR"/>
              </w:rPr>
              <w:t>La dette intérieure représente environ 30 % du PIB.</w:t>
            </w:r>
          </w:p>
          <w:p w14:paraId="2BD740DA" w14:textId="77777777" w:rsidR="00CC4072" w:rsidRPr="003C1323" w:rsidRDefault="00CC4072" w:rsidP="003C1323">
            <w:pPr>
              <w:spacing w:before="40" w:after="120"/>
              <w:ind w:right="113"/>
              <w:rPr>
                <w:noProof/>
                <w:lang w:val="fr-FR"/>
              </w:rPr>
            </w:pPr>
            <w:r w:rsidRPr="003C1323">
              <w:rPr>
                <w:lang w:val="fr-FR"/>
              </w:rPr>
              <w:t>Aucune dette extérieure</w:t>
            </w:r>
          </w:p>
        </w:tc>
      </w:tr>
      <w:tr w:rsidR="00CC4072" w:rsidRPr="003C1323" w14:paraId="1EC2E0CC" w14:textId="77777777" w:rsidTr="003C1323">
        <w:tc>
          <w:tcPr>
            <w:tcW w:w="3685" w:type="dxa"/>
            <w:tcBorders>
              <w:bottom w:val="single" w:sz="12" w:space="0" w:color="auto"/>
            </w:tcBorders>
            <w:shd w:val="clear" w:color="auto" w:fill="auto"/>
          </w:tcPr>
          <w:p w14:paraId="510A0DCA" w14:textId="4E57A55C" w:rsidR="00CC4072" w:rsidRPr="003C1323" w:rsidRDefault="00CC4072" w:rsidP="003C1323">
            <w:pPr>
              <w:spacing w:before="40" w:after="120"/>
              <w:ind w:right="113"/>
              <w:rPr>
                <w:noProof/>
                <w:lang w:val="fr-FR"/>
              </w:rPr>
            </w:pPr>
            <w:r w:rsidRPr="003C1323">
              <w:rPr>
                <w:lang w:val="fr-FR"/>
              </w:rPr>
              <w:t xml:space="preserve">Proportion de l’aide internationale fournie par rapport au budget de l’État par secteur </w:t>
            </w:r>
            <w:r w:rsidR="003C1323">
              <w:rPr>
                <w:lang w:val="fr-FR"/>
              </w:rPr>
              <w:br/>
            </w:r>
            <w:r w:rsidRPr="003C1323">
              <w:rPr>
                <w:lang w:val="fr-FR"/>
              </w:rPr>
              <w:t>et par rapport au RNB</w:t>
            </w:r>
          </w:p>
        </w:tc>
        <w:tc>
          <w:tcPr>
            <w:tcW w:w="3685" w:type="dxa"/>
            <w:tcBorders>
              <w:bottom w:val="single" w:sz="12" w:space="0" w:color="auto"/>
            </w:tcBorders>
            <w:shd w:val="clear" w:color="auto" w:fill="auto"/>
          </w:tcPr>
          <w:p w14:paraId="09BFD108" w14:textId="77777777" w:rsidR="00CC4072" w:rsidRPr="003C1323" w:rsidRDefault="00CC4072" w:rsidP="003C1323">
            <w:pPr>
              <w:spacing w:before="40" w:after="120"/>
              <w:ind w:right="113"/>
              <w:rPr>
                <w:lang w:val="fr-FR"/>
              </w:rPr>
            </w:pPr>
            <w:r w:rsidRPr="003C1323">
              <w:rPr>
                <w:lang w:val="fr-FR"/>
              </w:rPr>
              <w:t>0</w:t>
            </w:r>
          </w:p>
        </w:tc>
      </w:tr>
    </w:tbl>
    <w:p w14:paraId="3536B120" w14:textId="77777777" w:rsidR="00CC4072" w:rsidRPr="00CC4072" w:rsidRDefault="00CC4072" w:rsidP="00CC4072">
      <w:pPr>
        <w:rPr>
          <w:lang w:val="fr-FR"/>
        </w:rPr>
      </w:pP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CC4072" w:rsidRPr="003C1323" w14:paraId="454200CF" w14:textId="77777777" w:rsidTr="003C1323">
        <w:trPr>
          <w:tblHeader/>
        </w:trPr>
        <w:tc>
          <w:tcPr>
            <w:tcW w:w="7372" w:type="dxa"/>
            <w:gridSpan w:val="2"/>
            <w:tcBorders>
              <w:top w:val="single" w:sz="4" w:space="0" w:color="auto"/>
              <w:bottom w:val="single" w:sz="12" w:space="0" w:color="auto"/>
            </w:tcBorders>
            <w:shd w:val="clear" w:color="auto" w:fill="auto"/>
            <w:vAlign w:val="bottom"/>
          </w:tcPr>
          <w:p w14:paraId="0E35E940" w14:textId="77777777" w:rsidR="00CC4072" w:rsidRPr="003C1323" w:rsidRDefault="00CC4072" w:rsidP="003C1323">
            <w:pPr>
              <w:spacing w:before="80" w:after="80" w:line="200" w:lineRule="exact"/>
              <w:ind w:right="113"/>
              <w:rPr>
                <w:bCs/>
                <w:i/>
                <w:sz w:val="16"/>
                <w:lang w:val="fr-FR"/>
              </w:rPr>
            </w:pPr>
            <w:bookmarkStart w:id="269" w:name="_Toc390761565"/>
            <w:r w:rsidRPr="003C1323">
              <w:rPr>
                <w:i/>
                <w:sz w:val="16"/>
                <w:lang w:val="fr-FR"/>
              </w:rPr>
              <w:t>Indicateurs relatifs au système politique</w:t>
            </w:r>
            <w:bookmarkEnd w:id="269"/>
          </w:p>
        </w:tc>
      </w:tr>
      <w:tr w:rsidR="003C1323" w:rsidRPr="003C1323" w14:paraId="4A6827D6" w14:textId="77777777" w:rsidTr="003C1323">
        <w:trPr>
          <w:trHeight w:hRule="exact" w:val="113"/>
          <w:tblHeader/>
        </w:trPr>
        <w:tc>
          <w:tcPr>
            <w:tcW w:w="7372" w:type="dxa"/>
            <w:gridSpan w:val="2"/>
            <w:tcBorders>
              <w:top w:val="single" w:sz="12" w:space="0" w:color="auto"/>
            </w:tcBorders>
            <w:shd w:val="clear" w:color="auto" w:fill="auto"/>
          </w:tcPr>
          <w:p w14:paraId="3A0AC659" w14:textId="77777777" w:rsidR="003C1323" w:rsidRPr="003C1323" w:rsidRDefault="003C1323" w:rsidP="003C1323">
            <w:pPr>
              <w:spacing w:before="40" w:after="120"/>
              <w:ind w:right="113"/>
              <w:rPr>
                <w:lang w:val="fr-FR"/>
              </w:rPr>
            </w:pPr>
          </w:p>
        </w:tc>
      </w:tr>
      <w:tr w:rsidR="00CC4072" w:rsidRPr="003C1323" w14:paraId="7205A876" w14:textId="77777777" w:rsidTr="003C1323">
        <w:tc>
          <w:tcPr>
            <w:tcW w:w="3686" w:type="dxa"/>
            <w:shd w:val="clear" w:color="auto" w:fill="auto"/>
          </w:tcPr>
          <w:p w14:paraId="1025E6C2" w14:textId="18CD1EFA" w:rsidR="00CC4072" w:rsidRPr="003C1323" w:rsidRDefault="00CC4072" w:rsidP="003C1323">
            <w:pPr>
              <w:spacing w:before="40" w:after="120"/>
              <w:ind w:right="113"/>
              <w:rPr>
                <w:noProof/>
                <w:lang w:val="fr-FR"/>
              </w:rPr>
            </w:pPr>
            <w:r w:rsidRPr="003C1323">
              <w:rPr>
                <w:lang w:val="fr-FR"/>
              </w:rPr>
              <w:t xml:space="preserve">Nombre de partis politiques reconnus </w:t>
            </w:r>
            <w:r w:rsidR="003C1323">
              <w:rPr>
                <w:lang w:val="fr-FR"/>
              </w:rPr>
              <w:br/>
            </w:r>
            <w:r w:rsidRPr="003C1323">
              <w:rPr>
                <w:lang w:val="fr-FR"/>
              </w:rPr>
              <w:t>au niveau national</w:t>
            </w:r>
          </w:p>
        </w:tc>
        <w:tc>
          <w:tcPr>
            <w:tcW w:w="3686" w:type="dxa"/>
            <w:shd w:val="clear" w:color="auto" w:fill="auto"/>
          </w:tcPr>
          <w:p w14:paraId="191266FD" w14:textId="77777777" w:rsidR="00CC4072" w:rsidRPr="003C1323" w:rsidRDefault="00CC4072" w:rsidP="003C1323">
            <w:pPr>
              <w:spacing w:before="40" w:after="120"/>
              <w:ind w:right="113"/>
              <w:rPr>
                <w:lang w:val="fr-FR"/>
              </w:rPr>
            </w:pPr>
            <w:r w:rsidRPr="003C1323">
              <w:rPr>
                <w:lang w:val="fr-FR"/>
              </w:rPr>
              <w:t>3 : Parti travailliste-socialiste de Gibraltar (GSLP), Parti libéral de Gibraltar, Sociaux-démocrates de Gibraltar (GSD), Ensemble Gibraltar (Together Gibraltar).</w:t>
            </w:r>
          </w:p>
        </w:tc>
      </w:tr>
      <w:tr w:rsidR="00CC4072" w:rsidRPr="003C1323" w14:paraId="642A947F" w14:textId="77777777" w:rsidTr="003C1323">
        <w:tc>
          <w:tcPr>
            <w:tcW w:w="3686" w:type="dxa"/>
            <w:shd w:val="clear" w:color="auto" w:fill="auto"/>
          </w:tcPr>
          <w:p w14:paraId="5E1CABAE" w14:textId="2A7CAA5C" w:rsidR="00CC4072" w:rsidRPr="003C1323" w:rsidRDefault="00CC4072" w:rsidP="003C1323">
            <w:pPr>
              <w:spacing w:before="40" w:after="120"/>
              <w:ind w:right="113"/>
              <w:rPr>
                <w:noProof/>
                <w:lang w:val="fr-FR"/>
              </w:rPr>
            </w:pPr>
            <w:r w:rsidRPr="003C1323">
              <w:rPr>
                <w:lang w:val="fr-FR"/>
              </w:rPr>
              <w:t xml:space="preserve">Proportion de la population ayant le droit </w:t>
            </w:r>
            <w:r w:rsidR="00A91A4F">
              <w:rPr>
                <w:lang w:val="fr-FR"/>
              </w:rPr>
              <w:br/>
            </w:r>
            <w:r w:rsidRPr="003C1323">
              <w:rPr>
                <w:lang w:val="fr-FR"/>
              </w:rPr>
              <w:t>de vote</w:t>
            </w:r>
          </w:p>
        </w:tc>
        <w:tc>
          <w:tcPr>
            <w:tcW w:w="3686" w:type="dxa"/>
            <w:shd w:val="clear" w:color="auto" w:fill="auto"/>
          </w:tcPr>
          <w:p w14:paraId="0CF312F2" w14:textId="51DF0886" w:rsidR="00CC4072" w:rsidRPr="003C1323" w:rsidRDefault="00724C22" w:rsidP="003C1323">
            <w:pPr>
              <w:spacing w:before="40" w:after="120"/>
              <w:ind w:right="113"/>
              <w:rPr>
                <w:lang w:val="fr-FR"/>
              </w:rPr>
            </w:pPr>
            <w:r>
              <w:rPr>
                <w:lang w:val="fr-FR"/>
              </w:rPr>
              <w:t>Données non encore disponibles</w:t>
            </w:r>
          </w:p>
        </w:tc>
      </w:tr>
      <w:tr w:rsidR="00CC4072" w:rsidRPr="003C1323" w14:paraId="1E87C643" w14:textId="77777777" w:rsidTr="003C1323">
        <w:tc>
          <w:tcPr>
            <w:tcW w:w="3686" w:type="dxa"/>
            <w:shd w:val="clear" w:color="auto" w:fill="auto"/>
          </w:tcPr>
          <w:p w14:paraId="508FAA05" w14:textId="77777777" w:rsidR="00CC4072" w:rsidRPr="003C1323" w:rsidRDefault="00CC4072" w:rsidP="003C1323">
            <w:pPr>
              <w:spacing w:before="40" w:after="120"/>
              <w:ind w:right="113"/>
              <w:rPr>
                <w:noProof/>
                <w:lang w:val="fr-FR"/>
              </w:rPr>
            </w:pPr>
            <w:r w:rsidRPr="003C1323">
              <w:rPr>
                <w:lang w:val="fr-FR"/>
              </w:rPr>
              <w:t>Proportion d’étrangers inscrits sur les listes électorales</w:t>
            </w:r>
          </w:p>
        </w:tc>
        <w:tc>
          <w:tcPr>
            <w:tcW w:w="3686" w:type="dxa"/>
            <w:shd w:val="clear" w:color="auto" w:fill="auto"/>
          </w:tcPr>
          <w:p w14:paraId="327A7282" w14:textId="77777777" w:rsidR="00CC4072" w:rsidRPr="003C1323" w:rsidRDefault="00CC4072" w:rsidP="003C1323">
            <w:pPr>
              <w:spacing w:before="40" w:after="120"/>
              <w:ind w:right="113"/>
              <w:rPr>
                <w:lang w:val="fr-FR"/>
              </w:rPr>
            </w:pPr>
            <w:r w:rsidRPr="003C1323">
              <w:rPr>
                <w:lang w:val="fr-FR"/>
              </w:rPr>
              <w:t>Néant</w:t>
            </w:r>
          </w:p>
        </w:tc>
      </w:tr>
      <w:tr w:rsidR="00CC4072" w:rsidRPr="003C1323" w14:paraId="7FBA5265" w14:textId="77777777" w:rsidTr="003C1323">
        <w:tc>
          <w:tcPr>
            <w:tcW w:w="3686" w:type="dxa"/>
            <w:shd w:val="clear" w:color="auto" w:fill="auto"/>
          </w:tcPr>
          <w:p w14:paraId="59CDB46E" w14:textId="77777777" w:rsidR="00CC4072" w:rsidRPr="003C1323" w:rsidRDefault="00CC4072" w:rsidP="003C1323">
            <w:pPr>
              <w:spacing w:before="40" w:after="120"/>
              <w:ind w:right="113"/>
              <w:rPr>
                <w:noProof/>
                <w:lang w:val="fr-FR"/>
              </w:rPr>
            </w:pPr>
            <w:r w:rsidRPr="003C1323">
              <w:rPr>
                <w:lang w:val="fr-FR"/>
              </w:rPr>
              <w:t>Nombre de plaintes enregistrées concernant la conduite des élections, par type d’irrégularités dénoncées</w:t>
            </w:r>
          </w:p>
        </w:tc>
        <w:tc>
          <w:tcPr>
            <w:tcW w:w="3686" w:type="dxa"/>
            <w:shd w:val="clear" w:color="auto" w:fill="auto"/>
          </w:tcPr>
          <w:p w14:paraId="438FD3BA" w14:textId="77777777" w:rsidR="00CC4072" w:rsidRPr="003C1323" w:rsidRDefault="00CC4072" w:rsidP="003C1323">
            <w:pPr>
              <w:spacing w:before="40" w:after="120"/>
              <w:ind w:right="113"/>
              <w:rPr>
                <w:lang w:val="fr-FR"/>
              </w:rPr>
            </w:pPr>
            <w:r w:rsidRPr="003C1323">
              <w:rPr>
                <w:lang w:val="fr-FR"/>
              </w:rPr>
              <w:t>Néant</w:t>
            </w:r>
          </w:p>
        </w:tc>
      </w:tr>
      <w:tr w:rsidR="00CC4072" w:rsidRPr="003C1323" w14:paraId="4CABC2E9" w14:textId="77777777" w:rsidTr="003C1323">
        <w:tc>
          <w:tcPr>
            <w:tcW w:w="3686" w:type="dxa"/>
            <w:shd w:val="clear" w:color="auto" w:fill="auto"/>
          </w:tcPr>
          <w:p w14:paraId="29F7E601" w14:textId="77777777" w:rsidR="00CC4072" w:rsidRPr="003C1323" w:rsidRDefault="00CC4072" w:rsidP="003C1323">
            <w:pPr>
              <w:spacing w:before="40" w:after="120"/>
              <w:ind w:right="113"/>
              <w:rPr>
                <w:noProof/>
                <w:lang w:val="fr-FR"/>
              </w:rPr>
            </w:pPr>
            <w:r w:rsidRPr="003C1323">
              <w:rPr>
                <w:lang w:val="fr-FR"/>
              </w:rPr>
              <w:t>Audience des différents médias (électronique, presse écrite, audiovisuel, etc.) avec indication des propriétaires</w:t>
            </w:r>
          </w:p>
        </w:tc>
        <w:tc>
          <w:tcPr>
            <w:tcW w:w="3686" w:type="dxa"/>
            <w:shd w:val="clear" w:color="auto" w:fill="auto"/>
          </w:tcPr>
          <w:p w14:paraId="263F6AD7" w14:textId="77777777" w:rsidR="00CC4072" w:rsidRPr="003C1323" w:rsidRDefault="00CC4072" w:rsidP="003C1323">
            <w:pPr>
              <w:spacing w:before="40" w:after="120"/>
              <w:ind w:right="113"/>
              <w:rPr>
                <w:noProof/>
                <w:lang w:val="fr-FR"/>
              </w:rPr>
            </w:pPr>
            <w:r w:rsidRPr="003C1323">
              <w:rPr>
                <w:lang w:val="fr-FR"/>
              </w:rPr>
              <w:t>Couverture à 100 %</w:t>
            </w:r>
          </w:p>
          <w:p w14:paraId="69F26F9A" w14:textId="77777777" w:rsidR="00CC4072" w:rsidRPr="003C1323" w:rsidRDefault="00CC4072" w:rsidP="003C1323">
            <w:pPr>
              <w:spacing w:before="40" w:after="120"/>
              <w:ind w:right="113"/>
              <w:rPr>
                <w:noProof/>
                <w:lang w:val="fr-FR"/>
              </w:rPr>
            </w:pPr>
            <w:r w:rsidRPr="003C1323">
              <w:rPr>
                <w:lang w:val="fr-FR"/>
              </w:rPr>
              <w:t>Presse écrite : 4 médias privés</w:t>
            </w:r>
          </w:p>
          <w:p w14:paraId="14B05B50" w14:textId="77777777" w:rsidR="00CC4072" w:rsidRPr="003C1323" w:rsidRDefault="00CC4072" w:rsidP="003C1323">
            <w:pPr>
              <w:spacing w:before="40" w:after="120"/>
              <w:ind w:right="113"/>
              <w:rPr>
                <w:noProof/>
                <w:lang w:val="fr-FR"/>
              </w:rPr>
            </w:pPr>
            <w:r w:rsidRPr="003C1323">
              <w:rPr>
                <w:lang w:val="fr-FR"/>
              </w:rPr>
              <w:t>1 radiotélévision d’État, BFBS Gibraltar Radio.</w:t>
            </w:r>
          </w:p>
        </w:tc>
      </w:tr>
      <w:tr w:rsidR="00CC4072" w:rsidRPr="003C1323" w14:paraId="6E53E291" w14:textId="77777777" w:rsidTr="003C1323">
        <w:tc>
          <w:tcPr>
            <w:tcW w:w="3686" w:type="dxa"/>
            <w:shd w:val="clear" w:color="auto" w:fill="auto"/>
          </w:tcPr>
          <w:p w14:paraId="74613CFB" w14:textId="77777777" w:rsidR="00CC4072" w:rsidRPr="003C1323" w:rsidRDefault="00CC4072" w:rsidP="003C1323">
            <w:pPr>
              <w:spacing w:before="40" w:after="120"/>
              <w:ind w:right="113"/>
              <w:rPr>
                <w:noProof/>
                <w:lang w:val="fr-FR"/>
              </w:rPr>
            </w:pPr>
            <w:r w:rsidRPr="003C1323">
              <w:rPr>
                <w:lang w:val="fr-FR"/>
              </w:rPr>
              <w:t>Nombre d’ONG reconnues</w:t>
            </w:r>
          </w:p>
        </w:tc>
        <w:tc>
          <w:tcPr>
            <w:tcW w:w="3686" w:type="dxa"/>
            <w:shd w:val="clear" w:color="auto" w:fill="auto"/>
          </w:tcPr>
          <w:p w14:paraId="516D6F4E" w14:textId="77777777" w:rsidR="00CC4072" w:rsidRPr="003C1323" w:rsidRDefault="00CC4072" w:rsidP="003C1323">
            <w:pPr>
              <w:spacing w:before="40" w:after="120"/>
              <w:ind w:right="113"/>
              <w:rPr>
                <w:lang w:val="fr-FR"/>
              </w:rPr>
            </w:pPr>
            <w:r w:rsidRPr="003C1323">
              <w:rPr>
                <w:lang w:val="fr-FR"/>
              </w:rPr>
              <w:t>Chiffre inconnu – aucun registre tenu</w:t>
            </w:r>
          </w:p>
        </w:tc>
      </w:tr>
      <w:tr w:rsidR="00CC4072" w:rsidRPr="003C1323" w14:paraId="582F03D2" w14:textId="77777777" w:rsidTr="003C1323">
        <w:tc>
          <w:tcPr>
            <w:tcW w:w="3686" w:type="dxa"/>
            <w:shd w:val="clear" w:color="auto" w:fill="auto"/>
          </w:tcPr>
          <w:p w14:paraId="2327CFB6" w14:textId="77777777" w:rsidR="00CC4072" w:rsidRPr="003C1323" w:rsidRDefault="00CC4072" w:rsidP="003C1323">
            <w:pPr>
              <w:spacing w:before="40" w:after="120"/>
              <w:ind w:right="113"/>
              <w:rPr>
                <w:noProof/>
                <w:lang w:val="fr-FR"/>
              </w:rPr>
            </w:pPr>
            <w:r w:rsidRPr="003C1323">
              <w:rPr>
                <w:lang w:val="fr-FR"/>
              </w:rPr>
              <w:t>Répartition des sièges à l’assemblée législative, par parti</w:t>
            </w:r>
          </w:p>
        </w:tc>
        <w:tc>
          <w:tcPr>
            <w:tcW w:w="3686" w:type="dxa"/>
            <w:shd w:val="clear" w:color="auto" w:fill="auto"/>
          </w:tcPr>
          <w:p w14:paraId="4958367C" w14:textId="77777777" w:rsidR="00CC4072" w:rsidRPr="003C1323" w:rsidRDefault="00CC4072" w:rsidP="003C1323">
            <w:pPr>
              <w:spacing w:before="40" w:after="120"/>
              <w:ind w:right="113"/>
              <w:rPr>
                <w:lang w:val="fr-FR"/>
              </w:rPr>
            </w:pPr>
            <w:r w:rsidRPr="003C1323">
              <w:rPr>
                <w:lang w:val="fr-FR"/>
              </w:rPr>
              <w:t>7 travaillistes-socialistes, 3 libéraux, 6 sociaux-démocrates, 1 Ensemble Gibraltar</w:t>
            </w:r>
          </w:p>
        </w:tc>
      </w:tr>
      <w:tr w:rsidR="00CC4072" w:rsidRPr="003C1323" w14:paraId="0530EB81" w14:textId="77777777" w:rsidTr="003C1323">
        <w:tc>
          <w:tcPr>
            <w:tcW w:w="3686" w:type="dxa"/>
            <w:shd w:val="clear" w:color="auto" w:fill="auto"/>
          </w:tcPr>
          <w:p w14:paraId="1EB261CA" w14:textId="77777777" w:rsidR="00CC4072" w:rsidRPr="003C1323" w:rsidRDefault="00CC4072" w:rsidP="003C1323">
            <w:pPr>
              <w:spacing w:before="40" w:after="120"/>
              <w:ind w:right="113"/>
              <w:rPr>
                <w:noProof/>
                <w:lang w:val="fr-FR"/>
              </w:rPr>
            </w:pPr>
            <w:r w:rsidRPr="003C1323">
              <w:rPr>
                <w:lang w:val="fr-FR"/>
              </w:rPr>
              <w:lastRenderedPageBreak/>
              <w:t>Pourcentage de femmes parlementaires</w:t>
            </w:r>
          </w:p>
        </w:tc>
        <w:tc>
          <w:tcPr>
            <w:tcW w:w="3686" w:type="dxa"/>
            <w:shd w:val="clear" w:color="auto" w:fill="auto"/>
          </w:tcPr>
          <w:p w14:paraId="3C5E3556" w14:textId="77777777" w:rsidR="00CC4072" w:rsidRPr="003C1323" w:rsidRDefault="00CC4072" w:rsidP="003C1323">
            <w:pPr>
              <w:spacing w:before="40" w:after="120"/>
              <w:ind w:right="113"/>
              <w:rPr>
                <w:lang w:val="fr-FR"/>
              </w:rPr>
            </w:pPr>
            <w:r w:rsidRPr="003C1323">
              <w:rPr>
                <w:lang w:val="fr-FR"/>
              </w:rPr>
              <w:t>11,8 %</w:t>
            </w:r>
          </w:p>
        </w:tc>
      </w:tr>
      <w:tr w:rsidR="00CC4072" w:rsidRPr="003C1323" w14:paraId="6C03E7B9" w14:textId="77777777" w:rsidTr="003C1323">
        <w:tc>
          <w:tcPr>
            <w:tcW w:w="3686" w:type="dxa"/>
            <w:shd w:val="clear" w:color="auto" w:fill="auto"/>
          </w:tcPr>
          <w:p w14:paraId="40C75D60" w14:textId="0BA05707" w:rsidR="00CC4072" w:rsidRPr="003C1323" w:rsidRDefault="00CC4072" w:rsidP="003C1323">
            <w:pPr>
              <w:spacing w:before="40" w:after="120"/>
              <w:ind w:right="113"/>
              <w:rPr>
                <w:noProof/>
                <w:lang w:val="fr-FR"/>
              </w:rPr>
            </w:pPr>
            <w:r w:rsidRPr="003C1323">
              <w:rPr>
                <w:lang w:val="fr-FR"/>
              </w:rPr>
              <w:t xml:space="preserve">Pourcentage des élections nationales, régionales et locales organisées dans </w:t>
            </w:r>
            <w:r w:rsidR="00A91A4F">
              <w:rPr>
                <w:lang w:val="fr-FR"/>
              </w:rPr>
              <w:br/>
            </w:r>
            <w:r w:rsidRPr="003C1323">
              <w:rPr>
                <w:lang w:val="fr-FR"/>
              </w:rPr>
              <w:t>les délais prescrits par la loi</w:t>
            </w:r>
          </w:p>
        </w:tc>
        <w:tc>
          <w:tcPr>
            <w:tcW w:w="3686" w:type="dxa"/>
            <w:shd w:val="clear" w:color="auto" w:fill="auto"/>
          </w:tcPr>
          <w:p w14:paraId="3B55F77A" w14:textId="77777777" w:rsidR="00CC4072" w:rsidRPr="003C1323" w:rsidRDefault="00CC4072" w:rsidP="003C1323">
            <w:pPr>
              <w:spacing w:before="40" w:after="120"/>
              <w:ind w:right="113"/>
              <w:rPr>
                <w:lang w:val="fr-FR"/>
              </w:rPr>
            </w:pPr>
            <w:r w:rsidRPr="003C1323">
              <w:rPr>
                <w:lang w:val="fr-FR"/>
              </w:rPr>
              <w:t>100 %</w:t>
            </w:r>
          </w:p>
        </w:tc>
      </w:tr>
      <w:tr w:rsidR="00CC4072" w:rsidRPr="003C1323" w14:paraId="7CDEA1EF" w14:textId="77777777" w:rsidTr="003C1323">
        <w:tc>
          <w:tcPr>
            <w:tcW w:w="3686" w:type="dxa"/>
            <w:tcBorders>
              <w:bottom w:val="single" w:sz="12" w:space="0" w:color="auto"/>
            </w:tcBorders>
            <w:shd w:val="clear" w:color="auto" w:fill="auto"/>
          </w:tcPr>
          <w:p w14:paraId="6CDD8D54" w14:textId="77777777" w:rsidR="00CC4072" w:rsidRPr="003C1323" w:rsidRDefault="00CC4072" w:rsidP="003C1323">
            <w:pPr>
              <w:spacing w:before="40" w:after="120"/>
              <w:ind w:right="113"/>
              <w:rPr>
                <w:noProof/>
                <w:lang w:val="fr-FR"/>
              </w:rPr>
            </w:pPr>
            <w:r w:rsidRPr="003C1323">
              <w:rPr>
                <w:lang w:val="fr-FR"/>
              </w:rPr>
              <w:t>Taux moyen de participation aux élections nationales et infranationales, par circonscription administrative</w:t>
            </w:r>
          </w:p>
        </w:tc>
        <w:tc>
          <w:tcPr>
            <w:tcW w:w="3686" w:type="dxa"/>
            <w:tcBorders>
              <w:bottom w:val="single" w:sz="12" w:space="0" w:color="auto"/>
            </w:tcBorders>
            <w:shd w:val="clear" w:color="auto" w:fill="auto"/>
          </w:tcPr>
          <w:p w14:paraId="0A83C9BA" w14:textId="77777777" w:rsidR="00CC4072" w:rsidRPr="003C1323" w:rsidRDefault="00CC4072" w:rsidP="003C1323">
            <w:pPr>
              <w:spacing w:before="40" w:after="120"/>
              <w:ind w:right="113"/>
              <w:rPr>
                <w:lang w:val="fr-FR"/>
              </w:rPr>
            </w:pPr>
            <w:r w:rsidRPr="003C1323">
              <w:rPr>
                <w:lang w:val="fr-FR"/>
              </w:rPr>
              <w:t>70 %</w:t>
            </w:r>
          </w:p>
        </w:tc>
      </w:tr>
    </w:tbl>
    <w:p w14:paraId="03F744F7" w14:textId="77777777" w:rsidR="00CC4072" w:rsidRPr="00CC4072" w:rsidRDefault="00CC4072" w:rsidP="00CC4072">
      <w:pPr>
        <w:rPr>
          <w:lang w:val="fr-FR"/>
        </w:rPr>
      </w:pP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CC4072" w:rsidRPr="003C1323" w14:paraId="4292AE57" w14:textId="77777777" w:rsidTr="003C1323">
        <w:trPr>
          <w:tblHeader/>
        </w:trPr>
        <w:tc>
          <w:tcPr>
            <w:tcW w:w="7370" w:type="dxa"/>
            <w:gridSpan w:val="2"/>
            <w:tcBorders>
              <w:top w:val="single" w:sz="4" w:space="0" w:color="auto"/>
              <w:bottom w:val="single" w:sz="12" w:space="0" w:color="auto"/>
            </w:tcBorders>
            <w:shd w:val="clear" w:color="auto" w:fill="auto"/>
            <w:vAlign w:val="bottom"/>
          </w:tcPr>
          <w:p w14:paraId="401D6403" w14:textId="77777777" w:rsidR="00CC4072" w:rsidRPr="003C1323" w:rsidRDefault="00CC4072" w:rsidP="003C1323">
            <w:pPr>
              <w:spacing w:before="80" w:after="80" w:line="200" w:lineRule="exact"/>
              <w:ind w:right="113"/>
              <w:rPr>
                <w:bCs/>
                <w:i/>
                <w:sz w:val="16"/>
                <w:lang w:val="fr-FR"/>
              </w:rPr>
            </w:pPr>
            <w:bookmarkStart w:id="270" w:name="_Toc390761566"/>
            <w:r w:rsidRPr="003C1323">
              <w:rPr>
                <w:i/>
                <w:sz w:val="16"/>
                <w:lang w:val="fr-FR"/>
              </w:rPr>
              <w:t>Indicateurs relatifs à la criminalité et à l’administration de la justice</w:t>
            </w:r>
            <w:bookmarkEnd w:id="270"/>
          </w:p>
        </w:tc>
      </w:tr>
      <w:tr w:rsidR="003C1323" w:rsidRPr="003C1323" w14:paraId="16052B39" w14:textId="77777777" w:rsidTr="003C1323">
        <w:trPr>
          <w:trHeight w:hRule="exact" w:val="113"/>
          <w:tblHeader/>
        </w:trPr>
        <w:tc>
          <w:tcPr>
            <w:tcW w:w="7370" w:type="dxa"/>
            <w:gridSpan w:val="2"/>
            <w:tcBorders>
              <w:top w:val="single" w:sz="12" w:space="0" w:color="auto"/>
            </w:tcBorders>
            <w:shd w:val="clear" w:color="auto" w:fill="auto"/>
          </w:tcPr>
          <w:p w14:paraId="39809C9E" w14:textId="77777777" w:rsidR="003C1323" w:rsidRPr="003C1323" w:rsidRDefault="003C1323" w:rsidP="003C1323">
            <w:pPr>
              <w:spacing w:before="40" w:after="120"/>
              <w:ind w:right="113"/>
              <w:rPr>
                <w:lang w:val="fr-FR"/>
              </w:rPr>
            </w:pPr>
          </w:p>
        </w:tc>
      </w:tr>
      <w:tr w:rsidR="00CC4072" w:rsidRPr="003C1323" w14:paraId="2096C9F4" w14:textId="77777777" w:rsidTr="003C1323">
        <w:tblPrEx>
          <w:tblLook w:val="0000" w:firstRow="0" w:lastRow="0" w:firstColumn="0" w:lastColumn="0" w:noHBand="0" w:noVBand="0"/>
        </w:tblPrEx>
        <w:tc>
          <w:tcPr>
            <w:tcW w:w="3685" w:type="dxa"/>
            <w:shd w:val="clear" w:color="auto" w:fill="auto"/>
          </w:tcPr>
          <w:p w14:paraId="00000A0F" w14:textId="77777777" w:rsidR="00CC4072" w:rsidRPr="003C1323" w:rsidRDefault="00CC4072" w:rsidP="003C1323">
            <w:pPr>
              <w:spacing w:before="40" w:after="120"/>
              <w:ind w:right="113"/>
              <w:rPr>
                <w:bCs/>
                <w:noProof/>
                <w:lang w:val="fr-FR"/>
              </w:rPr>
            </w:pPr>
            <w:r w:rsidRPr="001A108F">
              <w:rPr>
                <w:lang w:val="fr-FR"/>
              </w:rPr>
              <w:t>Nombre de morts violentes et de crimes mettant la vie d’autrui en danger signalés pour 1 000 habitants</w:t>
            </w:r>
          </w:p>
        </w:tc>
        <w:tc>
          <w:tcPr>
            <w:tcW w:w="3685" w:type="dxa"/>
            <w:shd w:val="clear" w:color="auto" w:fill="auto"/>
          </w:tcPr>
          <w:p w14:paraId="1C8E8199" w14:textId="799DA4B4" w:rsidR="00CC4072" w:rsidRPr="003C1323" w:rsidRDefault="00CC4072" w:rsidP="003C1323">
            <w:pPr>
              <w:spacing w:before="40" w:after="120"/>
              <w:ind w:right="113"/>
              <w:rPr>
                <w:noProof/>
                <w:lang w:val="fr-FR"/>
              </w:rPr>
            </w:pPr>
            <w:r w:rsidRPr="003C1323">
              <w:rPr>
                <w:lang w:val="fr-FR"/>
              </w:rPr>
              <w:t>Coups et blessures/lésions corporelles graves – complicité : 0 (0 pour 1</w:t>
            </w:r>
            <w:r w:rsidR="001A108F">
              <w:rPr>
                <w:lang w:val="fr-FR"/>
              </w:rPr>
              <w:t> </w:t>
            </w:r>
            <w:r w:rsidRPr="003C1323">
              <w:rPr>
                <w:lang w:val="fr-FR"/>
              </w:rPr>
              <w:t>000</w:t>
            </w:r>
            <w:r w:rsidR="001A108F">
              <w:rPr>
                <w:lang w:val="fr-FR"/>
              </w:rPr>
              <w:t> </w:t>
            </w:r>
            <w:r w:rsidRPr="003C1323">
              <w:rPr>
                <w:lang w:val="fr-FR"/>
              </w:rPr>
              <w:t>habitants)</w:t>
            </w:r>
          </w:p>
          <w:p w14:paraId="220E7B24" w14:textId="4B21655E" w:rsidR="00CC4072" w:rsidRPr="003C1323" w:rsidRDefault="00CC4072" w:rsidP="003C1323">
            <w:pPr>
              <w:spacing w:before="40" w:after="120"/>
              <w:ind w:right="113"/>
              <w:rPr>
                <w:noProof/>
                <w:lang w:val="fr-FR"/>
              </w:rPr>
            </w:pPr>
            <w:r w:rsidRPr="003C1323">
              <w:rPr>
                <w:lang w:val="fr-FR"/>
              </w:rPr>
              <w:t>Coups et blessures/lésions corporelles graves : 9 (0,3 pour 1</w:t>
            </w:r>
            <w:r w:rsidR="001A108F">
              <w:rPr>
                <w:lang w:val="fr-FR"/>
              </w:rPr>
              <w:t> </w:t>
            </w:r>
            <w:r w:rsidRPr="003C1323">
              <w:rPr>
                <w:lang w:val="fr-FR"/>
              </w:rPr>
              <w:t>000</w:t>
            </w:r>
            <w:r w:rsidR="001A108F">
              <w:rPr>
                <w:lang w:val="fr-FR"/>
              </w:rPr>
              <w:t> </w:t>
            </w:r>
            <w:r w:rsidRPr="003C1323">
              <w:rPr>
                <w:lang w:val="fr-FR"/>
              </w:rPr>
              <w:t>habitants)</w:t>
            </w:r>
          </w:p>
        </w:tc>
      </w:tr>
      <w:tr w:rsidR="00CC4072" w:rsidRPr="003C1323" w14:paraId="00CB587A" w14:textId="77777777" w:rsidTr="003C1323">
        <w:tblPrEx>
          <w:tblLook w:val="0000" w:firstRow="0" w:lastRow="0" w:firstColumn="0" w:lastColumn="0" w:noHBand="0" w:noVBand="0"/>
        </w:tblPrEx>
        <w:tc>
          <w:tcPr>
            <w:tcW w:w="3685" w:type="dxa"/>
            <w:shd w:val="clear" w:color="auto" w:fill="auto"/>
          </w:tcPr>
          <w:p w14:paraId="53CE601E" w14:textId="77777777" w:rsidR="00CC4072" w:rsidRPr="003C1323" w:rsidRDefault="00CC4072" w:rsidP="003C1323">
            <w:pPr>
              <w:spacing w:before="40" w:after="120"/>
              <w:ind w:right="113"/>
              <w:rPr>
                <w:bCs/>
                <w:noProof/>
                <w:lang w:val="fr-FR"/>
              </w:rPr>
            </w:pPr>
            <w:r w:rsidRPr="003C1323">
              <w:rPr>
                <w:lang w:val="fr-FR"/>
              </w:rPr>
              <w:t>Nombre et proportion de personnes (pour 1 000 habitants) arrêtées, traduites en justice, condamnées et incarcérées pour des crimes violents et autres infractions graves (tels qu’homicide, vol à main armée, voies de fait et trafic)</w:t>
            </w:r>
          </w:p>
        </w:tc>
        <w:tc>
          <w:tcPr>
            <w:tcW w:w="3685" w:type="dxa"/>
            <w:shd w:val="clear" w:color="auto" w:fill="auto"/>
          </w:tcPr>
          <w:p w14:paraId="2F4A4DDE" w14:textId="77777777" w:rsidR="00CC4072" w:rsidRPr="003C1323" w:rsidRDefault="00CC4072" w:rsidP="003C1323">
            <w:pPr>
              <w:spacing w:before="40" w:after="120"/>
              <w:ind w:right="113"/>
              <w:rPr>
                <w:noProof/>
                <w:lang w:val="fr-FR"/>
              </w:rPr>
            </w:pPr>
            <w:r w:rsidRPr="003C1323">
              <w:rPr>
                <w:lang w:val="fr-FR"/>
              </w:rPr>
              <w:t>Importation de marchandises prohibées (drogue) : 13 (0,3 pour 1 000 habitants)</w:t>
            </w:r>
          </w:p>
          <w:p w14:paraId="509A17DD" w14:textId="5AF036B7" w:rsidR="00CC4072" w:rsidRPr="003C1323" w:rsidRDefault="00CC4072" w:rsidP="003C1323">
            <w:pPr>
              <w:spacing w:before="40" w:after="120"/>
              <w:ind w:right="113"/>
              <w:rPr>
                <w:noProof/>
                <w:lang w:val="fr-FR"/>
              </w:rPr>
            </w:pPr>
            <w:r w:rsidRPr="003C1323">
              <w:rPr>
                <w:lang w:val="fr-FR"/>
              </w:rPr>
              <w:t>Approvisionnement/Offre d’approvisionnement (drogue) : 0 (0 pour 1</w:t>
            </w:r>
            <w:r w:rsidR="001A108F">
              <w:rPr>
                <w:lang w:val="fr-FR"/>
              </w:rPr>
              <w:t> </w:t>
            </w:r>
            <w:r w:rsidRPr="003C1323">
              <w:rPr>
                <w:lang w:val="fr-FR"/>
              </w:rPr>
              <w:t>000</w:t>
            </w:r>
            <w:r w:rsidR="001A108F">
              <w:rPr>
                <w:lang w:val="fr-FR"/>
              </w:rPr>
              <w:t> </w:t>
            </w:r>
            <w:r w:rsidRPr="003C1323">
              <w:rPr>
                <w:lang w:val="fr-FR"/>
              </w:rPr>
              <w:t>habitants)</w:t>
            </w:r>
          </w:p>
          <w:p w14:paraId="4292476F" w14:textId="2B16AA05" w:rsidR="00CC4072" w:rsidRPr="003C1323" w:rsidRDefault="00CC4072" w:rsidP="003C1323">
            <w:pPr>
              <w:spacing w:before="40" w:after="120"/>
              <w:ind w:right="113"/>
              <w:rPr>
                <w:noProof/>
                <w:lang w:val="fr-FR"/>
              </w:rPr>
            </w:pPr>
            <w:r w:rsidRPr="003C1323">
              <w:rPr>
                <w:lang w:val="fr-FR"/>
              </w:rPr>
              <w:t>Possession avec intention de vente (drogue)</w:t>
            </w:r>
            <w:r w:rsidR="003C1323">
              <w:rPr>
                <w:lang w:val="fr-FR"/>
              </w:rPr>
              <w:t> </w:t>
            </w:r>
            <w:r w:rsidRPr="003C1323">
              <w:rPr>
                <w:lang w:val="fr-FR"/>
              </w:rPr>
              <w:t>: 0 (0 pour 1 000 habitants)</w:t>
            </w:r>
          </w:p>
        </w:tc>
      </w:tr>
      <w:tr w:rsidR="00CC4072" w:rsidRPr="003C1323" w14:paraId="7706E07C" w14:textId="77777777" w:rsidTr="003C1323">
        <w:tblPrEx>
          <w:tblLook w:val="0000" w:firstRow="0" w:lastRow="0" w:firstColumn="0" w:lastColumn="0" w:noHBand="0" w:noVBand="0"/>
        </w:tblPrEx>
        <w:tc>
          <w:tcPr>
            <w:tcW w:w="3685" w:type="dxa"/>
            <w:shd w:val="clear" w:color="auto" w:fill="auto"/>
          </w:tcPr>
          <w:p w14:paraId="140DEA0F" w14:textId="4C6FF601" w:rsidR="00CC4072" w:rsidRPr="003C1323" w:rsidRDefault="00CC4072" w:rsidP="003C1323">
            <w:pPr>
              <w:spacing w:before="40" w:after="120"/>
              <w:ind w:right="113"/>
              <w:rPr>
                <w:bCs/>
                <w:noProof/>
                <w:lang w:val="fr-FR"/>
              </w:rPr>
            </w:pPr>
            <w:r w:rsidRPr="003C1323">
              <w:rPr>
                <w:lang w:val="fr-FR"/>
              </w:rPr>
              <w:t xml:space="preserve">Nombre de cas signalés de violences sexuelles (viol, mutilations génitales féminines, crimes d’honneur et agressions </w:t>
            </w:r>
            <w:r w:rsidR="001A108F">
              <w:rPr>
                <w:lang w:val="fr-FR"/>
              </w:rPr>
              <w:br/>
            </w:r>
            <w:r w:rsidRPr="003C1323">
              <w:rPr>
                <w:lang w:val="fr-FR"/>
              </w:rPr>
              <w:t>à l’acide)</w:t>
            </w:r>
          </w:p>
        </w:tc>
        <w:tc>
          <w:tcPr>
            <w:tcW w:w="3685" w:type="dxa"/>
            <w:shd w:val="clear" w:color="auto" w:fill="auto"/>
          </w:tcPr>
          <w:p w14:paraId="74D8FB98" w14:textId="77777777" w:rsidR="00CC4072" w:rsidRPr="003C1323" w:rsidRDefault="00CC4072" w:rsidP="003C1323">
            <w:pPr>
              <w:spacing w:before="40" w:after="120"/>
              <w:ind w:right="113"/>
              <w:rPr>
                <w:noProof/>
                <w:lang w:val="fr-FR"/>
              </w:rPr>
            </w:pPr>
            <w:r w:rsidRPr="003C1323">
              <w:rPr>
                <w:lang w:val="fr-FR"/>
              </w:rPr>
              <w:t>Viol d’un enfant de moins de 13 ans : 1</w:t>
            </w:r>
          </w:p>
          <w:p w14:paraId="4338D9C3" w14:textId="7E3D50F0" w:rsidR="00CC4072" w:rsidRPr="003C1323" w:rsidRDefault="00CC4072" w:rsidP="003C1323">
            <w:pPr>
              <w:spacing w:before="40" w:after="120"/>
              <w:ind w:right="113"/>
              <w:rPr>
                <w:noProof/>
                <w:lang w:val="fr-FR"/>
              </w:rPr>
            </w:pPr>
            <w:r w:rsidRPr="003C1323">
              <w:rPr>
                <w:lang w:val="fr-FR"/>
              </w:rPr>
              <w:t xml:space="preserve">Tentative de viol d’un enfant de moins </w:t>
            </w:r>
            <w:r w:rsidR="001A108F">
              <w:rPr>
                <w:lang w:val="fr-FR"/>
              </w:rPr>
              <w:br/>
            </w:r>
            <w:r w:rsidRPr="003C1323">
              <w:rPr>
                <w:lang w:val="fr-FR"/>
              </w:rPr>
              <w:t>de 13 ans : 0</w:t>
            </w:r>
          </w:p>
        </w:tc>
      </w:tr>
      <w:tr w:rsidR="00CC4072" w:rsidRPr="003C1323" w14:paraId="112A861D" w14:textId="77777777" w:rsidTr="003C1323">
        <w:tblPrEx>
          <w:tblLook w:val="0000" w:firstRow="0" w:lastRow="0" w:firstColumn="0" w:lastColumn="0" w:noHBand="0" w:noVBand="0"/>
        </w:tblPrEx>
        <w:tc>
          <w:tcPr>
            <w:tcW w:w="3685" w:type="dxa"/>
            <w:shd w:val="clear" w:color="auto" w:fill="auto"/>
          </w:tcPr>
          <w:p w14:paraId="5DDEDC4C" w14:textId="77777777" w:rsidR="00CC4072" w:rsidRPr="003C1323" w:rsidRDefault="00CC4072" w:rsidP="003C1323">
            <w:pPr>
              <w:spacing w:before="40" w:after="120"/>
              <w:ind w:right="113"/>
              <w:rPr>
                <w:bCs/>
                <w:noProof/>
                <w:lang w:val="fr-FR"/>
              </w:rPr>
            </w:pPr>
            <w:r w:rsidRPr="003C1323">
              <w:rPr>
                <w:lang w:val="fr-FR"/>
              </w:rPr>
              <w:t>Durée maximale de la détention provisoire (préventive)</w:t>
            </w:r>
          </w:p>
        </w:tc>
        <w:tc>
          <w:tcPr>
            <w:tcW w:w="3685" w:type="dxa"/>
            <w:shd w:val="clear" w:color="auto" w:fill="auto"/>
          </w:tcPr>
          <w:p w14:paraId="49B63523" w14:textId="77777777" w:rsidR="00CC4072" w:rsidRPr="003C1323" w:rsidRDefault="00CC4072" w:rsidP="003C1323">
            <w:pPr>
              <w:spacing w:before="40" w:after="120"/>
              <w:ind w:right="113"/>
              <w:rPr>
                <w:noProof/>
                <w:lang w:val="fr-FR"/>
              </w:rPr>
            </w:pPr>
            <w:r w:rsidRPr="003C1323">
              <w:rPr>
                <w:lang w:val="fr-FR"/>
              </w:rPr>
              <w:t>Durée maximale : 332 jours</w:t>
            </w:r>
          </w:p>
          <w:p w14:paraId="6E215E46" w14:textId="77777777" w:rsidR="00CC4072" w:rsidRPr="003C1323" w:rsidRDefault="00CC4072" w:rsidP="003C1323">
            <w:pPr>
              <w:spacing w:before="40" w:after="120"/>
              <w:ind w:right="113"/>
              <w:rPr>
                <w:noProof/>
                <w:lang w:val="fr-FR"/>
              </w:rPr>
            </w:pPr>
            <w:r w:rsidRPr="003C1323">
              <w:rPr>
                <w:lang w:val="fr-FR"/>
              </w:rPr>
              <w:t>Durée moyenne : 46 jours</w:t>
            </w:r>
          </w:p>
        </w:tc>
      </w:tr>
      <w:tr w:rsidR="00CC4072" w:rsidRPr="003C1323" w14:paraId="32E670BB" w14:textId="77777777" w:rsidTr="003C1323">
        <w:tblPrEx>
          <w:tblLook w:val="0000" w:firstRow="0" w:lastRow="0" w:firstColumn="0" w:lastColumn="0" w:noHBand="0" w:noVBand="0"/>
        </w:tblPrEx>
        <w:tc>
          <w:tcPr>
            <w:tcW w:w="3685" w:type="dxa"/>
            <w:shd w:val="clear" w:color="auto" w:fill="auto"/>
          </w:tcPr>
          <w:p w14:paraId="2767C28E" w14:textId="1156F975" w:rsidR="00CC4072" w:rsidRPr="003C1323" w:rsidRDefault="00CC4072" w:rsidP="003C1323">
            <w:pPr>
              <w:spacing w:before="40" w:after="120"/>
              <w:ind w:right="113"/>
              <w:rPr>
                <w:bCs/>
                <w:noProof/>
                <w:lang w:val="fr-FR"/>
              </w:rPr>
            </w:pPr>
            <w:r w:rsidRPr="003C1323">
              <w:rPr>
                <w:lang w:val="fr-FR"/>
              </w:rPr>
              <w:t xml:space="preserve">Population carcérale, avec indication </w:t>
            </w:r>
            <w:r w:rsidR="001A108F">
              <w:rPr>
                <w:lang w:val="fr-FR"/>
              </w:rPr>
              <w:br/>
            </w:r>
            <w:r w:rsidRPr="003C1323">
              <w:rPr>
                <w:lang w:val="fr-FR"/>
              </w:rPr>
              <w:t>des infractions et de la durée de la peine</w:t>
            </w:r>
          </w:p>
        </w:tc>
        <w:tc>
          <w:tcPr>
            <w:tcW w:w="3685" w:type="dxa"/>
            <w:shd w:val="clear" w:color="auto" w:fill="auto"/>
          </w:tcPr>
          <w:p w14:paraId="529F8805" w14:textId="0C141E9A" w:rsidR="00CC4072" w:rsidRPr="003C1323" w:rsidRDefault="00CC4072" w:rsidP="003C1323">
            <w:pPr>
              <w:spacing w:before="40" w:after="120"/>
              <w:ind w:right="113"/>
              <w:rPr>
                <w:noProof/>
                <w:lang w:val="fr-FR"/>
              </w:rPr>
            </w:pPr>
            <w:bookmarkStart w:id="271" w:name="OLE_LINK93"/>
            <w:bookmarkStart w:id="272" w:name="OLE_LINK94"/>
            <w:r w:rsidRPr="003C1323">
              <w:rPr>
                <w:lang w:val="fr-FR"/>
              </w:rPr>
              <w:t>De 1998 à 2019 : le nombre moyen de détenus par mois se situait entre 42 et 43</w:t>
            </w:r>
            <w:r w:rsidR="001A108F">
              <w:rPr>
                <w:lang w:val="fr-FR"/>
              </w:rPr>
              <w:t> </w:t>
            </w:r>
            <w:r w:rsidRPr="003C1323">
              <w:rPr>
                <w:lang w:val="fr-FR"/>
              </w:rPr>
              <w:t xml:space="preserve">détenus. </w:t>
            </w:r>
          </w:p>
          <w:p w14:paraId="4D31F7C4" w14:textId="77777777" w:rsidR="00CC4072" w:rsidRPr="003C1323" w:rsidRDefault="00CC4072" w:rsidP="003C1323">
            <w:pPr>
              <w:spacing w:before="40" w:after="120"/>
              <w:ind w:right="113"/>
              <w:rPr>
                <w:noProof/>
                <w:lang w:val="fr-FR"/>
              </w:rPr>
            </w:pPr>
            <w:r w:rsidRPr="003C1323">
              <w:rPr>
                <w:lang w:val="fr-FR"/>
              </w:rPr>
              <w:t>Population carcérale moyenne quotidienne : 46 détenus (y compris les détenus en détention provisoire)</w:t>
            </w:r>
          </w:p>
          <w:p w14:paraId="10FAECC7" w14:textId="75A06700" w:rsidR="00CC4072" w:rsidRPr="003C1323" w:rsidRDefault="00CC4072" w:rsidP="003C1323">
            <w:pPr>
              <w:spacing w:before="40" w:after="120"/>
              <w:ind w:right="113"/>
              <w:rPr>
                <w:noProof/>
                <w:lang w:val="fr-FR"/>
              </w:rPr>
            </w:pPr>
            <w:r w:rsidRPr="003C1323">
              <w:rPr>
                <w:lang w:val="fr-FR"/>
              </w:rPr>
              <w:t>Population carcérale avec ventilation par infraction (y compris infractions multiples) du 1</w:t>
            </w:r>
            <w:r w:rsidRPr="003C1323">
              <w:rPr>
                <w:vertAlign w:val="superscript"/>
                <w:lang w:val="fr-FR"/>
              </w:rPr>
              <w:t>er</w:t>
            </w:r>
            <w:r w:rsidR="001A108F">
              <w:rPr>
                <w:lang w:val="fr-FR"/>
              </w:rPr>
              <w:t> </w:t>
            </w:r>
            <w:r w:rsidRPr="003C1323">
              <w:rPr>
                <w:lang w:val="fr-FR"/>
              </w:rPr>
              <w:t>janvier 2020-31</w:t>
            </w:r>
            <w:r w:rsidR="001A108F">
              <w:rPr>
                <w:lang w:val="fr-FR"/>
              </w:rPr>
              <w:t> </w:t>
            </w:r>
            <w:r w:rsidRPr="003C1323">
              <w:rPr>
                <w:lang w:val="fr-FR"/>
              </w:rPr>
              <w:t>décembre 2020 :</w:t>
            </w:r>
          </w:p>
          <w:p w14:paraId="055A4837" w14:textId="77777777" w:rsidR="00CC4072" w:rsidRPr="003C1323" w:rsidRDefault="00CC4072" w:rsidP="003C1323">
            <w:pPr>
              <w:spacing w:before="40" w:after="120"/>
              <w:ind w:right="113"/>
              <w:rPr>
                <w:noProof/>
                <w:lang w:val="fr-FR"/>
              </w:rPr>
            </w:pPr>
            <w:r w:rsidRPr="003C1323">
              <w:rPr>
                <w:lang w:val="fr-FR"/>
              </w:rPr>
              <w:t>Harcèlement obsessionnel : 1</w:t>
            </w:r>
          </w:p>
          <w:p w14:paraId="7391291D" w14:textId="77777777" w:rsidR="00CC4072" w:rsidRPr="003C1323" w:rsidRDefault="00CC4072" w:rsidP="003C1323">
            <w:pPr>
              <w:spacing w:before="40" w:after="120"/>
              <w:ind w:right="113"/>
              <w:rPr>
                <w:noProof/>
                <w:lang w:val="fr-FR"/>
              </w:rPr>
            </w:pPr>
            <w:r w:rsidRPr="003C1323">
              <w:rPr>
                <w:lang w:val="fr-FR"/>
              </w:rPr>
              <w:t>Vol qualifié : 1</w:t>
            </w:r>
          </w:p>
          <w:p w14:paraId="22E33426" w14:textId="77777777" w:rsidR="00CC4072" w:rsidRPr="003C1323" w:rsidRDefault="00CC4072" w:rsidP="003C1323">
            <w:pPr>
              <w:spacing w:before="40" w:after="120"/>
              <w:ind w:right="113"/>
              <w:rPr>
                <w:noProof/>
                <w:lang w:val="fr-FR"/>
              </w:rPr>
            </w:pPr>
            <w:r w:rsidRPr="003C1323">
              <w:rPr>
                <w:lang w:val="fr-FR"/>
              </w:rPr>
              <w:t>Cambriolage : 21</w:t>
            </w:r>
          </w:p>
          <w:p w14:paraId="01545DF7" w14:textId="77777777" w:rsidR="00CC4072" w:rsidRPr="003C1323" w:rsidRDefault="00CC4072" w:rsidP="003C1323">
            <w:pPr>
              <w:spacing w:before="40" w:after="120"/>
              <w:ind w:right="113"/>
              <w:rPr>
                <w:noProof/>
                <w:lang w:val="fr-FR"/>
              </w:rPr>
            </w:pPr>
            <w:r w:rsidRPr="003C1323">
              <w:rPr>
                <w:lang w:val="fr-FR"/>
              </w:rPr>
              <w:t>Tentative de meurtre : 1</w:t>
            </w:r>
          </w:p>
          <w:p w14:paraId="1CA57D23" w14:textId="77777777" w:rsidR="00CC4072" w:rsidRPr="003C1323" w:rsidRDefault="00CC4072" w:rsidP="003C1323">
            <w:pPr>
              <w:spacing w:before="40" w:after="120"/>
              <w:ind w:right="113"/>
              <w:rPr>
                <w:noProof/>
                <w:lang w:val="fr-FR"/>
              </w:rPr>
            </w:pPr>
            <w:r w:rsidRPr="003C1323">
              <w:rPr>
                <w:lang w:val="fr-FR"/>
              </w:rPr>
              <w:t>Maltraitance d’animaux : 16</w:t>
            </w:r>
          </w:p>
          <w:p w14:paraId="13BE683B" w14:textId="77777777" w:rsidR="00CC4072" w:rsidRPr="003C1323" w:rsidRDefault="00CC4072" w:rsidP="003C1323">
            <w:pPr>
              <w:spacing w:before="40" w:after="120"/>
              <w:ind w:right="113"/>
              <w:rPr>
                <w:noProof/>
                <w:lang w:val="fr-FR"/>
              </w:rPr>
            </w:pPr>
            <w:r w:rsidRPr="003C1323">
              <w:rPr>
                <w:lang w:val="fr-FR"/>
              </w:rPr>
              <w:t>Voies de fait : 41</w:t>
            </w:r>
          </w:p>
          <w:p w14:paraId="0AB16D7A" w14:textId="37E83A3C" w:rsidR="00CC4072" w:rsidRPr="003C1323" w:rsidRDefault="00CC4072" w:rsidP="003C1323">
            <w:pPr>
              <w:spacing w:before="40" w:after="120"/>
              <w:ind w:right="113"/>
              <w:rPr>
                <w:noProof/>
                <w:lang w:val="fr-FR"/>
              </w:rPr>
            </w:pPr>
            <w:r w:rsidRPr="003C1323">
              <w:rPr>
                <w:lang w:val="fr-FR"/>
              </w:rPr>
              <w:t xml:space="preserve">Entrée sur le territoire autrement que </w:t>
            </w:r>
            <w:r w:rsidR="001273C6">
              <w:rPr>
                <w:lang w:val="fr-FR"/>
              </w:rPr>
              <w:br/>
            </w:r>
            <w:r w:rsidRPr="003C1323">
              <w:rPr>
                <w:lang w:val="fr-FR"/>
              </w:rPr>
              <w:t xml:space="preserve">par les frontières : 8 </w:t>
            </w:r>
          </w:p>
          <w:p w14:paraId="53C18878" w14:textId="77777777" w:rsidR="00CC4072" w:rsidRPr="003C1323" w:rsidRDefault="00CC4072" w:rsidP="003C1323">
            <w:pPr>
              <w:spacing w:before="40" w:after="120"/>
              <w:ind w:right="113"/>
              <w:rPr>
                <w:noProof/>
                <w:lang w:val="fr-FR"/>
              </w:rPr>
            </w:pPr>
            <w:r w:rsidRPr="003C1323">
              <w:rPr>
                <w:lang w:val="fr-FR"/>
              </w:rPr>
              <w:lastRenderedPageBreak/>
              <w:t xml:space="preserve">Infractions à caractère sexuel : 11 </w:t>
            </w:r>
          </w:p>
          <w:p w14:paraId="429D4D0E" w14:textId="77777777" w:rsidR="00CC4072" w:rsidRPr="003C1323" w:rsidRDefault="00CC4072" w:rsidP="003C1323">
            <w:pPr>
              <w:spacing w:before="40" w:after="120"/>
              <w:ind w:right="113"/>
              <w:rPr>
                <w:noProof/>
                <w:lang w:val="fr-FR"/>
              </w:rPr>
            </w:pPr>
            <w:r w:rsidRPr="003C1323">
              <w:rPr>
                <w:lang w:val="fr-FR"/>
              </w:rPr>
              <w:t>Infractions liées à la drogue : 45</w:t>
            </w:r>
          </w:p>
          <w:p w14:paraId="27A1F1FF" w14:textId="77777777" w:rsidR="00CC4072" w:rsidRPr="003C1323" w:rsidRDefault="00CC4072" w:rsidP="003C1323">
            <w:pPr>
              <w:spacing w:before="40" w:after="120"/>
              <w:ind w:right="113"/>
              <w:rPr>
                <w:noProof/>
                <w:lang w:val="fr-FR"/>
              </w:rPr>
            </w:pPr>
            <w:r w:rsidRPr="003C1323">
              <w:rPr>
                <w:lang w:val="fr-FR"/>
              </w:rPr>
              <w:t>Vol : 10</w:t>
            </w:r>
          </w:p>
          <w:p w14:paraId="0ACD8A4C" w14:textId="77777777" w:rsidR="00CC4072" w:rsidRPr="003C1323" w:rsidRDefault="00CC4072" w:rsidP="003C1323">
            <w:pPr>
              <w:spacing w:before="40" w:after="120"/>
              <w:ind w:right="113"/>
              <w:rPr>
                <w:noProof/>
                <w:lang w:val="fr-FR"/>
              </w:rPr>
            </w:pPr>
            <w:r w:rsidRPr="003C1323">
              <w:rPr>
                <w:lang w:val="fr-FR"/>
              </w:rPr>
              <w:t>Faux en écritures comptables/fraude : 20</w:t>
            </w:r>
          </w:p>
          <w:p w14:paraId="0A3F441A" w14:textId="77777777" w:rsidR="00CC4072" w:rsidRPr="003C1323" w:rsidRDefault="00CC4072" w:rsidP="003C1323">
            <w:pPr>
              <w:spacing w:before="40" w:after="120"/>
              <w:ind w:right="113"/>
              <w:rPr>
                <w:noProof/>
                <w:lang w:val="fr-FR"/>
              </w:rPr>
            </w:pPr>
            <w:r w:rsidRPr="003C1323">
              <w:rPr>
                <w:lang w:val="fr-FR"/>
              </w:rPr>
              <w:t>Défaut de paiement d’amendes : 165</w:t>
            </w:r>
          </w:p>
          <w:p w14:paraId="38245FA7" w14:textId="77777777" w:rsidR="00CC4072" w:rsidRPr="003C1323" w:rsidRDefault="00CC4072" w:rsidP="003C1323">
            <w:pPr>
              <w:spacing w:before="40" w:after="120"/>
              <w:ind w:right="113"/>
              <w:rPr>
                <w:noProof/>
                <w:lang w:val="fr-FR"/>
              </w:rPr>
            </w:pPr>
            <w:r w:rsidRPr="003C1323">
              <w:rPr>
                <w:lang w:val="fr-FR"/>
              </w:rPr>
              <w:t>Destruction de biens privés : 18</w:t>
            </w:r>
          </w:p>
          <w:p w14:paraId="66766B13" w14:textId="77777777" w:rsidR="00CC4072" w:rsidRPr="003C1323" w:rsidRDefault="00CC4072" w:rsidP="003C1323">
            <w:pPr>
              <w:spacing w:before="40" w:after="120"/>
              <w:ind w:right="113"/>
              <w:rPr>
                <w:noProof/>
                <w:lang w:val="fr-FR"/>
              </w:rPr>
            </w:pPr>
            <w:r w:rsidRPr="003C1323">
              <w:rPr>
                <w:lang w:val="fr-FR"/>
              </w:rPr>
              <w:t>Détention d’une arme offensive : 2</w:t>
            </w:r>
          </w:p>
          <w:p w14:paraId="67F696D6" w14:textId="630EDCE5" w:rsidR="00CC4072" w:rsidRPr="003C1323" w:rsidRDefault="00CC4072" w:rsidP="003C1323">
            <w:pPr>
              <w:spacing w:before="40" w:after="120"/>
              <w:ind w:right="113"/>
              <w:rPr>
                <w:noProof/>
                <w:lang w:val="fr-FR"/>
              </w:rPr>
            </w:pPr>
            <w:r w:rsidRPr="003C1323">
              <w:rPr>
                <w:lang w:val="fr-FR"/>
              </w:rPr>
              <w:t xml:space="preserve">Infractions aux règles relatives </w:t>
            </w:r>
            <w:r w:rsidR="001273C6">
              <w:rPr>
                <w:lang w:val="fr-FR"/>
              </w:rPr>
              <w:br/>
            </w:r>
            <w:r w:rsidRPr="003C1323">
              <w:rPr>
                <w:lang w:val="fr-FR"/>
              </w:rPr>
              <w:t>à la COVID-19 : 5</w:t>
            </w:r>
          </w:p>
          <w:p w14:paraId="7A056EE6" w14:textId="77777777" w:rsidR="00CC4072" w:rsidRPr="003C1323" w:rsidRDefault="00CC4072" w:rsidP="003C1323">
            <w:pPr>
              <w:spacing w:before="40" w:after="120"/>
              <w:ind w:right="113"/>
              <w:rPr>
                <w:noProof/>
                <w:lang w:val="fr-FR"/>
              </w:rPr>
            </w:pPr>
            <w:r w:rsidRPr="003C1323">
              <w:rPr>
                <w:lang w:val="fr-FR"/>
              </w:rPr>
              <w:t>Conduite sous emprise : 4</w:t>
            </w:r>
          </w:p>
          <w:p w14:paraId="3D7C619E" w14:textId="77777777" w:rsidR="00CC4072" w:rsidRPr="003C1323" w:rsidRDefault="00CC4072" w:rsidP="003C1323">
            <w:pPr>
              <w:spacing w:before="40" w:after="120"/>
              <w:ind w:right="113"/>
              <w:rPr>
                <w:noProof/>
                <w:lang w:val="fr-FR"/>
              </w:rPr>
            </w:pPr>
            <w:r w:rsidRPr="003C1323">
              <w:rPr>
                <w:lang w:val="fr-FR"/>
              </w:rPr>
              <w:t xml:space="preserve">Possession illicite de tabac : 1 </w:t>
            </w:r>
          </w:p>
          <w:p w14:paraId="67B9D22C" w14:textId="77777777" w:rsidR="00CC4072" w:rsidRPr="003C1323" w:rsidRDefault="00CC4072" w:rsidP="003C1323">
            <w:pPr>
              <w:spacing w:before="40" w:after="120"/>
              <w:ind w:right="113"/>
              <w:rPr>
                <w:noProof/>
                <w:lang w:val="fr-FR"/>
              </w:rPr>
            </w:pPr>
            <w:r w:rsidRPr="003C1323">
              <w:rPr>
                <w:lang w:val="fr-FR"/>
              </w:rPr>
              <w:t xml:space="preserve">Aide à l’immigration clandestine : 1 </w:t>
            </w:r>
          </w:p>
          <w:p w14:paraId="5EC0D1C7" w14:textId="77777777" w:rsidR="00CC4072" w:rsidRPr="003C1323" w:rsidRDefault="00CC4072" w:rsidP="003C1323">
            <w:pPr>
              <w:spacing w:before="40" w:after="120"/>
              <w:ind w:right="113"/>
              <w:rPr>
                <w:noProof/>
                <w:lang w:val="fr-FR"/>
              </w:rPr>
            </w:pPr>
            <w:r w:rsidRPr="003C1323">
              <w:rPr>
                <w:lang w:val="fr-FR"/>
              </w:rPr>
              <w:t xml:space="preserve">Révocation de la liberté conditionnelle : 1 </w:t>
            </w:r>
          </w:p>
          <w:p w14:paraId="263C996F" w14:textId="77777777" w:rsidR="00CC4072" w:rsidRPr="003C1323" w:rsidRDefault="00CC4072" w:rsidP="003C1323">
            <w:pPr>
              <w:spacing w:before="40" w:after="120"/>
              <w:ind w:right="113"/>
              <w:rPr>
                <w:noProof/>
                <w:lang w:val="fr-FR"/>
              </w:rPr>
            </w:pPr>
            <w:r w:rsidRPr="003C1323">
              <w:rPr>
                <w:lang w:val="fr-FR"/>
              </w:rPr>
              <w:t xml:space="preserve">Intimidation de témoins : 2 </w:t>
            </w:r>
          </w:p>
          <w:p w14:paraId="7DD6FE81" w14:textId="77777777" w:rsidR="00CC4072" w:rsidRPr="003C1323" w:rsidRDefault="00CC4072" w:rsidP="003C1323">
            <w:pPr>
              <w:spacing w:before="40" w:after="120"/>
              <w:ind w:right="113"/>
              <w:rPr>
                <w:noProof/>
                <w:lang w:val="fr-FR"/>
              </w:rPr>
            </w:pPr>
            <w:r w:rsidRPr="003C1323">
              <w:rPr>
                <w:lang w:val="fr-FR"/>
              </w:rPr>
              <w:t xml:space="preserve">Détenus faisant l’objet d’un mandat d’arrêt européen : 9 </w:t>
            </w:r>
          </w:p>
          <w:p w14:paraId="3BEE8A22" w14:textId="77777777" w:rsidR="00CC4072" w:rsidRPr="003C1323" w:rsidRDefault="00CC4072" w:rsidP="003C1323">
            <w:pPr>
              <w:spacing w:before="40" w:after="120"/>
              <w:ind w:right="113"/>
              <w:rPr>
                <w:noProof/>
                <w:lang w:val="fr-FR"/>
              </w:rPr>
            </w:pPr>
            <w:r w:rsidRPr="003C1323">
              <w:rPr>
                <w:lang w:val="fr-FR"/>
              </w:rPr>
              <w:t xml:space="preserve">Personnes en détention provisoire : 21 </w:t>
            </w:r>
          </w:p>
          <w:p w14:paraId="49360A26" w14:textId="77777777" w:rsidR="00CC4072" w:rsidRPr="003C1323" w:rsidRDefault="00CC4072" w:rsidP="003C1323">
            <w:pPr>
              <w:spacing w:before="40" w:after="120"/>
              <w:ind w:right="113"/>
              <w:rPr>
                <w:noProof/>
                <w:lang w:val="fr-FR"/>
              </w:rPr>
            </w:pPr>
            <w:r w:rsidRPr="003C1323">
              <w:rPr>
                <w:lang w:val="fr-FR"/>
              </w:rPr>
              <w:t xml:space="preserve">Population carcérale totale en 2020 – 162 </w:t>
            </w:r>
          </w:p>
          <w:p w14:paraId="39303ECE" w14:textId="63E20371" w:rsidR="00CC4072" w:rsidRPr="003C1323" w:rsidRDefault="00CC4072" w:rsidP="003C1323">
            <w:pPr>
              <w:spacing w:before="40" w:after="120"/>
              <w:ind w:right="113"/>
              <w:rPr>
                <w:szCs w:val="22"/>
                <w:lang w:val="fr-FR"/>
              </w:rPr>
            </w:pPr>
            <w:r w:rsidRPr="003C1323">
              <w:rPr>
                <w:lang w:val="fr-FR"/>
              </w:rPr>
              <w:t>Population carcérale entre le 1</w:t>
            </w:r>
            <w:r w:rsidRPr="003C1323">
              <w:rPr>
                <w:vertAlign w:val="superscript"/>
                <w:lang w:val="fr-FR"/>
              </w:rPr>
              <w:t>er</w:t>
            </w:r>
            <w:r w:rsidRPr="003C1323">
              <w:rPr>
                <w:lang w:val="fr-FR"/>
              </w:rPr>
              <w:t xml:space="preserve"> janvier </w:t>
            </w:r>
            <w:r w:rsidR="001273C6">
              <w:rPr>
                <w:lang w:val="fr-FR"/>
              </w:rPr>
              <w:br/>
            </w:r>
            <w:r w:rsidRPr="003C1323">
              <w:rPr>
                <w:lang w:val="fr-FR"/>
              </w:rPr>
              <w:t xml:space="preserve">et le 31 décembre 2020 – Ventilation </w:t>
            </w:r>
            <w:r w:rsidR="001273C6">
              <w:rPr>
                <w:lang w:val="fr-FR"/>
              </w:rPr>
              <w:br/>
            </w:r>
            <w:r w:rsidRPr="003C1323">
              <w:rPr>
                <w:lang w:val="fr-FR"/>
              </w:rPr>
              <w:t>par durée de peine :</w:t>
            </w:r>
          </w:p>
          <w:p w14:paraId="0AE62700" w14:textId="77777777" w:rsidR="00CC4072" w:rsidRPr="003C1323" w:rsidRDefault="00CC4072" w:rsidP="003C1323">
            <w:pPr>
              <w:spacing w:before="40" w:after="120"/>
              <w:ind w:right="113"/>
              <w:rPr>
                <w:szCs w:val="22"/>
                <w:lang w:val="fr-FR"/>
              </w:rPr>
            </w:pPr>
            <w:r w:rsidRPr="003C1323">
              <w:rPr>
                <w:lang w:val="fr-FR"/>
              </w:rPr>
              <w:t>Moins de 6 mois : 78</w:t>
            </w:r>
          </w:p>
          <w:p w14:paraId="3A72ED63" w14:textId="77777777" w:rsidR="00CC4072" w:rsidRPr="003C1323" w:rsidRDefault="00CC4072" w:rsidP="003C1323">
            <w:pPr>
              <w:spacing w:before="40" w:after="120"/>
              <w:ind w:right="113"/>
              <w:rPr>
                <w:szCs w:val="22"/>
                <w:lang w:val="fr-FR"/>
              </w:rPr>
            </w:pPr>
            <w:r w:rsidRPr="003C1323">
              <w:rPr>
                <w:lang w:val="fr-FR"/>
              </w:rPr>
              <w:t xml:space="preserve">Plus de 6 moins à moins de 12 mois : 45 </w:t>
            </w:r>
          </w:p>
          <w:p w14:paraId="6609C641" w14:textId="77777777" w:rsidR="00CC4072" w:rsidRPr="003C1323" w:rsidRDefault="00CC4072" w:rsidP="003C1323">
            <w:pPr>
              <w:spacing w:before="40" w:after="120"/>
              <w:ind w:right="113"/>
              <w:rPr>
                <w:szCs w:val="22"/>
                <w:lang w:val="fr-FR"/>
              </w:rPr>
            </w:pPr>
            <w:r w:rsidRPr="003C1323">
              <w:rPr>
                <w:lang w:val="fr-FR"/>
              </w:rPr>
              <w:t xml:space="preserve">Plus de 12 mois à moins de 4 ans : 4 </w:t>
            </w:r>
          </w:p>
          <w:p w14:paraId="20079CE8" w14:textId="77777777" w:rsidR="00CC4072" w:rsidRPr="003C1323" w:rsidRDefault="00CC4072" w:rsidP="003C1323">
            <w:pPr>
              <w:spacing w:before="40" w:after="120"/>
              <w:ind w:right="113"/>
              <w:rPr>
                <w:szCs w:val="22"/>
                <w:lang w:val="fr-FR"/>
              </w:rPr>
            </w:pPr>
            <w:r w:rsidRPr="003C1323">
              <w:rPr>
                <w:lang w:val="fr-FR"/>
              </w:rPr>
              <w:t xml:space="preserve">4 ans et plus : 2 </w:t>
            </w:r>
          </w:p>
          <w:p w14:paraId="5F1B3C55" w14:textId="77777777" w:rsidR="00CC4072" w:rsidRPr="003C1323" w:rsidRDefault="00CC4072" w:rsidP="003C1323">
            <w:pPr>
              <w:spacing w:before="40" w:after="120"/>
              <w:ind w:right="113"/>
              <w:rPr>
                <w:szCs w:val="22"/>
                <w:lang w:val="fr-FR"/>
              </w:rPr>
            </w:pPr>
            <w:r w:rsidRPr="003C1323">
              <w:rPr>
                <w:lang w:val="fr-FR"/>
              </w:rPr>
              <w:t xml:space="preserve">Emprisonnement à perpétuité : 0 </w:t>
            </w:r>
            <w:bookmarkEnd w:id="271"/>
            <w:bookmarkEnd w:id="272"/>
          </w:p>
        </w:tc>
      </w:tr>
      <w:tr w:rsidR="00CC4072" w:rsidRPr="003C1323" w14:paraId="38337F1D" w14:textId="77777777" w:rsidTr="003C1323">
        <w:tblPrEx>
          <w:tblLook w:val="0000" w:firstRow="0" w:lastRow="0" w:firstColumn="0" w:lastColumn="0" w:noHBand="0" w:noVBand="0"/>
        </w:tblPrEx>
        <w:tc>
          <w:tcPr>
            <w:tcW w:w="3685" w:type="dxa"/>
            <w:shd w:val="clear" w:color="auto" w:fill="auto"/>
          </w:tcPr>
          <w:p w14:paraId="4D7F8655" w14:textId="77777777" w:rsidR="00CC4072" w:rsidRPr="003C1323" w:rsidRDefault="00CC4072" w:rsidP="003C1323">
            <w:pPr>
              <w:spacing w:before="40" w:after="120"/>
              <w:ind w:right="113"/>
              <w:rPr>
                <w:bCs/>
                <w:noProof/>
                <w:lang w:val="fr-FR"/>
              </w:rPr>
            </w:pPr>
            <w:r w:rsidRPr="003C1323">
              <w:rPr>
                <w:lang w:val="fr-FR"/>
              </w:rPr>
              <w:lastRenderedPageBreak/>
              <w:t>Nombre de décès survenus en détention</w:t>
            </w:r>
          </w:p>
        </w:tc>
        <w:tc>
          <w:tcPr>
            <w:tcW w:w="3685" w:type="dxa"/>
            <w:shd w:val="clear" w:color="auto" w:fill="auto"/>
          </w:tcPr>
          <w:p w14:paraId="305140E6" w14:textId="77777777" w:rsidR="00CC4072" w:rsidRPr="003C1323" w:rsidRDefault="00CC4072" w:rsidP="003C1323">
            <w:pPr>
              <w:spacing w:before="40" w:after="120"/>
              <w:ind w:right="113"/>
              <w:rPr>
                <w:lang w:val="fr-FR"/>
              </w:rPr>
            </w:pPr>
            <w:r w:rsidRPr="003C1323">
              <w:rPr>
                <w:lang w:val="fr-FR"/>
              </w:rPr>
              <w:t>0 (en 2020)</w:t>
            </w:r>
          </w:p>
        </w:tc>
      </w:tr>
      <w:tr w:rsidR="00CC4072" w:rsidRPr="003C1323" w14:paraId="2648891A" w14:textId="77777777" w:rsidTr="003C1323">
        <w:tblPrEx>
          <w:tblLook w:val="0000" w:firstRow="0" w:lastRow="0" w:firstColumn="0" w:lastColumn="0" w:noHBand="0" w:noVBand="0"/>
        </w:tblPrEx>
        <w:tc>
          <w:tcPr>
            <w:tcW w:w="3685" w:type="dxa"/>
            <w:shd w:val="clear" w:color="auto" w:fill="auto"/>
          </w:tcPr>
          <w:p w14:paraId="2AA040EC" w14:textId="70AAE150" w:rsidR="00CC4072" w:rsidRPr="003C1323" w:rsidRDefault="00CC4072" w:rsidP="003C1323">
            <w:pPr>
              <w:spacing w:before="40" w:after="120"/>
              <w:ind w:right="113"/>
              <w:rPr>
                <w:bCs/>
                <w:noProof/>
                <w:lang w:val="fr-FR"/>
              </w:rPr>
            </w:pPr>
            <w:r w:rsidRPr="003C1323">
              <w:rPr>
                <w:lang w:val="fr-FR"/>
              </w:rPr>
              <w:t xml:space="preserve">Nombre de condamnés à mort exécutés </w:t>
            </w:r>
            <w:r w:rsidR="001273C6">
              <w:rPr>
                <w:lang w:val="fr-FR"/>
              </w:rPr>
              <w:br/>
            </w:r>
            <w:r w:rsidRPr="003C1323">
              <w:rPr>
                <w:lang w:val="fr-FR"/>
              </w:rPr>
              <w:t>par an</w:t>
            </w:r>
            <w:r w:rsidRPr="006C2FA8">
              <w:rPr>
                <w:rStyle w:val="Appelnotedebasdep"/>
              </w:rPr>
              <w:footnoteReference w:id="271"/>
            </w:r>
          </w:p>
        </w:tc>
        <w:tc>
          <w:tcPr>
            <w:tcW w:w="3685" w:type="dxa"/>
            <w:shd w:val="clear" w:color="auto" w:fill="auto"/>
          </w:tcPr>
          <w:p w14:paraId="60E758DA" w14:textId="77777777" w:rsidR="00CC4072" w:rsidRPr="003C1323" w:rsidRDefault="00CC4072" w:rsidP="003C1323">
            <w:pPr>
              <w:spacing w:before="40" w:after="120"/>
              <w:ind w:right="113"/>
              <w:rPr>
                <w:lang w:val="fr-FR"/>
              </w:rPr>
            </w:pPr>
            <w:r w:rsidRPr="003C1323">
              <w:rPr>
                <w:lang w:val="fr-FR"/>
              </w:rPr>
              <w:t>0</w:t>
            </w:r>
          </w:p>
        </w:tc>
      </w:tr>
      <w:tr w:rsidR="00CC4072" w:rsidRPr="003C1323" w14:paraId="34987474" w14:textId="77777777" w:rsidTr="003C1323">
        <w:tblPrEx>
          <w:tblLook w:val="0000" w:firstRow="0" w:lastRow="0" w:firstColumn="0" w:lastColumn="0" w:noHBand="0" w:noVBand="0"/>
        </w:tblPrEx>
        <w:tc>
          <w:tcPr>
            <w:tcW w:w="3685" w:type="dxa"/>
            <w:shd w:val="clear" w:color="auto" w:fill="auto"/>
          </w:tcPr>
          <w:p w14:paraId="47C05F1F" w14:textId="77777777" w:rsidR="00CC4072" w:rsidRPr="003C1323" w:rsidRDefault="00CC4072" w:rsidP="003C1323">
            <w:pPr>
              <w:spacing w:before="40" w:after="120"/>
              <w:ind w:right="113"/>
              <w:rPr>
                <w:bCs/>
                <w:noProof/>
                <w:lang w:val="fr-FR"/>
              </w:rPr>
            </w:pPr>
            <w:r w:rsidRPr="003C1323">
              <w:rPr>
                <w:lang w:val="fr-FR"/>
              </w:rPr>
              <w:t>Arriéré moyen des affaires, par juge, aux différents niveaux du système judiciaire</w:t>
            </w:r>
          </w:p>
        </w:tc>
        <w:tc>
          <w:tcPr>
            <w:tcW w:w="3685" w:type="dxa"/>
            <w:shd w:val="clear" w:color="auto" w:fill="auto"/>
          </w:tcPr>
          <w:p w14:paraId="3A0DF656" w14:textId="77777777" w:rsidR="00CC4072" w:rsidRPr="003C1323" w:rsidRDefault="00CC4072" w:rsidP="003C1323">
            <w:pPr>
              <w:spacing w:before="40" w:after="120"/>
              <w:ind w:right="113"/>
              <w:rPr>
                <w:noProof/>
                <w:lang w:val="fr-FR"/>
              </w:rPr>
            </w:pPr>
            <w:r w:rsidRPr="003C1323">
              <w:rPr>
                <w:lang w:val="fr-FR"/>
              </w:rPr>
              <w:t>À la Cour suprême, il n’y a pas d’arriéré, mais des retards sont survenus dans le traitement des affaires non urgentes en raison de la pandémie de Covid-19. Le délai d’attente en vue d’un procès devant la Cour suprême est actuellement de 3 mois.</w:t>
            </w:r>
          </w:p>
          <w:p w14:paraId="44B0256C" w14:textId="77777777" w:rsidR="00CC4072" w:rsidRPr="003C1323" w:rsidRDefault="00CC4072" w:rsidP="003C1323">
            <w:pPr>
              <w:spacing w:before="40" w:after="120"/>
              <w:ind w:right="113"/>
              <w:rPr>
                <w:noProof/>
                <w:lang w:val="fr-FR"/>
              </w:rPr>
            </w:pPr>
            <w:r w:rsidRPr="003C1323">
              <w:rPr>
                <w:lang w:val="fr-FR"/>
              </w:rPr>
              <w:t xml:space="preserve">À la Magistrates’ Court, il n’y a pas d’arriéré, mais de légers retards dans le traitement des affaires non urgentes en raison de la pandémie de Covid-19. Le délai d’attente en vue d’une audience est actuellement de 10 à 12 semaines. </w:t>
            </w:r>
          </w:p>
        </w:tc>
      </w:tr>
      <w:tr w:rsidR="00CC4072" w:rsidRPr="003C1323" w14:paraId="0CAE848A" w14:textId="77777777" w:rsidTr="003C1323">
        <w:tblPrEx>
          <w:tblLook w:val="0000" w:firstRow="0" w:lastRow="0" w:firstColumn="0" w:lastColumn="0" w:noHBand="0" w:noVBand="0"/>
        </w:tblPrEx>
        <w:tc>
          <w:tcPr>
            <w:tcW w:w="3685" w:type="dxa"/>
            <w:shd w:val="clear" w:color="auto" w:fill="auto"/>
          </w:tcPr>
          <w:p w14:paraId="57B86646" w14:textId="66929D0A" w:rsidR="00CC4072" w:rsidRPr="003C1323" w:rsidRDefault="00CC4072" w:rsidP="003C1323">
            <w:pPr>
              <w:spacing w:before="40" w:after="120"/>
              <w:ind w:right="113"/>
              <w:rPr>
                <w:bCs/>
                <w:noProof/>
                <w:lang w:val="fr-FR"/>
              </w:rPr>
            </w:pPr>
            <w:r w:rsidRPr="003C1323">
              <w:rPr>
                <w:lang w:val="fr-FR"/>
              </w:rPr>
              <w:lastRenderedPageBreak/>
              <w:t xml:space="preserve">Nombre de membres des forces de police </w:t>
            </w:r>
            <w:r w:rsidR="001273C6">
              <w:rPr>
                <w:lang w:val="fr-FR"/>
              </w:rPr>
              <w:br/>
            </w:r>
            <w:r w:rsidRPr="003C1323">
              <w:rPr>
                <w:lang w:val="fr-FR"/>
              </w:rPr>
              <w:t>et de sécurité pour 1 000 habitants</w:t>
            </w:r>
          </w:p>
        </w:tc>
        <w:tc>
          <w:tcPr>
            <w:tcW w:w="3685" w:type="dxa"/>
            <w:shd w:val="clear" w:color="auto" w:fill="auto"/>
          </w:tcPr>
          <w:p w14:paraId="583866FE" w14:textId="1BD3F283" w:rsidR="00CC4072" w:rsidRPr="003C1323" w:rsidRDefault="00CC4072" w:rsidP="003C1323">
            <w:pPr>
              <w:spacing w:before="40" w:after="120"/>
              <w:ind w:right="113"/>
              <w:rPr>
                <w:noProof/>
                <w:lang w:val="fr-FR"/>
              </w:rPr>
            </w:pPr>
            <w:r w:rsidRPr="003C1323">
              <w:rPr>
                <w:lang w:val="fr-FR"/>
              </w:rPr>
              <w:t>Personnel pénitentiaire : 67 (1,8 pour 1</w:t>
            </w:r>
            <w:r w:rsidR="001273C6">
              <w:rPr>
                <w:lang w:val="fr-FR"/>
              </w:rPr>
              <w:t> </w:t>
            </w:r>
            <w:r w:rsidRPr="003C1323">
              <w:rPr>
                <w:lang w:val="fr-FR"/>
              </w:rPr>
              <w:t>000</w:t>
            </w:r>
            <w:r w:rsidR="001273C6">
              <w:rPr>
                <w:lang w:val="fr-FR"/>
              </w:rPr>
              <w:t> </w:t>
            </w:r>
            <w:r w:rsidRPr="003C1323">
              <w:rPr>
                <w:lang w:val="fr-FR"/>
              </w:rPr>
              <w:t>habitants).</w:t>
            </w:r>
          </w:p>
          <w:p w14:paraId="06D3F6C4" w14:textId="77777777" w:rsidR="00CC4072" w:rsidRPr="003C1323" w:rsidRDefault="00CC4072" w:rsidP="003C1323">
            <w:pPr>
              <w:spacing w:before="40" w:after="120"/>
              <w:ind w:right="113"/>
              <w:rPr>
                <w:noProof/>
                <w:lang w:val="fr-FR"/>
              </w:rPr>
            </w:pPr>
            <w:r w:rsidRPr="003C1323">
              <w:rPr>
                <w:lang w:val="fr-FR"/>
              </w:rPr>
              <w:t>Policiers : 260 (8,1 pour 1 000 habitants).</w:t>
            </w:r>
          </w:p>
        </w:tc>
      </w:tr>
      <w:tr w:rsidR="00CC4072" w:rsidRPr="003C1323" w14:paraId="43533F89" w14:textId="77777777" w:rsidTr="003C1323">
        <w:tblPrEx>
          <w:tblLook w:val="0000" w:firstRow="0" w:lastRow="0" w:firstColumn="0" w:lastColumn="0" w:noHBand="0" w:noVBand="0"/>
        </w:tblPrEx>
        <w:tc>
          <w:tcPr>
            <w:tcW w:w="3685" w:type="dxa"/>
            <w:shd w:val="clear" w:color="auto" w:fill="auto"/>
          </w:tcPr>
          <w:p w14:paraId="1E1F529D" w14:textId="25A7DFF8" w:rsidR="00CC4072" w:rsidRPr="003C1323" w:rsidRDefault="00CC4072" w:rsidP="003C1323">
            <w:pPr>
              <w:spacing w:before="40" w:after="120"/>
              <w:ind w:right="113"/>
              <w:rPr>
                <w:bCs/>
                <w:noProof/>
                <w:lang w:val="fr-FR"/>
              </w:rPr>
            </w:pPr>
            <w:r w:rsidRPr="003C1323">
              <w:rPr>
                <w:lang w:val="fr-FR"/>
              </w:rPr>
              <w:t>Nombre de procureurs et de juges pour 1</w:t>
            </w:r>
            <w:r w:rsidR="001273C6">
              <w:rPr>
                <w:lang w:val="fr-FR"/>
              </w:rPr>
              <w:t> </w:t>
            </w:r>
            <w:r w:rsidRPr="003C1323">
              <w:rPr>
                <w:lang w:val="fr-FR"/>
              </w:rPr>
              <w:t>000 habitants</w:t>
            </w:r>
          </w:p>
        </w:tc>
        <w:tc>
          <w:tcPr>
            <w:tcW w:w="3685" w:type="dxa"/>
            <w:shd w:val="clear" w:color="auto" w:fill="auto"/>
          </w:tcPr>
          <w:p w14:paraId="32B11885" w14:textId="77777777" w:rsidR="00CC4072" w:rsidRPr="003C1323" w:rsidRDefault="00CC4072" w:rsidP="003C1323">
            <w:pPr>
              <w:spacing w:before="40" w:after="120"/>
              <w:ind w:right="113"/>
              <w:rPr>
                <w:noProof/>
                <w:lang w:val="fr-FR"/>
              </w:rPr>
            </w:pPr>
            <w:r w:rsidRPr="003C1323">
              <w:rPr>
                <w:lang w:val="fr-FR"/>
              </w:rPr>
              <w:t>Procureurs : 10 (0,3 pour 1 000 habitants).</w:t>
            </w:r>
          </w:p>
          <w:p w14:paraId="4F0664BB" w14:textId="462B5F71" w:rsidR="00CC4072" w:rsidRPr="003C1323" w:rsidRDefault="00CC4072" w:rsidP="003C1323">
            <w:pPr>
              <w:spacing w:before="40" w:after="120"/>
              <w:ind w:right="113"/>
              <w:rPr>
                <w:noProof/>
                <w:szCs w:val="18"/>
                <w:lang w:val="fr-FR"/>
              </w:rPr>
            </w:pPr>
            <w:r w:rsidRPr="003C1323">
              <w:rPr>
                <w:lang w:val="fr-FR"/>
              </w:rPr>
              <w:t>Juges : 6 (résidents) et 3 (non</w:t>
            </w:r>
            <w:r w:rsidR="001273C6">
              <w:rPr>
                <w:lang w:val="fr-FR"/>
              </w:rPr>
              <w:t>-</w:t>
            </w:r>
            <w:r w:rsidRPr="003C1323">
              <w:rPr>
                <w:lang w:val="fr-FR"/>
              </w:rPr>
              <w:t>résidents) (0,4</w:t>
            </w:r>
            <w:r w:rsidR="00947929">
              <w:rPr>
                <w:lang w:val="fr-FR"/>
              </w:rPr>
              <w:t> </w:t>
            </w:r>
            <w:r w:rsidRPr="003C1323">
              <w:rPr>
                <w:lang w:val="fr-FR"/>
              </w:rPr>
              <w:t xml:space="preserve">pour 1 000 habitants). </w:t>
            </w:r>
          </w:p>
        </w:tc>
      </w:tr>
      <w:tr w:rsidR="00CC4072" w:rsidRPr="003C1323" w14:paraId="213F1E74" w14:textId="77777777" w:rsidTr="003C1323">
        <w:tblPrEx>
          <w:tblLook w:val="0000" w:firstRow="0" w:lastRow="0" w:firstColumn="0" w:lastColumn="0" w:noHBand="0" w:noVBand="0"/>
        </w:tblPrEx>
        <w:tc>
          <w:tcPr>
            <w:tcW w:w="3685" w:type="dxa"/>
            <w:shd w:val="clear" w:color="auto" w:fill="auto"/>
          </w:tcPr>
          <w:p w14:paraId="6BB9504C" w14:textId="77777777" w:rsidR="00CC4072" w:rsidRPr="003C1323" w:rsidRDefault="00CC4072" w:rsidP="003C1323">
            <w:pPr>
              <w:spacing w:before="40" w:after="120"/>
              <w:ind w:right="113"/>
              <w:rPr>
                <w:bCs/>
                <w:noProof/>
                <w:lang w:val="fr-FR"/>
              </w:rPr>
            </w:pPr>
            <w:r w:rsidRPr="003C1323">
              <w:rPr>
                <w:lang w:val="fr-FR"/>
              </w:rPr>
              <w:t>Part des dépenses publiques consacrées à la police/sécurité et au système judiciaire</w:t>
            </w:r>
          </w:p>
        </w:tc>
        <w:tc>
          <w:tcPr>
            <w:tcW w:w="3685" w:type="dxa"/>
            <w:shd w:val="clear" w:color="auto" w:fill="auto"/>
          </w:tcPr>
          <w:p w14:paraId="3F4A522B" w14:textId="77777777" w:rsidR="00CC4072" w:rsidRPr="003C1323" w:rsidRDefault="00CC4072" w:rsidP="003C1323">
            <w:pPr>
              <w:spacing w:before="40" w:after="120"/>
              <w:ind w:right="113"/>
              <w:rPr>
                <w:lang w:val="fr-FR"/>
              </w:rPr>
            </w:pPr>
            <w:r w:rsidRPr="003C1323">
              <w:rPr>
                <w:lang w:val="fr-FR"/>
              </w:rPr>
              <w:t>4 %</w:t>
            </w:r>
          </w:p>
        </w:tc>
      </w:tr>
      <w:tr w:rsidR="00CC4072" w:rsidRPr="003C1323" w14:paraId="09346F3E" w14:textId="77777777" w:rsidTr="003C1323">
        <w:tblPrEx>
          <w:tblLook w:val="0000" w:firstRow="0" w:lastRow="0" w:firstColumn="0" w:lastColumn="0" w:noHBand="0" w:noVBand="0"/>
        </w:tblPrEx>
        <w:tc>
          <w:tcPr>
            <w:tcW w:w="3685" w:type="dxa"/>
            <w:shd w:val="clear" w:color="auto" w:fill="auto"/>
          </w:tcPr>
          <w:p w14:paraId="0D801206" w14:textId="77777777" w:rsidR="00CC4072" w:rsidRPr="003C1323" w:rsidRDefault="00CC4072" w:rsidP="003C1323">
            <w:pPr>
              <w:spacing w:before="40" w:after="120"/>
              <w:ind w:right="113"/>
              <w:rPr>
                <w:bCs/>
                <w:noProof/>
                <w:lang w:val="fr-FR"/>
              </w:rPr>
            </w:pPr>
            <w:r w:rsidRPr="003C1323">
              <w:rPr>
                <w:lang w:val="fr-FR"/>
              </w:rPr>
              <w:t>Proportion des personnes accusées et détenues demandant l’aide juridictionnelle et qui en bénéficient effectivement</w:t>
            </w:r>
          </w:p>
        </w:tc>
        <w:tc>
          <w:tcPr>
            <w:tcW w:w="3685" w:type="dxa"/>
            <w:shd w:val="clear" w:color="auto" w:fill="auto"/>
          </w:tcPr>
          <w:p w14:paraId="05402768" w14:textId="439B708A" w:rsidR="00CC4072" w:rsidRPr="003C1323" w:rsidRDefault="00724C22" w:rsidP="003C1323">
            <w:pPr>
              <w:spacing w:before="40" w:after="120"/>
              <w:ind w:right="113"/>
              <w:rPr>
                <w:lang w:val="fr-FR"/>
              </w:rPr>
            </w:pPr>
            <w:r>
              <w:rPr>
                <w:lang w:val="fr-FR"/>
              </w:rPr>
              <w:t>Données non encore disponibles</w:t>
            </w:r>
          </w:p>
        </w:tc>
      </w:tr>
      <w:tr w:rsidR="00CC4072" w:rsidRPr="003C1323" w14:paraId="0C74134F" w14:textId="77777777" w:rsidTr="003C1323">
        <w:tblPrEx>
          <w:tblLook w:val="0000" w:firstRow="0" w:lastRow="0" w:firstColumn="0" w:lastColumn="0" w:noHBand="0" w:noVBand="0"/>
        </w:tblPrEx>
        <w:tc>
          <w:tcPr>
            <w:tcW w:w="3685" w:type="dxa"/>
            <w:tcBorders>
              <w:bottom w:val="single" w:sz="12" w:space="0" w:color="auto"/>
            </w:tcBorders>
            <w:shd w:val="clear" w:color="auto" w:fill="auto"/>
          </w:tcPr>
          <w:p w14:paraId="3B9C4250" w14:textId="77777777" w:rsidR="00CC4072" w:rsidRPr="003C1323" w:rsidRDefault="00CC4072" w:rsidP="003C1323">
            <w:pPr>
              <w:spacing w:before="40" w:after="120"/>
              <w:ind w:right="113"/>
              <w:rPr>
                <w:bCs/>
                <w:noProof/>
                <w:lang w:val="fr-FR"/>
              </w:rPr>
            </w:pPr>
            <w:r w:rsidRPr="003C1323">
              <w:rPr>
                <w:lang w:val="fr-FR"/>
              </w:rPr>
              <w:t>Proportion des victimes indemnisées sur décision de justice, par type d’infraction</w:t>
            </w:r>
          </w:p>
        </w:tc>
        <w:tc>
          <w:tcPr>
            <w:tcW w:w="3685" w:type="dxa"/>
            <w:tcBorders>
              <w:bottom w:val="single" w:sz="12" w:space="0" w:color="auto"/>
            </w:tcBorders>
            <w:shd w:val="clear" w:color="auto" w:fill="auto"/>
          </w:tcPr>
          <w:p w14:paraId="74A8D804" w14:textId="561CA907" w:rsidR="00CC4072" w:rsidRPr="003C1323" w:rsidRDefault="00724C22" w:rsidP="003C1323">
            <w:pPr>
              <w:spacing w:before="40" w:after="120"/>
              <w:ind w:right="113"/>
              <w:rPr>
                <w:lang w:val="fr-FR"/>
              </w:rPr>
            </w:pPr>
            <w:r>
              <w:rPr>
                <w:lang w:val="fr-FR"/>
              </w:rPr>
              <w:t>Données non encore disponibles</w:t>
            </w:r>
          </w:p>
        </w:tc>
      </w:tr>
    </w:tbl>
    <w:p w14:paraId="5C1568EE" w14:textId="77777777" w:rsidR="00CC4072" w:rsidRPr="00CC4072" w:rsidRDefault="00CC4072" w:rsidP="00947929">
      <w:pPr>
        <w:pStyle w:val="H1G"/>
        <w:rPr>
          <w:lang w:val="fr-FR"/>
        </w:rPr>
      </w:pPr>
      <w:bookmarkStart w:id="273" w:name="_Toc390761567"/>
      <w:r w:rsidRPr="00CC4072">
        <w:rPr>
          <w:bCs/>
          <w:lang w:val="fr-FR"/>
        </w:rPr>
        <w:tab/>
        <w:t>B.</w:t>
      </w:r>
      <w:r w:rsidRPr="00CC4072">
        <w:rPr>
          <w:lang w:val="fr-FR"/>
        </w:rPr>
        <w:tab/>
        <w:t>Structure constitutionnelle, politique et juridique</w:t>
      </w:r>
      <w:bookmarkStart w:id="274" w:name="_Toc115097260"/>
      <w:bookmarkEnd w:id="273"/>
      <w:bookmarkEnd w:id="274"/>
    </w:p>
    <w:p w14:paraId="3C676B3F" w14:textId="5741AECD" w:rsidR="00CC4072" w:rsidRPr="00CC4072" w:rsidRDefault="00CC4072" w:rsidP="00947929">
      <w:pPr>
        <w:pStyle w:val="SingleTxtG"/>
        <w:rPr>
          <w:lang w:val="fr-FR"/>
        </w:rPr>
      </w:pPr>
      <w:bookmarkStart w:id="275" w:name="OLE_LINK62"/>
      <w:bookmarkStart w:id="276" w:name="OLE_LINK63"/>
      <w:r w:rsidRPr="00CC4072">
        <w:rPr>
          <w:lang w:val="fr-FR"/>
        </w:rPr>
        <w:t>100.</w:t>
      </w:r>
      <w:r w:rsidRPr="00CC4072">
        <w:rPr>
          <w:lang w:val="fr-FR"/>
        </w:rPr>
        <w:tab/>
        <w:t>La Constitution de Gibraltar est entrée en vigueur en 2007 conformément au décre</w:t>
      </w:r>
      <w:r w:rsidR="001273C6">
        <w:rPr>
          <w:lang w:val="fr-FR"/>
        </w:rPr>
        <w:t>t</w:t>
      </w:r>
      <w:r w:rsidRPr="00CC4072">
        <w:rPr>
          <w:lang w:val="fr-FR"/>
        </w:rPr>
        <w:t xml:space="preserve"> de 2006 relatif à la Constitution </w:t>
      </w:r>
      <w:r w:rsidR="001273C6">
        <w:rPr>
          <w:lang w:val="fr-FR"/>
        </w:rPr>
        <w:t xml:space="preserve">de </w:t>
      </w:r>
      <w:r w:rsidRPr="00CC4072">
        <w:rPr>
          <w:lang w:val="fr-FR"/>
        </w:rPr>
        <w:t>Gibraltar</w:t>
      </w:r>
      <w:r w:rsidRPr="006C2FA8">
        <w:rPr>
          <w:rStyle w:val="Appelnotedebasdep"/>
        </w:rPr>
        <w:footnoteReference w:id="272"/>
      </w:r>
      <w:r w:rsidRPr="00CC4072">
        <w:rPr>
          <w:lang w:val="fr-FR"/>
        </w:rPr>
        <w:t>. Le Gouvernement de Gibraltar est, en vertu de la Constitution, composé des ministres élus, qui siègent au Conseil des ministres, et du Gouverneur, qui représente la souveraine.</w:t>
      </w:r>
    </w:p>
    <w:p w14:paraId="668A223B" w14:textId="348D1DE8" w:rsidR="00CC4072" w:rsidRPr="00CC4072" w:rsidRDefault="00CC4072" w:rsidP="00947929">
      <w:pPr>
        <w:pStyle w:val="H23G"/>
        <w:rPr>
          <w:lang w:val="fr-FR"/>
        </w:rPr>
      </w:pPr>
      <w:bookmarkStart w:id="277" w:name="_Toc390761568"/>
      <w:bookmarkEnd w:id="275"/>
      <w:bookmarkEnd w:id="276"/>
      <w:r w:rsidRPr="00CC4072">
        <w:rPr>
          <w:lang w:val="fr-FR"/>
        </w:rPr>
        <w:tab/>
      </w:r>
      <w:r w:rsidRPr="00CC4072">
        <w:rPr>
          <w:lang w:val="fr-FR"/>
        </w:rPr>
        <w:tab/>
        <w:t>Parlement de Gibraltar</w:t>
      </w:r>
      <w:r w:rsidRPr="001273C6">
        <w:rPr>
          <w:rStyle w:val="Appelnotedebasdep"/>
          <w:b w:val="0"/>
          <w:bCs/>
        </w:rPr>
        <w:footnoteReference w:id="273"/>
      </w:r>
      <w:bookmarkEnd w:id="277"/>
    </w:p>
    <w:p w14:paraId="5C50232C" w14:textId="55A1F833" w:rsidR="00CC4072" w:rsidRPr="00CC4072" w:rsidRDefault="00CC4072" w:rsidP="00947929">
      <w:pPr>
        <w:pStyle w:val="SingleTxtG"/>
        <w:rPr>
          <w:lang w:val="fr-FR"/>
        </w:rPr>
      </w:pPr>
      <w:r w:rsidRPr="00CC4072">
        <w:rPr>
          <w:lang w:val="fr-FR"/>
        </w:rPr>
        <w:t>101.</w:t>
      </w:r>
      <w:r w:rsidRPr="00CC4072">
        <w:rPr>
          <w:lang w:val="fr-FR"/>
        </w:rPr>
        <w:tab/>
        <w:t>Le pouvoir législatif de Gibraltar se compose du Parlement de Gibraltar et de la Couronne. Le Parlement de Gibraltar est composé du président et d’au moins 17</w:t>
      </w:r>
      <w:r w:rsidR="00D6636E">
        <w:rPr>
          <w:lang w:val="fr-FR"/>
        </w:rPr>
        <w:t> </w:t>
      </w:r>
      <w:r w:rsidRPr="00CC4072">
        <w:rPr>
          <w:lang w:val="fr-FR"/>
        </w:rPr>
        <w:t xml:space="preserve">membres élus et a le pouvoir de légiférer afin d’assurer la bonne gouvernance de Gibraltar et d’y maintenir la paix et la sécurité, sous réserve de l’approbation du Gouverneur agissant au nom de Sa Majesté. </w:t>
      </w:r>
    </w:p>
    <w:p w14:paraId="096244DA" w14:textId="77777777" w:rsidR="00CC4072" w:rsidRPr="00CC4072" w:rsidRDefault="00CC4072" w:rsidP="00947929">
      <w:pPr>
        <w:pStyle w:val="H23G"/>
        <w:rPr>
          <w:lang w:val="fr-FR"/>
        </w:rPr>
      </w:pPr>
      <w:bookmarkStart w:id="278" w:name="_Toc390761569"/>
      <w:r w:rsidRPr="00CC4072">
        <w:rPr>
          <w:lang w:val="fr-FR"/>
        </w:rPr>
        <w:tab/>
      </w:r>
      <w:r w:rsidRPr="00CC4072">
        <w:rPr>
          <w:lang w:val="fr-FR"/>
        </w:rPr>
        <w:tab/>
        <w:t>Pouvoir exécutif</w:t>
      </w:r>
      <w:bookmarkEnd w:id="278"/>
    </w:p>
    <w:p w14:paraId="19F807F5" w14:textId="77777777" w:rsidR="00CC4072" w:rsidRPr="00CC4072" w:rsidRDefault="00CC4072" w:rsidP="00947929">
      <w:pPr>
        <w:pStyle w:val="SingleTxtG"/>
        <w:rPr>
          <w:lang w:val="fr-FR"/>
        </w:rPr>
      </w:pPr>
      <w:r w:rsidRPr="00CC4072">
        <w:rPr>
          <w:lang w:val="fr-FR"/>
        </w:rPr>
        <w:t>102.</w:t>
      </w:r>
      <w:r w:rsidRPr="00CC4072">
        <w:rPr>
          <w:lang w:val="fr-FR"/>
        </w:rPr>
        <w:tab/>
        <w:t>À Gibraltar, le pouvoir exécutif appartient à la souveraine et, sauf disposition contraire de la Constitution, ce pouvoir peut être exercé par le Gouvernement de Gibraltar, soit directement, soit par l’intermédiaire d’agents publics, conformément à la Constitution ou toute autre loi.</w:t>
      </w:r>
    </w:p>
    <w:p w14:paraId="5B5614A6" w14:textId="77777777" w:rsidR="00CC4072" w:rsidRPr="00CC4072" w:rsidRDefault="00CC4072" w:rsidP="00947929">
      <w:pPr>
        <w:pStyle w:val="SingleTxtG"/>
        <w:rPr>
          <w:lang w:val="fr-FR"/>
        </w:rPr>
      </w:pPr>
      <w:r w:rsidRPr="00CC4072">
        <w:rPr>
          <w:lang w:val="fr-FR"/>
        </w:rPr>
        <w:t>103.</w:t>
      </w:r>
      <w:r w:rsidRPr="00CC4072">
        <w:rPr>
          <w:lang w:val="fr-FR"/>
        </w:rPr>
        <w:tab/>
        <w:t xml:space="preserve">La Constitution de Gibraltar prévoit un conseil des ministres, composé d’un ministre en chef, nommé par le Gouverneur et jouissant de la confiance du Parlement, et d’au moins quatre ministres. Le Gouvernement élu de Gibraltar est chargé de toutes les questions, à l’exception des affaires extérieures, de la défense, de la sécurité intérieure et de certaines nominations à des fonctions publiques qui, en vertu de la Constitution, relèvent de la responsabilité du Gouverneur. En 2021, il y avait au total neuf ministres élus, dont un Ministre en chef, un Vice-Ministre en chef et sept autres ministres couvrant les différents domaines dont le Gouvernement de Gibraltar est responsable. </w:t>
      </w:r>
    </w:p>
    <w:p w14:paraId="10630B8F" w14:textId="2EA8E230" w:rsidR="00CC4072" w:rsidRPr="00CC4072" w:rsidRDefault="00CC4072" w:rsidP="00947929">
      <w:pPr>
        <w:pStyle w:val="H23G"/>
        <w:rPr>
          <w:lang w:val="fr-FR"/>
        </w:rPr>
      </w:pPr>
      <w:bookmarkStart w:id="279" w:name="_Toc390761570"/>
      <w:r w:rsidRPr="00CC4072">
        <w:rPr>
          <w:lang w:val="fr-FR"/>
        </w:rPr>
        <w:tab/>
      </w:r>
      <w:r w:rsidRPr="00CC4072">
        <w:rPr>
          <w:lang w:val="fr-FR"/>
        </w:rPr>
        <w:tab/>
        <w:t>Système judiciaire et administration de la justice</w:t>
      </w:r>
      <w:r w:rsidRPr="00D6636E">
        <w:rPr>
          <w:rStyle w:val="Appelnotedebasdep"/>
          <w:b w:val="0"/>
          <w:bCs/>
        </w:rPr>
        <w:footnoteReference w:id="274"/>
      </w:r>
      <w:bookmarkEnd w:id="279"/>
    </w:p>
    <w:p w14:paraId="42BF2BF7" w14:textId="4C7DD63D" w:rsidR="00CC4072" w:rsidRPr="00CC4072" w:rsidRDefault="00CC4072" w:rsidP="00947929">
      <w:pPr>
        <w:pStyle w:val="SingleTxtG"/>
        <w:rPr>
          <w:lang w:val="fr-FR"/>
        </w:rPr>
      </w:pPr>
      <w:r w:rsidRPr="00CC4072">
        <w:rPr>
          <w:lang w:val="fr-FR"/>
        </w:rPr>
        <w:t>104.</w:t>
      </w:r>
      <w:r w:rsidRPr="00CC4072">
        <w:rPr>
          <w:lang w:val="fr-FR"/>
        </w:rPr>
        <w:tab/>
        <w:t xml:space="preserve">Le système judiciaire de Gibraltar repose entièrement sur le système anglais, à quelques modifications mineures près rendues nécessaires par ses particularités. Il y a une </w:t>
      </w:r>
      <w:r w:rsidRPr="00CC4072">
        <w:rPr>
          <w:i/>
          <w:iCs/>
          <w:lang w:val="fr-FR"/>
        </w:rPr>
        <w:t>Magistrates’ Court</w:t>
      </w:r>
      <w:r w:rsidRPr="00CC4072">
        <w:rPr>
          <w:lang w:val="fr-FR"/>
        </w:rPr>
        <w:t xml:space="preserve"> présidée par un </w:t>
      </w:r>
      <w:r w:rsidRPr="00CC4072">
        <w:rPr>
          <w:i/>
          <w:iCs/>
          <w:lang w:val="fr-FR"/>
        </w:rPr>
        <w:t>Stipendiary Magistrate</w:t>
      </w:r>
      <w:r w:rsidRPr="00CC4072">
        <w:rPr>
          <w:lang w:val="fr-FR"/>
        </w:rPr>
        <w:t xml:space="preserve"> (magistrat salarié) ou, en son </w:t>
      </w:r>
      <w:r w:rsidRPr="00CC4072">
        <w:rPr>
          <w:lang w:val="fr-FR"/>
        </w:rPr>
        <w:lastRenderedPageBreak/>
        <w:t xml:space="preserve">absence, par des magistrats non professionnels. La Cour suprême de Gibraltar a compétence en matière pénale comme la </w:t>
      </w:r>
      <w:r w:rsidRPr="00CC4072">
        <w:rPr>
          <w:i/>
          <w:iCs/>
          <w:lang w:val="fr-FR"/>
        </w:rPr>
        <w:t>Crown Court</w:t>
      </w:r>
      <w:r w:rsidRPr="00CC4072">
        <w:rPr>
          <w:lang w:val="fr-FR"/>
        </w:rPr>
        <w:t xml:space="preserve"> d’Angleterre et compétence en matière civile comme la Haute Cour d’Angleterre. Il y a aussi à Gibraltar une Cour d’appel, qui n’y a pas son siège, mais qui tient trois sessions par an. Les juges d’appel proviennent principalement de la Haute Cour ou du Conseil privé d’Angleterre. À la Cour suprême, les procès criminels ont lieu devant jury tandis que les juges siègent habituellement seuls dans les affaires civiles. </w:t>
      </w:r>
      <w:r w:rsidRPr="00724C22">
        <w:rPr>
          <w:lang w:val="fr-FR"/>
        </w:rPr>
        <w:t xml:space="preserve">Il y a </w:t>
      </w:r>
      <w:r w:rsidR="00724C22" w:rsidRPr="00724C22">
        <w:rPr>
          <w:lang w:val="fr-FR"/>
        </w:rPr>
        <w:t>quatre</w:t>
      </w:r>
      <w:r w:rsidRPr="00724C22">
        <w:rPr>
          <w:lang w:val="fr-FR"/>
        </w:rPr>
        <w:t xml:space="preserve"> juges,</w:t>
      </w:r>
      <w:r w:rsidRPr="00CC4072">
        <w:rPr>
          <w:lang w:val="fr-FR"/>
        </w:rPr>
        <w:t xml:space="preserve"> dont l’un est le juge en chef et, à ce titre, chef du pouvoir judiciaire. Les appels des décisions de la Cour d’appel sont portés devant le Comité judiciaire du Conseil privé à Londres.</w:t>
      </w:r>
    </w:p>
    <w:p w14:paraId="3B06735B" w14:textId="77777777" w:rsidR="00CC4072" w:rsidRPr="00CC4072" w:rsidRDefault="00CC4072" w:rsidP="00947929">
      <w:pPr>
        <w:pStyle w:val="SingleTxtG"/>
        <w:rPr>
          <w:lang w:val="fr-FR"/>
        </w:rPr>
      </w:pPr>
      <w:r w:rsidRPr="00CC4072">
        <w:rPr>
          <w:lang w:val="fr-FR"/>
        </w:rPr>
        <w:t>105.</w:t>
      </w:r>
      <w:r w:rsidRPr="00CC4072">
        <w:rPr>
          <w:lang w:val="fr-FR"/>
        </w:rPr>
        <w:tab/>
        <w:t>Le greffier de la Cour suprême, un juriste, fait aussi fonction d’</w:t>
      </w:r>
      <w:r w:rsidRPr="00CC4072">
        <w:rPr>
          <w:i/>
          <w:iCs/>
          <w:lang w:val="fr-FR"/>
        </w:rPr>
        <w:t>Admiralty Marshal</w:t>
      </w:r>
      <w:r w:rsidRPr="00CC4072">
        <w:rPr>
          <w:lang w:val="fr-FR"/>
        </w:rPr>
        <w:t>. La juridiction d’amirauté de la Cour suprême de Gibraltar est connue internationalement dans le monde maritime et accomplit un volume considérable de travail.</w:t>
      </w:r>
    </w:p>
    <w:p w14:paraId="01842E9F" w14:textId="77777777" w:rsidR="00CC4072" w:rsidRPr="00CC4072" w:rsidRDefault="00CC4072" w:rsidP="00947929">
      <w:pPr>
        <w:pStyle w:val="H23G"/>
        <w:rPr>
          <w:lang w:val="fr-FR"/>
        </w:rPr>
      </w:pPr>
      <w:bookmarkStart w:id="280" w:name="_Toc390761571"/>
      <w:r w:rsidRPr="00CC4072">
        <w:rPr>
          <w:lang w:val="fr-FR"/>
        </w:rPr>
        <w:tab/>
      </w:r>
      <w:r w:rsidRPr="00CC4072">
        <w:rPr>
          <w:lang w:val="fr-FR"/>
        </w:rPr>
        <w:tab/>
        <w:t>Organisations non gouvernementales</w:t>
      </w:r>
      <w:bookmarkEnd w:id="280"/>
    </w:p>
    <w:p w14:paraId="46FD44F4" w14:textId="77777777" w:rsidR="00CC4072" w:rsidRPr="00CC4072" w:rsidRDefault="00CC4072" w:rsidP="00947929">
      <w:pPr>
        <w:pStyle w:val="SingleTxtG"/>
        <w:rPr>
          <w:lang w:val="fr-FR"/>
        </w:rPr>
      </w:pPr>
      <w:r w:rsidRPr="00CC4072">
        <w:rPr>
          <w:lang w:val="fr-FR"/>
        </w:rPr>
        <w:t>106.</w:t>
      </w:r>
      <w:r w:rsidRPr="00CC4072">
        <w:rPr>
          <w:lang w:val="fr-FR"/>
        </w:rPr>
        <w:tab/>
        <w:t xml:space="preserve">Les organisations non gouvernementales sont reconnues, bien implantées et appréciées à Gibraltar. Figurent au nombre de celles-ci </w:t>
      </w:r>
      <w:r w:rsidRPr="00CC4072">
        <w:rPr>
          <w:i/>
          <w:iCs/>
          <w:lang w:val="fr-FR"/>
        </w:rPr>
        <w:t>Action for Housing</w:t>
      </w:r>
      <w:r w:rsidRPr="00CC4072">
        <w:rPr>
          <w:lang w:val="fr-FR"/>
        </w:rPr>
        <w:t xml:space="preserve"> (AFH), le </w:t>
      </w:r>
      <w:r w:rsidRPr="00CC4072">
        <w:rPr>
          <w:i/>
          <w:iCs/>
          <w:lang w:val="fr-FR"/>
        </w:rPr>
        <w:t>Gibraltar Heritage Trust</w:t>
      </w:r>
      <w:r w:rsidRPr="00CC4072">
        <w:rPr>
          <w:lang w:val="fr-FR"/>
        </w:rPr>
        <w:t xml:space="preserve"> (GHT), la </w:t>
      </w:r>
      <w:r w:rsidRPr="00CC4072">
        <w:rPr>
          <w:i/>
          <w:iCs/>
          <w:lang w:val="fr-FR"/>
        </w:rPr>
        <w:t>Gibraltar Ornithological and Natural History Society</w:t>
      </w:r>
      <w:r w:rsidRPr="00CC4072">
        <w:rPr>
          <w:lang w:val="fr-FR"/>
        </w:rPr>
        <w:t xml:space="preserve"> (GOHNS) et l’</w:t>
      </w:r>
      <w:r w:rsidRPr="00CC4072">
        <w:rPr>
          <w:i/>
          <w:iCs/>
          <w:lang w:val="fr-FR"/>
        </w:rPr>
        <w:t>Environmental Safety Group</w:t>
      </w:r>
      <w:r w:rsidRPr="00CC4072">
        <w:rPr>
          <w:lang w:val="fr-FR"/>
        </w:rPr>
        <w:t xml:space="preserve"> (ESG). </w:t>
      </w:r>
    </w:p>
    <w:p w14:paraId="7D4B3182" w14:textId="77777777" w:rsidR="00CC4072" w:rsidRPr="00CC4072" w:rsidRDefault="00CC4072" w:rsidP="00947929">
      <w:pPr>
        <w:pStyle w:val="HChG"/>
        <w:rPr>
          <w:lang w:val="fr-FR"/>
        </w:rPr>
      </w:pPr>
      <w:bookmarkStart w:id="281" w:name="_Toc390761572"/>
      <w:r w:rsidRPr="00CC4072">
        <w:rPr>
          <w:bCs/>
          <w:lang w:val="fr-FR"/>
        </w:rPr>
        <w:tab/>
        <w:t>II.</w:t>
      </w:r>
      <w:r w:rsidRPr="00CC4072">
        <w:rPr>
          <w:lang w:val="fr-FR"/>
        </w:rPr>
        <w:tab/>
        <w:t>Cadre général de la protection et de la promotion des droits de l’homme</w:t>
      </w:r>
      <w:bookmarkStart w:id="282" w:name="_Toc115097261"/>
      <w:bookmarkEnd w:id="281"/>
      <w:bookmarkEnd w:id="282"/>
    </w:p>
    <w:p w14:paraId="48B750F8" w14:textId="77777777" w:rsidR="00CC4072" w:rsidRPr="00CC4072" w:rsidRDefault="00CC4072" w:rsidP="00947929">
      <w:pPr>
        <w:pStyle w:val="H1G"/>
        <w:rPr>
          <w:lang w:val="fr-FR"/>
        </w:rPr>
      </w:pPr>
      <w:bookmarkStart w:id="283" w:name="_Toc390761573"/>
      <w:r w:rsidRPr="00CC4072">
        <w:rPr>
          <w:bCs/>
          <w:lang w:val="fr-FR"/>
        </w:rPr>
        <w:tab/>
        <w:t>A.</w:t>
      </w:r>
      <w:r w:rsidRPr="00CC4072">
        <w:rPr>
          <w:lang w:val="fr-FR"/>
        </w:rPr>
        <w:tab/>
        <w:t>Acceptation des normes internationales relatives aux droits de l’homme</w:t>
      </w:r>
      <w:bookmarkStart w:id="284" w:name="_Toc115097262"/>
      <w:bookmarkEnd w:id="283"/>
      <w:bookmarkEnd w:id="284"/>
    </w:p>
    <w:p w14:paraId="3BAA26F7" w14:textId="77777777" w:rsidR="00CC4072" w:rsidRPr="00CC4072" w:rsidRDefault="00CC4072" w:rsidP="00947929">
      <w:pPr>
        <w:pStyle w:val="SingleTxtG"/>
        <w:rPr>
          <w:lang w:val="fr-FR"/>
        </w:rPr>
      </w:pPr>
      <w:r w:rsidRPr="00CC4072">
        <w:rPr>
          <w:lang w:val="fr-FR"/>
        </w:rPr>
        <w:t>107.</w:t>
      </w:r>
      <w:r w:rsidRPr="00CC4072">
        <w:rPr>
          <w:lang w:val="fr-FR"/>
        </w:rPr>
        <w:tab/>
        <w:t xml:space="preserve">L’application des principaux instruments internationaux ci-après a été étendue à Gibraltar. </w:t>
      </w:r>
    </w:p>
    <w:p w14:paraId="09A5A8A7" w14:textId="77777777" w:rsidR="00CC4072" w:rsidRPr="00CC4072" w:rsidRDefault="00CC4072" w:rsidP="00947929">
      <w:pPr>
        <w:pStyle w:val="H23G"/>
        <w:rPr>
          <w:lang w:val="fr-FR"/>
        </w:rPr>
      </w:pPr>
      <w:bookmarkStart w:id="285" w:name="_Toc390761574"/>
      <w:r w:rsidRPr="00CC4072">
        <w:rPr>
          <w:lang w:val="fr-FR"/>
        </w:rPr>
        <w:tab/>
      </w:r>
      <w:r w:rsidRPr="00CC4072">
        <w:rPr>
          <w:lang w:val="fr-FR"/>
        </w:rPr>
        <w:tab/>
        <w:t>Principaux instruments des Nations Unies relatifs aux droits de l’homme</w:t>
      </w:r>
      <w:bookmarkEnd w:id="285"/>
    </w:p>
    <w:p w14:paraId="3343B6C1" w14:textId="4FB0C99C" w:rsidR="00CC4072" w:rsidRPr="00CC4072" w:rsidRDefault="00CC4072" w:rsidP="00947929">
      <w:pPr>
        <w:pStyle w:val="Bullet1G"/>
        <w:rPr>
          <w:noProof/>
          <w:lang w:val="fr-FR"/>
        </w:rPr>
      </w:pPr>
      <w:r w:rsidRPr="00CC4072">
        <w:rPr>
          <w:lang w:val="fr-FR"/>
        </w:rPr>
        <w:t>Convention internationale sur l’élimination de toutes les formes de discrimination raciale ; Pacte international relatif aux droits civils et politiques ; Pacte international relatif aux droits économiques, sociaux et culturels ; Convention contre la torture ;</w:t>
      </w:r>
    </w:p>
    <w:p w14:paraId="47C6EAC5" w14:textId="77777777" w:rsidR="00CC4072" w:rsidRPr="00CC4072" w:rsidRDefault="00CC4072" w:rsidP="00947929">
      <w:pPr>
        <w:pStyle w:val="H23G"/>
        <w:rPr>
          <w:lang w:val="fr-FR"/>
        </w:rPr>
      </w:pPr>
      <w:bookmarkStart w:id="286" w:name="_Toc390761575"/>
      <w:r w:rsidRPr="00CC4072">
        <w:rPr>
          <w:lang w:val="fr-FR"/>
        </w:rPr>
        <w:tab/>
      </w:r>
      <w:r w:rsidRPr="00CC4072">
        <w:rPr>
          <w:lang w:val="fr-FR"/>
        </w:rPr>
        <w:tab/>
        <w:t>Autres instruments des Nations Unies relatifs aux droits de l’homme et à des questions apparentées</w:t>
      </w:r>
      <w:bookmarkEnd w:id="286"/>
    </w:p>
    <w:p w14:paraId="35296D8B" w14:textId="43AEF518" w:rsidR="00CC4072" w:rsidRPr="00CC4072" w:rsidRDefault="00CC4072" w:rsidP="00947929">
      <w:pPr>
        <w:pStyle w:val="Bullet1G"/>
        <w:rPr>
          <w:noProof/>
          <w:lang w:val="fr-FR"/>
        </w:rPr>
      </w:pPr>
      <w:r w:rsidRPr="00CC4072">
        <w:rPr>
          <w:lang w:val="fr-FR"/>
        </w:rPr>
        <w:t>Convention pour la prévention et la répression du crime de génocide ; Convention relative au statut des apatrides ; Convention sur la réduction des cas d’apatridie ; Convention des Nations Unies contre la criminalité transnationale organisée ; Convention internationale pour la répression du financement du terrorisme ;</w:t>
      </w:r>
    </w:p>
    <w:p w14:paraId="115C4F81" w14:textId="77777777" w:rsidR="00CC4072" w:rsidRPr="00CC4072" w:rsidRDefault="00CC4072" w:rsidP="00947929">
      <w:pPr>
        <w:pStyle w:val="H23G"/>
        <w:rPr>
          <w:lang w:val="fr-FR"/>
        </w:rPr>
      </w:pPr>
      <w:bookmarkStart w:id="287" w:name="_Toc390761576"/>
      <w:r w:rsidRPr="00CC4072">
        <w:rPr>
          <w:lang w:val="fr-FR"/>
        </w:rPr>
        <w:tab/>
      </w:r>
      <w:r w:rsidRPr="00CC4072">
        <w:rPr>
          <w:lang w:val="fr-FR"/>
        </w:rPr>
        <w:tab/>
      </w:r>
      <w:r w:rsidRPr="00CC4072">
        <w:rPr>
          <w:bCs/>
          <w:lang w:val="fr-FR"/>
        </w:rPr>
        <w:t>Conventions de l’Organisation internationale du Travail</w:t>
      </w:r>
      <w:bookmarkEnd w:id="287"/>
    </w:p>
    <w:p w14:paraId="1D62D1D2" w14:textId="4CC1C78C" w:rsidR="00CC4072" w:rsidRPr="00CC4072" w:rsidRDefault="00CC4072" w:rsidP="00947929">
      <w:pPr>
        <w:pStyle w:val="Bullet1G"/>
        <w:rPr>
          <w:noProof/>
          <w:lang w:val="fr-FR"/>
        </w:rPr>
      </w:pPr>
      <w:r w:rsidRPr="00CC4072">
        <w:rPr>
          <w:lang w:val="fr-FR"/>
        </w:rPr>
        <w:t>C002 − Convention de 1919 sur le chômage (n</w:t>
      </w:r>
      <w:r w:rsidRPr="00CC4072">
        <w:rPr>
          <w:vertAlign w:val="superscript"/>
          <w:lang w:val="fr-FR"/>
        </w:rPr>
        <w:t>o</w:t>
      </w:r>
      <w:r w:rsidR="00D6636E">
        <w:rPr>
          <w:lang w:val="fr-FR"/>
        </w:rPr>
        <w:t> </w:t>
      </w:r>
      <w:r w:rsidRPr="00CC4072">
        <w:rPr>
          <w:lang w:val="fr-FR"/>
        </w:rPr>
        <w:t>2) ; C005 – Convention de 1919 sur l’âge minimum (industrie) (</w:t>
      </w:r>
      <w:r w:rsidR="00D6636E" w:rsidRPr="00D6636E">
        <w:rPr>
          <w:rFonts w:eastAsia="MS Mincho"/>
          <w:szCs w:val="22"/>
          <w:lang w:val="fr-FR"/>
        </w:rPr>
        <w:t>n</w:t>
      </w:r>
      <w:r w:rsidR="00D6636E" w:rsidRPr="00D6636E">
        <w:rPr>
          <w:rFonts w:eastAsia="MS Mincho"/>
          <w:szCs w:val="22"/>
          <w:vertAlign w:val="superscript"/>
          <w:lang w:val="fr-FR"/>
        </w:rPr>
        <w:t>o</w:t>
      </w:r>
      <w:r w:rsidR="00D6636E">
        <w:rPr>
          <w:lang w:val="fr-FR"/>
        </w:rPr>
        <w:t> </w:t>
      </w:r>
      <w:r w:rsidRPr="00CC4072">
        <w:rPr>
          <w:lang w:val="fr-FR"/>
        </w:rPr>
        <w:t>5) ; C011 – Convention de 1921 sur le droit d’association (agriculture) (</w:t>
      </w:r>
      <w:r w:rsidR="00D6636E" w:rsidRPr="00D6636E">
        <w:rPr>
          <w:rFonts w:eastAsia="MS Mincho"/>
          <w:szCs w:val="22"/>
          <w:lang w:val="fr-FR"/>
        </w:rPr>
        <w:t>n</w:t>
      </w:r>
      <w:r w:rsidR="00D6636E" w:rsidRPr="00D6636E">
        <w:rPr>
          <w:rFonts w:eastAsia="MS Mincho"/>
          <w:szCs w:val="22"/>
          <w:vertAlign w:val="superscript"/>
          <w:lang w:val="fr-FR"/>
        </w:rPr>
        <w:t>o</w:t>
      </w:r>
      <w:r w:rsidR="00D6636E">
        <w:rPr>
          <w:lang w:val="fr-FR"/>
        </w:rPr>
        <w:t> </w:t>
      </w:r>
      <w:r w:rsidRPr="00CC4072">
        <w:rPr>
          <w:lang w:val="fr-FR"/>
        </w:rPr>
        <w:t>11) ; C012 – Convention de 1921 sur la réparation des accidents du travail (agriculture) (</w:t>
      </w:r>
      <w:r w:rsidR="00D6636E" w:rsidRPr="00D6636E">
        <w:rPr>
          <w:rFonts w:eastAsia="MS Mincho"/>
          <w:szCs w:val="22"/>
          <w:lang w:val="fr-FR"/>
        </w:rPr>
        <w:t>n</w:t>
      </w:r>
      <w:r w:rsidR="00D6636E" w:rsidRPr="00D6636E">
        <w:rPr>
          <w:rFonts w:eastAsia="MS Mincho"/>
          <w:szCs w:val="22"/>
          <w:vertAlign w:val="superscript"/>
          <w:lang w:val="fr-FR"/>
        </w:rPr>
        <w:t>o</w:t>
      </w:r>
      <w:r w:rsidR="00D6636E">
        <w:rPr>
          <w:lang w:val="fr-FR"/>
        </w:rPr>
        <w:t> </w:t>
      </w:r>
      <w:r w:rsidRPr="00CC4072">
        <w:rPr>
          <w:lang w:val="fr-FR"/>
        </w:rPr>
        <w:t>12) ; C017 – Convention de 1925 sur la réparation des accidents du travail (</w:t>
      </w:r>
      <w:r w:rsidR="00D6636E" w:rsidRPr="00D6636E">
        <w:rPr>
          <w:rFonts w:eastAsia="MS Mincho"/>
          <w:szCs w:val="22"/>
          <w:lang w:val="fr-FR"/>
        </w:rPr>
        <w:t>n</w:t>
      </w:r>
      <w:r w:rsidR="00D6636E" w:rsidRPr="00D6636E">
        <w:rPr>
          <w:rFonts w:eastAsia="MS Mincho"/>
          <w:szCs w:val="22"/>
          <w:vertAlign w:val="superscript"/>
          <w:lang w:val="fr-FR"/>
        </w:rPr>
        <w:t>o</w:t>
      </w:r>
      <w:r w:rsidR="00D6636E">
        <w:rPr>
          <w:lang w:val="fr-FR"/>
        </w:rPr>
        <w:t> </w:t>
      </w:r>
      <w:r w:rsidRPr="00CC4072">
        <w:rPr>
          <w:lang w:val="fr-FR"/>
        </w:rPr>
        <w:t>17) ; C019 – Convention de 1925 sur l’égalité de traitement (accidents du travail) (</w:t>
      </w:r>
      <w:r w:rsidR="00D6636E" w:rsidRPr="00D6636E">
        <w:rPr>
          <w:rFonts w:eastAsia="MS Mincho"/>
          <w:szCs w:val="22"/>
          <w:lang w:val="fr-FR"/>
        </w:rPr>
        <w:t>n</w:t>
      </w:r>
      <w:r w:rsidR="00D6636E" w:rsidRPr="00D6636E">
        <w:rPr>
          <w:rFonts w:eastAsia="MS Mincho"/>
          <w:szCs w:val="22"/>
          <w:vertAlign w:val="superscript"/>
          <w:lang w:val="fr-FR"/>
        </w:rPr>
        <w:t>o</w:t>
      </w:r>
      <w:r w:rsidR="00D6636E">
        <w:rPr>
          <w:lang w:val="fr-FR"/>
        </w:rPr>
        <w:t> </w:t>
      </w:r>
      <w:r w:rsidRPr="00CC4072">
        <w:rPr>
          <w:lang w:val="fr-FR"/>
        </w:rPr>
        <w:t>19) ; C029 – Convention de 1930 sur le travail forcé (n</w:t>
      </w:r>
      <w:r w:rsidRPr="00CC4072">
        <w:rPr>
          <w:vertAlign w:val="superscript"/>
          <w:lang w:val="fr-FR"/>
        </w:rPr>
        <w:t>o</w:t>
      </w:r>
      <w:r w:rsidR="00D6636E">
        <w:rPr>
          <w:lang w:val="fr-FR"/>
        </w:rPr>
        <w:t> </w:t>
      </w:r>
      <w:r w:rsidRPr="00CC4072">
        <w:rPr>
          <w:lang w:val="fr-FR"/>
        </w:rPr>
        <w:t>29) ; CO35 – Convention de 1933 sur l’assurance-vieillesse (industrie, etc.) (n</w:t>
      </w:r>
      <w:r w:rsidRPr="00CC4072">
        <w:rPr>
          <w:vertAlign w:val="superscript"/>
          <w:lang w:val="fr-FR"/>
        </w:rPr>
        <w:t>o</w:t>
      </w:r>
      <w:r w:rsidR="00D6636E">
        <w:rPr>
          <w:lang w:val="fr-FR"/>
        </w:rPr>
        <w:t> </w:t>
      </w:r>
      <w:r w:rsidRPr="00CC4072">
        <w:rPr>
          <w:lang w:val="fr-FR"/>
        </w:rPr>
        <w:t>35) ; CO39 – Convention de 1933 sur l’assurance-décès (industrie, etc.) (n</w:t>
      </w:r>
      <w:r w:rsidRPr="00CC4072">
        <w:rPr>
          <w:vertAlign w:val="superscript"/>
          <w:lang w:val="fr-FR"/>
        </w:rPr>
        <w:t>o</w:t>
      </w:r>
      <w:r w:rsidR="00D6636E">
        <w:rPr>
          <w:lang w:val="fr-FR"/>
        </w:rPr>
        <w:t> </w:t>
      </w:r>
      <w:r w:rsidRPr="00CC4072">
        <w:rPr>
          <w:lang w:val="fr-FR"/>
        </w:rPr>
        <w:t>39)  ; C042 − Convention (révisée) de 1934 des maladies professionnelles (n</w:t>
      </w:r>
      <w:r w:rsidRPr="00CC4072">
        <w:rPr>
          <w:vertAlign w:val="superscript"/>
          <w:lang w:val="fr-FR"/>
        </w:rPr>
        <w:t>o</w:t>
      </w:r>
      <w:r w:rsidR="00D6636E">
        <w:rPr>
          <w:lang w:val="fr-FR"/>
        </w:rPr>
        <w:t> </w:t>
      </w:r>
      <w:r w:rsidRPr="00CC4072">
        <w:rPr>
          <w:lang w:val="fr-FR"/>
        </w:rPr>
        <w:t>42) ; C044 −</w:t>
      </w:r>
      <w:r w:rsidR="00D6636E">
        <w:rPr>
          <w:lang w:val="fr-FR"/>
        </w:rPr>
        <w:t> </w:t>
      </w:r>
      <w:r w:rsidRPr="00CC4072">
        <w:rPr>
          <w:lang w:val="fr-FR"/>
        </w:rPr>
        <w:t>Convention de 1934 du chômage (n</w:t>
      </w:r>
      <w:r w:rsidRPr="00CC4072">
        <w:rPr>
          <w:vertAlign w:val="superscript"/>
          <w:lang w:val="fr-FR"/>
        </w:rPr>
        <w:t>o</w:t>
      </w:r>
      <w:r w:rsidR="00D6636E">
        <w:rPr>
          <w:lang w:val="fr-FR"/>
        </w:rPr>
        <w:t> </w:t>
      </w:r>
      <w:r w:rsidRPr="00CC4072">
        <w:rPr>
          <w:lang w:val="fr-FR"/>
        </w:rPr>
        <w:t>44) ; C045 − Convention de 1935 des travaux souterrains (femmes) (n</w:t>
      </w:r>
      <w:r w:rsidRPr="00CC4072">
        <w:rPr>
          <w:vertAlign w:val="superscript"/>
          <w:lang w:val="fr-FR"/>
        </w:rPr>
        <w:t>o</w:t>
      </w:r>
      <w:r w:rsidR="00D6636E">
        <w:rPr>
          <w:lang w:val="fr-FR"/>
        </w:rPr>
        <w:t> </w:t>
      </w:r>
      <w:r w:rsidRPr="00CC4072">
        <w:rPr>
          <w:lang w:val="fr-FR"/>
        </w:rPr>
        <w:t>45) ; C059 – Convention (révisée) de 1937 sur l’âge minimum (industrie) (n</w:t>
      </w:r>
      <w:r w:rsidRPr="00CC4072">
        <w:rPr>
          <w:vertAlign w:val="superscript"/>
          <w:lang w:val="fr-FR"/>
        </w:rPr>
        <w:t>o</w:t>
      </w:r>
      <w:r w:rsidRPr="00CC4072">
        <w:rPr>
          <w:lang w:val="fr-FR"/>
        </w:rPr>
        <w:t> 59) ; C081 − Convention de 1947 sur l’inspection du travail (n</w:t>
      </w:r>
      <w:r w:rsidRPr="00CC4072">
        <w:rPr>
          <w:vertAlign w:val="superscript"/>
          <w:lang w:val="fr-FR"/>
        </w:rPr>
        <w:t>o</w:t>
      </w:r>
      <w:r w:rsidR="00D6636E">
        <w:rPr>
          <w:lang w:val="fr-FR"/>
        </w:rPr>
        <w:t> </w:t>
      </w:r>
      <w:r w:rsidRPr="00CC4072">
        <w:rPr>
          <w:lang w:val="fr-FR"/>
        </w:rPr>
        <w:t>81) ; C087 − Convention de 1948 sur la liberté syndicale et la protection du droit syndical (</w:t>
      </w:r>
      <w:r w:rsidR="00D6636E" w:rsidRPr="00D6636E">
        <w:rPr>
          <w:rFonts w:eastAsia="MS Mincho"/>
          <w:szCs w:val="22"/>
          <w:lang w:val="fr-FR"/>
        </w:rPr>
        <w:t>n</w:t>
      </w:r>
      <w:r w:rsidR="00D6636E" w:rsidRPr="00D6636E">
        <w:rPr>
          <w:rFonts w:eastAsia="MS Mincho"/>
          <w:szCs w:val="22"/>
          <w:vertAlign w:val="superscript"/>
          <w:lang w:val="fr-FR"/>
        </w:rPr>
        <w:t>o</w:t>
      </w:r>
      <w:r w:rsidR="00D6636E">
        <w:rPr>
          <w:lang w:val="fr-FR"/>
        </w:rPr>
        <w:t> </w:t>
      </w:r>
      <w:r w:rsidRPr="00CC4072">
        <w:rPr>
          <w:lang w:val="fr-FR"/>
        </w:rPr>
        <w:t>87) ; C098 − Convention de 1949 sur le droit d’organisation et de négociation collective (</w:t>
      </w:r>
      <w:r w:rsidR="00A478D2" w:rsidRPr="00A478D2">
        <w:rPr>
          <w:rFonts w:eastAsia="MS Mincho"/>
          <w:szCs w:val="22"/>
          <w:lang w:val="fr-FR"/>
        </w:rPr>
        <w:t>n</w:t>
      </w:r>
      <w:r w:rsidR="00A478D2" w:rsidRPr="00A478D2">
        <w:rPr>
          <w:rFonts w:eastAsia="MS Mincho"/>
          <w:szCs w:val="22"/>
          <w:vertAlign w:val="superscript"/>
          <w:lang w:val="fr-FR"/>
        </w:rPr>
        <w:t>o</w:t>
      </w:r>
      <w:r w:rsidR="00A478D2">
        <w:rPr>
          <w:lang w:val="fr-FR"/>
        </w:rPr>
        <w:t> </w:t>
      </w:r>
      <w:r w:rsidRPr="00CC4072">
        <w:rPr>
          <w:lang w:val="fr-FR"/>
        </w:rPr>
        <w:t xml:space="preserve">98) ; C100 − Convention de 1951 sur l’égalité de </w:t>
      </w:r>
      <w:r w:rsidRPr="00CC4072">
        <w:rPr>
          <w:lang w:val="fr-FR"/>
        </w:rPr>
        <w:lastRenderedPageBreak/>
        <w:t>rémunération (n</w:t>
      </w:r>
      <w:r w:rsidRPr="00CC4072">
        <w:rPr>
          <w:vertAlign w:val="superscript"/>
          <w:lang w:val="fr-FR"/>
        </w:rPr>
        <w:t>o</w:t>
      </w:r>
      <w:r w:rsidRPr="00CC4072">
        <w:rPr>
          <w:lang w:val="fr-FR"/>
        </w:rPr>
        <w:t xml:space="preserve"> </w:t>
      </w:r>
      <w:r w:rsidR="00A478D2">
        <w:rPr>
          <w:lang w:val="fr-FR"/>
        </w:rPr>
        <w:t> </w:t>
      </w:r>
      <w:r w:rsidRPr="00CC4072">
        <w:rPr>
          <w:lang w:val="fr-FR"/>
        </w:rPr>
        <w:t>00) ; C105 − Convention de 1957 sur l’abolition du travail forcé (n</w:t>
      </w:r>
      <w:r w:rsidRPr="00CC4072">
        <w:rPr>
          <w:vertAlign w:val="superscript"/>
          <w:lang w:val="fr-FR"/>
        </w:rPr>
        <w:t>o</w:t>
      </w:r>
      <w:r w:rsidR="00A478D2">
        <w:rPr>
          <w:lang w:val="fr-FR"/>
        </w:rPr>
        <w:t> </w:t>
      </w:r>
      <w:r w:rsidRPr="00CC4072">
        <w:rPr>
          <w:lang w:val="fr-FR"/>
        </w:rPr>
        <w:t>105) ; C108 – Convention de 1958 sur les pièces d’identité des gens de mer (n</w:t>
      </w:r>
      <w:r w:rsidRPr="00CC4072">
        <w:rPr>
          <w:vertAlign w:val="superscript"/>
          <w:lang w:val="fr-FR"/>
        </w:rPr>
        <w:t>o</w:t>
      </w:r>
      <w:r w:rsidR="00A478D2">
        <w:rPr>
          <w:lang w:val="fr-FR"/>
        </w:rPr>
        <w:t> </w:t>
      </w:r>
      <w:r w:rsidRPr="00CC4072">
        <w:rPr>
          <w:lang w:val="fr-FR"/>
        </w:rPr>
        <w:t>108) ; C135 − Convention de 1971 concernant les représentants des travailleurs (n</w:t>
      </w:r>
      <w:r w:rsidRPr="00CC4072">
        <w:rPr>
          <w:vertAlign w:val="superscript"/>
          <w:lang w:val="fr-FR"/>
        </w:rPr>
        <w:t>o</w:t>
      </w:r>
      <w:r w:rsidR="00A478D2">
        <w:rPr>
          <w:lang w:val="fr-FR"/>
        </w:rPr>
        <w:t> </w:t>
      </w:r>
      <w:r w:rsidRPr="00CC4072">
        <w:rPr>
          <w:lang w:val="fr-FR"/>
        </w:rPr>
        <w:t>135) ; C142 − Convention de 1957 sur la mise en valeur des ressources humaines (n</w:t>
      </w:r>
      <w:r w:rsidRPr="00CC4072">
        <w:rPr>
          <w:vertAlign w:val="superscript"/>
          <w:lang w:val="fr-FR"/>
        </w:rPr>
        <w:t>o</w:t>
      </w:r>
      <w:r w:rsidR="00A478D2">
        <w:rPr>
          <w:lang w:val="fr-FR"/>
        </w:rPr>
        <w:t> </w:t>
      </w:r>
      <w:r w:rsidRPr="00CC4072">
        <w:rPr>
          <w:lang w:val="fr-FR"/>
        </w:rPr>
        <w:t>142) ; C150 − Convention de 1978 sur l’administration du travail (n</w:t>
      </w:r>
      <w:r w:rsidRPr="00CC4072">
        <w:rPr>
          <w:vertAlign w:val="superscript"/>
          <w:lang w:val="fr-FR"/>
        </w:rPr>
        <w:t>o</w:t>
      </w:r>
      <w:r w:rsidR="00A478D2">
        <w:rPr>
          <w:lang w:val="fr-FR"/>
        </w:rPr>
        <w:t> </w:t>
      </w:r>
      <w:r w:rsidRPr="00CC4072">
        <w:rPr>
          <w:lang w:val="fr-FR"/>
        </w:rPr>
        <w:t>150) ; C151 –</w:t>
      </w:r>
      <w:r w:rsidR="00A478D2">
        <w:rPr>
          <w:lang w:val="fr-FR"/>
        </w:rPr>
        <w:t> </w:t>
      </w:r>
      <w:r w:rsidRPr="00CC4072">
        <w:rPr>
          <w:lang w:val="fr-FR"/>
        </w:rPr>
        <w:t>Convention de 1978 sur les relations de travail dans la fonction publique (n</w:t>
      </w:r>
      <w:r w:rsidRPr="00CC4072">
        <w:rPr>
          <w:vertAlign w:val="superscript"/>
          <w:lang w:val="fr-FR"/>
        </w:rPr>
        <w:t>o</w:t>
      </w:r>
      <w:r w:rsidR="00A478D2">
        <w:rPr>
          <w:lang w:val="fr-FR"/>
        </w:rPr>
        <w:t> </w:t>
      </w:r>
      <w:r w:rsidRPr="00CC4072">
        <w:rPr>
          <w:lang w:val="fr-FR"/>
        </w:rPr>
        <w:t>151)</w:t>
      </w:r>
      <w:r w:rsidR="00A478D2">
        <w:rPr>
          <w:lang w:val="fr-FR"/>
        </w:rPr>
        <w:t> </w:t>
      </w:r>
      <w:r w:rsidRPr="00CC4072">
        <w:rPr>
          <w:lang w:val="fr-FR"/>
        </w:rPr>
        <w:t>; C160 –</w:t>
      </w:r>
      <w:r w:rsidR="00A478D2">
        <w:rPr>
          <w:lang w:val="fr-FR"/>
        </w:rPr>
        <w:t> </w:t>
      </w:r>
      <w:r w:rsidRPr="00CC4072">
        <w:rPr>
          <w:lang w:val="fr-FR"/>
        </w:rPr>
        <w:t>Convention de 1985 sur les statistiques du travail (n</w:t>
      </w:r>
      <w:r w:rsidRPr="00CC4072">
        <w:rPr>
          <w:vertAlign w:val="superscript"/>
          <w:lang w:val="fr-FR"/>
        </w:rPr>
        <w:t>o</w:t>
      </w:r>
      <w:r w:rsidR="00A478D2">
        <w:rPr>
          <w:lang w:val="fr-FR"/>
        </w:rPr>
        <w:t> </w:t>
      </w:r>
      <w:r w:rsidRPr="00CC4072">
        <w:rPr>
          <w:lang w:val="fr-FR"/>
        </w:rPr>
        <w:t>160) ; Convention de 2006 du travail maritime.</w:t>
      </w:r>
    </w:p>
    <w:p w14:paraId="7318237A" w14:textId="6E7883D4" w:rsidR="00CC4072" w:rsidRPr="00CC4072" w:rsidRDefault="00CC4072" w:rsidP="00947929">
      <w:pPr>
        <w:pStyle w:val="H23G"/>
        <w:rPr>
          <w:lang w:val="fr-FR"/>
        </w:rPr>
      </w:pPr>
      <w:bookmarkStart w:id="288" w:name="_Toc390761577"/>
      <w:r w:rsidRPr="00CC4072">
        <w:rPr>
          <w:lang w:val="fr-FR"/>
        </w:rPr>
        <w:tab/>
      </w:r>
      <w:r w:rsidRPr="00CC4072">
        <w:rPr>
          <w:lang w:val="fr-FR"/>
        </w:rPr>
        <w:tab/>
        <w:t xml:space="preserve">Conventions de l’Organisation des Nations Unies pour l’éducation, la science </w:t>
      </w:r>
      <w:r w:rsidR="00947929">
        <w:rPr>
          <w:lang w:val="fr-FR"/>
        </w:rPr>
        <w:br/>
      </w:r>
      <w:r w:rsidRPr="00CC4072">
        <w:rPr>
          <w:lang w:val="fr-FR"/>
        </w:rPr>
        <w:t>et la culture</w:t>
      </w:r>
      <w:bookmarkEnd w:id="288"/>
    </w:p>
    <w:p w14:paraId="0015F663" w14:textId="0FA23C7A" w:rsidR="00CC4072" w:rsidRPr="00CC4072" w:rsidRDefault="00CC4072" w:rsidP="00947929">
      <w:pPr>
        <w:pStyle w:val="Bullet1G"/>
        <w:rPr>
          <w:noProof/>
          <w:lang w:val="fr-FR"/>
        </w:rPr>
      </w:pPr>
      <w:r w:rsidRPr="00CC4072">
        <w:rPr>
          <w:lang w:val="fr-FR"/>
        </w:rPr>
        <w:t>Convention concernant la lutte contre la discrimination dans le domaine de l’enseignement.</w:t>
      </w:r>
    </w:p>
    <w:p w14:paraId="6599D934" w14:textId="77777777" w:rsidR="00CC4072" w:rsidRPr="00CC4072" w:rsidRDefault="00CC4072" w:rsidP="00947929">
      <w:pPr>
        <w:pStyle w:val="H23G"/>
        <w:rPr>
          <w:lang w:val="fr-FR"/>
        </w:rPr>
      </w:pPr>
      <w:bookmarkStart w:id="289" w:name="_Toc390761578"/>
      <w:r w:rsidRPr="00CC4072">
        <w:rPr>
          <w:lang w:val="fr-FR"/>
        </w:rPr>
        <w:tab/>
      </w:r>
      <w:r w:rsidRPr="00CC4072">
        <w:rPr>
          <w:lang w:val="fr-FR"/>
        </w:rPr>
        <w:tab/>
        <w:t>Conventions de la Conférence de La Haye de droit international privé</w:t>
      </w:r>
      <w:bookmarkEnd w:id="289"/>
    </w:p>
    <w:p w14:paraId="5A2E844B" w14:textId="39E94270" w:rsidR="00CC4072" w:rsidRPr="00CC4072" w:rsidRDefault="00CC4072" w:rsidP="00947929">
      <w:pPr>
        <w:pStyle w:val="Bullet1G"/>
        <w:rPr>
          <w:noProof/>
          <w:lang w:val="fr-FR"/>
        </w:rPr>
      </w:pPr>
      <w:r w:rsidRPr="00CC4072">
        <w:rPr>
          <w:lang w:val="fr-FR"/>
        </w:rPr>
        <w:t>Convention sur la reconnaissance des divorces et des séparations de corps (1970)</w:t>
      </w:r>
      <w:r w:rsidR="00A478D2">
        <w:rPr>
          <w:lang w:val="fr-FR"/>
        </w:rPr>
        <w:t> </w:t>
      </w:r>
      <w:r w:rsidRPr="00CC4072">
        <w:rPr>
          <w:lang w:val="fr-FR"/>
        </w:rPr>
        <w:t>; Convention concernant la compétence, la loi applicable, la reconnaissance, l’exécution et la coopération en matière de responsabilité parentale et de mesures de protection des enfants (19 octobre 1996), Convention de La Haye sur les accords d’élection de for (2005), Convention sur le recouvrement international des aliments destinés aux enfants et à d’autres membres de la famille.</w:t>
      </w:r>
    </w:p>
    <w:p w14:paraId="45962802" w14:textId="5761F9D7" w:rsidR="00CC4072" w:rsidRPr="00CC4072" w:rsidRDefault="00947929" w:rsidP="00947929">
      <w:pPr>
        <w:pStyle w:val="H23G"/>
        <w:rPr>
          <w:lang w:val="fr-FR"/>
        </w:rPr>
      </w:pPr>
      <w:bookmarkStart w:id="290" w:name="_Toc390761579"/>
      <w:r>
        <w:rPr>
          <w:lang w:val="fr-FR"/>
        </w:rPr>
        <w:tab/>
      </w:r>
      <w:r>
        <w:rPr>
          <w:lang w:val="fr-FR"/>
        </w:rPr>
        <w:tab/>
      </w:r>
      <w:r w:rsidR="00CC4072" w:rsidRPr="00CC4072">
        <w:rPr>
          <w:lang w:val="fr-FR"/>
        </w:rPr>
        <w:t>Conventions de Genève et autres traités relatifs au droit international humanitaire</w:t>
      </w:r>
      <w:bookmarkEnd w:id="290"/>
    </w:p>
    <w:p w14:paraId="2C89AABF" w14:textId="7F6A450E" w:rsidR="00CC4072" w:rsidRPr="00CC4072" w:rsidRDefault="00CC4072" w:rsidP="00947929">
      <w:pPr>
        <w:pStyle w:val="Bullet1G"/>
        <w:rPr>
          <w:noProof/>
          <w:lang w:val="fr-FR"/>
        </w:rPr>
      </w:pPr>
      <w:r w:rsidRPr="00CC4072">
        <w:rPr>
          <w:lang w:val="fr-FR"/>
        </w:rPr>
        <w:t xml:space="preserve">Première Convention de Genève ; Deuxième Convention de Genève ; Troisième Convention de Genève ; Quatrième Convention de Genève. </w:t>
      </w:r>
    </w:p>
    <w:p w14:paraId="386828F2" w14:textId="77777777" w:rsidR="00CC4072" w:rsidRPr="00CC4072" w:rsidRDefault="00CC4072" w:rsidP="00947929">
      <w:pPr>
        <w:pStyle w:val="H23G"/>
        <w:rPr>
          <w:lang w:val="fr-FR"/>
        </w:rPr>
      </w:pPr>
      <w:bookmarkStart w:id="291" w:name="_Toc390761580"/>
      <w:r w:rsidRPr="00CC4072">
        <w:rPr>
          <w:lang w:val="fr-FR"/>
        </w:rPr>
        <w:tab/>
      </w:r>
      <w:r w:rsidRPr="00CC4072">
        <w:rPr>
          <w:lang w:val="fr-FR"/>
        </w:rPr>
        <w:tab/>
        <w:t>Instruments régionaux relatifs aux droits de l’homme</w:t>
      </w:r>
      <w:bookmarkEnd w:id="291"/>
    </w:p>
    <w:p w14:paraId="0EF7914D" w14:textId="76EE5BBA" w:rsidR="00CC4072" w:rsidRPr="00CC4072" w:rsidRDefault="00CC4072" w:rsidP="00947929">
      <w:pPr>
        <w:pStyle w:val="Bullet1G"/>
        <w:rPr>
          <w:noProof/>
          <w:lang w:val="fr-FR"/>
        </w:rPr>
      </w:pPr>
      <w:r w:rsidRPr="00CC4072">
        <w:rPr>
          <w:lang w:val="fr-FR"/>
        </w:rPr>
        <w:t>Convention européenne des droits de l’homme ; Convention européenne pour la prévention de la torture et des peines ou traitements inhumains ou dégradants.</w:t>
      </w:r>
    </w:p>
    <w:p w14:paraId="4A8DF217" w14:textId="77777777" w:rsidR="00CC4072" w:rsidRPr="00CC4072" w:rsidRDefault="00CC4072" w:rsidP="00947929">
      <w:pPr>
        <w:pStyle w:val="H1G"/>
        <w:rPr>
          <w:lang w:val="fr-FR"/>
        </w:rPr>
      </w:pPr>
      <w:bookmarkStart w:id="292" w:name="_Toc390761581"/>
      <w:r w:rsidRPr="00CC4072">
        <w:rPr>
          <w:bCs/>
          <w:lang w:val="fr-FR"/>
        </w:rPr>
        <w:tab/>
        <w:t>B.</w:t>
      </w:r>
      <w:r w:rsidRPr="00CC4072">
        <w:rPr>
          <w:lang w:val="fr-FR"/>
        </w:rPr>
        <w:tab/>
        <w:t>Cadre juridique de la protection des droits de l’homme au niveau national</w:t>
      </w:r>
      <w:bookmarkStart w:id="293" w:name="_Toc115097263"/>
      <w:bookmarkEnd w:id="292"/>
      <w:bookmarkEnd w:id="293"/>
    </w:p>
    <w:p w14:paraId="428D4242" w14:textId="6A5A65E2" w:rsidR="00CC4072" w:rsidRPr="00CC4072" w:rsidRDefault="00CC4072" w:rsidP="00947929">
      <w:pPr>
        <w:pStyle w:val="SingleTxtG"/>
        <w:rPr>
          <w:lang w:val="fr-FR"/>
        </w:rPr>
      </w:pPr>
      <w:bookmarkStart w:id="294" w:name="OLE_LINK73"/>
      <w:bookmarkStart w:id="295" w:name="OLE_LINK74"/>
      <w:r w:rsidRPr="00CC4072">
        <w:rPr>
          <w:lang w:val="fr-FR"/>
        </w:rPr>
        <w:t>108.</w:t>
      </w:r>
      <w:r w:rsidRPr="00CC4072">
        <w:rPr>
          <w:lang w:val="fr-FR"/>
        </w:rPr>
        <w:tab/>
        <w:t>Le chapitre 1 («</w:t>
      </w:r>
      <w:r w:rsidR="00A478D2">
        <w:rPr>
          <w:lang w:val="fr-FR"/>
        </w:rPr>
        <w:t> </w:t>
      </w:r>
      <w:r w:rsidRPr="00CC4072">
        <w:rPr>
          <w:lang w:val="fr-FR"/>
        </w:rPr>
        <w:t>Protection des libertés et droits fondamentaux</w:t>
      </w:r>
      <w:r w:rsidR="00A478D2">
        <w:rPr>
          <w:lang w:val="fr-FR"/>
        </w:rPr>
        <w:t> </w:t>
      </w:r>
      <w:r w:rsidRPr="00CC4072">
        <w:rPr>
          <w:lang w:val="fr-FR"/>
        </w:rPr>
        <w:t>») de la Constitution de 2006 de Gibraltar protège les droits de l’homme (notamment en matière de lutte contre la discrimination) au niveau législatif. En vertu de l’article 16 de la Constitution, quiconque estime qu’il y a eu violation des dispositions du chapitre premier peut porter sa cause devant la Cour suprême.</w:t>
      </w:r>
      <w:bookmarkEnd w:id="294"/>
      <w:bookmarkEnd w:id="295"/>
    </w:p>
    <w:p w14:paraId="4033B904" w14:textId="77777777" w:rsidR="00CC4072" w:rsidRPr="00CC4072" w:rsidRDefault="00CC4072" w:rsidP="00947929">
      <w:pPr>
        <w:pStyle w:val="H1G"/>
        <w:rPr>
          <w:lang w:val="fr-FR"/>
        </w:rPr>
      </w:pPr>
      <w:bookmarkStart w:id="296" w:name="_Toc390761582"/>
      <w:r w:rsidRPr="00CC4072">
        <w:rPr>
          <w:bCs/>
          <w:lang w:val="fr-FR"/>
        </w:rPr>
        <w:tab/>
        <w:t>C.</w:t>
      </w:r>
      <w:r w:rsidRPr="00CC4072">
        <w:rPr>
          <w:lang w:val="fr-FR"/>
        </w:rPr>
        <w:tab/>
        <w:t>Cadre de la promotion des droits de l’homme au niveau national</w:t>
      </w:r>
      <w:bookmarkStart w:id="297" w:name="_Toc115097264"/>
      <w:bookmarkEnd w:id="296"/>
      <w:bookmarkEnd w:id="297"/>
    </w:p>
    <w:p w14:paraId="1B4D9C88" w14:textId="77777777" w:rsidR="00CC4072" w:rsidRPr="00CC4072" w:rsidRDefault="00CC4072" w:rsidP="00947929">
      <w:pPr>
        <w:pStyle w:val="SingleTxtG"/>
        <w:rPr>
          <w:lang w:val="fr-FR"/>
        </w:rPr>
      </w:pPr>
      <w:r w:rsidRPr="00CC4072">
        <w:rPr>
          <w:lang w:val="fr-FR"/>
        </w:rPr>
        <w:t>109.</w:t>
      </w:r>
      <w:r w:rsidRPr="00CC4072">
        <w:rPr>
          <w:lang w:val="fr-FR"/>
        </w:rPr>
        <w:tab/>
        <w:t xml:space="preserve">Voir la section D. De plus, il y a à Gibraltar des groupes de pression, non affiliés aux partis politiques, qui s’emploient à promouvoir les droits de l’homme et la non-discrimination et à fournir information et appui. Figurent au nombre de ces groupes la </w:t>
      </w:r>
      <w:r w:rsidRPr="00CC4072">
        <w:rPr>
          <w:i/>
          <w:iCs/>
          <w:lang w:val="fr-FR"/>
        </w:rPr>
        <w:t>Gibraltar Women’s Association</w:t>
      </w:r>
      <w:r w:rsidRPr="00CC4072">
        <w:rPr>
          <w:lang w:val="fr-FR"/>
        </w:rPr>
        <w:t>, l’</w:t>
      </w:r>
      <w:r w:rsidRPr="00CC4072">
        <w:rPr>
          <w:i/>
          <w:iCs/>
          <w:lang w:val="fr-FR"/>
        </w:rPr>
        <w:t>Equality Rights Group</w:t>
      </w:r>
      <w:r w:rsidRPr="00CC4072">
        <w:rPr>
          <w:lang w:val="fr-FR"/>
        </w:rPr>
        <w:t xml:space="preserve"> (GGR), l’</w:t>
      </w:r>
      <w:r w:rsidRPr="00CC4072">
        <w:rPr>
          <w:i/>
          <w:iCs/>
          <w:lang w:val="fr-FR"/>
        </w:rPr>
        <w:t>Environmental Safety Group</w:t>
      </w:r>
      <w:r w:rsidRPr="00CC4072">
        <w:rPr>
          <w:lang w:val="fr-FR"/>
        </w:rPr>
        <w:t xml:space="preserve"> (ESG), le </w:t>
      </w:r>
      <w:r w:rsidRPr="00CC4072">
        <w:rPr>
          <w:i/>
          <w:iCs/>
          <w:lang w:val="fr-FR"/>
        </w:rPr>
        <w:t>Gibraltar Local Disability Movement</w:t>
      </w:r>
      <w:r w:rsidRPr="00CC4072">
        <w:rPr>
          <w:lang w:val="fr-FR"/>
        </w:rPr>
        <w:t xml:space="preserve"> (GLDM), le </w:t>
      </w:r>
      <w:r w:rsidRPr="00CC4072">
        <w:rPr>
          <w:i/>
          <w:iCs/>
          <w:lang w:val="fr-FR"/>
        </w:rPr>
        <w:t>Voice of Gibraltar Grou</w:t>
      </w:r>
      <w:r w:rsidRPr="00CC4072">
        <w:rPr>
          <w:lang w:val="fr-FR"/>
        </w:rPr>
        <w:t>p, l’</w:t>
      </w:r>
      <w:r w:rsidRPr="00CC4072">
        <w:rPr>
          <w:i/>
          <w:iCs/>
          <w:lang w:val="fr-FR"/>
        </w:rPr>
        <w:t>Integration with Britain Movement</w:t>
      </w:r>
      <w:r w:rsidRPr="00CC4072">
        <w:rPr>
          <w:lang w:val="fr-FR"/>
        </w:rPr>
        <w:t xml:space="preserve">, le </w:t>
      </w:r>
      <w:r w:rsidRPr="00CC4072">
        <w:rPr>
          <w:i/>
          <w:iCs/>
          <w:lang w:val="fr-FR"/>
        </w:rPr>
        <w:t>Gibraltar Citizens Advice Bureau</w:t>
      </w:r>
      <w:r w:rsidRPr="00CC4072">
        <w:rPr>
          <w:lang w:val="fr-FR"/>
        </w:rPr>
        <w:t xml:space="preserve">, la </w:t>
      </w:r>
      <w:r w:rsidRPr="00CC4072">
        <w:rPr>
          <w:i/>
          <w:iCs/>
          <w:lang w:val="fr-FR"/>
        </w:rPr>
        <w:t>Civil Union of Students and Parents</w:t>
      </w:r>
      <w:r w:rsidRPr="00CC4072">
        <w:rPr>
          <w:lang w:val="fr-FR"/>
        </w:rPr>
        <w:t xml:space="preserve"> (CUSP), la </w:t>
      </w:r>
      <w:r w:rsidRPr="00CC4072">
        <w:rPr>
          <w:i/>
          <w:iCs/>
          <w:lang w:val="fr-FR"/>
        </w:rPr>
        <w:t>Mental Welfare Society</w:t>
      </w:r>
      <w:r w:rsidRPr="00CC4072">
        <w:rPr>
          <w:lang w:val="fr-FR"/>
        </w:rPr>
        <w:t xml:space="preserve">, le lobbyiste </w:t>
      </w:r>
      <w:r w:rsidRPr="00CC4072">
        <w:rPr>
          <w:i/>
          <w:iCs/>
          <w:lang w:val="fr-FR"/>
        </w:rPr>
        <w:t>No More Shame</w:t>
      </w:r>
      <w:r w:rsidRPr="00CC4072">
        <w:rPr>
          <w:lang w:val="fr-FR"/>
        </w:rPr>
        <w:t xml:space="preserve">, le </w:t>
      </w:r>
      <w:r w:rsidRPr="00CC4072">
        <w:rPr>
          <w:i/>
          <w:iCs/>
          <w:lang w:val="fr-FR"/>
        </w:rPr>
        <w:t>Pro-Choice Movement</w:t>
      </w:r>
      <w:r w:rsidRPr="00CC4072">
        <w:rPr>
          <w:lang w:val="fr-FR"/>
        </w:rPr>
        <w:t xml:space="preserve">, le </w:t>
      </w:r>
      <w:r w:rsidRPr="00CC4072">
        <w:rPr>
          <w:i/>
          <w:iCs/>
          <w:lang w:val="fr-FR"/>
        </w:rPr>
        <w:t>Pro-Life Movement</w:t>
      </w:r>
      <w:r w:rsidRPr="00CC4072">
        <w:rPr>
          <w:lang w:val="fr-FR"/>
        </w:rPr>
        <w:t xml:space="preserve">, le </w:t>
      </w:r>
      <w:r w:rsidRPr="00CC4072">
        <w:rPr>
          <w:i/>
          <w:iCs/>
          <w:lang w:val="fr-FR"/>
        </w:rPr>
        <w:t>Gibraltar Dyslexia Support Group</w:t>
      </w:r>
      <w:r w:rsidRPr="00CC4072">
        <w:rPr>
          <w:lang w:val="fr-FR"/>
        </w:rPr>
        <w:t xml:space="preserve"> (Groupe de soutien aux personnes dyslexiques de Gibraltar), le </w:t>
      </w:r>
      <w:r w:rsidRPr="00CC4072">
        <w:rPr>
          <w:i/>
          <w:iCs/>
          <w:lang w:val="fr-FR"/>
        </w:rPr>
        <w:t>Parental Support Group</w:t>
      </w:r>
      <w:r w:rsidRPr="00CC4072">
        <w:rPr>
          <w:lang w:val="fr-FR"/>
        </w:rPr>
        <w:t xml:space="preserve"> et les groupes de soutien </w:t>
      </w:r>
      <w:r w:rsidRPr="00CC4072">
        <w:rPr>
          <w:i/>
          <w:iCs/>
          <w:lang w:val="fr-FR"/>
        </w:rPr>
        <w:t>Dignity Gibraltar</w:t>
      </w:r>
      <w:r w:rsidRPr="00CC4072">
        <w:rPr>
          <w:lang w:val="fr-FR"/>
        </w:rPr>
        <w:t xml:space="preserve">, le groupe </w:t>
      </w:r>
      <w:r w:rsidRPr="00CC4072">
        <w:rPr>
          <w:i/>
          <w:iCs/>
          <w:lang w:val="fr-FR"/>
        </w:rPr>
        <w:t>Women in Need</w:t>
      </w:r>
      <w:r w:rsidRPr="00CC4072">
        <w:rPr>
          <w:lang w:val="fr-FR"/>
        </w:rPr>
        <w:t xml:space="preserve"> et </w:t>
      </w:r>
      <w:r w:rsidRPr="00CC4072">
        <w:rPr>
          <w:i/>
          <w:iCs/>
          <w:lang w:val="fr-FR"/>
        </w:rPr>
        <w:t>Women’s Aid</w:t>
      </w:r>
      <w:r w:rsidRPr="00CC4072">
        <w:rPr>
          <w:lang w:val="fr-FR"/>
        </w:rPr>
        <w:t xml:space="preserve">. </w:t>
      </w:r>
    </w:p>
    <w:p w14:paraId="0B7ACB3A" w14:textId="29038EB5" w:rsidR="00CC4072" w:rsidRPr="00CC4072" w:rsidRDefault="00CC4072" w:rsidP="00947929">
      <w:pPr>
        <w:pStyle w:val="HChG"/>
        <w:rPr>
          <w:lang w:val="fr-FR"/>
        </w:rPr>
      </w:pPr>
      <w:bookmarkStart w:id="298" w:name="_Toc390761583"/>
      <w:r w:rsidRPr="00CC4072">
        <w:rPr>
          <w:bCs/>
          <w:lang w:val="fr-FR"/>
        </w:rPr>
        <w:lastRenderedPageBreak/>
        <w:tab/>
        <w:t>III.</w:t>
      </w:r>
      <w:r w:rsidRPr="00CC4072">
        <w:rPr>
          <w:lang w:val="fr-FR"/>
        </w:rPr>
        <w:tab/>
        <w:t xml:space="preserve">Informations concernant la non-discrimination et l’égalité </w:t>
      </w:r>
      <w:r w:rsidR="00A478D2">
        <w:rPr>
          <w:lang w:val="fr-FR"/>
        </w:rPr>
        <w:br/>
      </w:r>
      <w:r w:rsidRPr="00CC4072">
        <w:rPr>
          <w:lang w:val="fr-FR"/>
        </w:rPr>
        <w:t>et les recours utiles</w:t>
      </w:r>
      <w:bookmarkStart w:id="299" w:name="_Toc115097265"/>
      <w:bookmarkEnd w:id="298"/>
      <w:bookmarkEnd w:id="299"/>
    </w:p>
    <w:p w14:paraId="00D31DEE" w14:textId="77777777" w:rsidR="00CC4072" w:rsidRPr="00CC4072" w:rsidRDefault="00CC4072" w:rsidP="00385413">
      <w:pPr>
        <w:pStyle w:val="SingleTxtG"/>
        <w:rPr>
          <w:lang w:val="fr-FR"/>
        </w:rPr>
      </w:pPr>
      <w:r w:rsidRPr="00CC4072">
        <w:rPr>
          <w:lang w:val="fr-FR"/>
        </w:rPr>
        <w:t>110.</w:t>
      </w:r>
      <w:r w:rsidRPr="00CC4072">
        <w:rPr>
          <w:lang w:val="fr-FR"/>
        </w:rPr>
        <w:tab/>
        <w:t>Voir la section D. D’autres lois dont l’objet est de lutter contre la discrimination, comme la loi relative à l’égalité des chances de 2006 (</w:t>
      </w:r>
      <w:r w:rsidRPr="00CC4072">
        <w:rPr>
          <w:i/>
          <w:iCs/>
          <w:lang w:val="fr-FR"/>
        </w:rPr>
        <w:t>Equal Opportunities Act 2006</w:t>
      </w:r>
      <w:r w:rsidRPr="006C2FA8">
        <w:rPr>
          <w:rStyle w:val="Appelnotedebasdep"/>
        </w:rPr>
        <w:footnoteReference w:id="275"/>
      </w:r>
      <w:r w:rsidRPr="00CC4072">
        <w:rPr>
          <w:lang w:val="fr-FR"/>
        </w:rPr>
        <w:t>), complètent le cadre juridique relatif aux droits de l’homme et à la lutte contre la discrimination en place à Gibraltar.</w:t>
      </w:r>
    </w:p>
    <w:p w14:paraId="3E2FED3B" w14:textId="77777777" w:rsidR="00CC4072" w:rsidRPr="00CC4072" w:rsidRDefault="00CC4072" w:rsidP="00385413">
      <w:pPr>
        <w:pStyle w:val="SingleTxtG"/>
        <w:rPr>
          <w:lang w:val="fr-FR"/>
        </w:rPr>
      </w:pPr>
      <w:r w:rsidRPr="00CC4072">
        <w:rPr>
          <w:lang w:val="fr-FR"/>
        </w:rPr>
        <w:t>111.</w:t>
      </w:r>
      <w:r w:rsidRPr="00CC4072">
        <w:rPr>
          <w:lang w:val="fr-FR"/>
        </w:rPr>
        <w:tab/>
        <w:t>Il n’y a pas de discrimination fondée sur la nationalité à Gibraltar pour ce qui est des droits de l’homme ou des droits des travailleurs. Gibraltar respecte également les accords bilatéraux, comme l’accord bilatéral entre l’Union européenne et le Maroc concernant les droits des travailleurs migrants marocains, ainsi que toutes les lois européennes relatives aux droits des travailleurs et des citoyens non ressortissants de l’Union européenne.</w:t>
      </w:r>
    </w:p>
    <w:p w14:paraId="4FACCBFF" w14:textId="296B57FE" w:rsidR="00CC4072" w:rsidRPr="00CC4072" w:rsidRDefault="00CC4072" w:rsidP="00385413">
      <w:pPr>
        <w:pStyle w:val="SingleTxtG"/>
        <w:rPr>
          <w:lang w:val="fr-FR"/>
        </w:rPr>
      </w:pPr>
      <w:r w:rsidRPr="00CC4072">
        <w:rPr>
          <w:lang w:val="fr-FR"/>
        </w:rPr>
        <w:t>112.</w:t>
      </w:r>
      <w:r w:rsidRPr="00CC4072">
        <w:rPr>
          <w:lang w:val="fr-FR"/>
        </w:rPr>
        <w:tab/>
        <w:t>Gibraltar a, tout comme le Royaume-Uni, quitté l’Union européenne le 31</w:t>
      </w:r>
      <w:r w:rsidR="00A478D2">
        <w:rPr>
          <w:lang w:val="fr-FR"/>
        </w:rPr>
        <w:t> </w:t>
      </w:r>
      <w:r w:rsidRPr="00CC4072">
        <w:rPr>
          <w:lang w:val="fr-FR"/>
        </w:rPr>
        <w:t xml:space="preserve">janvier 2020 et la période de transition a pris fin le 31 décembre 2020. Les droits des citoyens de l’Union européenne qui vivent et travaillent à Gibraltar ont été entièrement protégés par l’Accord de retrait conclu entre le Royaume-Uni et l’Union européenne de la même façon que les droits des citoyens britanniques, y compris les Gibraltariens, qui vivaient et travaillaient dans l’UE avant cette date. L’Accord de retrait a pris effet à Gibraltar par la loi dite </w:t>
      </w:r>
      <w:r w:rsidRPr="00CC4072">
        <w:rPr>
          <w:i/>
          <w:iCs/>
          <w:lang w:val="fr-FR"/>
        </w:rPr>
        <w:t>European Union (Withdrawal Agreement) Act</w:t>
      </w:r>
      <w:r w:rsidRPr="00CC4072">
        <w:rPr>
          <w:lang w:val="fr-FR"/>
        </w:rPr>
        <w:t xml:space="preserve"> (loi de retrait de l’Union européenne (Accord de retrait)), adoptée par le Parlement de Gibraltar. Une autorité de surveillance indépendante a été créée en 2020 afin d’examiner la mise en œuvre effective des éléments de l’Accord de retrait relatifs aux droits des citoyens au Royaume-Uni et à Gibraltar.</w:t>
      </w:r>
    </w:p>
    <w:p w14:paraId="331AD998" w14:textId="2ED553C8" w:rsidR="00CC4072" w:rsidRPr="00CC4072" w:rsidRDefault="00CC4072" w:rsidP="00385413">
      <w:pPr>
        <w:pStyle w:val="SingleTxtG"/>
        <w:rPr>
          <w:lang w:val="fr-FR"/>
        </w:rPr>
      </w:pPr>
      <w:r w:rsidRPr="00CC4072">
        <w:rPr>
          <w:lang w:val="fr-FR"/>
        </w:rPr>
        <w:t>113.</w:t>
      </w:r>
      <w:r w:rsidRPr="00CC4072">
        <w:rPr>
          <w:lang w:val="fr-FR"/>
        </w:rPr>
        <w:tab/>
        <w:t>Conformément à la loi de retrait de l’Union européenne (Accord de retrait) de 2019, la primauté du droit communautaire à Gibraltar a pris fin le jour de la sortie, bien que Gibraltar ait volontairement conservé le droit communautaire dans son système de droit interne. Dans l’attente de la conclusion d’un accord entre le Royaume-Uni et l’Union européenne sur les relations futures de Gibraltar avec l’UE, aucun changement n’a été apporté quant aux droits des nouveaux travailleurs arrivés sur le marché du travail à compter du 1</w:t>
      </w:r>
      <w:r w:rsidRPr="00CC4072">
        <w:rPr>
          <w:vertAlign w:val="superscript"/>
          <w:lang w:val="fr-FR"/>
        </w:rPr>
        <w:t>er</w:t>
      </w:r>
      <w:r w:rsidR="00F63B68">
        <w:rPr>
          <w:lang w:val="fr-FR"/>
        </w:rPr>
        <w:t> </w:t>
      </w:r>
      <w:r w:rsidRPr="00CC4072">
        <w:rPr>
          <w:lang w:val="fr-FR"/>
        </w:rPr>
        <w:t>janvier 2021. Cela signifie qu’à l’heure actuelle, le cadre juridique restera inchangé au moins jusqu’en juin 2021, date à laquelle le nouveau traité proposé devrait pouvoir être conclu. Le 31 décembre 2020, Gibraltar, le Royaume-Uni et l’Espagne ont annoncé qu’ils étaient parvenus à un accord sur le cadre de ce nouveau traité proposé entre le Royaume-Uni et l’UE, qui prévoit des dispositions relatives aux droits des citoyens.</w:t>
      </w:r>
    </w:p>
    <w:p w14:paraId="281A5B89" w14:textId="11F78850" w:rsidR="00CC4072" w:rsidRPr="00CC4072" w:rsidRDefault="00CC4072" w:rsidP="00385413">
      <w:pPr>
        <w:pStyle w:val="HChG"/>
        <w:rPr>
          <w:lang w:val="fr-FR"/>
        </w:rPr>
      </w:pPr>
      <w:bookmarkStart w:id="300" w:name="_Toc356562852"/>
      <w:bookmarkStart w:id="301" w:name="_Toc390761584"/>
      <w:r w:rsidRPr="00CC4072">
        <w:rPr>
          <w:lang w:val="fr-FR"/>
        </w:rPr>
        <w:tab/>
      </w:r>
      <w:r w:rsidRPr="00CC4072">
        <w:rPr>
          <w:lang w:val="fr-FR"/>
        </w:rPr>
        <w:tab/>
        <w:t>Montserrat</w:t>
      </w:r>
      <w:r w:rsidRPr="00F63B68">
        <w:rPr>
          <w:rStyle w:val="Appelnotedebasdep"/>
          <w:b w:val="0"/>
          <w:bCs/>
        </w:rPr>
        <w:footnoteReference w:id="276"/>
      </w:r>
      <w:bookmarkStart w:id="302" w:name="_Toc115097266"/>
      <w:bookmarkEnd w:id="300"/>
      <w:bookmarkEnd w:id="301"/>
      <w:bookmarkEnd w:id="302"/>
    </w:p>
    <w:p w14:paraId="16365CE8" w14:textId="77777777" w:rsidR="00CC4072" w:rsidRPr="00CC4072" w:rsidRDefault="00CC4072" w:rsidP="00385413">
      <w:pPr>
        <w:pStyle w:val="HChG"/>
        <w:rPr>
          <w:lang w:val="fr-FR"/>
        </w:rPr>
      </w:pPr>
      <w:bookmarkStart w:id="303" w:name="_Toc390761585"/>
      <w:r w:rsidRPr="00CC4072">
        <w:rPr>
          <w:bCs/>
          <w:lang w:val="fr-FR"/>
        </w:rPr>
        <w:tab/>
        <w:t>I.</w:t>
      </w:r>
      <w:r w:rsidRPr="00CC4072">
        <w:rPr>
          <w:lang w:val="fr-FR"/>
        </w:rPr>
        <w:tab/>
        <w:t>Renseignements d’ordre général</w:t>
      </w:r>
      <w:bookmarkStart w:id="304" w:name="_Toc115097267"/>
      <w:bookmarkEnd w:id="303"/>
      <w:bookmarkEnd w:id="304"/>
    </w:p>
    <w:p w14:paraId="3E96E45B" w14:textId="77777777" w:rsidR="00CC4072" w:rsidRPr="00CC4072" w:rsidRDefault="00CC4072" w:rsidP="00385413">
      <w:pPr>
        <w:pStyle w:val="H1G"/>
        <w:rPr>
          <w:lang w:val="fr-FR"/>
        </w:rPr>
      </w:pPr>
      <w:bookmarkStart w:id="305" w:name="_Toc390761586"/>
      <w:r w:rsidRPr="00CC4072">
        <w:rPr>
          <w:bCs/>
          <w:lang w:val="fr-FR"/>
        </w:rPr>
        <w:tab/>
        <w:t>A.</w:t>
      </w:r>
      <w:r w:rsidRPr="00CC4072">
        <w:rPr>
          <w:lang w:val="fr-FR"/>
        </w:rPr>
        <w:tab/>
        <w:t>Caractéristiques démographiques, économiques, sociales et culturelles</w:t>
      </w:r>
      <w:bookmarkStart w:id="306" w:name="_Toc115097268"/>
      <w:bookmarkEnd w:id="305"/>
      <w:bookmarkEnd w:id="306"/>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CC4072" w:rsidRPr="00385413" w14:paraId="0A64E953" w14:textId="77777777" w:rsidTr="00385413">
        <w:trPr>
          <w:tblHeader/>
        </w:trPr>
        <w:tc>
          <w:tcPr>
            <w:tcW w:w="7370" w:type="dxa"/>
            <w:gridSpan w:val="2"/>
            <w:tcBorders>
              <w:top w:val="single" w:sz="4" w:space="0" w:color="auto"/>
              <w:bottom w:val="single" w:sz="12" w:space="0" w:color="auto"/>
            </w:tcBorders>
            <w:shd w:val="clear" w:color="auto" w:fill="auto"/>
            <w:vAlign w:val="bottom"/>
          </w:tcPr>
          <w:p w14:paraId="3DC35A1D" w14:textId="77777777" w:rsidR="00CC4072" w:rsidRPr="00385413" w:rsidRDefault="00CC4072" w:rsidP="00385413">
            <w:pPr>
              <w:spacing w:before="80" w:after="80" w:line="200" w:lineRule="exact"/>
              <w:ind w:right="113"/>
              <w:rPr>
                <w:i/>
                <w:sz w:val="16"/>
                <w:lang w:val="fr-FR"/>
              </w:rPr>
            </w:pPr>
            <w:bookmarkStart w:id="307" w:name="_Toc390761587"/>
            <w:r w:rsidRPr="00385413">
              <w:rPr>
                <w:i/>
                <w:sz w:val="16"/>
                <w:lang w:val="fr-FR"/>
              </w:rPr>
              <w:t>Indicateurs démographiques</w:t>
            </w:r>
            <w:bookmarkEnd w:id="307"/>
          </w:p>
        </w:tc>
      </w:tr>
      <w:tr w:rsidR="00385413" w:rsidRPr="00385413" w14:paraId="03981C07" w14:textId="77777777" w:rsidTr="00385413">
        <w:trPr>
          <w:trHeight w:hRule="exact" w:val="113"/>
          <w:tblHeader/>
        </w:trPr>
        <w:tc>
          <w:tcPr>
            <w:tcW w:w="7370" w:type="dxa"/>
            <w:gridSpan w:val="2"/>
            <w:tcBorders>
              <w:top w:val="single" w:sz="12" w:space="0" w:color="auto"/>
            </w:tcBorders>
            <w:shd w:val="clear" w:color="auto" w:fill="auto"/>
          </w:tcPr>
          <w:p w14:paraId="769314F6" w14:textId="77777777" w:rsidR="00385413" w:rsidRPr="00385413" w:rsidRDefault="00385413" w:rsidP="00385413">
            <w:pPr>
              <w:spacing w:before="40" w:after="120"/>
              <w:ind w:right="113"/>
              <w:rPr>
                <w:lang w:val="fr-FR"/>
              </w:rPr>
            </w:pPr>
          </w:p>
        </w:tc>
      </w:tr>
      <w:tr w:rsidR="00CC4072" w:rsidRPr="00385413" w14:paraId="68CEF3A8" w14:textId="77777777" w:rsidTr="00385413">
        <w:tc>
          <w:tcPr>
            <w:tcW w:w="3685" w:type="dxa"/>
            <w:shd w:val="clear" w:color="auto" w:fill="auto"/>
          </w:tcPr>
          <w:p w14:paraId="260CE76E" w14:textId="77777777" w:rsidR="00CC4072" w:rsidRPr="00385413" w:rsidRDefault="00CC4072" w:rsidP="00385413">
            <w:pPr>
              <w:spacing w:before="40" w:after="120"/>
              <w:ind w:right="113"/>
              <w:rPr>
                <w:noProof/>
                <w:lang w:val="fr-FR"/>
              </w:rPr>
            </w:pPr>
            <w:r w:rsidRPr="00385413">
              <w:rPr>
                <w:lang w:val="fr-FR"/>
              </w:rPr>
              <w:t>Nombre d’habitants</w:t>
            </w:r>
          </w:p>
        </w:tc>
        <w:tc>
          <w:tcPr>
            <w:tcW w:w="3685" w:type="dxa"/>
            <w:shd w:val="clear" w:color="auto" w:fill="auto"/>
          </w:tcPr>
          <w:p w14:paraId="581721C7" w14:textId="77777777" w:rsidR="00CC4072" w:rsidRPr="00385413" w:rsidRDefault="00CC4072" w:rsidP="00385413">
            <w:pPr>
              <w:spacing w:before="40" w:after="120"/>
              <w:ind w:right="113"/>
              <w:rPr>
                <w:noProof/>
                <w:lang w:val="fr-FR"/>
              </w:rPr>
            </w:pPr>
            <w:r w:rsidRPr="00385413">
              <w:rPr>
                <w:lang w:val="fr-FR"/>
              </w:rPr>
              <w:t xml:space="preserve">4 649 (2018) </w:t>
            </w:r>
          </w:p>
          <w:p w14:paraId="0A77BFB0" w14:textId="77777777" w:rsidR="00CC4072" w:rsidRPr="00385413" w:rsidRDefault="00CC4072" w:rsidP="00385413">
            <w:pPr>
              <w:spacing w:before="40" w:after="120"/>
              <w:ind w:right="113"/>
              <w:rPr>
                <w:noProof/>
                <w:lang w:val="fr-FR"/>
              </w:rPr>
            </w:pPr>
            <w:r w:rsidRPr="00385413">
              <w:rPr>
                <w:lang w:val="fr-FR"/>
              </w:rPr>
              <w:t>Hommes : 2 306</w:t>
            </w:r>
          </w:p>
          <w:p w14:paraId="2F018819" w14:textId="77777777" w:rsidR="00CC4072" w:rsidRPr="00385413" w:rsidRDefault="00CC4072" w:rsidP="00385413">
            <w:pPr>
              <w:spacing w:before="40" w:after="120"/>
              <w:ind w:right="113"/>
              <w:rPr>
                <w:noProof/>
                <w:lang w:val="fr-FR"/>
              </w:rPr>
            </w:pPr>
            <w:r w:rsidRPr="00385413">
              <w:rPr>
                <w:lang w:val="fr-FR"/>
              </w:rPr>
              <w:t>Femmes : 2 343</w:t>
            </w:r>
          </w:p>
        </w:tc>
      </w:tr>
      <w:tr w:rsidR="00CC4072" w:rsidRPr="00385413" w14:paraId="25B12C52" w14:textId="77777777" w:rsidTr="00385413">
        <w:tc>
          <w:tcPr>
            <w:tcW w:w="3685" w:type="dxa"/>
            <w:shd w:val="clear" w:color="auto" w:fill="auto"/>
          </w:tcPr>
          <w:p w14:paraId="6666664B" w14:textId="77777777" w:rsidR="00CC4072" w:rsidRPr="00385413" w:rsidRDefault="00CC4072" w:rsidP="00385413">
            <w:pPr>
              <w:spacing w:before="40" w:after="120"/>
              <w:ind w:right="113"/>
              <w:rPr>
                <w:noProof/>
                <w:lang w:val="fr-FR"/>
              </w:rPr>
            </w:pPr>
            <w:r w:rsidRPr="00385413">
              <w:rPr>
                <w:lang w:val="fr-FR"/>
              </w:rPr>
              <w:t>Taux de croissance de la population</w:t>
            </w:r>
          </w:p>
        </w:tc>
        <w:tc>
          <w:tcPr>
            <w:tcW w:w="3685" w:type="dxa"/>
            <w:shd w:val="clear" w:color="auto" w:fill="auto"/>
          </w:tcPr>
          <w:p w14:paraId="016F4B87" w14:textId="77777777" w:rsidR="00CC4072" w:rsidRPr="00385413" w:rsidRDefault="00CC4072" w:rsidP="00385413">
            <w:pPr>
              <w:spacing w:before="40" w:after="120"/>
              <w:ind w:right="113"/>
              <w:rPr>
                <w:noProof/>
                <w:lang w:val="fr-FR"/>
              </w:rPr>
            </w:pPr>
            <w:r w:rsidRPr="00385413">
              <w:rPr>
                <w:lang w:val="fr-FR"/>
              </w:rPr>
              <w:t>-0,76 (taux de croissance annuel entre mai 2011 et septembre 2018)</w:t>
            </w:r>
          </w:p>
        </w:tc>
      </w:tr>
      <w:tr w:rsidR="00CC4072" w:rsidRPr="00385413" w14:paraId="0BC6401B" w14:textId="77777777" w:rsidTr="00385413">
        <w:tc>
          <w:tcPr>
            <w:tcW w:w="3685" w:type="dxa"/>
            <w:shd w:val="clear" w:color="auto" w:fill="auto"/>
          </w:tcPr>
          <w:p w14:paraId="18FE1B10" w14:textId="77777777" w:rsidR="00CC4072" w:rsidRPr="00385413" w:rsidRDefault="00CC4072" w:rsidP="00385413">
            <w:pPr>
              <w:spacing w:before="40" w:after="120"/>
              <w:ind w:right="113"/>
              <w:rPr>
                <w:noProof/>
                <w:lang w:val="fr-FR"/>
              </w:rPr>
            </w:pPr>
            <w:r w:rsidRPr="00385413">
              <w:rPr>
                <w:lang w:val="fr-FR"/>
              </w:rPr>
              <w:t>Densité de la population (habitants/km²)</w:t>
            </w:r>
          </w:p>
        </w:tc>
        <w:tc>
          <w:tcPr>
            <w:tcW w:w="3685" w:type="dxa"/>
            <w:shd w:val="clear" w:color="auto" w:fill="auto"/>
          </w:tcPr>
          <w:p w14:paraId="6760E88C" w14:textId="77777777" w:rsidR="00CC4072" w:rsidRPr="00385413" w:rsidRDefault="00CC4072" w:rsidP="00385413">
            <w:pPr>
              <w:spacing w:before="40" w:after="120"/>
              <w:ind w:right="113"/>
              <w:rPr>
                <w:noProof/>
                <w:lang w:val="fr-FR"/>
              </w:rPr>
            </w:pPr>
            <w:r w:rsidRPr="00385413">
              <w:rPr>
                <w:lang w:val="fr-FR"/>
              </w:rPr>
              <w:t xml:space="preserve">300 (2018) (sur la base d’une zone habitée de 30,1 km²) </w:t>
            </w:r>
          </w:p>
        </w:tc>
      </w:tr>
      <w:tr w:rsidR="00CC4072" w:rsidRPr="00385413" w14:paraId="023775F6" w14:textId="77777777" w:rsidTr="00385413">
        <w:tc>
          <w:tcPr>
            <w:tcW w:w="3685" w:type="dxa"/>
            <w:shd w:val="clear" w:color="auto" w:fill="auto"/>
          </w:tcPr>
          <w:p w14:paraId="4F96038E" w14:textId="77777777" w:rsidR="00CC4072" w:rsidRPr="00385413" w:rsidRDefault="00CC4072" w:rsidP="00385413">
            <w:pPr>
              <w:spacing w:before="40" w:after="120"/>
              <w:ind w:right="113"/>
              <w:rPr>
                <w:noProof/>
                <w:lang w:val="fr-FR"/>
              </w:rPr>
            </w:pPr>
            <w:r w:rsidRPr="00385413">
              <w:rPr>
                <w:lang w:val="fr-FR"/>
              </w:rPr>
              <w:lastRenderedPageBreak/>
              <w:t xml:space="preserve">Répartition de la population par langue maternelle </w:t>
            </w:r>
          </w:p>
        </w:tc>
        <w:tc>
          <w:tcPr>
            <w:tcW w:w="3685" w:type="dxa"/>
            <w:shd w:val="clear" w:color="auto" w:fill="auto"/>
          </w:tcPr>
          <w:p w14:paraId="49133DD2" w14:textId="5AD408CF" w:rsidR="00CC4072" w:rsidRPr="00385413" w:rsidRDefault="00724C22" w:rsidP="00385413">
            <w:pPr>
              <w:spacing w:before="40" w:after="120"/>
              <w:ind w:right="113"/>
              <w:rPr>
                <w:noProof/>
                <w:lang w:val="fr-FR"/>
              </w:rPr>
            </w:pPr>
            <w:r>
              <w:rPr>
                <w:lang w:val="fr-FR"/>
              </w:rPr>
              <w:t>Données non encore disponibles</w:t>
            </w:r>
          </w:p>
        </w:tc>
      </w:tr>
      <w:tr w:rsidR="00CC4072" w:rsidRPr="00385413" w14:paraId="609B2DF7" w14:textId="77777777" w:rsidTr="00385413">
        <w:tc>
          <w:tcPr>
            <w:tcW w:w="3685" w:type="dxa"/>
            <w:shd w:val="clear" w:color="auto" w:fill="auto"/>
          </w:tcPr>
          <w:p w14:paraId="24B51B96" w14:textId="77777777" w:rsidR="00CC4072" w:rsidRPr="00385413" w:rsidRDefault="00CC4072" w:rsidP="00385413">
            <w:pPr>
              <w:spacing w:before="40" w:after="120"/>
              <w:ind w:right="113"/>
              <w:rPr>
                <w:noProof/>
                <w:lang w:val="fr-FR"/>
              </w:rPr>
            </w:pPr>
            <w:r w:rsidRPr="00385413">
              <w:rPr>
                <w:lang w:val="fr-FR"/>
              </w:rPr>
              <w:t>Répartition de la population par religion</w:t>
            </w:r>
          </w:p>
        </w:tc>
        <w:tc>
          <w:tcPr>
            <w:tcW w:w="3685" w:type="dxa"/>
            <w:shd w:val="clear" w:color="auto" w:fill="auto"/>
          </w:tcPr>
          <w:p w14:paraId="52F00C54" w14:textId="77777777" w:rsidR="00CC4072" w:rsidRPr="00385413" w:rsidRDefault="00CC4072" w:rsidP="00385413">
            <w:pPr>
              <w:spacing w:before="40" w:after="120"/>
              <w:ind w:right="113"/>
              <w:rPr>
                <w:noProof/>
                <w:lang w:val="fr-FR"/>
              </w:rPr>
            </w:pPr>
            <w:r w:rsidRPr="00385413">
              <w:rPr>
                <w:lang w:val="fr-FR"/>
              </w:rPr>
              <w:t>En septembre 2018 : (population recensée)</w:t>
            </w:r>
          </w:p>
          <w:p w14:paraId="5E15E441" w14:textId="77777777" w:rsidR="00CC4072" w:rsidRPr="00385413" w:rsidRDefault="00CC4072" w:rsidP="00385413">
            <w:pPr>
              <w:spacing w:before="40" w:after="120"/>
              <w:ind w:right="113"/>
              <w:rPr>
                <w:noProof/>
                <w:lang w:val="fr-FR"/>
              </w:rPr>
            </w:pPr>
            <w:r w:rsidRPr="00385413">
              <w:rPr>
                <w:lang w:val="fr-FR"/>
              </w:rPr>
              <w:t>Anglicanisme : 806 (406 H ; 400 F)</w:t>
            </w:r>
          </w:p>
          <w:p w14:paraId="08E2877B" w14:textId="77777777" w:rsidR="00CC4072" w:rsidRPr="00385413" w:rsidRDefault="00CC4072" w:rsidP="00385413">
            <w:pPr>
              <w:spacing w:before="40" w:after="120"/>
              <w:ind w:right="113"/>
              <w:rPr>
                <w:noProof/>
                <w:lang w:val="fr-FR"/>
              </w:rPr>
            </w:pPr>
            <w:r w:rsidRPr="00385413">
              <w:rPr>
                <w:lang w:val="fr-FR"/>
              </w:rPr>
              <w:t>Église de Dieu : 305 (136 H ; 169 F)</w:t>
            </w:r>
          </w:p>
          <w:p w14:paraId="75742271" w14:textId="77777777" w:rsidR="00CC4072" w:rsidRPr="00385413" w:rsidRDefault="00CC4072" w:rsidP="00385413">
            <w:pPr>
              <w:spacing w:before="40" w:after="120"/>
              <w:ind w:right="113"/>
              <w:rPr>
                <w:noProof/>
                <w:lang w:val="fr-FR"/>
              </w:rPr>
            </w:pPr>
            <w:r w:rsidRPr="00385413">
              <w:rPr>
                <w:lang w:val="fr-FR"/>
              </w:rPr>
              <w:t>Église du Christ : 21 (9 H ; 12 F)</w:t>
            </w:r>
          </w:p>
          <w:p w14:paraId="035A4210" w14:textId="77777777" w:rsidR="00CC4072" w:rsidRPr="00385413" w:rsidRDefault="00CC4072" w:rsidP="00385413">
            <w:pPr>
              <w:spacing w:before="40" w:after="120"/>
              <w:ind w:right="113"/>
              <w:rPr>
                <w:noProof/>
                <w:lang w:val="fr-FR"/>
              </w:rPr>
            </w:pPr>
            <w:r w:rsidRPr="00385413">
              <w:rPr>
                <w:lang w:val="fr-FR"/>
              </w:rPr>
              <w:t>Évangélisme : 5 (5 H ; 10 F)</w:t>
            </w:r>
          </w:p>
          <w:p w14:paraId="38A520C7" w14:textId="77777777" w:rsidR="00CC4072" w:rsidRPr="00385413" w:rsidRDefault="00CC4072" w:rsidP="00385413">
            <w:pPr>
              <w:spacing w:before="40" w:after="120"/>
              <w:ind w:right="113"/>
              <w:rPr>
                <w:noProof/>
                <w:lang w:val="fr-FR"/>
              </w:rPr>
            </w:pPr>
            <w:r w:rsidRPr="00385413">
              <w:rPr>
                <w:lang w:val="fr-FR"/>
              </w:rPr>
              <w:t>Hindouisme : 56 (31 H ; 25 F)</w:t>
            </w:r>
          </w:p>
          <w:p w14:paraId="31E73847" w14:textId="77777777" w:rsidR="00CC4072" w:rsidRPr="00385413" w:rsidRDefault="00CC4072" w:rsidP="00385413">
            <w:pPr>
              <w:spacing w:before="40" w:after="120"/>
              <w:ind w:right="113"/>
              <w:rPr>
                <w:noProof/>
                <w:lang w:val="fr-FR"/>
              </w:rPr>
            </w:pPr>
            <w:r w:rsidRPr="00385413">
              <w:rPr>
                <w:lang w:val="fr-FR"/>
              </w:rPr>
              <w:t>Témoins de Jéhovah : 47 (24 H ; 23 F)</w:t>
            </w:r>
          </w:p>
          <w:p w14:paraId="0E66C84C" w14:textId="77777777" w:rsidR="00CC4072" w:rsidRPr="00385413" w:rsidRDefault="00CC4072" w:rsidP="00385413">
            <w:pPr>
              <w:spacing w:before="40" w:after="120"/>
              <w:ind w:right="113"/>
              <w:rPr>
                <w:noProof/>
                <w:lang w:val="fr-FR"/>
              </w:rPr>
            </w:pPr>
            <w:r w:rsidRPr="00385413">
              <w:rPr>
                <w:lang w:val="fr-FR"/>
              </w:rPr>
              <w:t>Méthodisme : 635 (318 H ; 317 F)</w:t>
            </w:r>
          </w:p>
          <w:p w14:paraId="181ED08C" w14:textId="77777777" w:rsidR="00CC4072" w:rsidRPr="00385413" w:rsidRDefault="00CC4072" w:rsidP="00385413">
            <w:pPr>
              <w:spacing w:before="40" w:after="120"/>
              <w:ind w:right="113"/>
              <w:rPr>
                <w:noProof/>
                <w:lang w:val="fr-FR"/>
              </w:rPr>
            </w:pPr>
            <w:r w:rsidRPr="00385413">
              <w:rPr>
                <w:lang w:val="fr-FR"/>
              </w:rPr>
              <w:t>Pentecôtisme/Plein Évangile : 736 (331 H ; 405 F)</w:t>
            </w:r>
          </w:p>
          <w:p w14:paraId="71334287" w14:textId="77777777" w:rsidR="00CC4072" w:rsidRPr="00385413" w:rsidRDefault="00CC4072" w:rsidP="00385413">
            <w:pPr>
              <w:spacing w:before="40" w:after="120"/>
              <w:ind w:right="113"/>
              <w:rPr>
                <w:noProof/>
                <w:lang w:val="fr-FR"/>
              </w:rPr>
            </w:pPr>
            <w:r w:rsidRPr="00385413">
              <w:rPr>
                <w:lang w:val="fr-FR"/>
              </w:rPr>
              <w:t>Mouvement rastafari : 66 (54 H ; 12 F)</w:t>
            </w:r>
          </w:p>
          <w:p w14:paraId="568C33AC" w14:textId="77777777" w:rsidR="00CC4072" w:rsidRPr="00385413" w:rsidRDefault="00CC4072" w:rsidP="00385413">
            <w:pPr>
              <w:spacing w:before="40" w:after="120"/>
              <w:ind w:right="113"/>
              <w:rPr>
                <w:noProof/>
                <w:lang w:val="fr-FR"/>
              </w:rPr>
            </w:pPr>
            <w:r w:rsidRPr="00385413">
              <w:rPr>
                <w:lang w:val="fr-FR"/>
              </w:rPr>
              <w:t>Église catholique romaine : 522 (229 H ; 393 F)</w:t>
            </w:r>
          </w:p>
          <w:p w14:paraId="5BA7266C" w14:textId="77777777" w:rsidR="00CC4072" w:rsidRPr="00385413" w:rsidRDefault="00CC4072" w:rsidP="00385413">
            <w:pPr>
              <w:spacing w:before="40" w:after="120"/>
              <w:ind w:right="113"/>
              <w:rPr>
                <w:noProof/>
                <w:lang w:val="fr-FR"/>
              </w:rPr>
            </w:pPr>
            <w:r w:rsidRPr="00385413">
              <w:rPr>
                <w:lang w:val="fr-FR"/>
              </w:rPr>
              <w:t>Église adventiste du septième jour : 522 (307 H ; 378 F)</w:t>
            </w:r>
          </w:p>
          <w:p w14:paraId="3679EE61" w14:textId="77777777" w:rsidR="00CC4072" w:rsidRPr="00385413" w:rsidRDefault="00CC4072" w:rsidP="00385413">
            <w:pPr>
              <w:spacing w:before="40" w:after="120"/>
              <w:ind w:right="113"/>
              <w:rPr>
                <w:noProof/>
                <w:lang w:val="fr-FR"/>
              </w:rPr>
            </w:pPr>
            <w:r w:rsidRPr="00385413">
              <w:rPr>
                <w:lang w:val="fr-FR"/>
              </w:rPr>
              <w:t>Autres religions : 362 (116 H ; 126 F)</w:t>
            </w:r>
          </w:p>
          <w:p w14:paraId="7EBABD5A" w14:textId="77777777" w:rsidR="00CC4072" w:rsidRPr="00385413" w:rsidRDefault="00CC4072" w:rsidP="00385413">
            <w:pPr>
              <w:spacing w:before="40" w:after="120"/>
              <w:ind w:right="113"/>
              <w:rPr>
                <w:noProof/>
                <w:lang w:val="fr-FR"/>
              </w:rPr>
            </w:pPr>
            <w:r w:rsidRPr="00385413">
              <w:rPr>
                <w:lang w:val="fr-FR"/>
              </w:rPr>
              <w:t>Aucune religion : 362 (251 H ; 111 F)</w:t>
            </w:r>
          </w:p>
          <w:p w14:paraId="5CFF15C9" w14:textId="77777777" w:rsidR="00CC4072" w:rsidRPr="00385413" w:rsidRDefault="00CC4072" w:rsidP="00385413">
            <w:pPr>
              <w:spacing w:before="40" w:after="120"/>
              <w:ind w:right="113"/>
              <w:rPr>
                <w:noProof/>
                <w:lang w:val="fr-FR"/>
              </w:rPr>
            </w:pPr>
            <w:r w:rsidRPr="00385413">
              <w:rPr>
                <w:lang w:val="fr-FR"/>
              </w:rPr>
              <w:t>Religion inconnue : 17 (13 H ; 4 F)</w:t>
            </w:r>
          </w:p>
          <w:p w14:paraId="40F3B608" w14:textId="77777777" w:rsidR="00CC4072" w:rsidRPr="00385413" w:rsidRDefault="00CC4072" w:rsidP="00385413">
            <w:pPr>
              <w:spacing w:before="40" w:after="120"/>
              <w:ind w:right="113"/>
              <w:rPr>
                <w:noProof/>
                <w:lang w:val="fr-FR"/>
              </w:rPr>
            </w:pPr>
            <w:r w:rsidRPr="00385413">
              <w:rPr>
                <w:lang w:val="fr-FR"/>
              </w:rPr>
              <w:t>Religion non indiquée : 51 (26 H ; 25 F)</w:t>
            </w:r>
          </w:p>
        </w:tc>
      </w:tr>
      <w:tr w:rsidR="00CC4072" w:rsidRPr="00385413" w14:paraId="45E31371" w14:textId="77777777" w:rsidTr="00385413">
        <w:tc>
          <w:tcPr>
            <w:tcW w:w="3685" w:type="dxa"/>
            <w:shd w:val="clear" w:color="auto" w:fill="auto"/>
          </w:tcPr>
          <w:p w14:paraId="3C3F4D80" w14:textId="77777777" w:rsidR="00CC4072" w:rsidRPr="00385413" w:rsidRDefault="00CC4072" w:rsidP="00385413">
            <w:pPr>
              <w:spacing w:before="40" w:after="120"/>
              <w:ind w:right="113"/>
              <w:rPr>
                <w:noProof/>
                <w:lang w:val="fr-FR"/>
              </w:rPr>
            </w:pPr>
            <w:r w:rsidRPr="00385413">
              <w:rPr>
                <w:lang w:val="fr-FR"/>
              </w:rPr>
              <w:t>Répartition de la population par appartenance ethnique</w:t>
            </w:r>
          </w:p>
        </w:tc>
        <w:tc>
          <w:tcPr>
            <w:tcW w:w="3685" w:type="dxa"/>
            <w:shd w:val="clear" w:color="auto" w:fill="auto"/>
          </w:tcPr>
          <w:p w14:paraId="638CE923" w14:textId="77777777" w:rsidR="00CC4072" w:rsidRPr="00385413" w:rsidRDefault="00CC4072" w:rsidP="00385413">
            <w:pPr>
              <w:spacing w:before="40" w:after="120"/>
              <w:ind w:right="113"/>
              <w:rPr>
                <w:noProof/>
                <w:lang w:val="fr-FR"/>
              </w:rPr>
            </w:pPr>
            <w:r w:rsidRPr="00385413">
              <w:rPr>
                <w:lang w:val="fr-FR"/>
              </w:rPr>
              <w:t>En mars 2012 :</w:t>
            </w:r>
          </w:p>
          <w:p w14:paraId="2FD8C20D" w14:textId="4334F193" w:rsidR="00CC4072" w:rsidRPr="00385413" w:rsidRDefault="00CC4072" w:rsidP="00385413">
            <w:pPr>
              <w:spacing w:before="40" w:after="120"/>
              <w:ind w:right="113"/>
              <w:rPr>
                <w:lang w:val="fr-FR"/>
              </w:rPr>
            </w:pPr>
            <w:r w:rsidRPr="00385413">
              <w:rPr>
                <w:lang w:val="fr-FR"/>
              </w:rPr>
              <w:t xml:space="preserve">Africains/Noirs : 1 963 H ; 1 971 F ; </w:t>
            </w:r>
            <w:r w:rsidR="00616367">
              <w:rPr>
                <w:lang w:val="fr-FR"/>
              </w:rPr>
              <w:br/>
            </w:r>
            <w:r w:rsidRPr="00385413">
              <w:rPr>
                <w:lang w:val="fr-FR"/>
              </w:rPr>
              <w:t>total 3 934</w:t>
            </w:r>
          </w:p>
          <w:p w14:paraId="29993A80" w14:textId="77777777" w:rsidR="00CC4072" w:rsidRPr="00385413" w:rsidRDefault="00CC4072" w:rsidP="00385413">
            <w:pPr>
              <w:spacing w:before="40" w:after="120"/>
              <w:ind w:right="113"/>
              <w:rPr>
                <w:lang w:val="fr-FR"/>
              </w:rPr>
            </w:pPr>
            <w:r w:rsidRPr="00385413">
              <w:rPr>
                <w:lang w:val="fr-FR"/>
              </w:rPr>
              <w:t>Des Indes orientales/Indiens : 40 H ; 32 F ; total 72</w:t>
            </w:r>
          </w:p>
          <w:p w14:paraId="766608CE" w14:textId="77777777" w:rsidR="00CC4072" w:rsidRPr="00385413" w:rsidRDefault="00CC4072" w:rsidP="00385413">
            <w:pPr>
              <w:spacing w:before="40" w:after="120"/>
              <w:ind w:right="113"/>
              <w:rPr>
                <w:lang w:val="fr-FR"/>
              </w:rPr>
            </w:pPr>
            <w:r w:rsidRPr="00385413">
              <w:rPr>
                <w:lang w:val="fr-FR"/>
              </w:rPr>
              <w:t>Caucasiens/Blancs : 67 H ; 58 F ; total 125</w:t>
            </w:r>
          </w:p>
          <w:p w14:paraId="436CAB8A" w14:textId="77777777" w:rsidR="00CC4072" w:rsidRPr="00385413" w:rsidRDefault="00CC4072" w:rsidP="00385413">
            <w:pPr>
              <w:spacing w:before="40" w:after="120"/>
              <w:ind w:right="113"/>
              <w:rPr>
                <w:lang w:val="fr-FR"/>
              </w:rPr>
            </w:pPr>
            <w:r w:rsidRPr="00385413">
              <w:rPr>
                <w:lang w:val="fr-FR"/>
              </w:rPr>
              <w:t>Métis : 95 H ; 122 F ; total 217</w:t>
            </w:r>
          </w:p>
          <w:p w14:paraId="3AFDABC5" w14:textId="61246F5D" w:rsidR="00CC4072" w:rsidRPr="00385413" w:rsidRDefault="00CC4072" w:rsidP="00385413">
            <w:pPr>
              <w:spacing w:before="40" w:after="120"/>
              <w:ind w:right="113"/>
              <w:rPr>
                <w:lang w:val="fr-FR"/>
              </w:rPr>
            </w:pPr>
            <w:r w:rsidRPr="00385413">
              <w:rPr>
                <w:lang w:val="fr-FR"/>
              </w:rPr>
              <w:t xml:space="preserve">Hispaniques/Espagnols : 44 H ; 93 F ; </w:t>
            </w:r>
            <w:r w:rsidR="00616367">
              <w:rPr>
                <w:lang w:val="fr-FR"/>
              </w:rPr>
              <w:br/>
            </w:r>
            <w:r w:rsidRPr="00385413">
              <w:rPr>
                <w:lang w:val="fr-FR"/>
              </w:rPr>
              <w:t>total 137</w:t>
            </w:r>
          </w:p>
          <w:p w14:paraId="30B367DA" w14:textId="77777777" w:rsidR="00CC4072" w:rsidRPr="00385413" w:rsidRDefault="00CC4072" w:rsidP="00385413">
            <w:pPr>
              <w:spacing w:before="40" w:after="120"/>
              <w:ind w:right="113"/>
              <w:rPr>
                <w:lang w:val="fr-FR"/>
              </w:rPr>
            </w:pPr>
            <w:r w:rsidRPr="00385413">
              <w:rPr>
                <w:lang w:val="fr-FR"/>
              </w:rPr>
              <w:t>Autres : 47 H ; 34 F ; total 81</w:t>
            </w:r>
          </w:p>
          <w:p w14:paraId="6DA3F461" w14:textId="77777777" w:rsidR="00CC4072" w:rsidRPr="00385413" w:rsidRDefault="00CC4072" w:rsidP="00385413">
            <w:pPr>
              <w:spacing w:before="40" w:after="120"/>
              <w:ind w:right="113"/>
              <w:rPr>
                <w:lang w:val="fr-FR"/>
              </w:rPr>
            </w:pPr>
            <w:r w:rsidRPr="00385413">
              <w:rPr>
                <w:lang w:val="fr-FR"/>
              </w:rPr>
              <w:t>Total : 2 256 H ; 2 310 F ; total 4 566</w:t>
            </w:r>
          </w:p>
        </w:tc>
      </w:tr>
      <w:tr w:rsidR="00CC4072" w:rsidRPr="00385413" w14:paraId="51FF67FF" w14:textId="77777777" w:rsidTr="00385413">
        <w:tc>
          <w:tcPr>
            <w:tcW w:w="3685" w:type="dxa"/>
            <w:shd w:val="clear" w:color="auto" w:fill="auto"/>
          </w:tcPr>
          <w:p w14:paraId="336DA69A" w14:textId="77777777" w:rsidR="00CC4072" w:rsidRPr="00385413" w:rsidRDefault="00CC4072" w:rsidP="00385413">
            <w:pPr>
              <w:spacing w:before="40" w:after="120"/>
              <w:ind w:right="113"/>
              <w:rPr>
                <w:noProof/>
                <w:lang w:val="fr-FR"/>
              </w:rPr>
            </w:pPr>
            <w:r w:rsidRPr="00385413">
              <w:rPr>
                <w:lang w:val="fr-FR"/>
              </w:rPr>
              <w:t>Structure par âge</w:t>
            </w:r>
          </w:p>
        </w:tc>
        <w:tc>
          <w:tcPr>
            <w:tcW w:w="3685" w:type="dxa"/>
            <w:shd w:val="clear" w:color="auto" w:fill="auto"/>
          </w:tcPr>
          <w:p w14:paraId="109D1F8A" w14:textId="77777777" w:rsidR="00CC4072" w:rsidRPr="00385413" w:rsidRDefault="00CC4072" w:rsidP="00E16AEF">
            <w:pPr>
              <w:spacing w:before="40" w:after="120"/>
              <w:rPr>
                <w:lang w:val="fr-FR"/>
              </w:rPr>
            </w:pPr>
            <w:r w:rsidRPr="00385413">
              <w:rPr>
                <w:lang w:val="fr-FR"/>
              </w:rPr>
              <w:t>En septembre 2018 : (population totale)</w:t>
            </w:r>
          </w:p>
          <w:p w14:paraId="76CFB072" w14:textId="677F2DEC" w:rsidR="00CC4072" w:rsidRPr="00385413" w:rsidRDefault="00CC4072" w:rsidP="00616367">
            <w:pPr>
              <w:spacing w:before="40" w:after="120"/>
              <w:jc w:val="both"/>
              <w:rPr>
                <w:b/>
                <w:bCs/>
                <w:lang w:val="fr-FR"/>
              </w:rPr>
            </w:pPr>
            <w:r w:rsidRPr="00E16AEF">
              <w:rPr>
                <w:b/>
                <w:bCs/>
                <w:spacing w:val="-4"/>
                <w:lang w:val="fr-FR"/>
              </w:rPr>
              <w:t xml:space="preserve">Groupes </w:t>
            </w:r>
            <w:r w:rsidR="00E16AEF" w:rsidRPr="00E16AEF">
              <w:rPr>
                <w:b/>
                <w:bCs/>
                <w:spacing w:val="-4"/>
                <w:lang w:val="fr-FR"/>
              </w:rPr>
              <w:br/>
            </w:r>
            <w:r w:rsidRPr="00E16AEF">
              <w:rPr>
                <w:b/>
                <w:bCs/>
                <w:spacing w:val="-4"/>
                <w:lang w:val="fr-FR"/>
              </w:rPr>
              <w:t>d’âge</w:t>
            </w:r>
            <w:r w:rsidRPr="00E16AEF">
              <w:rPr>
                <w:b/>
                <w:bCs/>
                <w:spacing w:val="-4"/>
                <w:lang w:val="fr-FR"/>
              </w:rPr>
              <w:tab/>
            </w:r>
            <w:r w:rsidR="00E16AEF">
              <w:rPr>
                <w:lang w:val="fr-FR"/>
              </w:rPr>
              <w:tab/>
            </w:r>
            <w:r w:rsidRPr="00E16AEF">
              <w:rPr>
                <w:b/>
                <w:bCs/>
                <w:spacing w:val="-4"/>
                <w:lang w:val="fr-FR"/>
              </w:rPr>
              <w:t>Hommes</w:t>
            </w:r>
            <w:r w:rsidR="00E16AEF">
              <w:rPr>
                <w:spacing w:val="-4"/>
                <w:lang w:val="fr-FR"/>
              </w:rPr>
              <w:t xml:space="preserve">  </w:t>
            </w:r>
            <w:r w:rsidRPr="00E16AEF">
              <w:rPr>
                <w:b/>
                <w:bCs/>
                <w:spacing w:val="-4"/>
                <w:lang w:val="fr-FR"/>
              </w:rPr>
              <w:t>Femme</w:t>
            </w:r>
            <w:r w:rsidR="00E16AEF">
              <w:rPr>
                <w:b/>
                <w:bCs/>
                <w:spacing w:val="-4"/>
                <w:lang w:val="fr-FR"/>
              </w:rPr>
              <w:t xml:space="preserve">s   </w:t>
            </w:r>
            <w:r w:rsidRPr="00E16AEF">
              <w:rPr>
                <w:b/>
                <w:bCs/>
                <w:spacing w:val="-4"/>
                <w:lang w:val="fr-FR"/>
              </w:rPr>
              <w:t>Total</w:t>
            </w:r>
          </w:p>
          <w:p w14:paraId="18B0F1EA" w14:textId="260755E2" w:rsidR="00CC4072" w:rsidRPr="00385413" w:rsidRDefault="00CC4072" w:rsidP="00E16AEF">
            <w:pPr>
              <w:spacing w:before="40" w:after="120"/>
              <w:rPr>
                <w:lang w:val="fr-FR"/>
              </w:rPr>
            </w:pPr>
            <w:r w:rsidRPr="00385413">
              <w:rPr>
                <w:lang w:val="fr-FR"/>
              </w:rPr>
              <w:t>0-4 ans</w:t>
            </w:r>
            <w:r w:rsidRPr="00385413">
              <w:rPr>
                <w:lang w:val="fr-FR"/>
              </w:rPr>
              <w:tab/>
            </w:r>
            <w:r w:rsidR="00E16AEF">
              <w:rPr>
                <w:lang w:val="fr-FR"/>
              </w:rPr>
              <w:t xml:space="preserve">     </w:t>
            </w:r>
            <w:r w:rsidRPr="00385413">
              <w:rPr>
                <w:lang w:val="fr-FR"/>
              </w:rPr>
              <w:t>113</w:t>
            </w:r>
            <w:r w:rsidRPr="00385413">
              <w:rPr>
                <w:lang w:val="fr-FR"/>
              </w:rPr>
              <w:tab/>
            </w:r>
            <w:r w:rsidR="00E16AEF">
              <w:rPr>
                <w:lang w:val="fr-FR"/>
              </w:rPr>
              <w:tab/>
            </w:r>
            <w:r w:rsidRPr="00385413">
              <w:rPr>
                <w:lang w:val="fr-FR"/>
              </w:rPr>
              <w:t>122</w:t>
            </w:r>
            <w:r w:rsidRPr="00385413">
              <w:rPr>
                <w:lang w:val="fr-FR"/>
              </w:rPr>
              <w:tab/>
              <w:t>235</w:t>
            </w:r>
          </w:p>
          <w:p w14:paraId="573D5215" w14:textId="1FC38A34" w:rsidR="00CC4072" w:rsidRPr="00385413" w:rsidRDefault="00CC4072" w:rsidP="00E16AEF">
            <w:pPr>
              <w:spacing w:before="40" w:after="120"/>
              <w:rPr>
                <w:lang w:val="fr-FR"/>
              </w:rPr>
            </w:pPr>
            <w:r w:rsidRPr="00385413">
              <w:rPr>
                <w:lang w:val="fr-FR"/>
              </w:rPr>
              <w:t>5-9 ans</w:t>
            </w:r>
            <w:r w:rsidRPr="00385413">
              <w:rPr>
                <w:lang w:val="fr-FR"/>
              </w:rPr>
              <w:tab/>
            </w:r>
            <w:r w:rsidR="00E16AEF">
              <w:rPr>
                <w:lang w:val="fr-FR"/>
              </w:rPr>
              <w:t xml:space="preserve">     </w:t>
            </w:r>
            <w:r w:rsidRPr="00385413">
              <w:rPr>
                <w:lang w:val="fr-FR"/>
              </w:rPr>
              <w:t>144</w:t>
            </w:r>
            <w:r w:rsidRPr="00385413">
              <w:rPr>
                <w:lang w:val="fr-FR"/>
              </w:rPr>
              <w:tab/>
            </w:r>
            <w:r w:rsidR="00E16AEF">
              <w:rPr>
                <w:lang w:val="fr-FR"/>
              </w:rPr>
              <w:tab/>
            </w:r>
            <w:r w:rsidRPr="00385413">
              <w:rPr>
                <w:lang w:val="fr-FR"/>
              </w:rPr>
              <w:t>158</w:t>
            </w:r>
            <w:r w:rsidRPr="00385413">
              <w:rPr>
                <w:lang w:val="fr-FR"/>
              </w:rPr>
              <w:tab/>
              <w:t>302</w:t>
            </w:r>
          </w:p>
          <w:p w14:paraId="6682D2AF" w14:textId="1A3BA53C" w:rsidR="00CC4072" w:rsidRPr="00385413" w:rsidRDefault="00CC4072" w:rsidP="00E16AEF">
            <w:pPr>
              <w:spacing w:before="40" w:after="120"/>
              <w:rPr>
                <w:lang w:val="fr-FR"/>
              </w:rPr>
            </w:pPr>
            <w:r w:rsidRPr="00385413">
              <w:rPr>
                <w:lang w:val="fr-FR"/>
              </w:rPr>
              <w:t>10-14 ans</w:t>
            </w:r>
            <w:r w:rsidRPr="00385413">
              <w:rPr>
                <w:lang w:val="fr-FR"/>
              </w:rPr>
              <w:tab/>
            </w:r>
            <w:r w:rsidR="00E16AEF">
              <w:rPr>
                <w:lang w:val="fr-FR"/>
              </w:rPr>
              <w:t xml:space="preserve">     </w:t>
            </w:r>
            <w:r w:rsidRPr="00385413">
              <w:rPr>
                <w:lang w:val="fr-FR"/>
              </w:rPr>
              <w:t>156</w:t>
            </w:r>
            <w:r w:rsidRPr="00385413">
              <w:rPr>
                <w:lang w:val="fr-FR"/>
              </w:rPr>
              <w:tab/>
            </w:r>
            <w:r w:rsidR="00E16AEF">
              <w:rPr>
                <w:lang w:val="fr-FR"/>
              </w:rPr>
              <w:tab/>
            </w:r>
            <w:r w:rsidRPr="00385413">
              <w:rPr>
                <w:lang w:val="fr-FR"/>
              </w:rPr>
              <w:t>160</w:t>
            </w:r>
            <w:r w:rsidRPr="00385413">
              <w:rPr>
                <w:lang w:val="fr-FR"/>
              </w:rPr>
              <w:tab/>
              <w:t>316</w:t>
            </w:r>
          </w:p>
          <w:p w14:paraId="43D9625C" w14:textId="421FCB6B" w:rsidR="00CC4072" w:rsidRPr="00385413" w:rsidRDefault="00CC4072" w:rsidP="00385413">
            <w:pPr>
              <w:spacing w:before="40" w:after="120"/>
              <w:ind w:right="113"/>
              <w:rPr>
                <w:lang w:val="fr-FR"/>
              </w:rPr>
            </w:pPr>
            <w:r w:rsidRPr="00385413">
              <w:rPr>
                <w:lang w:val="fr-FR"/>
              </w:rPr>
              <w:t>15-19 ans</w:t>
            </w:r>
            <w:r w:rsidRPr="00385413">
              <w:rPr>
                <w:lang w:val="fr-FR"/>
              </w:rPr>
              <w:tab/>
            </w:r>
            <w:r w:rsidR="00E16AEF">
              <w:rPr>
                <w:lang w:val="fr-FR"/>
              </w:rPr>
              <w:t xml:space="preserve">     </w:t>
            </w:r>
            <w:r w:rsidRPr="00385413">
              <w:rPr>
                <w:lang w:val="fr-FR"/>
              </w:rPr>
              <w:t>130</w:t>
            </w:r>
            <w:r w:rsidRPr="00385413">
              <w:rPr>
                <w:lang w:val="fr-FR"/>
              </w:rPr>
              <w:tab/>
            </w:r>
            <w:r w:rsidR="00E16AEF">
              <w:rPr>
                <w:lang w:val="fr-FR"/>
              </w:rPr>
              <w:tab/>
            </w:r>
            <w:r w:rsidRPr="00385413">
              <w:rPr>
                <w:lang w:val="fr-FR"/>
              </w:rPr>
              <w:t>137</w:t>
            </w:r>
            <w:r w:rsidRPr="00385413">
              <w:rPr>
                <w:lang w:val="fr-FR"/>
              </w:rPr>
              <w:tab/>
              <w:t>267</w:t>
            </w:r>
          </w:p>
          <w:p w14:paraId="059F34A6" w14:textId="51E49D93" w:rsidR="00CC4072" w:rsidRPr="00385413" w:rsidRDefault="00CC4072" w:rsidP="00385413">
            <w:pPr>
              <w:spacing w:before="40" w:after="120"/>
              <w:ind w:right="113"/>
              <w:rPr>
                <w:lang w:val="fr-FR"/>
              </w:rPr>
            </w:pPr>
            <w:r w:rsidRPr="00385413">
              <w:rPr>
                <w:lang w:val="fr-FR"/>
              </w:rPr>
              <w:t>20-24 ans</w:t>
            </w:r>
            <w:r w:rsidRPr="00385413">
              <w:rPr>
                <w:lang w:val="fr-FR"/>
              </w:rPr>
              <w:tab/>
            </w:r>
            <w:r w:rsidR="00E16AEF">
              <w:rPr>
                <w:lang w:val="fr-FR"/>
              </w:rPr>
              <w:t xml:space="preserve">     </w:t>
            </w:r>
            <w:r w:rsidRPr="00385413">
              <w:rPr>
                <w:lang w:val="fr-FR"/>
              </w:rPr>
              <w:t>142</w:t>
            </w:r>
            <w:r w:rsidRPr="00385413">
              <w:rPr>
                <w:lang w:val="fr-FR"/>
              </w:rPr>
              <w:tab/>
            </w:r>
            <w:r w:rsidR="00E16AEF">
              <w:rPr>
                <w:lang w:val="fr-FR"/>
              </w:rPr>
              <w:tab/>
            </w:r>
            <w:r w:rsidRPr="00385413">
              <w:rPr>
                <w:lang w:val="fr-FR"/>
              </w:rPr>
              <w:t>107</w:t>
            </w:r>
            <w:r w:rsidRPr="00385413">
              <w:rPr>
                <w:lang w:val="fr-FR"/>
              </w:rPr>
              <w:tab/>
              <w:t>249</w:t>
            </w:r>
          </w:p>
          <w:p w14:paraId="47B373E2" w14:textId="17A5FE04" w:rsidR="00CC4072" w:rsidRPr="00385413" w:rsidRDefault="00CC4072" w:rsidP="00385413">
            <w:pPr>
              <w:spacing w:before="40" w:after="120"/>
              <w:ind w:right="113"/>
              <w:rPr>
                <w:lang w:val="fr-FR"/>
              </w:rPr>
            </w:pPr>
            <w:r w:rsidRPr="00385413">
              <w:rPr>
                <w:lang w:val="fr-FR"/>
              </w:rPr>
              <w:lastRenderedPageBreak/>
              <w:t>25-29 ans</w:t>
            </w:r>
            <w:r w:rsidRPr="00385413">
              <w:rPr>
                <w:lang w:val="fr-FR"/>
              </w:rPr>
              <w:tab/>
            </w:r>
            <w:r w:rsidR="00E16AEF">
              <w:rPr>
                <w:lang w:val="fr-FR"/>
              </w:rPr>
              <w:t xml:space="preserve">     </w:t>
            </w:r>
            <w:r w:rsidRPr="00385413">
              <w:rPr>
                <w:lang w:val="fr-FR"/>
              </w:rPr>
              <w:t>140</w:t>
            </w:r>
            <w:r w:rsidRPr="00385413">
              <w:rPr>
                <w:lang w:val="fr-FR"/>
              </w:rPr>
              <w:tab/>
            </w:r>
            <w:r w:rsidR="00E16AEF">
              <w:rPr>
                <w:lang w:val="fr-FR"/>
              </w:rPr>
              <w:tab/>
            </w:r>
            <w:r w:rsidRPr="00385413">
              <w:rPr>
                <w:lang w:val="fr-FR"/>
              </w:rPr>
              <w:t>143</w:t>
            </w:r>
            <w:r w:rsidRPr="00385413">
              <w:rPr>
                <w:lang w:val="fr-FR"/>
              </w:rPr>
              <w:tab/>
              <w:t>283</w:t>
            </w:r>
          </w:p>
          <w:p w14:paraId="4A718C0D" w14:textId="78EB2051" w:rsidR="00CC4072" w:rsidRPr="00385413" w:rsidRDefault="00CC4072" w:rsidP="00385413">
            <w:pPr>
              <w:spacing w:before="40" w:after="120"/>
              <w:ind w:right="113"/>
              <w:rPr>
                <w:lang w:val="fr-FR"/>
              </w:rPr>
            </w:pPr>
            <w:r w:rsidRPr="00385413">
              <w:rPr>
                <w:lang w:val="fr-FR"/>
              </w:rPr>
              <w:t>30-34 ans</w:t>
            </w:r>
            <w:r w:rsidRPr="00385413">
              <w:rPr>
                <w:lang w:val="fr-FR"/>
              </w:rPr>
              <w:tab/>
            </w:r>
            <w:r w:rsidR="00E16AEF">
              <w:rPr>
                <w:lang w:val="fr-FR"/>
              </w:rPr>
              <w:t xml:space="preserve">     </w:t>
            </w:r>
            <w:r w:rsidRPr="00385413">
              <w:rPr>
                <w:lang w:val="fr-FR"/>
              </w:rPr>
              <w:t>152</w:t>
            </w:r>
            <w:r w:rsidRPr="00385413">
              <w:rPr>
                <w:lang w:val="fr-FR"/>
              </w:rPr>
              <w:tab/>
            </w:r>
            <w:r w:rsidR="00E16AEF">
              <w:rPr>
                <w:lang w:val="fr-FR"/>
              </w:rPr>
              <w:tab/>
            </w:r>
            <w:r w:rsidRPr="00385413">
              <w:rPr>
                <w:lang w:val="fr-FR"/>
              </w:rPr>
              <w:t>181</w:t>
            </w:r>
            <w:r w:rsidRPr="00385413">
              <w:rPr>
                <w:lang w:val="fr-FR"/>
              </w:rPr>
              <w:tab/>
              <w:t>333</w:t>
            </w:r>
          </w:p>
          <w:p w14:paraId="0116BE98" w14:textId="4F6F9CF8" w:rsidR="00CC4072" w:rsidRPr="00385413" w:rsidRDefault="00CC4072" w:rsidP="00385413">
            <w:pPr>
              <w:spacing w:before="40" w:after="120"/>
              <w:ind w:right="113"/>
              <w:rPr>
                <w:lang w:val="fr-FR"/>
              </w:rPr>
            </w:pPr>
            <w:r w:rsidRPr="00385413">
              <w:rPr>
                <w:lang w:val="fr-FR"/>
              </w:rPr>
              <w:t>35-39 ans</w:t>
            </w:r>
            <w:r w:rsidRPr="00385413">
              <w:rPr>
                <w:lang w:val="fr-FR"/>
              </w:rPr>
              <w:tab/>
            </w:r>
            <w:r w:rsidR="00E16AEF">
              <w:rPr>
                <w:lang w:val="fr-FR"/>
              </w:rPr>
              <w:t xml:space="preserve">     </w:t>
            </w:r>
            <w:r w:rsidRPr="00385413">
              <w:rPr>
                <w:lang w:val="fr-FR"/>
              </w:rPr>
              <w:t>127</w:t>
            </w:r>
            <w:r w:rsidRPr="00385413">
              <w:rPr>
                <w:lang w:val="fr-FR"/>
              </w:rPr>
              <w:tab/>
            </w:r>
            <w:r w:rsidR="00E16AEF">
              <w:rPr>
                <w:lang w:val="fr-FR"/>
              </w:rPr>
              <w:tab/>
            </w:r>
            <w:r w:rsidRPr="00385413">
              <w:rPr>
                <w:lang w:val="fr-FR"/>
              </w:rPr>
              <w:t>163</w:t>
            </w:r>
            <w:r w:rsidRPr="00385413">
              <w:rPr>
                <w:lang w:val="fr-FR"/>
              </w:rPr>
              <w:tab/>
              <w:t>290</w:t>
            </w:r>
          </w:p>
          <w:p w14:paraId="609A87F6" w14:textId="4CEF026C" w:rsidR="00CC4072" w:rsidRPr="00385413" w:rsidRDefault="00CC4072" w:rsidP="00385413">
            <w:pPr>
              <w:spacing w:before="40" w:after="120"/>
              <w:ind w:right="113"/>
              <w:rPr>
                <w:lang w:val="fr-FR"/>
              </w:rPr>
            </w:pPr>
            <w:r w:rsidRPr="00385413">
              <w:rPr>
                <w:lang w:val="fr-FR"/>
              </w:rPr>
              <w:t>40-44 ans</w:t>
            </w:r>
            <w:r w:rsidRPr="00385413">
              <w:rPr>
                <w:lang w:val="fr-FR"/>
              </w:rPr>
              <w:tab/>
            </w:r>
            <w:r w:rsidR="00E16AEF">
              <w:rPr>
                <w:lang w:val="fr-FR"/>
              </w:rPr>
              <w:t xml:space="preserve">     </w:t>
            </w:r>
            <w:r w:rsidRPr="00385413">
              <w:rPr>
                <w:lang w:val="fr-FR"/>
              </w:rPr>
              <w:t>148</w:t>
            </w:r>
            <w:r w:rsidRPr="00385413">
              <w:rPr>
                <w:lang w:val="fr-FR"/>
              </w:rPr>
              <w:tab/>
            </w:r>
            <w:r w:rsidR="00E16AEF">
              <w:rPr>
                <w:lang w:val="fr-FR"/>
              </w:rPr>
              <w:tab/>
            </w:r>
            <w:r w:rsidRPr="00385413">
              <w:rPr>
                <w:lang w:val="fr-FR"/>
              </w:rPr>
              <w:t>173</w:t>
            </w:r>
            <w:r w:rsidRPr="00385413">
              <w:rPr>
                <w:lang w:val="fr-FR"/>
              </w:rPr>
              <w:tab/>
              <w:t>321</w:t>
            </w:r>
          </w:p>
          <w:p w14:paraId="235ED1CB" w14:textId="1EB51893" w:rsidR="00CC4072" w:rsidRPr="00385413" w:rsidRDefault="00CC4072" w:rsidP="00385413">
            <w:pPr>
              <w:spacing w:before="40" w:after="120"/>
              <w:ind w:right="113"/>
              <w:rPr>
                <w:lang w:val="fr-FR"/>
              </w:rPr>
            </w:pPr>
            <w:r w:rsidRPr="00385413">
              <w:rPr>
                <w:lang w:val="fr-FR"/>
              </w:rPr>
              <w:t>45-49 ans</w:t>
            </w:r>
            <w:r w:rsidRPr="00385413">
              <w:rPr>
                <w:lang w:val="fr-FR"/>
              </w:rPr>
              <w:tab/>
            </w:r>
            <w:r w:rsidR="00E16AEF">
              <w:rPr>
                <w:lang w:val="fr-FR"/>
              </w:rPr>
              <w:t xml:space="preserve">     </w:t>
            </w:r>
            <w:r w:rsidRPr="00385413">
              <w:rPr>
                <w:lang w:val="fr-FR"/>
              </w:rPr>
              <w:t>156</w:t>
            </w:r>
            <w:r w:rsidRPr="00385413">
              <w:rPr>
                <w:lang w:val="fr-FR"/>
              </w:rPr>
              <w:tab/>
            </w:r>
            <w:r w:rsidR="00E16AEF">
              <w:rPr>
                <w:lang w:val="fr-FR"/>
              </w:rPr>
              <w:tab/>
            </w:r>
            <w:r w:rsidRPr="00385413">
              <w:rPr>
                <w:lang w:val="fr-FR"/>
              </w:rPr>
              <w:t>183</w:t>
            </w:r>
            <w:r w:rsidRPr="00385413">
              <w:rPr>
                <w:lang w:val="fr-FR"/>
              </w:rPr>
              <w:tab/>
              <w:t>339</w:t>
            </w:r>
          </w:p>
          <w:p w14:paraId="07A32D7E" w14:textId="600276AB" w:rsidR="00CC4072" w:rsidRPr="00385413" w:rsidRDefault="00CC4072" w:rsidP="00385413">
            <w:pPr>
              <w:spacing w:before="40" w:after="120"/>
              <w:ind w:right="113"/>
              <w:rPr>
                <w:lang w:val="fr-FR"/>
              </w:rPr>
            </w:pPr>
            <w:r w:rsidRPr="00385413">
              <w:rPr>
                <w:lang w:val="fr-FR"/>
              </w:rPr>
              <w:t>50-54 ans</w:t>
            </w:r>
            <w:r w:rsidRPr="00385413">
              <w:rPr>
                <w:lang w:val="fr-FR"/>
              </w:rPr>
              <w:tab/>
            </w:r>
            <w:r w:rsidR="00E16AEF">
              <w:rPr>
                <w:lang w:val="fr-FR"/>
              </w:rPr>
              <w:t xml:space="preserve">     </w:t>
            </w:r>
            <w:r w:rsidRPr="00385413">
              <w:rPr>
                <w:lang w:val="fr-FR"/>
              </w:rPr>
              <w:t>183</w:t>
            </w:r>
            <w:r w:rsidRPr="00385413">
              <w:rPr>
                <w:lang w:val="fr-FR"/>
              </w:rPr>
              <w:tab/>
            </w:r>
            <w:r w:rsidR="00E16AEF">
              <w:rPr>
                <w:lang w:val="fr-FR"/>
              </w:rPr>
              <w:tab/>
            </w:r>
            <w:r w:rsidRPr="00385413">
              <w:rPr>
                <w:lang w:val="fr-FR"/>
              </w:rPr>
              <w:t>179</w:t>
            </w:r>
            <w:r w:rsidRPr="00385413">
              <w:rPr>
                <w:lang w:val="fr-FR"/>
              </w:rPr>
              <w:tab/>
              <w:t>362</w:t>
            </w:r>
          </w:p>
          <w:p w14:paraId="1A14FEF6" w14:textId="7AF45C54" w:rsidR="00CC4072" w:rsidRPr="00385413" w:rsidRDefault="00CC4072" w:rsidP="00385413">
            <w:pPr>
              <w:spacing w:before="40" w:after="120"/>
              <w:ind w:right="113"/>
              <w:rPr>
                <w:lang w:val="fr-FR"/>
              </w:rPr>
            </w:pPr>
            <w:r w:rsidRPr="00385413">
              <w:rPr>
                <w:lang w:val="fr-FR"/>
              </w:rPr>
              <w:t>55-59 ans</w:t>
            </w:r>
            <w:r w:rsidRPr="00385413">
              <w:rPr>
                <w:lang w:val="fr-FR"/>
              </w:rPr>
              <w:tab/>
            </w:r>
            <w:r w:rsidR="00E16AEF">
              <w:rPr>
                <w:lang w:val="fr-FR"/>
              </w:rPr>
              <w:t xml:space="preserve">     </w:t>
            </w:r>
            <w:r w:rsidRPr="00385413">
              <w:rPr>
                <w:lang w:val="fr-FR"/>
              </w:rPr>
              <w:t>163</w:t>
            </w:r>
            <w:r w:rsidRPr="00385413">
              <w:rPr>
                <w:lang w:val="fr-FR"/>
              </w:rPr>
              <w:tab/>
            </w:r>
            <w:r w:rsidR="00E16AEF">
              <w:rPr>
                <w:lang w:val="fr-FR"/>
              </w:rPr>
              <w:tab/>
            </w:r>
            <w:r w:rsidRPr="00385413">
              <w:rPr>
                <w:lang w:val="fr-FR"/>
              </w:rPr>
              <w:t>158</w:t>
            </w:r>
            <w:r w:rsidRPr="00385413">
              <w:rPr>
                <w:lang w:val="fr-FR"/>
              </w:rPr>
              <w:tab/>
              <w:t>321</w:t>
            </w:r>
          </w:p>
          <w:p w14:paraId="3285E215" w14:textId="609A2ABA" w:rsidR="00CC4072" w:rsidRPr="00385413" w:rsidRDefault="00CC4072" w:rsidP="00385413">
            <w:pPr>
              <w:spacing w:before="40" w:after="120"/>
              <w:ind w:right="113"/>
              <w:rPr>
                <w:lang w:val="fr-FR"/>
              </w:rPr>
            </w:pPr>
            <w:r w:rsidRPr="00385413">
              <w:rPr>
                <w:lang w:val="fr-FR"/>
              </w:rPr>
              <w:t>60-64 ans</w:t>
            </w:r>
            <w:r w:rsidRPr="00385413">
              <w:rPr>
                <w:lang w:val="fr-FR"/>
              </w:rPr>
              <w:tab/>
            </w:r>
            <w:r w:rsidR="00E16AEF">
              <w:rPr>
                <w:lang w:val="fr-FR"/>
              </w:rPr>
              <w:t xml:space="preserve">     </w:t>
            </w:r>
            <w:r w:rsidRPr="00385413">
              <w:rPr>
                <w:lang w:val="fr-FR"/>
              </w:rPr>
              <w:t>166</w:t>
            </w:r>
            <w:r w:rsidRPr="00385413">
              <w:rPr>
                <w:lang w:val="fr-FR"/>
              </w:rPr>
              <w:tab/>
            </w:r>
            <w:r w:rsidR="00E16AEF">
              <w:rPr>
                <w:lang w:val="fr-FR"/>
              </w:rPr>
              <w:tab/>
            </w:r>
            <w:r w:rsidRPr="00385413">
              <w:rPr>
                <w:lang w:val="fr-FR"/>
              </w:rPr>
              <w:t>125</w:t>
            </w:r>
            <w:r w:rsidRPr="00385413">
              <w:rPr>
                <w:lang w:val="fr-FR"/>
              </w:rPr>
              <w:tab/>
              <w:t>291</w:t>
            </w:r>
          </w:p>
          <w:p w14:paraId="553F1ABE" w14:textId="1256B825" w:rsidR="00CC4072" w:rsidRPr="00385413" w:rsidRDefault="00CC4072" w:rsidP="00385413">
            <w:pPr>
              <w:spacing w:before="40" w:after="120"/>
              <w:ind w:right="113"/>
              <w:rPr>
                <w:lang w:val="fr-FR"/>
              </w:rPr>
            </w:pPr>
            <w:r w:rsidRPr="00385413">
              <w:rPr>
                <w:lang w:val="fr-FR"/>
              </w:rPr>
              <w:t>65-69 ans</w:t>
            </w:r>
            <w:r w:rsidRPr="00385413">
              <w:rPr>
                <w:lang w:val="fr-FR"/>
              </w:rPr>
              <w:tab/>
            </w:r>
            <w:r w:rsidR="00E16AEF">
              <w:rPr>
                <w:lang w:val="fr-FR"/>
              </w:rPr>
              <w:t xml:space="preserve">     </w:t>
            </w:r>
            <w:r w:rsidRPr="00385413">
              <w:rPr>
                <w:lang w:val="fr-FR"/>
              </w:rPr>
              <w:t>145</w:t>
            </w:r>
            <w:r w:rsidRPr="00385413">
              <w:rPr>
                <w:lang w:val="fr-FR"/>
              </w:rPr>
              <w:tab/>
            </w:r>
            <w:r w:rsidR="00E16AEF">
              <w:rPr>
                <w:lang w:val="fr-FR"/>
              </w:rPr>
              <w:tab/>
              <w:t xml:space="preserve">  </w:t>
            </w:r>
            <w:r w:rsidRPr="00385413">
              <w:rPr>
                <w:lang w:val="fr-FR"/>
              </w:rPr>
              <w:t>92</w:t>
            </w:r>
            <w:r w:rsidRPr="00385413">
              <w:rPr>
                <w:lang w:val="fr-FR"/>
              </w:rPr>
              <w:tab/>
              <w:t>237</w:t>
            </w:r>
          </w:p>
          <w:p w14:paraId="70F1C010" w14:textId="14E92E2B" w:rsidR="00CC4072" w:rsidRPr="00385413" w:rsidRDefault="00CC4072" w:rsidP="00385413">
            <w:pPr>
              <w:spacing w:before="40" w:after="120"/>
              <w:ind w:right="113"/>
              <w:rPr>
                <w:lang w:val="fr-FR"/>
              </w:rPr>
            </w:pPr>
            <w:r w:rsidRPr="00385413">
              <w:rPr>
                <w:lang w:val="fr-FR"/>
              </w:rPr>
              <w:t>70-74 ans</w:t>
            </w:r>
            <w:r w:rsidRPr="00385413">
              <w:rPr>
                <w:lang w:val="fr-FR"/>
              </w:rPr>
              <w:tab/>
            </w:r>
            <w:r w:rsidR="00E16AEF">
              <w:rPr>
                <w:lang w:val="fr-FR"/>
              </w:rPr>
              <w:t xml:space="preserve">     </w:t>
            </w:r>
            <w:r w:rsidRPr="00385413">
              <w:rPr>
                <w:lang w:val="fr-FR"/>
              </w:rPr>
              <w:t>108</w:t>
            </w:r>
            <w:r w:rsidRPr="00385413">
              <w:rPr>
                <w:lang w:val="fr-FR"/>
              </w:rPr>
              <w:tab/>
            </w:r>
            <w:r w:rsidR="00E16AEF">
              <w:rPr>
                <w:lang w:val="fr-FR"/>
              </w:rPr>
              <w:tab/>
            </w:r>
            <w:r w:rsidRPr="00385413">
              <w:rPr>
                <w:lang w:val="fr-FR"/>
              </w:rPr>
              <w:t>104</w:t>
            </w:r>
            <w:r w:rsidRPr="00385413">
              <w:rPr>
                <w:lang w:val="fr-FR"/>
              </w:rPr>
              <w:tab/>
              <w:t>212</w:t>
            </w:r>
          </w:p>
          <w:p w14:paraId="05622C3D" w14:textId="0C9F7CB2" w:rsidR="00CC4072" w:rsidRPr="00385413" w:rsidRDefault="00CC4072" w:rsidP="00385413">
            <w:pPr>
              <w:spacing w:before="40" w:after="120"/>
              <w:ind w:right="113"/>
              <w:rPr>
                <w:lang w:val="fr-FR"/>
              </w:rPr>
            </w:pPr>
            <w:r w:rsidRPr="00385413">
              <w:rPr>
                <w:lang w:val="fr-FR"/>
              </w:rPr>
              <w:t>75-79 ans</w:t>
            </w:r>
            <w:r w:rsidRPr="00385413">
              <w:rPr>
                <w:lang w:val="fr-FR"/>
              </w:rPr>
              <w:tab/>
            </w:r>
            <w:r w:rsidR="00E16AEF">
              <w:rPr>
                <w:lang w:val="fr-FR"/>
              </w:rPr>
              <w:t xml:space="preserve">       </w:t>
            </w:r>
            <w:r w:rsidRPr="00385413">
              <w:rPr>
                <w:lang w:val="fr-FR"/>
              </w:rPr>
              <w:t>63</w:t>
            </w:r>
            <w:r w:rsidRPr="00385413">
              <w:rPr>
                <w:lang w:val="fr-FR"/>
              </w:rPr>
              <w:tab/>
            </w:r>
            <w:r w:rsidR="00E16AEF">
              <w:rPr>
                <w:lang w:val="fr-FR"/>
              </w:rPr>
              <w:tab/>
              <w:t xml:space="preserve">  </w:t>
            </w:r>
            <w:r w:rsidRPr="00385413">
              <w:rPr>
                <w:lang w:val="fr-FR"/>
              </w:rPr>
              <w:t>55</w:t>
            </w:r>
            <w:r w:rsidRPr="00385413">
              <w:rPr>
                <w:lang w:val="fr-FR"/>
              </w:rPr>
              <w:tab/>
              <w:t>118</w:t>
            </w:r>
          </w:p>
          <w:p w14:paraId="2247CE8B" w14:textId="5D7F7F65" w:rsidR="00CC4072" w:rsidRPr="00385413" w:rsidRDefault="00CC4072" w:rsidP="00385413">
            <w:pPr>
              <w:spacing w:before="40" w:after="120"/>
              <w:ind w:right="113"/>
              <w:rPr>
                <w:lang w:val="fr-FR"/>
              </w:rPr>
            </w:pPr>
            <w:r w:rsidRPr="00385413">
              <w:rPr>
                <w:lang w:val="fr-FR"/>
              </w:rPr>
              <w:t>80-84 ans</w:t>
            </w:r>
            <w:r w:rsidRPr="00385413">
              <w:rPr>
                <w:lang w:val="fr-FR"/>
              </w:rPr>
              <w:tab/>
            </w:r>
            <w:r w:rsidR="00E16AEF">
              <w:rPr>
                <w:lang w:val="fr-FR"/>
              </w:rPr>
              <w:t xml:space="preserve">       </w:t>
            </w:r>
            <w:r w:rsidRPr="00385413">
              <w:rPr>
                <w:lang w:val="fr-FR"/>
              </w:rPr>
              <w:t>40</w:t>
            </w:r>
            <w:r w:rsidRPr="00385413">
              <w:rPr>
                <w:lang w:val="fr-FR"/>
              </w:rPr>
              <w:tab/>
            </w:r>
            <w:r w:rsidR="00E16AEF">
              <w:rPr>
                <w:lang w:val="fr-FR"/>
              </w:rPr>
              <w:tab/>
              <w:t xml:space="preserve">  </w:t>
            </w:r>
            <w:r w:rsidRPr="00385413">
              <w:rPr>
                <w:lang w:val="fr-FR"/>
              </w:rPr>
              <w:t>44</w:t>
            </w:r>
            <w:r w:rsidRPr="00385413">
              <w:rPr>
                <w:lang w:val="fr-FR"/>
              </w:rPr>
              <w:tab/>
            </w:r>
            <w:r w:rsidR="00E16AEF">
              <w:rPr>
                <w:lang w:val="fr-FR"/>
              </w:rPr>
              <w:t xml:space="preserve">  </w:t>
            </w:r>
            <w:r w:rsidRPr="00385413">
              <w:rPr>
                <w:lang w:val="fr-FR"/>
              </w:rPr>
              <w:t>84</w:t>
            </w:r>
          </w:p>
          <w:p w14:paraId="37CB6EAF" w14:textId="7F473182" w:rsidR="00CC4072" w:rsidRPr="00385413" w:rsidRDefault="00CC4072" w:rsidP="00385413">
            <w:pPr>
              <w:spacing w:before="40" w:after="120"/>
              <w:ind w:right="113"/>
              <w:rPr>
                <w:lang w:val="fr-FR"/>
              </w:rPr>
            </w:pPr>
            <w:r w:rsidRPr="00385413">
              <w:rPr>
                <w:lang w:val="fr-FR"/>
              </w:rPr>
              <w:t>85 ans et plus</w:t>
            </w:r>
            <w:r w:rsidRPr="00385413">
              <w:rPr>
                <w:lang w:val="fr-FR"/>
              </w:rPr>
              <w:tab/>
            </w:r>
            <w:r w:rsidR="00E16AEF">
              <w:rPr>
                <w:lang w:val="fr-FR"/>
              </w:rPr>
              <w:t xml:space="preserve">       </w:t>
            </w:r>
            <w:r w:rsidRPr="00385413">
              <w:rPr>
                <w:lang w:val="fr-FR"/>
              </w:rPr>
              <w:t>30</w:t>
            </w:r>
            <w:r w:rsidRPr="00385413">
              <w:rPr>
                <w:lang w:val="fr-FR"/>
              </w:rPr>
              <w:tab/>
            </w:r>
            <w:r w:rsidR="00E16AEF">
              <w:rPr>
                <w:lang w:val="fr-FR"/>
              </w:rPr>
              <w:tab/>
              <w:t xml:space="preserve">  </w:t>
            </w:r>
            <w:r w:rsidRPr="00385413">
              <w:rPr>
                <w:lang w:val="fr-FR"/>
              </w:rPr>
              <w:t>59</w:t>
            </w:r>
            <w:r w:rsidRPr="00385413">
              <w:rPr>
                <w:lang w:val="fr-FR"/>
              </w:rPr>
              <w:tab/>
            </w:r>
            <w:r w:rsidR="00E16AEF">
              <w:rPr>
                <w:lang w:val="fr-FR"/>
              </w:rPr>
              <w:t xml:space="preserve">  </w:t>
            </w:r>
            <w:r w:rsidRPr="00385413">
              <w:rPr>
                <w:lang w:val="fr-FR"/>
              </w:rPr>
              <w:t>89</w:t>
            </w:r>
          </w:p>
          <w:p w14:paraId="1261EE4B" w14:textId="207F40A9" w:rsidR="00CC4072" w:rsidRPr="00385413" w:rsidRDefault="00CC4072" w:rsidP="00385413">
            <w:pPr>
              <w:spacing w:before="40" w:after="120"/>
              <w:ind w:right="113"/>
              <w:rPr>
                <w:b/>
                <w:bCs/>
                <w:lang w:val="fr-FR"/>
              </w:rPr>
            </w:pPr>
            <w:r w:rsidRPr="00385413">
              <w:rPr>
                <w:b/>
                <w:bCs/>
                <w:lang w:val="fr-FR"/>
              </w:rPr>
              <w:t>Total</w:t>
            </w:r>
            <w:r w:rsidRPr="00385413">
              <w:rPr>
                <w:lang w:val="fr-FR"/>
              </w:rPr>
              <w:tab/>
            </w:r>
            <w:r w:rsidR="00E16AEF">
              <w:rPr>
                <w:lang w:val="fr-FR"/>
              </w:rPr>
              <w:tab/>
              <w:t xml:space="preserve">  </w:t>
            </w:r>
            <w:r w:rsidRPr="00385413">
              <w:rPr>
                <w:b/>
                <w:bCs/>
                <w:lang w:val="fr-FR"/>
              </w:rPr>
              <w:t>2</w:t>
            </w:r>
            <w:r w:rsidR="00E16AEF">
              <w:rPr>
                <w:b/>
                <w:bCs/>
                <w:lang w:val="fr-FR"/>
              </w:rPr>
              <w:t> </w:t>
            </w:r>
            <w:r w:rsidRPr="00385413">
              <w:rPr>
                <w:b/>
                <w:bCs/>
                <w:lang w:val="fr-FR"/>
              </w:rPr>
              <w:t>306</w:t>
            </w:r>
            <w:r w:rsidRPr="00385413">
              <w:rPr>
                <w:lang w:val="fr-FR"/>
              </w:rPr>
              <w:tab/>
            </w:r>
            <w:r w:rsidR="00E16AEF">
              <w:rPr>
                <w:lang w:val="fr-FR"/>
              </w:rPr>
              <w:t xml:space="preserve">         </w:t>
            </w:r>
            <w:r w:rsidRPr="00385413">
              <w:rPr>
                <w:b/>
                <w:bCs/>
                <w:lang w:val="fr-FR"/>
              </w:rPr>
              <w:t>2</w:t>
            </w:r>
            <w:r w:rsidR="00E16AEF">
              <w:rPr>
                <w:b/>
                <w:bCs/>
                <w:lang w:val="fr-FR"/>
              </w:rPr>
              <w:t> </w:t>
            </w:r>
            <w:r w:rsidRPr="00385413">
              <w:rPr>
                <w:b/>
                <w:bCs/>
                <w:lang w:val="fr-FR"/>
              </w:rPr>
              <w:t>343</w:t>
            </w:r>
            <w:r w:rsidR="00E16AEF">
              <w:rPr>
                <w:lang w:val="fr-FR"/>
              </w:rPr>
              <w:t xml:space="preserve">   </w:t>
            </w:r>
            <w:r w:rsidRPr="00385413">
              <w:rPr>
                <w:b/>
                <w:bCs/>
                <w:lang w:val="fr-FR"/>
              </w:rPr>
              <w:t>4 649</w:t>
            </w:r>
          </w:p>
        </w:tc>
      </w:tr>
      <w:tr w:rsidR="00CC4072" w:rsidRPr="00385413" w14:paraId="06F718AA" w14:textId="77777777" w:rsidTr="00385413">
        <w:tc>
          <w:tcPr>
            <w:tcW w:w="3685" w:type="dxa"/>
            <w:shd w:val="clear" w:color="auto" w:fill="auto"/>
          </w:tcPr>
          <w:p w14:paraId="4E4576AE" w14:textId="0629CC9F" w:rsidR="00CC4072" w:rsidRPr="00385413" w:rsidRDefault="00CC4072" w:rsidP="00385413">
            <w:pPr>
              <w:spacing w:before="40" w:after="120"/>
              <w:ind w:right="113"/>
              <w:rPr>
                <w:noProof/>
                <w:lang w:val="fr-FR"/>
              </w:rPr>
            </w:pPr>
            <w:r w:rsidRPr="00385413">
              <w:rPr>
                <w:lang w:val="fr-FR"/>
              </w:rPr>
              <w:lastRenderedPageBreak/>
              <w:t xml:space="preserve">Taux de dépendance (pourcentage de </w:t>
            </w:r>
            <w:r w:rsidR="002F14A7">
              <w:rPr>
                <w:lang w:val="fr-FR"/>
              </w:rPr>
              <w:br/>
            </w:r>
            <w:r w:rsidRPr="00385413">
              <w:rPr>
                <w:lang w:val="fr-FR"/>
              </w:rPr>
              <w:t>la population ayant moins de 15 ans)</w:t>
            </w:r>
          </w:p>
        </w:tc>
        <w:tc>
          <w:tcPr>
            <w:tcW w:w="3685" w:type="dxa"/>
            <w:shd w:val="clear" w:color="auto" w:fill="auto"/>
          </w:tcPr>
          <w:p w14:paraId="59E6D145" w14:textId="77777777" w:rsidR="00CC4072" w:rsidRPr="00385413" w:rsidRDefault="00CC4072" w:rsidP="00385413">
            <w:pPr>
              <w:spacing w:before="40" w:after="120"/>
              <w:ind w:right="113"/>
              <w:rPr>
                <w:noProof/>
                <w:lang w:val="fr-FR"/>
              </w:rPr>
            </w:pPr>
            <w:r w:rsidRPr="00385413">
              <w:rPr>
                <w:lang w:val="fr-FR"/>
              </w:rPr>
              <w:t>28 % (2018)</w:t>
            </w:r>
          </w:p>
        </w:tc>
      </w:tr>
      <w:tr w:rsidR="00CC4072" w:rsidRPr="00385413" w14:paraId="27B822F1" w14:textId="77777777" w:rsidTr="00385413">
        <w:tc>
          <w:tcPr>
            <w:tcW w:w="3685" w:type="dxa"/>
            <w:shd w:val="clear" w:color="auto" w:fill="auto"/>
          </w:tcPr>
          <w:p w14:paraId="5079E801" w14:textId="0C9B97A1" w:rsidR="00CC4072" w:rsidRPr="00385413" w:rsidRDefault="00CC4072" w:rsidP="00385413">
            <w:pPr>
              <w:spacing w:before="40" w:after="120"/>
              <w:ind w:right="113"/>
              <w:rPr>
                <w:noProof/>
                <w:lang w:val="fr-FR"/>
              </w:rPr>
            </w:pPr>
            <w:r w:rsidRPr="00385413">
              <w:rPr>
                <w:lang w:val="fr-FR"/>
              </w:rPr>
              <w:t xml:space="preserve">Taux de dépendance (pourcentage de </w:t>
            </w:r>
            <w:r w:rsidR="002F14A7">
              <w:rPr>
                <w:lang w:val="fr-FR"/>
              </w:rPr>
              <w:br/>
            </w:r>
            <w:r w:rsidRPr="00385413">
              <w:rPr>
                <w:lang w:val="fr-FR"/>
              </w:rPr>
              <w:t>la population ayant plus de 65 ans)</w:t>
            </w:r>
          </w:p>
        </w:tc>
        <w:tc>
          <w:tcPr>
            <w:tcW w:w="3685" w:type="dxa"/>
            <w:shd w:val="clear" w:color="auto" w:fill="auto"/>
          </w:tcPr>
          <w:p w14:paraId="6FC65BAE" w14:textId="77777777" w:rsidR="00CC4072" w:rsidRPr="00385413" w:rsidRDefault="00CC4072" w:rsidP="00385413">
            <w:pPr>
              <w:spacing w:before="40" w:after="120"/>
              <w:ind w:right="113"/>
              <w:rPr>
                <w:noProof/>
                <w:lang w:val="fr-FR"/>
              </w:rPr>
            </w:pPr>
            <w:r w:rsidRPr="00385413">
              <w:rPr>
                <w:lang w:val="fr-FR"/>
              </w:rPr>
              <w:t>24 % (2018)</w:t>
            </w:r>
          </w:p>
        </w:tc>
      </w:tr>
      <w:tr w:rsidR="00CC4072" w:rsidRPr="00385413" w14:paraId="40A9BCDF" w14:textId="77777777" w:rsidTr="00385413">
        <w:tc>
          <w:tcPr>
            <w:tcW w:w="3685" w:type="dxa"/>
            <w:shd w:val="clear" w:color="auto" w:fill="auto"/>
          </w:tcPr>
          <w:p w14:paraId="5E212D6C" w14:textId="77777777" w:rsidR="00CC4072" w:rsidRPr="00385413" w:rsidRDefault="00CC4072" w:rsidP="00385413">
            <w:pPr>
              <w:spacing w:before="40" w:after="120"/>
              <w:ind w:right="113"/>
              <w:rPr>
                <w:noProof/>
                <w:lang w:val="fr-FR"/>
              </w:rPr>
            </w:pPr>
            <w:r w:rsidRPr="00385413">
              <w:rPr>
                <w:lang w:val="fr-FR"/>
              </w:rPr>
              <w:t>Taux de natalité (pour 1 000 habitants)</w:t>
            </w:r>
          </w:p>
        </w:tc>
        <w:tc>
          <w:tcPr>
            <w:tcW w:w="3685" w:type="dxa"/>
            <w:shd w:val="clear" w:color="auto" w:fill="auto"/>
          </w:tcPr>
          <w:p w14:paraId="39D87914" w14:textId="77777777" w:rsidR="00CC4072" w:rsidRPr="00385413" w:rsidRDefault="00CC4072" w:rsidP="00385413">
            <w:pPr>
              <w:spacing w:before="40" w:after="120"/>
              <w:ind w:right="113"/>
              <w:rPr>
                <w:noProof/>
                <w:lang w:val="fr-FR"/>
              </w:rPr>
            </w:pPr>
            <w:r w:rsidRPr="00385413">
              <w:rPr>
                <w:lang w:val="fr-FR"/>
              </w:rPr>
              <w:t>9,64 (2018)</w:t>
            </w:r>
          </w:p>
        </w:tc>
      </w:tr>
      <w:tr w:rsidR="00CC4072" w:rsidRPr="00385413" w14:paraId="70344B7D" w14:textId="77777777" w:rsidTr="00385413">
        <w:tc>
          <w:tcPr>
            <w:tcW w:w="3685" w:type="dxa"/>
            <w:shd w:val="clear" w:color="auto" w:fill="auto"/>
          </w:tcPr>
          <w:p w14:paraId="4ABF913A" w14:textId="77777777" w:rsidR="00CC4072" w:rsidRPr="00385413" w:rsidRDefault="00CC4072" w:rsidP="00385413">
            <w:pPr>
              <w:spacing w:before="40" w:after="120"/>
              <w:ind w:right="113"/>
              <w:rPr>
                <w:noProof/>
                <w:lang w:val="fr-FR"/>
              </w:rPr>
            </w:pPr>
            <w:r w:rsidRPr="00385413">
              <w:rPr>
                <w:lang w:val="fr-FR"/>
              </w:rPr>
              <w:t>Taux de mortalité infantile – nombre de décès d’enfants âgés de moins de 1 an pour 1 000 naissances vivantes</w:t>
            </w:r>
          </w:p>
        </w:tc>
        <w:tc>
          <w:tcPr>
            <w:tcW w:w="3685" w:type="dxa"/>
            <w:shd w:val="clear" w:color="auto" w:fill="auto"/>
          </w:tcPr>
          <w:p w14:paraId="32332C39" w14:textId="77777777" w:rsidR="00CC4072" w:rsidRPr="00385413" w:rsidRDefault="00CC4072" w:rsidP="00385413">
            <w:pPr>
              <w:spacing w:before="40" w:after="120"/>
              <w:ind w:right="113"/>
              <w:rPr>
                <w:noProof/>
                <w:lang w:val="fr-FR"/>
              </w:rPr>
            </w:pPr>
            <w:r w:rsidRPr="00385413">
              <w:rPr>
                <w:lang w:val="fr-FR"/>
              </w:rPr>
              <w:t>0 (2018)</w:t>
            </w:r>
          </w:p>
        </w:tc>
      </w:tr>
      <w:tr w:rsidR="00CC4072" w:rsidRPr="00385413" w14:paraId="7743553A" w14:textId="77777777" w:rsidTr="00385413">
        <w:tc>
          <w:tcPr>
            <w:tcW w:w="3685" w:type="dxa"/>
            <w:shd w:val="clear" w:color="auto" w:fill="auto"/>
          </w:tcPr>
          <w:p w14:paraId="2140F0E0" w14:textId="77777777" w:rsidR="00CC4072" w:rsidRPr="00385413" w:rsidRDefault="00CC4072" w:rsidP="00385413">
            <w:pPr>
              <w:spacing w:before="40" w:after="120"/>
              <w:ind w:right="113"/>
              <w:rPr>
                <w:noProof/>
                <w:lang w:val="fr-FR"/>
              </w:rPr>
            </w:pPr>
            <w:r w:rsidRPr="00385413">
              <w:rPr>
                <w:lang w:val="fr-FR"/>
              </w:rPr>
              <w:t>Taux de mortalité (pour 1 000 habitants)</w:t>
            </w:r>
          </w:p>
        </w:tc>
        <w:tc>
          <w:tcPr>
            <w:tcW w:w="3685" w:type="dxa"/>
            <w:shd w:val="clear" w:color="auto" w:fill="auto"/>
          </w:tcPr>
          <w:p w14:paraId="53657B98" w14:textId="77777777" w:rsidR="00CC4072" w:rsidRPr="00385413" w:rsidRDefault="00CC4072" w:rsidP="00385413">
            <w:pPr>
              <w:spacing w:before="40" w:after="120"/>
              <w:ind w:right="113"/>
              <w:rPr>
                <w:noProof/>
                <w:lang w:val="fr-FR"/>
              </w:rPr>
            </w:pPr>
            <w:r w:rsidRPr="00385413">
              <w:rPr>
                <w:lang w:val="fr-FR"/>
              </w:rPr>
              <w:t>8,14 (2018)</w:t>
            </w:r>
          </w:p>
        </w:tc>
      </w:tr>
      <w:tr w:rsidR="00CC4072" w:rsidRPr="00385413" w14:paraId="54FB01D4" w14:textId="77777777" w:rsidTr="00385413">
        <w:tc>
          <w:tcPr>
            <w:tcW w:w="3685" w:type="dxa"/>
            <w:shd w:val="clear" w:color="auto" w:fill="auto"/>
          </w:tcPr>
          <w:p w14:paraId="6D297832" w14:textId="77777777" w:rsidR="00CC4072" w:rsidRPr="00385413" w:rsidRDefault="00CC4072" w:rsidP="00385413">
            <w:pPr>
              <w:spacing w:before="40" w:after="120"/>
              <w:ind w:right="113"/>
              <w:rPr>
                <w:noProof/>
                <w:lang w:val="fr-FR"/>
              </w:rPr>
            </w:pPr>
            <w:r w:rsidRPr="00385413">
              <w:rPr>
                <w:lang w:val="fr-FR"/>
              </w:rPr>
              <w:t>Hommes</w:t>
            </w:r>
          </w:p>
        </w:tc>
        <w:tc>
          <w:tcPr>
            <w:tcW w:w="3685" w:type="dxa"/>
            <w:shd w:val="clear" w:color="auto" w:fill="auto"/>
          </w:tcPr>
          <w:p w14:paraId="6AF5062E" w14:textId="4FED9722" w:rsidR="00CC4072" w:rsidRPr="00385413" w:rsidRDefault="00724C22" w:rsidP="00385413">
            <w:pPr>
              <w:spacing w:before="40" w:after="120"/>
              <w:ind w:right="113"/>
              <w:rPr>
                <w:noProof/>
                <w:lang w:val="fr-FR"/>
              </w:rPr>
            </w:pPr>
            <w:r>
              <w:rPr>
                <w:lang w:val="fr-FR"/>
              </w:rPr>
              <w:t>Données non encore disponibles</w:t>
            </w:r>
          </w:p>
        </w:tc>
      </w:tr>
      <w:tr w:rsidR="00CC4072" w:rsidRPr="00385413" w14:paraId="330865D5" w14:textId="77777777" w:rsidTr="00385413">
        <w:tc>
          <w:tcPr>
            <w:tcW w:w="3685" w:type="dxa"/>
            <w:shd w:val="clear" w:color="auto" w:fill="auto"/>
          </w:tcPr>
          <w:p w14:paraId="3C820A3E" w14:textId="77777777" w:rsidR="00CC4072" w:rsidRPr="00385413" w:rsidRDefault="00CC4072" w:rsidP="00385413">
            <w:pPr>
              <w:spacing w:before="40" w:after="120"/>
              <w:ind w:right="113"/>
              <w:rPr>
                <w:noProof/>
                <w:lang w:val="fr-FR"/>
              </w:rPr>
            </w:pPr>
            <w:r w:rsidRPr="00385413">
              <w:rPr>
                <w:lang w:val="fr-FR"/>
              </w:rPr>
              <w:t>Femmes</w:t>
            </w:r>
          </w:p>
        </w:tc>
        <w:tc>
          <w:tcPr>
            <w:tcW w:w="3685" w:type="dxa"/>
            <w:shd w:val="clear" w:color="auto" w:fill="auto"/>
          </w:tcPr>
          <w:p w14:paraId="63CFB966" w14:textId="6BC576E7" w:rsidR="00CC4072" w:rsidRPr="00385413" w:rsidRDefault="00724C22" w:rsidP="00385413">
            <w:pPr>
              <w:spacing w:before="40" w:after="120"/>
              <w:ind w:right="113"/>
              <w:rPr>
                <w:noProof/>
                <w:lang w:val="fr-FR"/>
              </w:rPr>
            </w:pPr>
            <w:r>
              <w:rPr>
                <w:lang w:val="fr-FR"/>
              </w:rPr>
              <w:t>Données non encore disponibles</w:t>
            </w:r>
          </w:p>
        </w:tc>
      </w:tr>
      <w:tr w:rsidR="00CC4072" w:rsidRPr="00385413" w14:paraId="6D3320C9" w14:textId="77777777" w:rsidTr="00385413">
        <w:tc>
          <w:tcPr>
            <w:tcW w:w="3685" w:type="dxa"/>
            <w:shd w:val="clear" w:color="auto" w:fill="auto"/>
          </w:tcPr>
          <w:p w14:paraId="643765CF" w14:textId="77777777" w:rsidR="00CC4072" w:rsidRPr="00385413" w:rsidRDefault="00CC4072" w:rsidP="00385413">
            <w:pPr>
              <w:spacing w:before="40" w:after="120"/>
              <w:ind w:right="113"/>
              <w:rPr>
                <w:noProof/>
                <w:lang w:val="fr-FR"/>
              </w:rPr>
            </w:pPr>
            <w:r w:rsidRPr="00385413">
              <w:rPr>
                <w:lang w:val="fr-FR"/>
              </w:rPr>
              <w:t>Espérance de vie à la naissance (ans)</w:t>
            </w:r>
          </w:p>
        </w:tc>
        <w:tc>
          <w:tcPr>
            <w:tcW w:w="3685" w:type="dxa"/>
            <w:shd w:val="clear" w:color="auto" w:fill="auto"/>
          </w:tcPr>
          <w:p w14:paraId="3C499057" w14:textId="77777777" w:rsidR="00CC4072" w:rsidRPr="00385413" w:rsidRDefault="00CC4072" w:rsidP="00385413">
            <w:pPr>
              <w:spacing w:before="40" w:after="120"/>
              <w:ind w:right="113"/>
              <w:rPr>
                <w:lang w:val="fr-FR"/>
              </w:rPr>
            </w:pPr>
          </w:p>
        </w:tc>
      </w:tr>
      <w:tr w:rsidR="00CC4072" w:rsidRPr="00385413" w14:paraId="021D2A36" w14:textId="77777777" w:rsidTr="00385413">
        <w:tc>
          <w:tcPr>
            <w:tcW w:w="3685" w:type="dxa"/>
            <w:shd w:val="clear" w:color="auto" w:fill="auto"/>
          </w:tcPr>
          <w:p w14:paraId="5D7DAE49" w14:textId="77777777" w:rsidR="00CC4072" w:rsidRPr="00385413" w:rsidRDefault="00CC4072" w:rsidP="00385413">
            <w:pPr>
              <w:spacing w:before="40" w:after="120"/>
              <w:ind w:right="113"/>
              <w:rPr>
                <w:noProof/>
                <w:lang w:val="fr-FR"/>
              </w:rPr>
            </w:pPr>
            <w:r w:rsidRPr="00385413">
              <w:rPr>
                <w:lang w:val="fr-FR"/>
              </w:rPr>
              <w:t>Hommes</w:t>
            </w:r>
          </w:p>
        </w:tc>
        <w:tc>
          <w:tcPr>
            <w:tcW w:w="3685" w:type="dxa"/>
            <w:shd w:val="clear" w:color="auto" w:fill="auto"/>
          </w:tcPr>
          <w:p w14:paraId="39941CAF" w14:textId="77777777" w:rsidR="00CC4072" w:rsidRPr="00385413" w:rsidRDefault="00CC4072" w:rsidP="00385413">
            <w:pPr>
              <w:spacing w:before="40" w:after="120"/>
              <w:ind w:right="113"/>
              <w:rPr>
                <w:lang w:val="fr-FR"/>
              </w:rPr>
            </w:pPr>
            <w:r w:rsidRPr="00385413">
              <w:rPr>
                <w:lang w:val="fr-FR"/>
              </w:rPr>
              <w:t>78 (2018)</w:t>
            </w:r>
          </w:p>
        </w:tc>
      </w:tr>
      <w:tr w:rsidR="00CC4072" w:rsidRPr="00385413" w14:paraId="514BB64A" w14:textId="77777777" w:rsidTr="00385413">
        <w:tc>
          <w:tcPr>
            <w:tcW w:w="3685" w:type="dxa"/>
            <w:shd w:val="clear" w:color="auto" w:fill="auto"/>
          </w:tcPr>
          <w:p w14:paraId="33E91BC8" w14:textId="77777777" w:rsidR="00CC4072" w:rsidRPr="00385413" w:rsidRDefault="00CC4072" w:rsidP="00385413">
            <w:pPr>
              <w:spacing w:before="40" w:after="120"/>
              <w:ind w:right="113"/>
              <w:rPr>
                <w:noProof/>
                <w:lang w:val="fr-FR"/>
              </w:rPr>
            </w:pPr>
            <w:r w:rsidRPr="00385413">
              <w:rPr>
                <w:lang w:val="fr-FR"/>
              </w:rPr>
              <w:t>Femmes</w:t>
            </w:r>
          </w:p>
        </w:tc>
        <w:tc>
          <w:tcPr>
            <w:tcW w:w="3685" w:type="dxa"/>
            <w:shd w:val="clear" w:color="auto" w:fill="auto"/>
          </w:tcPr>
          <w:p w14:paraId="10DB8A0C" w14:textId="77777777" w:rsidR="00CC4072" w:rsidRPr="00385413" w:rsidRDefault="00CC4072" w:rsidP="00385413">
            <w:pPr>
              <w:spacing w:before="40" w:after="120"/>
              <w:ind w:right="113"/>
              <w:rPr>
                <w:lang w:val="fr-FR"/>
              </w:rPr>
            </w:pPr>
            <w:r w:rsidRPr="00385413">
              <w:rPr>
                <w:lang w:val="fr-FR"/>
              </w:rPr>
              <w:t>83 (2018)</w:t>
            </w:r>
          </w:p>
        </w:tc>
      </w:tr>
      <w:tr w:rsidR="00CC4072" w:rsidRPr="00385413" w14:paraId="72DA1C22" w14:textId="77777777" w:rsidTr="00385413">
        <w:tc>
          <w:tcPr>
            <w:tcW w:w="3685" w:type="dxa"/>
            <w:shd w:val="clear" w:color="auto" w:fill="auto"/>
          </w:tcPr>
          <w:p w14:paraId="609D1D1B" w14:textId="77777777" w:rsidR="00CC4072" w:rsidRPr="00385413" w:rsidRDefault="00CC4072" w:rsidP="00385413">
            <w:pPr>
              <w:spacing w:before="40" w:after="120"/>
              <w:ind w:right="113"/>
              <w:rPr>
                <w:noProof/>
                <w:lang w:val="fr-FR"/>
              </w:rPr>
            </w:pPr>
            <w:r w:rsidRPr="00385413">
              <w:rPr>
                <w:lang w:val="fr-FR"/>
              </w:rPr>
              <w:t>Indice synthétique de fécondité (nombre d’enfants par femme)</w:t>
            </w:r>
          </w:p>
        </w:tc>
        <w:tc>
          <w:tcPr>
            <w:tcW w:w="3685" w:type="dxa"/>
            <w:shd w:val="clear" w:color="auto" w:fill="auto"/>
          </w:tcPr>
          <w:p w14:paraId="0672880D" w14:textId="77777777" w:rsidR="00CC4072" w:rsidRPr="00385413" w:rsidRDefault="00CC4072" w:rsidP="00385413">
            <w:pPr>
              <w:spacing w:before="40" w:after="120"/>
              <w:ind w:right="113"/>
              <w:rPr>
                <w:noProof/>
                <w:lang w:val="fr-FR"/>
              </w:rPr>
            </w:pPr>
            <w:r w:rsidRPr="00385413">
              <w:rPr>
                <w:lang w:val="fr-FR"/>
              </w:rPr>
              <w:t>1,56 (2011)</w:t>
            </w:r>
          </w:p>
        </w:tc>
      </w:tr>
      <w:tr w:rsidR="00CC4072" w:rsidRPr="00385413" w14:paraId="6D02A04F" w14:textId="77777777" w:rsidTr="00385413">
        <w:tc>
          <w:tcPr>
            <w:tcW w:w="3685" w:type="dxa"/>
            <w:shd w:val="clear" w:color="auto" w:fill="auto"/>
          </w:tcPr>
          <w:p w14:paraId="34763425" w14:textId="77777777" w:rsidR="00CC4072" w:rsidRPr="00385413" w:rsidRDefault="00CC4072" w:rsidP="00385413">
            <w:pPr>
              <w:spacing w:before="40" w:after="120"/>
              <w:ind w:right="113"/>
              <w:rPr>
                <w:noProof/>
                <w:lang w:val="fr-FR"/>
              </w:rPr>
            </w:pPr>
            <w:r w:rsidRPr="00385413">
              <w:rPr>
                <w:lang w:val="fr-FR"/>
              </w:rPr>
              <w:t>Taille moyenne des ménages</w:t>
            </w:r>
          </w:p>
        </w:tc>
        <w:tc>
          <w:tcPr>
            <w:tcW w:w="3685" w:type="dxa"/>
            <w:shd w:val="clear" w:color="auto" w:fill="auto"/>
          </w:tcPr>
          <w:p w14:paraId="35BB4995" w14:textId="210C14FA" w:rsidR="00CC4072" w:rsidRPr="00385413" w:rsidRDefault="00CC4072" w:rsidP="00385413">
            <w:pPr>
              <w:spacing w:before="40" w:after="120"/>
              <w:ind w:right="113"/>
              <w:rPr>
                <w:noProof/>
                <w:lang w:val="fr-FR"/>
              </w:rPr>
            </w:pPr>
            <w:r w:rsidRPr="00385413">
              <w:rPr>
                <w:lang w:val="fr-FR"/>
              </w:rPr>
              <w:t xml:space="preserve">2,1 (2018 </w:t>
            </w:r>
            <w:hyperlink r:id="rId16" w:history="1">
              <w:r w:rsidRPr="00385413">
                <w:rPr>
                  <w:rStyle w:val="Lienhypertexte"/>
                  <w:color w:val="auto"/>
                  <w:lang w:val="fr-FR"/>
                </w:rPr>
                <w:t>ICC/LFC</w:t>
              </w:r>
            </w:hyperlink>
            <w:r w:rsidRPr="00385413">
              <w:rPr>
                <w:lang w:val="fr-FR"/>
              </w:rPr>
              <w:t>)</w:t>
            </w:r>
          </w:p>
        </w:tc>
      </w:tr>
      <w:tr w:rsidR="00CC4072" w:rsidRPr="00385413" w14:paraId="4C5F222D" w14:textId="77777777" w:rsidTr="00385413">
        <w:tc>
          <w:tcPr>
            <w:tcW w:w="3685" w:type="dxa"/>
            <w:tcBorders>
              <w:bottom w:val="single" w:sz="12" w:space="0" w:color="auto"/>
            </w:tcBorders>
            <w:shd w:val="clear" w:color="auto" w:fill="auto"/>
          </w:tcPr>
          <w:p w14:paraId="18CCE5F8" w14:textId="77777777" w:rsidR="00CC4072" w:rsidRPr="00385413" w:rsidRDefault="00CC4072" w:rsidP="00385413">
            <w:pPr>
              <w:spacing w:before="40" w:after="120"/>
              <w:ind w:right="113"/>
              <w:rPr>
                <w:noProof/>
                <w:lang w:val="fr-FR"/>
              </w:rPr>
            </w:pPr>
            <w:r w:rsidRPr="00385413">
              <w:rPr>
                <w:lang w:val="fr-FR"/>
              </w:rPr>
              <w:t>Proportion de ménages monoparentaux</w:t>
            </w:r>
          </w:p>
        </w:tc>
        <w:tc>
          <w:tcPr>
            <w:tcW w:w="3685" w:type="dxa"/>
            <w:tcBorders>
              <w:bottom w:val="single" w:sz="12" w:space="0" w:color="auto"/>
            </w:tcBorders>
            <w:shd w:val="clear" w:color="auto" w:fill="auto"/>
          </w:tcPr>
          <w:p w14:paraId="079F2AE5" w14:textId="7CC00597" w:rsidR="00CC4072" w:rsidRPr="00385413" w:rsidRDefault="00724C22" w:rsidP="00385413">
            <w:pPr>
              <w:spacing w:before="40" w:after="120"/>
              <w:ind w:right="113"/>
              <w:rPr>
                <w:noProof/>
                <w:lang w:val="fr-FR"/>
              </w:rPr>
            </w:pPr>
            <w:r>
              <w:rPr>
                <w:lang w:val="fr-FR"/>
              </w:rPr>
              <w:t>Données non encore disponibles</w:t>
            </w:r>
          </w:p>
          <w:p w14:paraId="003D57D4" w14:textId="77777777" w:rsidR="00CC4072" w:rsidRPr="00385413" w:rsidRDefault="00CC4072" w:rsidP="00385413">
            <w:pPr>
              <w:spacing w:before="40" w:after="120"/>
              <w:ind w:right="113"/>
              <w:rPr>
                <w:noProof/>
                <w:lang w:val="fr-FR"/>
              </w:rPr>
            </w:pPr>
            <w:r w:rsidRPr="00385413">
              <w:rPr>
                <w:lang w:val="fr-FR"/>
              </w:rPr>
              <w:t>Mais la proportion de ménages dirigés par des femmes était de 41 % en 2018.</w:t>
            </w:r>
          </w:p>
        </w:tc>
      </w:tr>
    </w:tbl>
    <w:p w14:paraId="78AF0119" w14:textId="77777777" w:rsidR="00CC4072" w:rsidRPr="00CC4072" w:rsidRDefault="00CC4072" w:rsidP="00CC4072">
      <w:pPr>
        <w:rPr>
          <w:lang w:val="fr-FR"/>
        </w:rPr>
      </w:pP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CC4072" w:rsidRPr="00E16AEF" w14:paraId="1CB25C0D" w14:textId="77777777" w:rsidTr="00E16AEF">
        <w:trPr>
          <w:tblHeader/>
        </w:trPr>
        <w:tc>
          <w:tcPr>
            <w:tcW w:w="7370" w:type="dxa"/>
            <w:gridSpan w:val="2"/>
            <w:tcBorders>
              <w:top w:val="single" w:sz="4" w:space="0" w:color="auto"/>
              <w:bottom w:val="single" w:sz="12" w:space="0" w:color="auto"/>
            </w:tcBorders>
            <w:shd w:val="clear" w:color="auto" w:fill="auto"/>
            <w:vAlign w:val="bottom"/>
          </w:tcPr>
          <w:p w14:paraId="6CCA01C2" w14:textId="77777777" w:rsidR="00CC4072" w:rsidRPr="00E16AEF" w:rsidRDefault="00CC4072" w:rsidP="00E16AEF">
            <w:pPr>
              <w:spacing w:before="80" w:after="80" w:line="200" w:lineRule="exact"/>
              <w:ind w:right="113"/>
              <w:rPr>
                <w:i/>
                <w:sz w:val="16"/>
                <w:lang w:val="fr-FR"/>
              </w:rPr>
            </w:pPr>
            <w:bookmarkStart w:id="308" w:name="_Toc390761588"/>
            <w:r w:rsidRPr="00E16AEF">
              <w:rPr>
                <w:i/>
                <w:sz w:val="16"/>
                <w:lang w:val="fr-FR"/>
              </w:rPr>
              <w:t>Indicateurs sociaux, économiques et culturels</w:t>
            </w:r>
            <w:bookmarkEnd w:id="308"/>
          </w:p>
        </w:tc>
      </w:tr>
      <w:tr w:rsidR="00E16AEF" w:rsidRPr="00E16AEF" w14:paraId="6364E082" w14:textId="77777777" w:rsidTr="00E16AEF">
        <w:trPr>
          <w:trHeight w:hRule="exact" w:val="113"/>
          <w:tblHeader/>
        </w:trPr>
        <w:tc>
          <w:tcPr>
            <w:tcW w:w="7370" w:type="dxa"/>
            <w:gridSpan w:val="2"/>
            <w:tcBorders>
              <w:top w:val="single" w:sz="12" w:space="0" w:color="auto"/>
            </w:tcBorders>
            <w:shd w:val="clear" w:color="auto" w:fill="auto"/>
          </w:tcPr>
          <w:p w14:paraId="57333AD5" w14:textId="77777777" w:rsidR="00E16AEF" w:rsidRPr="00E16AEF" w:rsidRDefault="00E16AEF" w:rsidP="00E16AEF">
            <w:pPr>
              <w:spacing w:before="40" w:after="120"/>
              <w:ind w:right="113"/>
              <w:rPr>
                <w:lang w:val="fr-FR"/>
              </w:rPr>
            </w:pPr>
          </w:p>
        </w:tc>
      </w:tr>
      <w:tr w:rsidR="00CC4072" w:rsidRPr="00E16AEF" w14:paraId="372F07BB" w14:textId="77777777" w:rsidTr="00E16AEF">
        <w:tc>
          <w:tcPr>
            <w:tcW w:w="3685" w:type="dxa"/>
            <w:shd w:val="clear" w:color="auto" w:fill="auto"/>
          </w:tcPr>
          <w:p w14:paraId="30606EE5" w14:textId="77777777" w:rsidR="00CC4072" w:rsidRPr="00E16AEF" w:rsidRDefault="00CC4072" w:rsidP="00E16AEF">
            <w:pPr>
              <w:spacing w:before="40" w:after="120"/>
              <w:ind w:right="113"/>
              <w:rPr>
                <w:noProof/>
                <w:lang w:val="fr-FR"/>
              </w:rPr>
            </w:pPr>
            <w:r w:rsidRPr="00E16AEF">
              <w:rPr>
                <w:lang w:val="fr-FR"/>
              </w:rPr>
              <w:t>Pourcentage des dépenses de consommation (des ménages) consacré à l’alimentation, au logement, à la santé et à l’éducation</w:t>
            </w:r>
          </w:p>
        </w:tc>
        <w:tc>
          <w:tcPr>
            <w:tcW w:w="3685" w:type="dxa"/>
            <w:shd w:val="clear" w:color="auto" w:fill="auto"/>
          </w:tcPr>
          <w:p w14:paraId="7E8B0AEC" w14:textId="34300631" w:rsidR="00CC4072" w:rsidRPr="00E16AEF" w:rsidRDefault="00724C22" w:rsidP="00E16AEF">
            <w:pPr>
              <w:spacing w:before="40" w:after="120"/>
              <w:ind w:right="113"/>
              <w:rPr>
                <w:noProof/>
                <w:lang w:val="fr-FR"/>
              </w:rPr>
            </w:pPr>
            <w:r>
              <w:rPr>
                <w:lang w:val="fr-FR"/>
              </w:rPr>
              <w:t>Données non encore disponibles</w:t>
            </w:r>
          </w:p>
        </w:tc>
      </w:tr>
      <w:tr w:rsidR="00CC4072" w:rsidRPr="00E16AEF" w14:paraId="1A22BA45" w14:textId="77777777" w:rsidTr="00E16AEF">
        <w:tc>
          <w:tcPr>
            <w:tcW w:w="3685" w:type="dxa"/>
            <w:shd w:val="clear" w:color="auto" w:fill="auto"/>
          </w:tcPr>
          <w:p w14:paraId="22485E7D" w14:textId="77777777" w:rsidR="00CC4072" w:rsidRPr="00E16AEF" w:rsidRDefault="00CC4072" w:rsidP="00E16AEF">
            <w:pPr>
              <w:spacing w:before="40" w:after="120"/>
              <w:ind w:right="113"/>
              <w:rPr>
                <w:noProof/>
                <w:lang w:val="fr-FR"/>
              </w:rPr>
            </w:pPr>
            <w:r w:rsidRPr="00E16AEF">
              <w:rPr>
                <w:lang w:val="fr-FR"/>
              </w:rPr>
              <w:lastRenderedPageBreak/>
              <w:t>Pourcentage de la population vivant en dessous du seuil national de pauvreté</w:t>
            </w:r>
          </w:p>
        </w:tc>
        <w:tc>
          <w:tcPr>
            <w:tcW w:w="3685" w:type="dxa"/>
            <w:shd w:val="clear" w:color="auto" w:fill="auto"/>
          </w:tcPr>
          <w:p w14:paraId="4D5D94CF" w14:textId="57FDF298" w:rsidR="00CC4072" w:rsidRPr="00E16AEF" w:rsidRDefault="00724C22" w:rsidP="00E16AEF">
            <w:pPr>
              <w:spacing w:before="40" w:after="120"/>
              <w:ind w:right="113"/>
              <w:rPr>
                <w:lang w:val="fr-FR"/>
              </w:rPr>
            </w:pPr>
            <w:r>
              <w:rPr>
                <w:lang w:val="fr-FR"/>
              </w:rPr>
              <w:t>Données non encore disponibles</w:t>
            </w:r>
          </w:p>
        </w:tc>
      </w:tr>
      <w:tr w:rsidR="00CC4072" w:rsidRPr="00E16AEF" w14:paraId="3FE159A7" w14:textId="77777777" w:rsidTr="00E16AEF">
        <w:tc>
          <w:tcPr>
            <w:tcW w:w="3685" w:type="dxa"/>
            <w:shd w:val="clear" w:color="auto" w:fill="auto"/>
          </w:tcPr>
          <w:p w14:paraId="4150A037" w14:textId="77777777" w:rsidR="00CC4072" w:rsidRPr="00E16AEF" w:rsidRDefault="00CC4072" w:rsidP="00E16AEF">
            <w:pPr>
              <w:spacing w:before="40" w:after="120"/>
              <w:ind w:right="113"/>
              <w:rPr>
                <w:noProof/>
                <w:lang w:val="fr-FR"/>
              </w:rPr>
            </w:pPr>
            <w:r w:rsidRPr="00E16AEF">
              <w:rPr>
                <w:lang w:val="fr-FR"/>
              </w:rPr>
              <w:t>Pourcentage de la population ne bénéficiant pas de l’apport nutritionnel minimal</w:t>
            </w:r>
          </w:p>
        </w:tc>
        <w:tc>
          <w:tcPr>
            <w:tcW w:w="3685" w:type="dxa"/>
            <w:shd w:val="clear" w:color="auto" w:fill="auto"/>
          </w:tcPr>
          <w:p w14:paraId="4D1F2BD5" w14:textId="644C2994" w:rsidR="00CC4072" w:rsidRPr="00E16AEF" w:rsidRDefault="00724C22" w:rsidP="00E16AEF">
            <w:pPr>
              <w:spacing w:before="40" w:after="120"/>
              <w:ind w:right="113"/>
              <w:rPr>
                <w:lang w:val="fr-FR"/>
              </w:rPr>
            </w:pPr>
            <w:r>
              <w:rPr>
                <w:lang w:val="fr-FR"/>
              </w:rPr>
              <w:t>Données non encore disponibles</w:t>
            </w:r>
          </w:p>
        </w:tc>
      </w:tr>
      <w:tr w:rsidR="00CC4072" w:rsidRPr="00E16AEF" w14:paraId="14FFC41B" w14:textId="77777777" w:rsidTr="00E16AEF">
        <w:tc>
          <w:tcPr>
            <w:tcW w:w="3685" w:type="dxa"/>
            <w:shd w:val="clear" w:color="auto" w:fill="auto"/>
          </w:tcPr>
          <w:p w14:paraId="43393C40" w14:textId="4814A0E1" w:rsidR="00CC4072" w:rsidRPr="00E16AEF" w:rsidRDefault="00CC4072" w:rsidP="00E16AEF">
            <w:pPr>
              <w:spacing w:before="40" w:after="120"/>
              <w:ind w:right="113"/>
              <w:rPr>
                <w:noProof/>
                <w:lang w:val="fr-FR"/>
              </w:rPr>
            </w:pPr>
            <w:r w:rsidRPr="00E16AEF">
              <w:rPr>
                <w:lang w:val="fr-FR"/>
              </w:rPr>
              <w:t xml:space="preserve">Coefficient de Gini (pour la répartition </w:t>
            </w:r>
            <w:r w:rsidR="002F14A7">
              <w:rPr>
                <w:lang w:val="fr-FR"/>
              </w:rPr>
              <w:br/>
            </w:r>
            <w:r w:rsidRPr="00E16AEF">
              <w:rPr>
                <w:lang w:val="fr-FR"/>
              </w:rPr>
              <w:t>du revenu)</w:t>
            </w:r>
          </w:p>
        </w:tc>
        <w:tc>
          <w:tcPr>
            <w:tcW w:w="3685" w:type="dxa"/>
            <w:shd w:val="clear" w:color="auto" w:fill="auto"/>
          </w:tcPr>
          <w:p w14:paraId="05C94243" w14:textId="40960751" w:rsidR="00CC4072" w:rsidRPr="00E16AEF" w:rsidRDefault="00724C22" w:rsidP="00E16AEF">
            <w:pPr>
              <w:spacing w:before="40" w:after="120"/>
              <w:ind w:right="113"/>
              <w:rPr>
                <w:lang w:val="fr-FR"/>
              </w:rPr>
            </w:pPr>
            <w:r>
              <w:rPr>
                <w:lang w:val="fr-FR"/>
              </w:rPr>
              <w:t>Données non encore disponibles</w:t>
            </w:r>
          </w:p>
        </w:tc>
      </w:tr>
      <w:tr w:rsidR="00CC4072" w:rsidRPr="00E16AEF" w14:paraId="70ED7BEF" w14:textId="77777777" w:rsidTr="00E16AEF">
        <w:tc>
          <w:tcPr>
            <w:tcW w:w="3685" w:type="dxa"/>
            <w:shd w:val="clear" w:color="auto" w:fill="auto"/>
          </w:tcPr>
          <w:p w14:paraId="33130964" w14:textId="77777777" w:rsidR="00CC4072" w:rsidRPr="00E16AEF" w:rsidRDefault="00CC4072" w:rsidP="00E16AEF">
            <w:pPr>
              <w:spacing w:before="40" w:after="120"/>
              <w:ind w:right="113"/>
              <w:rPr>
                <w:noProof/>
                <w:lang w:val="fr-FR"/>
              </w:rPr>
            </w:pPr>
            <w:r w:rsidRPr="00E16AEF">
              <w:rPr>
                <w:lang w:val="fr-FR"/>
              </w:rPr>
              <w:t xml:space="preserve">Pourcentage d’enfants de </w:t>
            </w:r>
            <w:r w:rsidRPr="00292596">
              <w:rPr>
                <w:lang w:val="fr-FR"/>
              </w:rPr>
              <w:t>moins de 4/5 ans</w:t>
            </w:r>
            <w:r w:rsidRPr="00E16AEF">
              <w:rPr>
                <w:lang w:val="fr-FR"/>
              </w:rPr>
              <w:t xml:space="preserve"> présentant une insuffisance pondérale </w:t>
            </w:r>
          </w:p>
        </w:tc>
        <w:tc>
          <w:tcPr>
            <w:tcW w:w="3685" w:type="dxa"/>
            <w:shd w:val="clear" w:color="auto" w:fill="auto"/>
          </w:tcPr>
          <w:p w14:paraId="7C5C0309" w14:textId="5C479802" w:rsidR="00CC4072" w:rsidRPr="00E16AEF" w:rsidRDefault="00724C22" w:rsidP="00E16AEF">
            <w:pPr>
              <w:spacing w:before="40" w:after="120"/>
              <w:ind w:right="113"/>
              <w:rPr>
                <w:lang w:val="fr-FR"/>
              </w:rPr>
            </w:pPr>
            <w:r>
              <w:rPr>
                <w:lang w:val="fr-FR"/>
              </w:rPr>
              <w:t>Données non encore disponibles</w:t>
            </w:r>
          </w:p>
        </w:tc>
      </w:tr>
      <w:tr w:rsidR="00CC4072" w:rsidRPr="00E16AEF" w14:paraId="6308C4DB" w14:textId="77777777" w:rsidTr="00E16AEF">
        <w:tc>
          <w:tcPr>
            <w:tcW w:w="3685" w:type="dxa"/>
            <w:shd w:val="clear" w:color="auto" w:fill="auto"/>
          </w:tcPr>
          <w:p w14:paraId="61B86FD7" w14:textId="77777777" w:rsidR="00CC4072" w:rsidRPr="00E16AEF" w:rsidRDefault="00CC4072" w:rsidP="00E16AEF">
            <w:pPr>
              <w:spacing w:before="40" w:after="120"/>
              <w:ind w:right="113"/>
              <w:rPr>
                <w:noProof/>
                <w:lang w:val="fr-FR"/>
              </w:rPr>
            </w:pPr>
            <w:r w:rsidRPr="00E16AEF">
              <w:rPr>
                <w:lang w:val="fr-FR"/>
              </w:rPr>
              <w:t>Taux de mortalité infantile et maternelle (pour 1 000 naissances vivantes)</w:t>
            </w:r>
          </w:p>
        </w:tc>
        <w:tc>
          <w:tcPr>
            <w:tcW w:w="3685" w:type="dxa"/>
            <w:shd w:val="clear" w:color="auto" w:fill="auto"/>
          </w:tcPr>
          <w:p w14:paraId="7BA77A39" w14:textId="77777777" w:rsidR="00CC4072" w:rsidRPr="00E16AEF" w:rsidRDefault="00CC4072" w:rsidP="00E16AEF">
            <w:pPr>
              <w:spacing w:before="40" w:after="120"/>
              <w:ind w:right="113"/>
              <w:rPr>
                <w:noProof/>
                <w:lang w:val="fr-FR"/>
              </w:rPr>
            </w:pPr>
            <w:r w:rsidRPr="00E16AEF">
              <w:rPr>
                <w:lang w:val="fr-FR"/>
              </w:rPr>
              <w:t>0 (en 2018)</w:t>
            </w:r>
          </w:p>
        </w:tc>
      </w:tr>
      <w:tr w:rsidR="00CC4072" w:rsidRPr="00E16AEF" w14:paraId="6BD6D6D8" w14:textId="77777777" w:rsidTr="00E16AEF">
        <w:tc>
          <w:tcPr>
            <w:tcW w:w="3685" w:type="dxa"/>
            <w:shd w:val="clear" w:color="auto" w:fill="auto"/>
          </w:tcPr>
          <w:p w14:paraId="6274F1FA" w14:textId="44CFB84E" w:rsidR="00CC4072" w:rsidRPr="00E16AEF" w:rsidRDefault="00CC4072" w:rsidP="00E16AEF">
            <w:pPr>
              <w:spacing w:before="40" w:after="120"/>
              <w:ind w:right="113"/>
              <w:rPr>
                <w:noProof/>
                <w:lang w:val="fr-FR"/>
              </w:rPr>
            </w:pPr>
            <w:r w:rsidRPr="00E16AEF">
              <w:rPr>
                <w:lang w:val="fr-FR"/>
              </w:rPr>
              <w:t xml:space="preserve">Pourcentage de femmes en âge de procréer qui utilisent une méthode de contraception ou dont le partenaire utilise une méthode </w:t>
            </w:r>
            <w:r w:rsidR="002F14A7">
              <w:rPr>
                <w:lang w:val="fr-FR"/>
              </w:rPr>
              <w:br/>
            </w:r>
            <w:r w:rsidRPr="00E16AEF">
              <w:rPr>
                <w:lang w:val="fr-FR"/>
              </w:rPr>
              <w:t>de contraception</w:t>
            </w:r>
          </w:p>
        </w:tc>
        <w:tc>
          <w:tcPr>
            <w:tcW w:w="3685" w:type="dxa"/>
            <w:shd w:val="clear" w:color="auto" w:fill="auto"/>
          </w:tcPr>
          <w:p w14:paraId="3B73FDA8" w14:textId="1E3481B9" w:rsidR="00CC4072" w:rsidRPr="00E16AEF" w:rsidRDefault="00724C22" w:rsidP="00E16AEF">
            <w:pPr>
              <w:spacing w:before="40" w:after="120"/>
              <w:ind w:right="113"/>
              <w:rPr>
                <w:noProof/>
                <w:lang w:val="fr-FR"/>
              </w:rPr>
            </w:pPr>
            <w:r>
              <w:rPr>
                <w:lang w:val="fr-FR"/>
              </w:rPr>
              <w:t>Données non encore disponibles</w:t>
            </w:r>
          </w:p>
        </w:tc>
      </w:tr>
      <w:tr w:rsidR="00CC4072" w:rsidRPr="00E16AEF" w14:paraId="38027F3C" w14:textId="77777777" w:rsidTr="00E16AEF">
        <w:tc>
          <w:tcPr>
            <w:tcW w:w="3685" w:type="dxa"/>
            <w:shd w:val="clear" w:color="auto" w:fill="auto"/>
          </w:tcPr>
          <w:p w14:paraId="2BFCFAE1" w14:textId="6FDE5DFA" w:rsidR="00CC4072" w:rsidRPr="00E16AEF" w:rsidRDefault="00CC4072" w:rsidP="00E16AEF">
            <w:pPr>
              <w:spacing w:before="40" w:after="120"/>
              <w:ind w:right="113"/>
              <w:rPr>
                <w:noProof/>
                <w:lang w:val="fr-FR"/>
              </w:rPr>
            </w:pPr>
            <w:r w:rsidRPr="00E16AEF">
              <w:rPr>
                <w:lang w:val="fr-FR"/>
              </w:rPr>
              <w:t xml:space="preserve">Taux d’interruption de grossesse pour des raisons médicales exprimé en proportion </w:t>
            </w:r>
            <w:r w:rsidR="002F14A7">
              <w:rPr>
                <w:lang w:val="fr-FR"/>
              </w:rPr>
              <w:br/>
            </w:r>
            <w:r w:rsidRPr="00E16AEF">
              <w:rPr>
                <w:lang w:val="fr-FR"/>
              </w:rPr>
              <w:t>des naissances vivantes</w:t>
            </w:r>
          </w:p>
        </w:tc>
        <w:tc>
          <w:tcPr>
            <w:tcW w:w="3685" w:type="dxa"/>
            <w:shd w:val="clear" w:color="auto" w:fill="auto"/>
          </w:tcPr>
          <w:p w14:paraId="23315E7C" w14:textId="35C428AC" w:rsidR="00CC4072" w:rsidRPr="00E16AEF" w:rsidRDefault="00724C22" w:rsidP="00E16AEF">
            <w:pPr>
              <w:spacing w:before="40" w:after="120"/>
              <w:ind w:right="113"/>
              <w:rPr>
                <w:noProof/>
                <w:lang w:val="fr-FR"/>
              </w:rPr>
            </w:pPr>
            <w:r>
              <w:rPr>
                <w:lang w:val="fr-FR"/>
              </w:rPr>
              <w:t>Données non encore disponibles</w:t>
            </w:r>
          </w:p>
        </w:tc>
      </w:tr>
      <w:tr w:rsidR="00CC4072" w:rsidRPr="00E16AEF" w14:paraId="147DF170" w14:textId="77777777" w:rsidTr="00E16AEF">
        <w:tc>
          <w:tcPr>
            <w:tcW w:w="3685" w:type="dxa"/>
            <w:shd w:val="clear" w:color="auto" w:fill="auto"/>
          </w:tcPr>
          <w:p w14:paraId="52D7DF83" w14:textId="678D8586" w:rsidR="00CC4072" w:rsidRPr="00E16AEF" w:rsidRDefault="00CC4072" w:rsidP="00E16AEF">
            <w:pPr>
              <w:spacing w:before="40" w:after="120"/>
              <w:ind w:right="113"/>
              <w:rPr>
                <w:noProof/>
                <w:lang w:val="fr-FR"/>
              </w:rPr>
            </w:pPr>
            <w:r w:rsidRPr="00E16AEF">
              <w:rPr>
                <w:lang w:val="fr-FR"/>
              </w:rPr>
              <w:t xml:space="preserve">Taux d’infection par le </w:t>
            </w:r>
            <w:hyperlink r:id="rId17" w:history="1">
              <w:r w:rsidRPr="00E16AEF">
                <w:rPr>
                  <w:rStyle w:val="Lienhypertexte"/>
                  <w:color w:val="auto"/>
                  <w:lang w:val="fr-FR"/>
                </w:rPr>
                <w:t>VIH/sida</w:t>
              </w:r>
            </w:hyperlink>
            <w:r w:rsidRPr="00E16AEF">
              <w:rPr>
                <w:lang w:val="fr-FR"/>
              </w:rPr>
              <w:t xml:space="preserve"> et les principales maladies transmissibles</w:t>
            </w:r>
          </w:p>
        </w:tc>
        <w:tc>
          <w:tcPr>
            <w:tcW w:w="3685" w:type="dxa"/>
            <w:shd w:val="clear" w:color="auto" w:fill="auto"/>
          </w:tcPr>
          <w:p w14:paraId="3EA67FB4" w14:textId="15194211" w:rsidR="00CC4072" w:rsidRPr="00E16AEF" w:rsidRDefault="00724C22" w:rsidP="00E16AEF">
            <w:pPr>
              <w:spacing w:before="40" w:after="120"/>
              <w:ind w:right="113"/>
              <w:rPr>
                <w:noProof/>
                <w:lang w:val="fr-FR"/>
              </w:rPr>
            </w:pPr>
            <w:r>
              <w:rPr>
                <w:lang w:val="fr-FR"/>
              </w:rPr>
              <w:t>Données non encore disponibles</w:t>
            </w:r>
          </w:p>
        </w:tc>
      </w:tr>
      <w:tr w:rsidR="00CC4072" w:rsidRPr="00E16AEF" w14:paraId="088E15C7" w14:textId="77777777" w:rsidTr="00E16AEF">
        <w:tc>
          <w:tcPr>
            <w:tcW w:w="3685" w:type="dxa"/>
            <w:shd w:val="clear" w:color="auto" w:fill="auto"/>
          </w:tcPr>
          <w:p w14:paraId="3EA40F62" w14:textId="77777777" w:rsidR="00CC4072" w:rsidRPr="00E16AEF" w:rsidRDefault="00CC4072" w:rsidP="00E16AEF">
            <w:pPr>
              <w:spacing w:before="40" w:after="120"/>
              <w:ind w:right="113"/>
              <w:rPr>
                <w:noProof/>
                <w:lang w:val="fr-FR"/>
              </w:rPr>
            </w:pPr>
            <w:r w:rsidRPr="00E16AEF">
              <w:rPr>
                <w:lang w:val="fr-FR"/>
              </w:rPr>
              <w:t>Prévalence des principales maladies transmissibles et non transmissibles</w:t>
            </w:r>
          </w:p>
        </w:tc>
        <w:tc>
          <w:tcPr>
            <w:tcW w:w="3685" w:type="dxa"/>
            <w:shd w:val="clear" w:color="auto" w:fill="auto"/>
          </w:tcPr>
          <w:p w14:paraId="36EEF732" w14:textId="2AB7A964" w:rsidR="00CC4072" w:rsidRPr="00E16AEF" w:rsidRDefault="00724C22" w:rsidP="00E16AEF">
            <w:pPr>
              <w:spacing w:before="40" w:after="120"/>
              <w:ind w:right="113"/>
              <w:rPr>
                <w:noProof/>
                <w:lang w:val="fr-FR"/>
              </w:rPr>
            </w:pPr>
            <w:r>
              <w:rPr>
                <w:lang w:val="fr-FR"/>
              </w:rPr>
              <w:t>Données non encore disponibles</w:t>
            </w:r>
          </w:p>
        </w:tc>
      </w:tr>
      <w:tr w:rsidR="00CC4072" w:rsidRPr="00E16AEF" w14:paraId="33D65A2B" w14:textId="77777777" w:rsidTr="00E16AEF">
        <w:tc>
          <w:tcPr>
            <w:tcW w:w="3685" w:type="dxa"/>
            <w:shd w:val="clear" w:color="auto" w:fill="auto"/>
          </w:tcPr>
          <w:p w14:paraId="4DE63A40" w14:textId="77777777" w:rsidR="00CC4072" w:rsidRPr="00E16AEF" w:rsidRDefault="00CC4072" w:rsidP="00E16AEF">
            <w:pPr>
              <w:spacing w:before="40" w:after="120"/>
              <w:ind w:right="113"/>
              <w:rPr>
                <w:noProof/>
                <w:lang w:val="fr-FR"/>
              </w:rPr>
            </w:pPr>
            <w:r w:rsidRPr="00E16AEF">
              <w:rPr>
                <w:lang w:val="fr-FR"/>
              </w:rPr>
              <w:t>Dix principales causes de décès</w:t>
            </w:r>
          </w:p>
        </w:tc>
        <w:tc>
          <w:tcPr>
            <w:tcW w:w="3685" w:type="dxa"/>
            <w:shd w:val="clear" w:color="auto" w:fill="auto"/>
          </w:tcPr>
          <w:p w14:paraId="1455839E" w14:textId="77777777" w:rsidR="00CC4072" w:rsidRPr="00E16AEF" w:rsidRDefault="00CC4072" w:rsidP="00E16AEF">
            <w:pPr>
              <w:spacing w:before="40" w:after="120"/>
              <w:ind w:right="113"/>
              <w:rPr>
                <w:noProof/>
                <w:lang w:val="fr-FR"/>
              </w:rPr>
            </w:pPr>
            <w:r w:rsidRPr="00E16AEF">
              <w:rPr>
                <w:lang w:val="fr-FR"/>
              </w:rPr>
              <w:t>En 2018 :</w:t>
            </w:r>
          </w:p>
          <w:p w14:paraId="2FA6FA20" w14:textId="3B484331" w:rsidR="00CC4072" w:rsidRPr="00E16AEF" w:rsidRDefault="00CC4072" w:rsidP="00E16AEF">
            <w:pPr>
              <w:spacing w:before="40" w:after="120"/>
              <w:ind w:right="113"/>
              <w:rPr>
                <w:lang w:val="fr-FR"/>
              </w:rPr>
            </w:pPr>
            <w:r w:rsidRPr="00E16AEF">
              <w:rPr>
                <w:lang w:val="fr-FR"/>
              </w:rPr>
              <w:t xml:space="preserve">Diabète : 5 </w:t>
            </w:r>
            <w:r w:rsidR="00E16AEF">
              <w:rPr>
                <w:lang w:val="fr-FR"/>
              </w:rPr>
              <w:br/>
            </w:r>
            <w:r w:rsidRPr="00E16AEF">
              <w:rPr>
                <w:lang w:val="fr-FR"/>
              </w:rPr>
              <w:t xml:space="preserve">Cardiopathie ischémique : 6 </w:t>
            </w:r>
            <w:r w:rsidR="00E16AEF">
              <w:rPr>
                <w:lang w:val="fr-FR"/>
              </w:rPr>
              <w:br/>
            </w:r>
            <w:r w:rsidRPr="00E16AEF">
              <w:rPr>
                <w:lang w:val="fr-FR"/>
              </w:rPr>
              <w:t xml:space="preserve">Accident vasculaire cérébral : 7 </w:t>
            </w:r>
            <w:r w:rsidR="00E16AEF">
              <w:rPr>
                <w:lang w:val="fr-FR"/>
              </w:rPr>
              <w:br/>
            </w:r>
            <w:r w:rsidRPr="00E16AEF">
              <w:rPr>
                <w:lang w:val="fr-FR"/>
              </w:rPr>
              <w:t xml:space="preserve">Cancer du foie : 0 </w:t>
            </w:r>
            <w:r w:rsidR="00E16AEF">
              <w:rPr>
                <w:lang w:val="fr-FR"/>
              </w:rPr>
              <w:br/>
            </w:r>
            <w:r w:rsidRPr="00E16AEF">
              <w:rPr>
                <w:lang w:val="fr-FR"/>
              </w:rPr>
              <w:t xml:space="preserve">Carcinome épidermoïde/sarcome : </w:t>
            </w:r>
            <w:hyperlink r:id="rId18" w:history="1">
              <w:r w:rsidRPr="00E16AEF">
                <w:rPr>
                  <w:rStyle w:val="Lienhypertexte"/>
                  <w:color w:val="auto"/>
                  <w:lang w:val="fr-FR"/>
                </w:rPr>
                <w:t>S/O</w:t>
              </w:r>
            </w:hyperlink>
            <w:r w:rsidRPr="00E16AEF">
              <w:rPr>
                <w:lang w:val="fr-FR"/>
              </w:rPr>
              <w:t xml:space="preserve"> Cancer de la prostate : 1 </w:t>
            </w:r>
            <w:r w:rsidR="00E16AEF">
              <w:rPr>
                <w:lang w:val="fr-FR"/>
              </w:rPr>
              <w:br/>
            </w:r>
            <w:r w:rsidRPr="00E16AEF">
              <w:rPr>
                <w:lang w:val="fr-FR"/>
              </w:rPr>
              <w:t xml:space="preserve">Cancer du poumon : 1 </w:t>
            </w:r>
            <w:r w:rsidR="00E16AEF">
              <w:rPr>
                <w:lang w:val="fr-FR"/>
              </w:rPr>
              <w:br/>
            </w:r>
            <w:r w:rsidRPr="00E16AEF">
              <w:rPr>
                <w:lang w:val="fr-FR"/>
              </w:rPr>
              <w:t xml:space="preserve">Insuffisance cardiaque : 4 </w:t>
            </w:r>
            <w:r w:rsidR="00E16AEF">
              <w:rPr>
                <w:lang w:val="fr-FR"/>
              </w:rPr>
              <w:br/>
            </w:r>
            <w:r w:rsidRPr="00E16AEF">
              <w:rPr>
                <w:lang w:val="fr-FR"/>
              </w:rPr>
              <w:t>Cardiopathie hypertensive : 2</w:t>
            </w:r>
          </w:p>
        </w:tc>
      </w:tr>
      <w:tr w:rsidR="00CC4072" w:rsidRPr="00E16AEF" w14:paraId="683909A4" w14:textId="77777777" w:rsidTr="00E16AEF">
        <w:tc>
          <w:tcPr>
            <w:tcW w:w="3685" w:type="dxa"/>
            <w:shd w:val="clear" w:color="auto" w:fill="auto"/>
          </w:tcPr>
          <w:p w14:paraId="414DF478" w14:textId="40C83143" w:rsidR="00CC4072" w:rsidRPr="00E16AEF" w:rsidRDefault="00CC4072" w:rsidP="00E16AEF">
            <w:pPr>
              <w:spacing w:before="40" w:after="120"/>
              <w:ind w:right="113"/>
              <w:rPr>
                <w:noProof/>
                <w:lang w:val="fr-FR"/>
              </w:rPr>
            </w:pPr>
            <w:r w:rsidRPr="00E16AEF">
              <w:rPr>
                <w:lang w:val="fr-FR"/>
              </w:rPr>
              <w:t xml:space="preserve">Taux net de scolarisation dans le primaire </w:t>
            </w:r>
            <w:r w:rsidR="002F14A7">
              <w:rPr>
                <w:lang w:val="fr-FR"/>
              </w:rPr>
              <w:br/>
            </w:r>
            <w:r w:rsidRPr="00E16AEF">
              <w:rPr>
                <w:lang w:val="fr-FR"/>
              </w:rPr>
              <w:t>et le secondaire</w:t>
            </w:r>
          </w:p>
        </w:tc>
        <w:tc>
          <w:tcPr>
            <w:tcW w:w="3685" w:type="dxa"/>
            <w:shd w:val="clear" w:color="auto" w:fill="auto"/>
          </w:tcPr>
          <w:p w14:paraId="66A8790E" w14:textId="49E4EC3B" w:rsidR="00CC4072" w:rsidRPr="00E16AEF" w:rsidRDefault="00724C22" w:rsidP="00E16AEF">
            <w:pPr>
              <w:spacing w:before="40" w:after="120"/>
              <w:ind w:right="113"/>
              <w:rPr>
                <w:noProof/>
                <w:lang w:val="fr-FR"/>
              </w:rPr>
            </w:pPr>
            <w:r>
              <w:rPr>
                <w:lang w:val="fr-FR"/>
              </w:rPr>
              <w:t>Données non encore disponibles</w:t>
            </w:r>
          </w:p>
        </w:tc>
      </w:tr>
      <w:tr w:rsidR="00CC4072" w:rsidRPr="00E16AEF" w14:paraId="64F6E68C" w14:textId="77777777" w:rsidTr="00E16AEF">
        <w:tc>
          <w:tcPr>
            <w:tcW w:w="3685" w:type="dxa"/>
            <w:shd w:val="clear" w:color="auto" w:fill="auto"/>
          </w:tcPr>
          <w:p w14:paraId="6F33C692" w14:textId="77777777" w:rsidR="00CC4072" w:rsidRPr="00E16AEF" w:rsidRDefault="00CC4072" w:rsidP="00E16AEF">
            <w:pPr>
              <w:spacing w:before="40" w:after="120"/>
              <w:ind w:right="113"/>
              <w:rPr>
                <w:noProof/>
                <w:lang w:val="fr-FR"/>
              </w:rPr>
            </w:pPr>
            <w:r w:rsidRPr="00E16AEF">
              <w:rPr>
                <w:lang w:val="fr-FR"/>
              </w:rPr>
              <w:t>Taux de fréquentation et d’abandon scolaires dans le primaire et le secondaire</w:t>
            </w:r>
          </w:p>
        </w:tc>
        <w:tc>
          <w:tcPr>
            <w:tcW w:w="3685" w:type="dxa"/>
            <w:shd w:val="clear" w:color="auto" w:fill="auto"/>
          </w:tcPr>
          <w:p w14:paraId="3055C1C1" w14:textId="45DEA09A" w:rsidR="00CC4072" w:rsidRPr="00E16AEF" w:rsidRDefault="00724C22" w:rsidP="00E16AEF">
            <w:pPr>
              <w:spacing w:before="40" w:after="120"/>
              <w:ind w:right="113"/>
              <w:rPr>
                <w:noProof/>
                <w:lang w:val="fr-FR"/>
              </w:rPr>
            </w:pPr>
            <w:r>
              <w:rPr>
                <w:lang w:val="fr-FR"/>
              </w:rPr>
              <w:t>Données non encore disponibles</w:t>
            </w:r>
          </w:p>
        </w:tc>
      </w:tr>
      <w:tr w:rsidR="00CC4072" w:rsidRPr="00E16AEF" w14:paraId="4DB9542C" w14:textId="77777777" w:rsidTr="00E16AEF">
        <w:tc>
          <w:tcPr>
            <w:tcW w:w="3685" w:type="dxa"/>
            <w:shd w:val="clear" w:color="auto" w:fill="auto"/>
          </w:tcPr>
          <w:p w14:paraId="6EF7761A" w14:textId="2238B65C" w:rsidR="00CC4072" w:rsidRPr="00E16AEF" w:rsidRDefault="00CC4072" w:rsidP="00E16AEF">
            <w:pPr>
              <w:spacing w:before="40" w:after="120"/>
              <w:ind w:right="113"/>
              <w:rPr>
                <w:noProof/>
                <w:lang w:val="fr-FR"/>
              </w:rPr>
            </w:pPr>
            <w:r w:rsidRPr="00E16AEF">
              <w:rPr>
                <w:lang w:val="fr-FR"/>
              </w:rPr>
              <w:t xml:space="preserve">Nombre d’élèves par enseignant dans </w:t>
            </w:r>
            <w:r w:rsidR="00671858">
              <w:rPr>
                <w:lang w:val="fr-FR"/>
              </w:rPr>
              <w:br/>
            </w:r>
            <w:r w:rsidRPr="00E16AEF">
              <w:rPr>
                <w:lang w:val="fr-FR"/>
              </w:rPr>
              <w:t>les établissements publics</w:t>
            </w:r>
          </w:p>
        </w:tc>
        <w:tc>
          <w:tcPr>
            <w:tcW w:w="3685" w:type="dxa"/>
            <w:shd w:val="clear" w:color="auto" w:fill="auto"/>
          </w:tcPr>
          <w:p w14:paraId="267ABD35" w14:textId="77777777" w:rsidR="00CC4072" w:rsidRPr="00E16AEF" w:rsidRDefault="00CC4072" w:rsidP="00E16AEF">
            <w:pPr>
              <w:spacing w:before="40" w:after="120"/>
              <w:ind w:right="113"/>
              <w:rPr>
                <w:noProof/>
                <w:lang w:val="fr-FR"/>
              </w:rPr>
            </w:pPr>
            <w:r w:rsidRPr="00E16AEF">
              <w:rPr>
                <w:lang w:val="fr-FR"/>
              </w:rPr>
              <w:t>Ratio élèves/enseignant – 10:1 (2018)</w:t>
            </w:r>
          </w:p>
        </w:tc>
      </w:tr>
      <w:tr w:rsidR="00CC4072" w:rsidRPr="00E16AEF" w14:paraId="1049C9B2" w14:textId="77777777" w:rsidTr="00E16AEF">
        <w:tc>
          <w:tcPr>
            <w:tcW w:w="3685" w:type="dxa"/>
            <w:shd w:val="clear" w:color="auto" w:fill="auto"/>
          </w:tcPr>
          <w:p w14:paraId="59DF057B" w14:textId="77777777" w:rsidR="00CC4072" w:rsidRPr="00E16AEF" w:rsidRDefault="00CC4072" w:rsidP="00E16AEF">
            <w:pPr>
              <w:spacing w:before="40" w:after="120"/>
              <w:ind w:right="113"/>
              <w:rPr>
                <w:noProof/>
                <w:lang w:val="fr-FR"/>
              </w:rPr>
            </w:pPr>
            <w:r w:rsidRPr="00E16AEF">
              <w:rPr>
                <w:lang w:val="fr-FR"/>
              </w:rPr>
              <w:t xml:space="preserve">Taux d’alphabétisation (adultes) </w:t>
            </w:r>
          </w:p>
        </w:tc>
        <w:tc>
          <w:tcPr>
            <w:tcW w:w="3685" w:type="dxa"/>
            <w:shd w:val="clear" w:color="auto" w:fill="auto"/>
          </w:tcPr>
          <w:p w14:paraId="5BE2364B" w14:textId="62ED39BA" w:rsidR="00CC4072" w:rsidRPr="00E16AEF" w:rsidRDefault="00724C22" w:rsidP="00E16AEF">
            <w:pPr>
              <w:spacing w:before="40" w:after="120"/>
              <w:ind w:right="113"/>
              <w:rPr>
                <w:noProof/>
                <w:lang w:val="fr-FR"/>
              </w:rPr>
            </w:pPr>
            <w:r>
              <w:rPr>
                <w:lang w:val="fr-FR"/>
              </w:rPr>
              <w:t>Données non encore disponibles</w:t>
            </w:r>
          </w:p>
        </w:tc>
      </w:tr>
      <w:tr w:rsidR="00CC4072" w:rsidRPr="00E16AEF" w14:paraId="11331CCB" w14:textId="77777777" w:rsidTr="00E16AEF">
        <w:tc>
          <w:tcPr>
            <w:tcW w:w="3685" w:type="dxa"/>
            <w:shd w:val="clear" w:color="auto" w:fill="auto"/>
          </w:tcPr>
          <w:p w14:paraId="79CB5B19" w14:textId="77777777" w:rsidR="00CC4072" w:rsidRPr="00E16AEF" w:rsidRDefault="00CC4072" w:rsidP="00E16AEF">
            <w:pPr>
              <w:spacing w:before="40" w:after="120"/>
              <w:ind w:right="113"/>
              <w:rPr>
                <w:noProof/>
                <w:lang w:val="fr-FR"/>
              </w:rPr>
            </w:pPr>
            <w:r w:rsidRPr="00E16AEF">
              <w:rPr>
                <w:lang w:val="fr-FR"/>
              </w:rPr>
              <w:t>Taux de chômage</w:t>
            </w:r>
          </w:p>
        </w:tc>
        <w:tc>
          <w:tcPr>
            <w:tcW w:w="3685" w:type="dxa"/>
            <w:shd w:val="clear" w:color="auto" w:fill="auto"/>
          </w:tcPr>
          <w:p w14:paraId="0972B915" w14:textId="77777777" w:rsidR="00CC4072" w:rsidRPr="00E16AEF" w:rsidRDefault="00CC4072" w:rsidP="00E16AEF">
            <w:pPr>
              <w:spacing w:before="40" w:after="120"/>
              <w:ind w:right="113"/>
              <w:rPr>
                <w:noProof/>
                <w:lang w:val="fr-FR"/>
              </w:rPr>
            </w:pPr>
            <w:r w:rsidRPr="00E16AEF">
              <w:rPr>
                <w:lang w:val="fr-FR"/>
              </w:rPr>
              <w:t>En 2018 : 6,5 % (7,2 % H ; 5,8 % F)</w:t>
            </w:r>
          </w:p>
        </w:tc>
      </w:tr>
      <w:tr w:rsidR="00CC4072" w:rsidRPr="00E16AEF" w14:paraId="78BB4169" w14:textId="77777777" w:rsidTr="00E16AEF">
        <w:tc>
          <w:tcPr>
            <w:tcW w:w="3685" w:type="dxa"/>
            <w:shd w:val="clear" w:color="auto" w:fill="auto"/>
          </w:tcPr>
          <w:p w14:paraId="70E45A21" w14:textId="77777777" w:rsidR="00CC4072" w:rsidRPr="00E16AEF" w:rsidRDefault="00CC4072" w:rsidP="00E16AEF">
            <w:pPr>
              <w:spacing w:before="40" w:after="120"/>
              <w:ind w:right="113"/>
              <w:rPr>
                <w:noProof/>
                <w:lang w:val="fr-FR"/>
              </w:rPr>
            </w:pPr>
            <w:r w:rsidRPr="00E16AEF">
              <w:rPr>
                <w:lang w:val="fr-FR"/>
              </w:rPr>
              <w:t>Répartition sectorielle de l’emploi, y compris entre le secteur formel et le secteur informel</w:t>
            </w:r>
          </w:p>
        </w:tc>
        <w:tc>
          <w:tcPr>
            <w:tcW w:w="3685" w:type="dxa"/>
            <w:shd w:val="clear" w:color="auto" w:fill="auto"/>
          </w:tcPr>
          <w:p w14:paraId="0362A1A6" w14:textId="77777777" w:rsidR="00CC4072" w:rsidRPr="00E16AEF" w:rsidRDefault="00CC4072" w:rsidP="00E16AEF">
            <w:pPr>
              <w:spacing w:before="40" w:after="120"/>
              <w:ind w:right="113"/>
              <w:rPr>
                <w:noProof/>
                <w:lang w:val="fr-FR"/>
              </w:rPr>
            </w:pPr>
            <w:r w:rsidRPr="00E16AEF">
              <w:rPr>
                <w:lang w:val="fr-FR"/>
              </w:rPr>
              <w:t>En septembre 2018 :</w:t>
            </w:r>
          </w:p>
          <w:p w14:paraId="79E001F1" w14:textId="77777777" w:rsidR="00CC4072" w:rsidRPr="00E16AEF" w:rsidRDefault="00CC4072" w:rsidP="00E16AEF">
            <w:pPr>
              <w:spacing w:before="40" w:after="120"/>
              <w:ind w:right="113"/>
              <w:rPr>
                <w:noProof/>
                <w:lang w:val="fr-FR"/>
              </w:rPr>
            </w:pPr>
            <w:r w:rsidRPr="00E16AEF">
              <w:rPr>
                <w:lang w:val="fr-FR"/>
              </w:rPr>
              <w:t>Agriculture, chasse et sylviculture : 94</w:t>
            </w:r>
          </w:p>
          <w:p w14:paraId="21B773F0" w14:textId="77777777" w:rsidR="00CC4072" w:rsidRPr="00E16AEF" w:rsidRDefault="00CC4072" w:rsidP="00E16AEF">
            <w:pPr>
              <w:spacing w:before="40" w:after="120"/>
              <w:ind w:right="113"/>
              <w:rPr>
                <w:noProof/>
                <w:lang w:val="fr-FR"/>
              </w:rPr>
            </w:pPr>
            <w:r w:rsidRPr="00E16AEF">
              <w:rPr>
                <w:lang w:val="fr-FR"/>
              </w:rPr>
              <w:t>Pêche : 20</w:t>
            </w:r>
          </w:p>
          <w:p w14:paraId="15E77B8F" w14:textId="77777777" w:rsidR="00CC4072" w:rsidRPr="00E16AEF" w:rsidRDefault="00CC4072" w:rsidP="00E16AEF">
            <w:pPr>
              <w:spacing w:before="40" w:after="120"/>
              <w:ind w:right="113"/>
              <w:rPr>
                <w:noProof/>
                <w:lang w:val="fr-FR"/>
              </w:rPr>
            </w:pPr>
            <w:r w:rsidRPr="00E16AEF">
              <w:rPr>
                <w:lang w:val="fr-FR"/>
              </w:rPr>
              <w:t>Industries extractives : 40</w:t>
            </w:r>
          </w:p>
          <w:p w14:paraId="6C7BC75B" w14:textId="77777777" w:rsidR="00CC4072" w:rsidRPr="00E16AEF" w:rsidRDefault="00CC4072" w:rsidP="00E16AEF">
            <w:pPr>
              <w:spacing w:before="40" w:after="120"/>
              <w:ind w:right="113"/>
              <w:rPr>
                <w:noProof/>
                <w:lang w:val="fr-FR"/>
              </w:rPr>
            </w:pPr>
            <w:r w:rsidRPr="00E16AEF">
              <w:rPr>
                <w:lang w:val="fr-FR"/>
              </w:rPr>
              <w:t>Industrie manufacturière : 42</w:t>
            </w:r>
          </w:p>
          <w:p w14:paraId="639BE6EB" w14:textId="77777777" w:rsidR="00CC4072" w:rsidRPr="00E16AEF" w:rsidRDefault="00CC4072" w:rsidP="00E16AEF">
            <w:pPr>
              <w:spacing w:before="40" w:after="120"/>
              <w:ind w:right="113"/>
              <w:rPr>
                <w:noProof/>
                <w:lang w:val="fr-FR"/>
              </w:rPr>
            </w:pPr>
            <w:r w:rsidRPr="00E16AEF">
              <w:rPr>
                <w:lang w:val="fr-FR"/>
              </w:rPr>
              <w:lastRenderedPageBreak/>
              <w:t>Approvisionnement en eau/électricité/gaz : 79</w:t>
            </w:r>
          </w:p>
          <w:p w14:paraId="6EF69EC2" w14:textId="77777777" w:rsidR="00CC4072" w:rsidRPr="00E16AEF" w:rsidRDefault="00CC4072" w:rsidP="00E16AEF">
            <w:pPr>
              <w:spacing w:before="40" w:after="120"/>
              <w:ind w:right="113"/>
              <w:rPr>
                <w:noProof/>
                <w:lang w:val="fr-FR"/>
              </w:rPr>
            </w:pPr>
            <w:r w:rsidRPr="00E16AEF">
              <w:rPr>
                <w:lang w:val="fr-FR"/>
              </w:rPr>
              <w:t>Construction : 243</w:t>
            </w:r>
          </w:p>
          <w:p w14:paraId="06356D12" w14:textId="77777777" w:rsidR="00CC4072" w:rsidRPr="00E16AEF" w:rsidRDefault="00CC4072" w:rsidP="00E16AEF">
            <w:pPr>
              <w:spacing w:before="40" w:after="120"/>
              <w:ind w:right="113"/>
              <w:rPr>
                <w:noProof/>
                <w:lang w:val="fr-FR"/>
              </w:rPr>
            </w:pPr>
            <w:r w:rsidRPr="00E16AEF">
              <w:rPr>
                <w:lang w:val="fr-FR"/>
              </w:rPr>
              <w:t>Commerce de gros et de détail : 286</w:t>
            </w:r>
          </w:p>
          <w:p w14:paraId="4AA5F0EE" w14:textId="77777777" w:rsidR="00CC4072" w:rsidRPr="00E16AEF" w:rsidRDefault="00CC4072" w:rsidP="00E16AEF">
            <w:pPr>
              <w:spacing w:before="40" w:after="120"/>
              <w:ind w:right="113"/>
              <w:rPr>
                <w:noProof/>
                <w:lang w:val="fr-FR"/>
              </w:rPr>
            </w:pPr>
            <w:r w:rsidRPr="00E16AEF">
              <w:rPr>
                <w:lang w:val="fr-FR"/>
              </w:rPr>
              <w:t>Hôtels et restaurants : 145</w:t>
            </w:r>
          </w:p>
          <w:p w14:paraId="5B18A670" w14:textId="2124CA34" w:rsidR="00CC4072" w:rsidRPr="00E16AEF" w:rsidRDefault="00CC4072" w:rsidP="00E16AEF">
            <w:pPr>
              <w:spacing w:before="40" w:after="120"/>
              <w:ind w:right="113"/>
              <w:rPr>
                <w:noProof/>
                <w:lang w:val="fr-FR"/>
              </w:rPr>
            </w:pPr>
            <w:r w:rsidRPr="00E16AEF">
              <w:rPr>
                <w:lang w:val="fr-FR"/>
              </w:rPr>
              <w:t>Transports, entreposage et communications</w:t>
            </w:r>
            <w:r w:rsidR="00E16AEF">
              <w:rPr>
                <w:lang w:val="fr-FR"/>
              </w:rPr>
              <w:t> </w:t>
            </w:r>
            <w:r w:rsidRPr="00E16AEF">
              <w:rPr>
                <w:lang w:val="fr-FR"/>
              </w:rPr>
              <w:t>: 145</w:t>
            </w:r>
          </w:p>
          <w:p w14:paraId="5BB5F792" w14:textId="77777777" w:rsidR="00CC4072" w:rsidRPr="00E16AEF" w:rsidRDefault="00CC4072" w:rsidP="00E16AEF">
            <w:pPr>
              <w:spacing w:before="40" w:after="120"/>
              <w:ind w:right="113"/>
              <w:rPr>
                <w:noProof/>
                <w:lang w:val="fr-FR"/>
              </w:rPr>
            </w:pPr>
            <w:r w:rsidRPr="00E16AEF">
              <w:rPr>
                <w:lang w:val="fr-FR"/>
              </w:rPr>
              <w:t>Intermédiation financière : 86</w:t>
            </w:r>
          </w:p>
          <w:p w14:paraId="6EE7708E" w14:textId="77777777" w:rsidR="00CC4072" w:rsidRPr="00E16AEF" w:rsidRDefault="00CC4072" w:rsidP="00E16AEF">
            <w:pPr>
              <w:spacing w:before="40" w:after="120"/>
              <w:ind w:right="113"/>
              <w:rPr>
                <w:noProof/>
                <w:lang w:val="fr-FR"/>
              </w:rPr>
            </w:pPr>
            <w:r w:rsidRPr="00E16AEF">
              <w:rPr>
                <w:lang w:val="fr-FR"/>
              </w:rPr>
              <w:t>Immobilier, location et services aux entreprises : 72</w:t>
            </w:r>
          </w:p>
          <w:p w14:paraId="3FD5F398" w14:textId="77777777" w:rsidR="00CC4072" w:rsidRPr="00E16AEF" w:rsidRDefault="00CC4072" w:rsidP="00E16AEF">
            <w:pPr>
              <w:spacing w:before="40" w:after="120"/>
              <w:ind w:right="113"/>
              <w:rPr>
                <w:noProof/>
                <w:lang w:val="fr-FR"/>
              </w:rPr>
            </w:pPr>
            <w:r w:rsidRPr="00E16AEF">
              <w:rPr>
                <w:lang w:val="fr-FR"/>
              </w:rPr>
              <w:t>Administration publique, défense et sécurité sociale obligatoire : 617</w:t>
            </w:r>
          </w:p>
          <w:p w14:paraId="0DEED960" w14:textId="77777777" w:rsidR="00CC4072" w:rsidRPr="00E16AEF" w:rsidRDefault="00CC4072" w:rsidP="00E16AEF">
            <w:pPr>
              <w:spacing w:before="40" w:after="120"/>
              <w:ind w:right="113"/>
              <w:rPr>
                <w:noProof/>
                <w:lang w:val="fr-FR"/>
              </w:rPr>
            </w:pPr>
            <w:r w:rsidRPr="00E16AEF">
              <w:rPr>
                <w:lang w:val="fr-FR"/>
              </w:rPr>
              <w:t>Éducation : 164</w:t>
            </w:r>
          </w:p>
          <w:p w14:paraId="1F15F279" w14:textId="77777777" w:rsidR="00CC4072" w:rsidRPr="00E16AEF" w:rsidRDefault="00CC4072" w:rsidP="00E16AEF">
            <w:pPr>
              <w:spacing w:before="40" w:after="120"/>
              <w:ind w:right="113"/>
              <w:rPr>
                <w:noProof/>
                <w:lang w:val="fr-FR"/>
              </w:rPr>
            </w:pPr>
            <w:r w:rsidRPr="00E16AEF">
              <w:rPr>
                <w:lang w:val="fr-FR"/>
              </w:rPr>
              <w:t>Santé et travail social : 209</w:t>
            </w:r>
          </w:p>
          <w:p w14:paraId="2803C115" w14:textId="77777777" w:rsidR="00CC4072" w:rsidRPr="00E16AEF" w:rsidRDefault="00CC4072" w:rsidP="00E16AEF">
            <w:pPr>
              <w:spacing w:before="40" w:after="120"/>
              <w:ind w:right="113"/>
              <w:rPr>
                <w:noProof/>
                <w:lang w:val="fr-FR"/>
              </w:rPr>
            </w:pPr>
            <w:r w:rsidRPr="00E16AEF">
              <w:rPr>
                <w:lang w:val="fr-FR"/>
              </w:rPr>
              <w:t>Autres services à la collectivité, services sociaux et services à la personne :144</w:t>
            </w:r>
          </w:p>
          <w:p w14:paraId="33131427" w14:textId="77777777" w:rsidR="00CC4072" w:rsidRPr="00E16AEF" w:rsidRDefault="00CC4072" w:rsidP="00E16AEF">
            <w:pPr>
              <w:spacing w:before="40" w:after="120"/>
              <w:ind w:right="113"/>
              <w:rPr>
                <w:noProof/>
                <w:lang w:val="fr-FR"/>
              </w:rPr>
            </w:pPr>
            <w:r w:rsidRPr="00E16AEF">
              <w:rPr>
                <w:lang w:val="fr-FR"/>
              </w:rPr>
              <w:t xml:space="preserve">Activités des ménages en tant qu’employeurs/Activités indifférenciées : 110 </w:t>
            </w:r>
          </w:p>
          <w:p w14:paraId="7DF8E79E" w14:textId="77777777" w:rsidR="00CC4072" w:rsidRPr="00E16AEF" w:rsidRDefault="00CC4072" w:rsidP="00E16AEF">
            <w:pPr>
              <w:spacing w:before="40" w:after="120"/>
              <w:ind w:right="113"/>
              <w:rPr>
                <w:noProof/>
                <w:lang w:val="fr-FR"/>
              </w:rPr>
            </w:pPr>
            <w:r w:rsidRPr="00E16AEF">
              <w:rPr>
                <w:lang w:val="fr-FR"/>
              </w:rPr>
              <w:t>Secteur inconnu : 2</w:t>
            </w:r>
          </w:p>
          <w:p w14:paraId="50DA953A" w14:textId="77777777" w:rsidR="00CC4072" w:rsidRPr="00E16AEF" w:rsidRDefault="00CC4072" w:rsidP="00E16AEF">
            <w:pPr>
              <w:spacing w:before="40" w:after="120"/>
              <w:ind w:right="113"/>
              <w:rPr>
                <w:noProof/>
                <w:lang w:val="fr-FR"/>
              </w:rPr>
            </w:pPr>
            <w:r w:rsidRPr="00E16AEF">
              <w:rPr>
                <w:lang w:val="fr-FR"/>
              </w:rPr>
              <w:t>Secteur non indiqué : 26</w:t>
            </w:r>
          </w:p>
          <w:p w14:paraId="6C9BC396" w14:textId="77777777" w:rsidR="00CC4072" w:rsidRPr="00E16AEF" w:rsidRDefault="00CC4072" w:rsidP="00E16AEF">
            <w:pPr>
              <w:spacing w:before="40" w:after="120"/>
              <w:ind w:right="113"/>
              <w:rPr>
                <w:noProof/>
                <w:lang w:val="fr-FR"/>
              </w:rPr>
            </w:pPr>
            <w:r w:rsidRPr="00E16AEF">
              <w:rPr>
                <w:lang w:val="fr-FR"/>
              </w:rPr>
              <w:t>Sans objet : 3</w:t>
            </w:r>
          </w:p>
          <w:p w14:paraId="2EAB3273" w14:textId="77777777" w:rsidR="00CC4072" w:rsidRPr="00E16AEF" w:rsidRDefault="00CC4072" w:rsidP="00E16AEF">
            <w:pPr>
              <w:spacing w:before="40" w:after="120"/>
              <w:ind w:right="113"/>
              <w:rPr>
                <w:noProof/>
                <w:lang w:val="fr-FR"/>
              </w:rPr>
            </w:pPr>
            <w:r w:rsidRPr="00E16AEF">
              <w:rPr>
                <w:lang w:val="fr-FR"/>
              </w:rPr>
              <w:t>Total : 2 527</w:t>
            </w:r>
          </w:p>
        </w:tc>
      </w:tr>
      <w:tr w:rsidR="00CC4072" w:rsidRPr="00E16AEF" w14:paraId="21F02E4C" w14:textId="77777777" w:rsidTr="00E16AEF">
        <w:tc>
          <w:tcPr>
            <w:tcW w:w="3685" w:type="dxa"/>
            <w:shd w:val="clear" w:color="auto" w:fill="auto"/>
          </w:tcPr>
          <w:p w14:paraId="42C95EF7" w14:textId="77777777" w:rsidR="00CC4072" w:rsidRPr="00E16AEF" w:rsidRDefault="00CC4072" w:rsidP="00E16AEF">
            <w:pPr>
              <w:spacing w:before="40" w:after="120"/>
              <w:ind w:right="113"/>
              <w:rPr>
                <w:noProof/>
                <w:lang w:val="fr-FR"/>
              </w:rPr>
            </w:pPr>
            <w:r w:rsidRPr="00E16AEF">
              <w:rPr>
                <w:lang w:val="fr-FR"/>
              </w:rPr>
              <w:lastRenderedPageBreak/>
              <w:t>Taux d’activité</w:t>
            </w:r>
          </w:p>
        </w:tc>
        <w:tc>
          <w:tcPr>
            <w:tcW w:w="3685" w:type="dxa"/>
            <w:shd w:val="clear" w:color="auto" w:fill="auto"/>
          </w:tcPr>
          <w:p w14:paraId="424D1374" w14:textId="77777777" w:rsidR="00CC4072" w:rsidRPr="00E16AEF" w:rsidRDefault="00CC4072" w:rsidP="00E16AEF">
            <w:pPr>
              <w:spacing w:before="40" w:after="120"/>
              <w:ind w:right="113"/>
              <w:rPr>
                <w:noProof/>
                <w:lang w:val="fr-FR"/>
              </w:rPr>
            </w:pPr>
            <w:r w:rsidRPr="00E16AEF">
              <w:rPr>
                <w:lang w:val="fr-FR"/>
              </w:rPr>
              <w:t>Taux d’activité (2018) 89,4 %</w:t>
            </w:r>
          </w:p>
        </w:tc>
      </w:tr>
      <w:tr w:rsidR="00CC4072" w:rsidRPr="00E16AEF" w14:paraId="2616511F" w14:textId="77777777" w:rsidTr="00E16AEF">
        <w:tc>
          <w:tcPr>
            <w:tcW w:w="3685" w:type="dxa"/>
            <w:shd w:val="clear" w:color="auto" w:fill="auto"/>
          </w:tcPr>
          <w:p w14:paraId="162CD555" w14:textId="77777777" w:rsidR="00CC4072" w:rsidRPr="00E16AEF" w:rsidRDefault="00CC4072" w:rsidP="00E16AEF">
            <w:pPr>
              <w:spacing w:before="40" w:after="120"/>
              <w:ind w:right="113"/>
              <w:rPr>
                <w:noProof/>
                <w:lang w:val="fr-FR"/>
              </w:rPr>
            </w:pPr>
            <w:r w:rsidRPr="00E16AEF">
              <w:rPr>
                <w:lang w:val="fr-FR"/>
              </w:rPr>
              <w:t>Proportion de la population active affiliée à un syndicat</w:t>
            </w:r>
          </w:p>
        </w:tc>
        <w:tc>
          <w:tcPr>
            <w:tcW w:w="3685" w:type="dxa"/>
            <w:shd w:val="clear" w:color="auto" w:fill="auto"/>
          </w:tcPr>
          <w:p w14:paraId="5100C870" w14:textId="5C7AAF62" w:rsidR="00CC4072" w:rsidRPr="00E16AEF" w:rsidRDefault="00724C22" w:rsidP="00E16AEF">
            <w:pPr>
              <w:spacing w:before="40" w:after="120"/>
              <w:ind w:right="113"/>
              <w:rPr>
                <w:noProof/>
                <w:lang w:val="fr-FR"/>
              </w:rPr>
            </w:pPr>
            <w:r>
              <w:rPr>
                <w:lang w:val="fr-FR"/>
              </w:rPr>
              <w:t>Données non encore disponibles</w:t>
            </w:r>
          </w:p>
        </w:tc>
      </w:tr>
      <w:tr w:rsidR="00CC4072" w:rsidRPr="00E16AEF" w14:paraId="6256BA14" w14:textId="77777777" w:rsidTr="00E16AEF">
        <w:tc>
          <w:tcPr>
            <w:tcW w:w="3685" w:type="dxa"/>
            <w:shd w:val="clear" w:color="auto" w:fill="auto"/>
          </w:tcPr>
          <w:p w14:paraId="4132E356" w14:textId="77777777" w:rsidR="00CC4072" w:rsidRPr="00E16AEF" w:rsidRDefault="00CC4072" w:rsidP="00E16AEF">
            <w:pPr>
              <w:spacing w:before="40" w:after="120"/>
              <w:ind w:right="113"/>
              <w:rPr>
                <w:noProof/>
                <w:lang w:val="fr-FR"/>
              </w:rPr>
            </w:pPr>
            <w:bookmarkStart w:id="309" w:name="_Hlk379985345"/>
            <w:r w:rsidRPr="00E16AEF">
              <w:rPr>
                <w:lang w:val="fr-FR"/>
              </w:rPr>
              <w:t>Revenu par habitant</w:t>
            </w:r>
          </w:p>
        </w:tc>
        <w:tc>
          <w:tcPr>
            <w:tcW w:w="3685" w:type="dxa"/>
            <w:shd w:val="clear" w:color="auto" w:fill="auto"/>
          </w:tcPr>
          <w:p w14:paraId="5848223F" w14:textId="4B11EBB0" w:rsidR="00CC4072" w:rsidRPr="00E16AEF" w:rsidRDefault="00724C22" w:rsidP="00E16AEF">
            <w:pPr>
              <w:spacing w:before="40" w:after="120"/>
              <w:ind w:right="113"/>
              <w:rPr>
                <w:noProof/>
                <w:lang w:val="fr-FR"/>
              </w:rPr>
            </w:pPr>
            <w:r>
              <w:rPr>
                <w:lang w:val="fr-FR"/>
              </w:rPr>
              <w:t>Données non encore disponibles</w:t>
            </w:r>
          </w:p>
        </w:tc>
      </w:tr>
      <w:bookmarkEnd w:id="309"/>
      <w:tr w:rsidR="00CC4072" w:rsidRPr="00E16AEF" w14:paraId="1BD30D06" w14:textId="77777777" w:rsidTr="00E16AEF">
        <w:tc>
          <w:tcPr>
            <w:tcW w:w="3685" w:type="dxa"/>
            <w:shd w:val="clear" w:color="auto" w:fill="auto"/>
          </w:tcPr>
          <w:p w14:paraId="342D8063" w14:textId="77777777" w:rsidR="00CC4072" w:rsidRPr="00E16AEF" w:rsidRDefault="00CC4072" w:rsidP="00E16AEF">
            <w:pPr>
              <w:spacing w:before="40" w:after="120"/>
              <w:ind w:right="113"/>
              <w:rPr>
                <w:noProof/>
                <w:lang w:val="fr-FR"/>
              </w:rPr>
            </w:pPr>
            <w:r w:rsidRPr="00E16AEF">
              <w:rPr>
                <w:lang w:val="fr-FR"/>
              </w:rPr>
              <w:t>Produit intérieur brut (PIB)</w:t>
            </w:r>
          </w:p>
        </w:tc>
        <w:tc>
          <w:tcPr>
            <w:tcW w:w="3685" w:type="dxa"/>
            <w:shd w:val="clear" w:color="auto" w:fill="auto"/>
          </w:tcPr>
          <w:p w14:paraId="50A317C0" w14:textId="77777777" w:rsidR="00CC4072" w:rsidRPr="00E16AEF" w:rsidRDefault="00CC4072" w:rsidP="00E16AEF">
            <w:pPr>
              <w:spacing w:before="40" w:after="120"/>
              <w:ind w:right="113"/>
              <w:rPr>
                <w:noProof/>
                <w:lang w:val="fr-FR"/>
              </w:rPr>
            </w:pPr>
            <w:r w:rsidRPr="00E16AEF">
              <w:rPr>
                <w:lang w:val="fr-FR"/>
              </w:rPr>
              <w:t>178,17 millions de dollars des Caraïbes orientales (en 2019p)</w:t>
            </w:r>
            <w:r w:rsidRPr="006C2FA8">
              <w:rPr>
                <w:rStyle w:val="Appelnotedebasdep"/>
              </w:rPr>
              <w:footnoteReference w:id="277"/>
            </w:r>
            <w:r w:rsidRPr="00E16AEF">
              <w:rPr>
                <w:lang w:val="fr-FR"/>
              </w:rPr>
              <w:t xml:space="preserve"> </w:t>
            </w:r>
          </w:p>
        </w:tc>
      </w:tr>
      <w:tr w:rsidR="00CC4072" w:rsidRPr="00E16AEF" w14:paraId="7EDC2A6D" w14:textId="77777777" w:rsidTr="00E16AEF">
        <w:tc>
          <w:tcPr>
            <w:tcW w:w="3685" w:type="dxa"/>
            <w:shd w:val="clear" w:color="auto" w:fill="auto"/>
          </w:tcPr>
          <w:p w14:paraId="0AA764B7" w14:textId="77777777" w:rsidR="00CC4072" w:rsidRPr="00E16AEF" w:rsidRDefault="00CC4072" w:rsidP="00E16AEF">
            <w:pPr>
              <w:spacing w:before="40" w:after="120"/>
              <w:ind w:right="113"/>
              <w:rPr>
                <w:noProof/>
                <w:lang w:val="fr-FR"/>
              </w:rPr>
            </w:pPr>
            <w:r w:rsidRPr="00E16AEF">
              <w:rPr>
                <w:lang w:val="fr-FR"/>
              </w:rPr>
              <w:t>Taux de croissance annuel</w:t>
            </w:r>
          </w:p>
        </w:tc>
        <w:tc>
          <w:tcPr>
            <w:tcW w:w="3685" w:type="dxa"/>
            <w:shd w:val="clear" w:color="auto" w:fill="auto"/>
          </w:tcPr>
          <w:p w14:paraId="52CF8989" w14:textId="77777777" w:rsidR="00CC4072" w:rsidRPr="00E16AEF" w:rsidRDefault="00CC4072" w:rsidP="00E16AEF">
            <w:pPr>
              <w:spacing w:before="40" w:after="120"/>
              <w:ind w:right="113"/>
              <w:rPr>
                <w:noProof/>
                <w:lang w:val="fr-FR"/>
              </w:rPr>
            </w:pPr>
            <w:r w:rsidRPr="00E16AEF">
              <w:rPr>
                <w:lang w:val="fr-FR"/>
              </w:rPr>
              <w:t>3,48 (2019p)</w:t>
            </w:r>
            <w:r w:rsidRPr="006C2FA8">
              <w:rPr>
                <w:rStyle w:val="Appelnotedebasdep"/>
              </w:rPr>
              <w:footnoteReference w:id="278"/>
            </w:r>
          </w:p>
        </w:tc>
      </w:tr>
      <w:tr w:rsidR="00CC4072" w:rsidRPr="00E16AEF" w14:paraId="196EB6DD" w14:textId="77777777" w:rsidTr="00E16AEF">
        <w:tc>
          <w:tcPr>
            <w:tcW w:w="3685" w:type="dxa"/>
            <w:shd w:val="clear" w:color="auto" w:fill="auto"/>
          </w:tcPr>
          <w:p w14:paraId="5F5499BF" w14:textId="77777777" w:rsidR="00CC4072" w:rsidRPr="00E16AEF" w:rsidRDefault="00CC4072" w:rsidP="00E16AEF">
            <w:pPr>
              <w:spacing w:before="40" w:after="120"/>
              <w:ind w:right="113"/>
              <w:rPr>
                <w:noProof/>
                <w:lang w:val="fr-FR"/>
              </w:rPr>
            </w:pPr>
            <w:r w:rsidRPr="00E16AEF">
              <w:rPr>
                <w:lang w:val="fr-FR"/>
              </w:rPr>
              <w:t>Revenu national brut (RNB) en milliards</w:t>
            </w:r>
          </w:p>
        </w:tc>
        <w:tc>
          <w:tcPr>
            <w:tcW w:w="3685" w:type="dxa"/>
            <w:shd w:val="clear" w:color="auto" w:fill="auto"/>
          </w:tcPr>
          <w:p w14:paraId="4B9B21DB" w14:textId="77777777" w:rsidR="00CC4072" w:rsidRPr="00E16AEF" w:rsidRDefault="00CC4072" w:rsidP="00E16AEF">
            <w:pPr>
              <w:spacing w:before="40" w:after="120"/>
              <w:ind w:right="113"/>
              <w:rPr>
                <w:noProof/>
                <w:lang w:val="fr-FR"/>
              </w:rPr>
            </w:pPr>
            <w:r w:rsidRPr="00E16AEF">
              <w:rPr>
                <w:lang w:val="fr-FR"/>
              </w:rPr>
              <w:t>184,62 millions de dollars des Caraïbes orientales (en 2019)</w:t>
            </w:r>
            <w:r w:rsidRPr="006C2FA8">
              <w:rPr>
                <w:rStyle w:val="Appelnotedebasdep"/>
              </w:rPr>
              <w:footnoteReference w:id="279"/>
            </w:r>
          </w:p>
        </w:tc>
      </w:tr>
      <w:tr w:rsidR="00CC4072" w:rsidRPr="00E16AEF" w14:paraId="5980ACBA" w14:textId="77777777" w:rsidTr="00E16AEF">
        <w:tc>
          <w:tcPr>
            <w:tcW w:w="3685" w:type="dxa"/>
            <w:shd w:val="clear" w:color="auto" w:fill="auto"/>
          </w:tcPr>
          <w:p w14:paraId="4769E9C4" w14:textId="77777777" w:rsidR="00CC4072" w:rsidRPr="00E16AEF" w:rsidRDefault="00CC4072" w:rsidP="00E16AEF">
            <w:pPr>
              <w:spacing w:before="40" w:after="120"/>
              <w:ind w:right="113"/>
              <w:rPr>
                <w:noProof/>
                <w:lang w:val="fr-FR"/>
              </w:rPr>
            </w:pPr>
            <w:r w:rsidRPr="00E16AEF">
              <w:rPr>
                <w:lang w:val="fr-FR"/>
              </w:rPr>
              <w:t xml:space="preserve">Indice des prix à la consommation (IPC) </w:t>
            </w:r>
          </w:p>
        </w:tc>
        <w:tc>
          <w:tcPr>
            <w:tcW w:w="3685" w:type="dxa"/>
            <w:shd w:val="clear" w:color="auto" w:fill="auto"/>
          </w:tcPr>
          <w:p w14:paraId="4539E7DC" w14:textId="77777777" w:rsidR="00CC4072" w:rsidRPr="00E16AEF" w:rsidRDefault="00CC4072" w:rsidP="00E16AEF">
            <w:pPr>
              <w:spacing w:before="40" w:after="120"/>
              <w:ind w:right="113"/>
              <w:rPr>
                <w:noProof/>
                <w:lang w:val="fr-FR"/>
              </w:rPr>
            </w:pPr>
            <w:r w:rsidRPr="00E16AEF">
              <w:rPr>
                <w:lang w:val="fr-FR"/>
              </w:rPr>
              <w:t xml:space="preserve">En décembre 2019 (2014 = 100) : 100,37 </w:t>
            </w:r>
          </w:p>
        </w:tc>
      </w:tr>
      <w:tr w:rsidR="00CC4072" w:rsidRPr="00E16AEF" w14:paraId="20173805" w14:textId="77777777" w:rsidTr="00E16AEF">
        <w:tc>
          <w:tcPr>
            <w:tcW w:w="3685" w:type="dxa"/>
            <w:shd w:val="clear" w:color="auto" w:fill="auto"/>
          </w:tcPr>
          <w:p w14:paraId="386F3230" w14:textId="77777777" w:rsidR="00CC4072" w:rsidRPr="00E16AEF" w:rsidRDefault="00CC4072" w:rsidP="00E16AEF">
            <w:pPr>
              <w:spacing w:before="40" w:after="120"/>
              <w:ind w:right="113"/>
              <w:rPr>
                <w:noProof/>
                <w:lang w:val="fr-FR"/>
              </w:rPr>
            </w:pPr>
            <w:r w:rsidRPr="00E16AEF">
              <w:rPr>
                <w:lang w:val="fr-FR"/>
              </w:rPr>
              <w:t>Dépenses sociales (alimentation, logement, santé, éducation, protection sociale, etc.) exprimées en proportion des dépenses publiques totales et du PIB</w:t>
            </w:r>
          </w:p>
        </w:tc>
        <w:tc>
          <w:tcPr>
            <w:tcW w:w="3685" w:type="dxa"/>
            <w:shd w:val="clear" w:color="auto" w:fill="auto"/>
          </w:tcPr>
          <w:p w14:paraId="1CE53461" w14:textId="4C2E936E" w:rsidR="00CC4072" w:rsidRPr="00E16AEF" w:rsidRDefault="00724C22" w:rsidP="00E16AEF">
            <w:pPr>
              <w:spacing w:before="40" w:after="120"/>
              <w:ind w:right="113"/>
              <w:rPr>
                <w:noProof/>
                <w:lang w:val="fr-FR"/>
              </w:rPr>
            </w:pPr>
            <w:r>
              <w:rPr>
                <w:lang w:val="fr-FR"/>
              </w:rPr>
              <w:t>Données non encore disponibles</w:t>
            </w:r>
          </w:p>
        </w:tc>
      </w:tr>
      <w:tr w:rsidR="00CC4072" w:rsidRPr="00E16AEF" w14:paraId="492548DC" w14:textId="77777777" w:rsidTr="00E16AEF">
        <w:tc>
          <w:tcPr>
            <w:tcW w:w="3685" w:type="dxa"/>
            <w:shd w:val="clear" w:color="auto" w:fill="auto"/>
          </w:tcPr>
          <w:p w14:paraId="35CCD5EF" w14:textId="77777777" w:rsidR="00CC4072" w:rsidRPr="00E16AEF" w:rsidRDefault="00CC4072" w:rsidP="000F51A1">
            <w:pPr>
              <w:keepNext/>
              <w:spacing w:before="40" w:after="120"/>
              <w:ind w:right="113"/>
              <w:rPr>
                <w:noProof/>
                <w:lang w:val="fr-FR"/>
              </w:rPr>
            </w:pPr>
            <w:r w:rsidRPr="00E16AEF">
              <w:rPr>
                <w:lang w:val="fr-FR"/>
              </w:rPr>
              <w:lastRenderedPageBreak/>
              <w:t>Dette publique extérieure et intérieure</w:t>
            </w:r>
          </w:p>
        </w:tc>
        <w:tc>
          <w:tcPr>
            <w:tcW w:w="3685" w:type="dxa"/>
            <w:shd w:val="clear" w:color="auto" w:fill="auto"/>
          </w:tcPr>
          <w:p w14:paraId="0E37FB8F" w14:textId="77777777" w:rsidR="00CC4072" w:rsidRPr="00E16AEF" w:rsidRDefault="00CC4072" w:rsidP="000F51A1">
            <w:pPr>
              <w:keepNext/>
              <w:spacing w:before="40" w:after="120"/>
              <w:ind w:right="113"/>
              <w:rPr>
                <w:noProof/>
                <w:lang w:val="fr-FR"/>
              </w:rPr>
            </w:pPr>
            <w:r w:rsidRPr="00E16AEF">
              <w:rPr>
                <w:lang w:val="fr-FR"/>
              </w:rPr>
              <w:t>Jusqu’en juin 2019</w:t>
            </w:r>
            <w:r w:rsidRPr="006C2FA8">
              <w:rPr>
                <w:rStyle w:val="Appelnotedebasdep"/>
              </w:rPr>
              <w:footnoteReference w:id="280"/>
            </w:r>
            <w:r w:rsidRPr="00E16AEF">
              <w:rPr>
                <w:lang w:val="fr-FR"/>
              </w:rPr>
              <w:t> :</w:t>
            </w:r>
          </w:p>
          <w:p w14:paraId="14BA463D" w14:textId="77777777" w:rsidR="00CC4072" w:rsidRPr="00E16AEF" w:rsidRDefault="00CC4072" w:rsidP="000F51A1">
            <w:pPr>
              <w:keepNext/>
              <w:spacing w:before="40" w:after="120"/>
              <w:ind w:right="113"/>
              <w:rPr>
                <w:noProof/>
                <w:lang w:val="fr-FR"/>
              </w:rPr>
            </w:pPr>
            <w:r w:rsidRPr="00E16AEF">
              <w:rPr>
                <w:lang w:val="fr-FR"/>
              </w:rPr>
              <w:t>19,80 millions de dollars des Caraïbes orientales (dette extérieure) ; 4,00 millions de dollars des Caraïbes orientales (dette intérieure)</w:t>
            </w:r>
          </w:p>
        </w:tc>
      </w:tr>
      <w:tr w:rsidR="00CC4072" w:rsidRPr="00E16AEF" w14:paraId="79796880" w14:textId="77777777" w:rsidTr="00E16AEF">
        <w:tc>
          <w:tcPr>
            <w:tcW w:w="3685" w:type="dxa"/>
            <w:tcBorders>
              <w:bottom w:val="single" w:sz="12" w:space="0" w:color="auto"/>
            </w:tcBorders>
            <w:shd w:val="clear" w:color="auto" w:fill="auto"/>
          </w:tcPr>
          <w:p w14:paraId="3668EA54" w14:textId="02A94226" w:rsidR="00CC4072" w:rsidRPr="00E16AEF" w:rsidRDefault="00CC4072" w:rsidP="00E16AEF">
            <w:pPr>
              <w:spacing w:before="40" w:after="120"/>
              <w:ind w:right="113"/>
              <w:rPr>
                <w:noProof/>
                <w:lang w:val="fr-FR"/>
              </w:rPr>
            </w:pPr>
            <w:r w:rsidRPr="00E16AEF">
              <w:rPr>
                <w:lang w:val="fr-FR"/>
              </w:rPr>
              <w:t xml:space="preserve">Proportion de l’aide internationale fournie par rapport au budget de l’État par secteur </w:t>
            </w:r>
            <w:r w:rsidR="00E16AEF">
              <w:rPr>
                <w:lang w:val="fr-FR"/>
              </w:rPr>
              <w:br/>
            </w:r>
            <w:r w:rsidRPr="00E16AEF">
              <w:rPr>
                <w:lang w:val="fr-FR"/>
              </w:rPr>
              <w:t>et par rapport au RNB</w:t>
            </w:r>
          </w:p>
        </w:tc>
        <w:tc>
          <w:tcPr>
            <w:tcW w:w="3685" w:type="dxa"/>
            <w:tcBorders>
              <w:bottom w:val="single" w:sz="12" w:space="0" w:color="auto"/>
            </w:tcBorders>
            <w:shd w:val="clear" w:color="auto" w:fill="auto"/>
          </w:tcPr>
          <w:p w14:paraId="71F25A26" w14:textId="2EF45CDF" w:rsidR="00CC4072" w:rsidRPr="00E16AEF" w:rsidRDefault="00724C22" w:rsidP="00E16AEF">
            <w:pPr>
              <w:spacing w:before="40" w:after="120"/>
              <w:ind w:right="113"/>
              <w:rPr>
                <w:noProof/>
                <w:lang w:val="fr-FR"/>
              </w:rPr>
            </w:pPr>
            <w:r>
              <w:rPr>
                <w:lang w:val="fr-FR"/>
              </w:rPr>
              <w:t>Données non encore disponibles</w:t>
            </w:r>
          </w:p>
        </w:tc>
      </w:tr>
    </w:tbl>
    <w:p w14:paraId="41AAEAB7" w14:textId="77777777" w:rsidR="00CC4072" w:rsidRPr="00CC4072" w:rsidRDefault="00CC4072" w:rsidP="00CC4072">
      <w:pPr>
        <w:rPr>
          <w:lang w:val="fr-FR"/>
        </w:rPr>
      </w:pP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CC4072" w:rsidRPr="00E16AEF" w14:paraId="457FD591" w14:textId="77777777" w:rsidTr="00E16AEF">
        <w:trPr>
          <w:tblHeader/>
        </w:trPr>
        <w:tc>
          <w:tcPr>
            <w:tcW w:w="7370" w:type="dxa"/>
            <w:gridSpan w:val="2"/>
            <w:tcBorders>
              <w:top w:val="single" w:sz="4" w:space="0" w:color="auto"/>
              <w:bottom w:val="single" w:sz="12" w:space="0" w:color="auto"/>
            </w:tcBorders>
            <w:shd w:val="clear" w:color="auto" w:fill="auto"/>
            <w:vAlign w:val="bottom"/>
          </w:tcPr>
          <w:p w14:paraId="54FB3DD4" w14:textId="77777777" w:rsidR="00CC4072" w:rsidRPr="00E16AEF" w:rsidRDefault="00CC4072" w:rsidP="00E16AEF">
            <w:pPr>
              <w:spacing w:before="80" w:after="80" w:line="200" w:lineRule="exact"/>
              <w:ind w:right="113"/>
              <w:rPr>
                <w:bCs/>
                <w:i/>
                <w:sz w:val="16"/>
                <w:lang w:val="fr-FR"/>
              </w:rPr>
            </w:pPr>
            <w:bookmarkStart w:id="310" w:name="_Toc390761589"/>
            <w:r w:rsidRPr="00E16AEF">
              <w:rPr>
                <w:i/>
                <w:sz w:val="16"/>
                <w:lang w:val="fr-FR"/>
              </w:rPr>
              <w:t>Indicateurs relatifs au système politique</w:t>
            </w:r>
            <w:bookmarkEnd w:id="310"/>
          </w:p>
        </w:tc>
      </w:tr>
      <w:tr w:rsidR="00E16AEF" w:rsidRPr="00E16AEF" w14:paraId="76E7A979" w14:textId="77777777" w:rsidTr="00E16AEF">
        <w:trPr>
          <w:trHeight w:hRule="exact" w:val="113"/>
          <w:tblHeader/>
        </w:trPr>
        <w:tc>
          <w:tcPr>
            <w:tcW w:w="7370" w:type="dxa"/>
            <w:gridSpan w:val="2"/>
            <w:tcBorders>
              <w:top w:val="single" w:sz="12" w:space="0" w:color="auto"/>
            </w:tcBorders>
            <w:shd w:val="clear" w:color="auto" w:fill="auto"/>
          </w:tcPr>
          <w:p w14:paraId="6164E665" w14:textId="77777777" w:rsidR="00E16AEF" w:rsidRPr="00E16AEF" w:rsidRDefault="00E16AEF" w:rsidP="00E16AEF">
            <w:pPr>
              <w:spacing w:before="40" w:after="120"/>
              <w:ind w:right="113"/>
              <w:rPr>
                <w:lang w:val="fr-FR"/>
              </w:rPr>
            </w:pPr>
          </w:p>
        </w:tc>
      </w:tr>
      <w:tr w:rsidR="00CC4072" w:rsidRPr="00E16AEF" w14:paraId="6DD433AD" w14:textId="77777777" w:rsidTr="00E16AEF">
        <w:tc>
          <w:tcPr>
            <w:tcW w:w="3685" w:type="dxa"/>
            <w:shd w:val="clear" w:color="auto" w:fill="auto"/>
          </w:tcPr>
          <w:p w14:paraId="74E98A17" w14:textId="7548BDE0" w:rsidR="00CC4072" w:rsidRPr="00E16AEF" w:rsidRDefault="00CC4072" w:rsidP="00E16AEF">
            <w:pPr>
              <w:spacing w:before="40" w:after="120"/>
              <w:ind w:right="113"/>
              <w:rPr>
                <w:noProof/>
                <w:lang w:val="fr-FR"/>
              </w:rPr>
            </w:pPr>
            <w:r w:rsidRPr="00E16AEF">
              <w:rPr>
                <w:lang w:val="fr-FR"/>
              </w:rPr>
              <w:t xml:space="preserve">Nombre de partis politiques reconnus </w:t>
            </w:r>
            <w:r w:rsidR="00E16AEF">
              <w:rPr>
                <w:lang w:val="fr-FR"/>
              </w:rPr>
              <w:br/>
            </w:r>
            <w:r w:rsidRPr="00E16AEF">
              <w:rPr>
                <w:lang w:val="fr-FR"/>
              </w:rPr>
              <w:t>au niveau national</w:t>
            </w:r>
          </w:p>
        </w:tc>
        <w:tc>
          <w:tcPr>
            <w:tcW w:w="3685" w:type="dxa"/>
            <w:shd w:val="clear" w:color="auto" w:fill="auto"/>
          </w:tcPr>
          <w:p w14:paraId="3E638280" w14:textId="6D2573DE" w:rsidR="00CC4072" w:rsidRPr="00E16AEF" w:rsidRDefault="00CC4072" w:rsidP="00E16AEF">
            <w:pPr>
              <w:spacing w:before="40" w:after="120"/>
              <w:ind w:right="113"/>
              <w:rPr>
                <w:noProof/>
                <w:lang w:val="en-US"/>
              </w:rPr>
            </w:pPr>
            <w:r w:rsidRPr="00E16AEF">
              <w:rPr>
                <w:lang w:val="en-US"/>
              </w:rPr>
              <w:t>4</w:t>
            </w:r>
          </w:p>
          <w:p w14:paraId="0A9242F1" w14:textId="125F839C" w:rsidR="00CC4072" w:rsidRPr="00E16AEF" w:rsidRDefault="00CC4072" w:rsidP="00E16AEF">
            <w:pPr>
              <w:pStyle w:val="Bullet1G"/>
              <w:ind w:left="454" w:right="113"/>
              <w:jc w:val="left"/>
              <w:rPr>
                <w:noProof/>
                <w:lang w:val="en-CA"/>
              </w:rPr>
            </w:pPr>
            <w:r w:rsidRPr="00E16AEF">
              <w:rPr>
                <w:lang w:val="en-CA"/>
              </w:rPr>
              <w:t>Movement for Change and Prosperity (MCAP) ;</w:t>
            </w:r>
          </w:p>
          <w:p w14:paraId="281ED43F" w14:textId="69A52899" w:rsidR="00CC4072" w:rsidRPr="00E16AEF" w:rsidRDefault="00CC4072" w:rsidP="00E16AEF">
            <w:pPr>
              <w:pStyle w:val="Bullet1G"/>
              <w:ind w:left="454" w:right="113"/>
              <w:jc w:val="left"/>
              <w:rPr>
                <w:noProof/>
                <w:lang w:val="en-US"/>
              </w:rPr>
            </w:pPr>
            <w:r w:rsidRPr="00E16AEF">
              <w:rPr>
                <w:lang w:val="en-US"/>
              </w:rPr>
              <w:t xml:space="preserve">People’s Democratic Movement (PDM) ; </w:t>
            </w:r>
          </w:p>
          <w:p w14:paraId="41C12D4F" w14:textId="048F1DB9" w:rsidR="00CC4072" w:rsidRPr="00E16AEF" w:rsidRDefault="00CC4072" w:rsidP="00E16AEF">
            <w:pPr>
              <w:pStyle w:val="Bullet1G"/>
              <w:ind w:left="454" w:right="113"/>
              <w:jc w:val="left"/>
              <w:rPr>
                <w:noProof/>
                <w:lang w:val="en-CA"/>
              </w:rPr>
            </w:pPr>
            <w:r w:rsidRPr="00E16AEF">
              <w:rPr>
                <w:lang w:val="en-CA"/>
              </w:rPr>
              <w:t>Montserrat United Labour Party (MULP) ;</w:t>
            </w:r>
          </w:p>
          <w:p w14:paraId="2AF400EC" w14:textId="77777777" w:rsidR="00CC4072" w:rsidRPr="00E16AEF" w:rsidRDefault="00CC4072" w:rsidP="00E16AEF">
            <w:pPr>
              <w:pStyle w:val="Bullet1G"/>
              <w:ind w:left="454" w:right="113"/>
              <w:jc w:val="left"/>
              <w:rPr>
                <w:noProof/>
                <w:lang w:val="fr-FR"/>
              </w:rPr>
            </w:pPr>
            <w:r w:rsidRPr="00E16AEF">
              <w:rPr>
                <w:lang w:val="fr-FR"/>
              </w:rPr>
              <w:t>Montserrat National Congress (MNC)</w:t>
            </w:r>
          </w:p>
        </w:tc>
      </w:tr>
      <w:tr w:rsidR="00CC4072" w:rsidRPr="00E16AEF" w14:paraId="4D6B9EAB" w14:textId="77777777" w:rsidTr="00E16AEF">
        <w:tc>
          <w:tcPr>
            <w:tcW w:w="3685" w:type="dxa"/>
            <w:shd w:val="clear" w:color="auto" w:fill="auto"/>
          </w:tcPr>
          <w:p w14:paraId="00CF5ACE" w14:textId="1FBF8BB6" w:rsidR="00CC4072" w:rsidRPr="00E16AEF" w:rsidRDefault="00CC4072" w:rsidP="00E16AEF">
            <w:pPr>
              <w:spacing w:before="40" w:after="120"/>
              <w:ind w:right="113"/>
              <w:rPr>
                <w:noProof/>
                <w:lang w:val="fr-FR"/>
              </w:rPr>
            </w:pPr>
            <w:r w:rsidRPr="00E16AEF">
              <w:rPr>
                <w:lang w:val="fr-FR"/>
              </w:rPr>
              <w:t xml:space="preserve">Proportion de la population ayant le droit </w:t>
            </w:r>
            <w:r w:rsidR="00E16AEF">
              <w:rPr>
                <w:lang w:val="fr-FR"/>
              </w:rPr>
              <w:br/>
            </w:r>
            <w:r w:rsidRPr="00E16AEF">
              <w:rPr>
                <w:lang w:val="fr-FR"/>
              </w:rPr>
              <w:t>de vote</w:t>
            </w:r>
          </w:p>
        </w:tc>
        <w:tc>
          <w:tcPr>
            <w:tcW w:w="3685" w:type="dxa"/>
            <w:shd w:val="clear" w:color="auto" w:fill="auto"/>
          </w:tcPr>
          <w:p w14:paraId="2DDB3421" w14:textId="747155BC" w:rsidR="00CC4072" w:rsidRPr="00E16AEF" w:rsidRDefault="00CC4072" w:rsidP="00E16AEF">
            <w:pPr>
              <w:spacing w:before="40" w:after="120"/>
              <w:ind w:right="113"/>
              <w:rPr>
                <w:noProof/>
                <w:lang w:val="fr-FR"/>
              </w:rPr>
            </w:pPr>
            <w:r w:rsidRPr="00E16AEF">
              <w:rPr>
                <w:lang w:val="fr-FR"/>
              </w:rPr>
              <w:t xml:space="preserve">85 % sur la base sur du nombre d’électeurs inscrits par rapport au chiffre de la population totale selon l’Enquête </w:t>
            </w:r>
            <w:r w:rsidR="008D5CDB">
              <w:rPr>
                <w:lang w:val="fr-FR"/>
              </w:rPr>
              <w:br/>
            </w:r>
            <w:r w:rsidRPr="00E16AEF">
              <w:rPr>
                <w:lang w:val="fr-FR"/>
              </w:rPr>
              <w:t>sur la population active (LFC) de 2018</w:t>
            </w:r>
          </w:p>
        </w:tc>
      </w:tr>
      <w:tr w:rsidR="00CC4072" w:rsidRPr="00E16AEF" w14:paraId="02577A77" w14:textId="77777777" w:rsidTr="00E16AEF">
        <w:tc>
          <w:tcPr>
            <w:tcW w:w="3685" w:type="dxa"/>
            <w:shd w:val="clear" w:color="auto" w:fill="auto"/>
          </w:tcPr>
          <w:p w14:paraId="34B2F2CE" w14:textId="77777777" w:rsidR="00CC4072" w:rsidRPr="00E16AEF" w:rsidRDefault="00CC4072" w:rsidP="00E16AEF">
            <w:pPr>
              <w:spacing w:before="40" w:after="120"/>
              <w:ind w:right="113"/>
              <w:rPr>
                <w:noProof/>
                <w:lang w:val="fr-FR"/>
              </w:rPr>
            </w:pPr>
            <w:r w:rsidRPr="00E16AEF">
              <w:rPr>
                <w:lang w:val="fr-FR"/>
              </w:rPr>
              <w:t>Proportion d’étrangers inscrits sur les listes électorales</w:t>
            </w:r>
          </w:p>
        </w:tc>
        <w:tc>
          <w:tcPr>
            <w:tcW w:w="3685" w:type="dxa"/>
            <w:shd w:val="clear" w:color="auto" w:fill="auto"/>
          </w:tcPr>
          <w:p w14:paraId="5019A18D" w14:textId="4069C90F" w:rsidR="00CC4072" w:rsidRPr="00E16AEF" w:rsidRDefault="00724C22" w:rsidP="00E16AEF">
            <w:pPr>
              <w:spacing w:before="40" w:after="120"/>
              <w:ind w:right="113"/>
              <w:rPr>
                <w:noProof/>
                <w:lang w:val="fr-FR"/>
              </w:rPr>
            </w:pPr>
            <w:r>
              <w:rPr>
                <w:lang w:val="fr-FR"/>
              </w:rPr>
              <w:t>Données non encore disponibles</w:t>
            </w:r>
          </w:p>
        </w:tc>
      </w:tr>
      <w:tr w:rsidR="00CC4072" w:rsidRPr="00E16AEF" w14:paraId="56693167" w14:textId="77777777" w:rsidTr="00E16AEF">
        <w:tc>
          <w:tcPr>
            <w:tcW w:w="3685" w:type="dxa"/>
            <w:shd w:val="clear" w:color="auto" w:fill="auto"/>
          </w:tcPr>
          <w:p w14:paraId="7101CB58" w14:textId="77777777" w:rsidR="00CC4072" w:rsidRPr="00E16AEF" w:rsidRDefault="00CC4072" w:rsidP="00E16AEF">
            <w:pPr>
              <w:spacing w:before="40" w:after="120"/>
              <w:ind w:right="113"/>
              <w:rPr>
                <w:noProof/>
                <w:lang w:val="fr-FR"/>
              </w:rPr>
            </w:pPr>
            <w:r w:rsidRPr="00E16AEF">
              <w:rPr>
                <w:lang w:val="fr-FR"/>
              </w:rPr>
              <w:t>Nombre de plaintes enregistrées concernant la conduite des élections, par type d’irrégularités dénoncées</w:t>
            </w:r>
          </w:p>
        </w:tc>
        <w:tc>
          <w:tcPr>
            <w:tcW w:w="3685" w:type="dxa"/>
            <w:shd w:val="clear" w:color="auto" w:fill="auto"/>
          </w:tcPr>
          <w:p w14:paraId="6CE2DDF0" w14:textId="77777777" w:rsidR="00CC4072" w:rsidRPr="00E16AEF" w:rsidRDefault="00CC4072" w:rsidP="00E16AEF">
            <w:pPr>
              <w:spacing w:before="40" w:after="120"/>
              <w:ind w:right="113"/>
              <w:rPr>
                <w:noProof/>
                <w:lang w:val="fr-FR"/>
              </w:rPr>
            </w:pPr>
            <w:r w:rsidRPr="00E16AEF">
              <w:rPr>
                <w:lang w:val="fr-FR"/>
              </w:rPr>
              <w:t>Aucune contestation</w:t>
            </w:r>
          </w:p>
        </w:tc>
      </w:tr>
      <w:tr w:rsidR="00CC4072" w:rsidRPr="00E16AEF" w14:paraId="7849D903" w14:textId="77777777" w:rsidTr="00E16AEF">
        <w:tc>
          <w:tcPr>
            <w:tcW w:w="3685" w:type="dxa"/>
            <w:shd w:val="clear" w:color="auto" w:fill="auto"/>
          </w:tcPr>
          <w:p w14:paraId="1C9927F1" w14:textId="77777777" w:rsidR="00CC4072" w:rsidRPr="00E16AEF" w:rsidRDefault="00CC4072" w:rsidP="00E16AEF">
            <w:pPr>
              <w:spacing w:before="40" w:after="120"/>
              <w:ind w:right="113"/>
              <w:rPr>
                <w:noProof/>
                <w:lang w:val="fr-FR"/>
              </w:rPr>
            </w:pPr>
            <w:r w:rsidRPr="00E16AEF">
              <w:rPr>
                <w:lang w:val="fr-FR"/>
              </w:rPr>
              <w:t>Audience des différents médias (électronique, presse écrite, audiovisuel, etc.) avec indication des propriétaires</w:t>
            </w:r>
          </w:p>
        </w:tc>
        <w:tc>
          <w:tcPr>
            <w:tcW w:w="3685" w:type="dxa"/>
            <w:shd w:val="clear" w:color="auto" w:fill="auto"/>
          </w:tcPr>
          <w:p w14:paraId="3A9E1521" w14:textId="77777777" w:rsidR="00CC4072" w:rsidRPr="00E16AEF" w:rsidRDefault="00CC4072" w:rsidP="00E16AEF">
            <w:pPr>
              <w:spacing w:before="40" w:after="120"/>
              <w:ind w:right="113"/>
              <w:rPr>
                <w:noProof/>
                <w:lang w:val="fr-FR"/>
              </w:rPr>
            </w:pPr>
            <w:r w:rsidRPr="00E16AEF">
              <w:rPr>
                <w:lang w:val="fr-FR"/>
              </w:rPr>
              <w:t>Une station de radio (gouvernementale)</w:t>
            </w:r>
          </w:p>
          <w:p w14:paraId="5D9D5EE4" w14:textId="77777777" w:rsidR="00CC4072" w:rsidRPr="00E16AEF" w:rsidRDefault="00CC4072" w:rsidP="00E16AEF">
            <w:pPr>
              <w:spacing w:before="40" w:after="120"/>
              <w:ind w:right="113"/>
              <w:rPr>
                <w:noProof/>
                <w:lang w:val="fr-FR"/>
              </w:rPr>
            </w:pPr>
            <w:r w:rsidRPr="00E16AEF">
              <w:rPr>
                <w:lang w:val="fr-FR"/>
              </w:rPr>
              <w:t>Deux journaux (privés)</w:t>
            </w:r>
          </w:p>
          <w:p w14:paraId="794E2ABD" w14:textId="77269609" w:rsidR="00CC4072" w:rsidRPr="00E16AEF" w:rsidRDefault="00CC4072" w:rsidP="00E16AEF">
            <w:pPr>
              <w:pStyle w:val="Bullet1G"/>
              <w:ind w:left="454" w:right="113"/>
              <w:jc w:val="left"/>
              <w:rPr>
                <w:lang w:val="fr-FR"/>
              </w:rPr>
            </w:pPr>
            <w:r w:rsidRPr="00E16AEF">
              <w:rPr>
                <w:lang w:val="fr-FR"/>
              </w:rPr>
              <w:t>Alliguana Express</w:t>
            </w:r>
          </w:p>
          <w:p w14:paraId="46CA93AA" w14:textId="00761E18" w:rsidR="00CC4072" w:rsidRPr="00E16AEF" w:rsidRDefault="00CC4072" w:rsidP="00E16AEF">
            <w:pPr>
              <w:pStyle w:val="Bullet1G"/>
              <w:ind w:left="454" w:right="113"/>
              <w:jc w:val="left"/>
              <w:rPr>
                <w:noProof/>
                <w:lang w:val="fr-FR"/>
              </w:rPr>
            </w:pPr>
            <w:r w:rsidRPr="00E16AEF">
              <w:rPr>
                <w:lang w:val="fr-FR"/>
              </w:rPr>
              <w:t>Montserrat Reporter</w:t>
            </w:r>
          </w:p>
          <w:p w14:paraId="648FB619" w14:textId="77777777" w:rsidR="00CC4072" w:rsidRPr="00E16AEF" w:rsidRDefault="00CC4072" w:rsidP="00E16AEF">
            <w:pPr>
              <w:spacing w:before="40" w:after="120"/>
              <w:ind w:right="113"/>
              <w:rPr>
                <w:noProof/>
                <w:lang w:val="fr-FR"/>
              </w:rPr>
            </w:pPr>
            <w:r w:rsidRPr="00E16AEF">
              <w:rPr>
                <w:lang w:val="fr-FR"/>
              </w:rPr>
              <w:t>Trois plateformes de médias numériques</w:t>
            </w:r>
          </w:p>
        </w:tc>
      </w:tr>
      <w:tr w:rsidR="00CC4072" w:rsidRPr="00E16AEF" w14:paraId="77AF9A56" w14:textId="77777777" w:rsidTr="00E16AEF">
        <w:tc>
          <w:tcPr>
            <w:tcW w:w="3685" w:type="dxa"/>
            <w:shd w:val="clear" w:color="auto" w:fill="auto"/>
          </w:tcPr>
          <w:p w14:paraId="44173290" w14:textId="77777777" w:rsidR="00CC4072" w:rsidRPr="00E16AEF" w:rsidRDefault="00CC4072" w:rsidP="00E16AEF">
            <w:pPr>
              <w:spacing w:before="40" w:after="120"/>
              <w:ind w:right="113"/>
              <w:rPr>
                <w:noProof/>
                <w:lang w:val="fr-FR"/>
              </w:rPr>
            </w:pPr>
            <w:r w:rsidRPr="00E16AEF">
              <w:rPr>
                <w:lang w:val="fr-FR"/>
              </w:rPr>
              <w:t>Nombre d’ONG reconnues</w:t>
            </w:r>
          </w:p>
        </w:tc>
        <w:tc>
          <w:tcPr>
            <w:tcW w:w="3685" w:type="dxa"/>
            <w:shd w:val="clear" w:color="auto" w:fill="auto"/>
          </w:tcPr>
          <w:p w14:paraId="48FB9C7F" w14:textId="641CE2E2" w:rsidR="00CC4072" w:rsidRPr="00E16AEF" w:rsidRDefault="00CC4072" w:rsidP="00E16AEF">
            <w:pPr>
              <w:spacing w:before="40" w:after="120"/>
              <w:ind w:right="113"/>
              <w:rPr>
                <w:noProof/>
                <w:lang w:val="fr-FR"/>
              </w:rPr>
            </w:pPr>
            <w:r w:rsidRPr="00E16AEF">
              <w:rPr>
                <w:lang w:val="fr-FR"/>
              </w:rPr>
              <w:t>Quatre (enregistré</w:t>
            </w:r>
            <w:r w:rsidR="00815C83">
              <w:rPr>
                <w:lang w:val="fr-FR"/>
              </w:rPr>
              <w:t>e</w:t>
            </w:r>
            <w:r w:rsidRPr="00E16AEF">
              <w:rPr>
                <w:lang w:val="fr-FR"/>
              </w:rPr>
              <w:t>s comme Friendly Societies)</w:t>
            </w:r>
          </w:p>
        </w:tc>
      </w:tr>
      <w:tr w:rsidR="00CC4072" w:rsidRPr="00E16AEF" w14:paraId="3E476D37" w14:textId="77777777" w:rsidTr="00E16AEF">
        <w:tc>
          <w:tcPr>
            <w:tcW w:w="3685" w:type="dxa"/>
            <w:shd w:val="clear" w:color="auto" w:fill="auto"/>
          </w:tcPr>
          <w:p w14:paraId="26C0CC28" w14:textId="77777777" w:rsidR="00CC4072" w:rsidRPr="00E16AEF" w:rsidRDefault="00CC4072" w:rsidP="00E16AEF">
            <w:pPr>
              <w:spacing w:before="40" w:after="120"/>
              <w:ind w:right="113"/>
              <w:rPr>
                <w:noProof/>
                <w:lang w:val="fr-FR"/>
              </w:rPr>
            </w:pPr>
            <w:r w:rsidRPr="00E16AEF">
              <w:rPr>
                <w:lang w:val="fr-FR"/>
              </w:rPr>
              <w:t>Répartition des sièges à l’assemblée législative, par parti</w:t>
            </w:r>
          </w:p>
        </w:tc>
        <w:tc>
          <w:tcPr>
            <w:tcW w:w="3685" w:type="dxa"/>
            <w:shd w:val="clear" w:color="auto" w:fill="auto"/>
          </w:tcPr>
          <w:p w14:paraId="4D64D832" w14:textId="77777777" w:rsidR="00CC4072" w:rsidRPr="00E16AEF" w:rsidRDefault="00CC4072" w:rsidP="00E16AEF">
            <w:pPr>
              <w:spacing w:before="40" w:after="120"/>
              <w:ind w:right="113"/>
              <w:rPr>
                <w:noProof/>
                <w:lang w:val="en-CA"/>
              </w:rPr>
            </w:pPr>
            <w:r w:rsidRPr="00E16AEF">
              <w:rPr>
                <w:lang w:val="en-CA"/>
              </w:rPr>
              <w:t>Movement for Change and Prosperity = 5</w:t>
            </w:r>
          </w:p>
          <w:p w14:paraId="30C6E2D0" w14:textId="77777777" w:rsidR="00CC4072" w:rsidRPr="00E16AEF" w:rsidRDefault="00CC4072" w:rsidP="00E16AEF">
            <w:pPr>
              <w:spacing w:before="40" w:after="120"/>
              <w:ind w:right="113"/>
              <w:rPr>
                <w:noProof/>
                <w:lang w:val="fr-FR"/>
              </w:rPr>
            </w:pPr>
            <w:r w:rsidRPr="00E16AEF">
              <w:rPr>
                <w:lang w:val="fr-FR"/>
              </w:rPr>
              <w:t>People’s Democratic Movement = 3</w:t>
            </w:r>
          </w:p>
          <w:p w14:paraId="58F80793" w14:textId="77777777" w:rsidR="00CC4072" w:rsidRPr="00E16AEF" w:rsidRDefault="00CC4072" w:rsidP="00E16AEF">
            <w:pPr>
              <w:spacing w:before="40" w:after="120"/>
              <w:ind w:right="113"/>
              <w:rPr>
                <w:noProof/>
                <w:lang w:val="fr-FR"/>
              </w:rPr>
            </w:pPr>
            <w:r w:rsidRPr="00E16AEF">
              <w:rPr>
                <w:lang w:val="fr-FR"/>
              </w:rPr>
              <w:t>Indépendants = 1</w:t>
            </w:r>
          </w:p>
        </w:tc>
      </w:tr>
      <w:tr w:rsidR="00CC4072" w:rsidRPr="00E16AEF" w14:paraId="241CDB73" w14:textId="77777777" w:rsidTr="00E16AEF">
        <w:tc>
          <w:tcPr>
            <w:tcW w:w="3685" w:type="dxa"/>
            <w:shd w:val="clear" w:color="auto" w:fill="auto"/>
          </w:tcPr>
          <w:p w14:paraId="5535B683" w14:textId="77777777" w:rsidR="00CC4072" w:rsidRPr="00E16AEF" w:rsidRDefault="00CC4072" w:rsidP="00E16AEF">
            <w:pPr>
              <w:spacing w:before="40" w:after="120"/>
              <w:ind w:right="113"/>
              <w:rPr>
                <w:noProof/>
                <w:lang w:val="fr-FR"/>
              </w:rPr>
            </w:pPr>
            <w:r w:rsidRPr="00E16AEF">
              <w:rPr>
                <w:lang w:val="fr-FR"/>
              </w:rPr>
              <w:t>Pourcentage de femmes parlementaires</w:t>
            </w:r>
          </w:p>
        </w:tc>
        <w:tc>
          <w:tcPr>
            <w:tcW w:w="3685" w:type="dxa"/>
            <w:shd w:val="clear" w:color="auto" w:fill="auto"/>
          </w:tcPr>
          <w:p w14:paraId="08A7B023" w14:textId="77777777" w:rsidR="00CC4072" w:rsidRPr="00E16AEF" w:rsidRDefault="00CC4072" w:rsidP="00E16AEF">
            <w:pPr>
              <w:spacing w:before="40" w:after="120"/>
              <w:ind w:right="113"/>
              <w:rPr>
                <w:noProof/>
                <w:lang w:val="fr-FR"/>
              </w:rPr>
            </w:pPr>
            <w:r w:rsidRPr="00E16AEF">
              <w:rPr>
                <w:lang w:val="fr-FR"/>
              </w:rPr>
              <w:t>25 % (3 sièges sur 12)</w:t>
            </w:r>
          </w:p>
        </w:tc>
      </w:tr>
      <w:tr w:rsidR="00CC4072" w:rsidRPr="00E16AEF" w14:paraId="5CFF0F92" w14:textId="77777777" w:rsidTr="00E16AEF">
        <w:tc>
          <w:tcPr>
            <w:tcW w:w="3685" w:type="dxa"/>
            <w:shd w:val="clear" w:color="auto" w:fill="auto"/>
          </w:tcPr>
          <w:p w14:paraId="021B8F1E" w14:textId="4338E7D2" w:rsidR="00CC4072" w:rsidRPr="00E16AEF" w:rsidRDefault="00CC4072" w:rsidP="000F51A1">
            <w:pPr>
              <w:keepNext/>
              <w:spacing w:before="40" w:after="120"/>
              <w:ind w:right="113"/>
              <w:rPr>
                <w:noProof/>
                <w:lang w:val="fr-FR"/>
              </w:rPr>
            </w:pPr>
            <w:r w:rsidRPr="00E16AEF">
              <w:rPr>
                <w:lang w:val="fr-FR"/>
              </w:rPr>
              <w:lastRenderedPageBreak/>
              <w:t xml:space="preserve">Pourcentage des élections nationales, régionales et locales organisées dans </w:t>
            </w:r>
            <w:r w:rsidR="00815C83">
              <w:rPr>
                <w:lang w:val="fr-FR"/>
              </w:rPr>
              <w:br/>
            </w:r>
            <w:r w:rsidRPr="00E16AEF">
              <w:rPr>
                <w:lang w:val="fr-FR"/>
              </w:rPr>
              <w:t>les délais prescrits par la loi</w:t>
            </w:r>
          </w:p>
        </w:tc>
        <w:tc>
          <w:tcPr>
            <w:tcW w:w="3685" w:type="dxa"/>
            <w:shd w:val="clear" w:color="auto" w:fill="auto"/>
          </w:tcPr>
          <w:p w14:paraId="764E182F" w14:textId="79223675" w:rsidR="00CC4072" w:rsidRPr="00E16AEF" w:rsidRDefault="00CC4072" w:rsidP="000F51A1">
            <w:pPr>
              <w:keepNext/>
              <w:spacing w:before="40" w:after="120"/>
              <w:ind w:right="113"/>
              <w:rPr>
                <w:noProof/>
                <w:lang w:val="fr-FR"/>
              </w:rPr>
            </w:pPr>
            <w:r w:rsidRPr="00E16AEF">
              <w:rPr>
                <w:lang w:val="fr-FR"/>
              </w:rPr>
              <w:t xml:space="preserve">(Seules des élections nationales ont lieu </w:t>
            </w:r>
            <w:r w:rsidR="00815C83">
              <w:rPr>
                <w:lang w:val="fr-FR"/>
              </w:rPr>
              <w:br/>
            </w:r>
            <w:r w:rsidRPr="00E16AEF">
              <w:rPr>
                <w:lang w:val="fr-FR"/>
              </w:rPr>
              <w:t>à Montserrat)</w:t>
            </w:r>
          </w:p>
          <w:p w14:paraId="2D02BC50" w14:textId="77777777" w:rsidR="00CC4072" w:rsidRPr="00E16AEF" w:rsidRDefault="00CC4072" w:rsidP="000F51A1">
            <w:pPr>
              <w:keepNext/>
              <w:spacing w:before="40" w:after="120"/>
              <w:ind w:right="113"/>
              <w:rPr>
                <w:noProof/>
                <w:lang w:val="fr-FR"/>
              </w:rPr>
            </w:pPr>
            <w:r w:rsidRPr="00E16AEF">
              <w:rPr>
                <w:lang w:val="fr-FR"/>
              </w:rPr>
              <w:t>Tenues à 100 % dans les délais prescrits</w:t>
            </w:r>
          </w:p>
        </w:tc>
      </w:tr>
      <w:tr w:rsidR="00CC4072" w:rsidRPr="00E16AEF" w14:paraId="3FE98DCC" w14:textId="77777777" w:rsidTr="00E16AEF">
        <w:tc>
          <w:tcPr>
            <w:tcW w:w="3685" w:type="dxa"/>
            <w:tcBorders>
              <w:bottom w:val="single" w:sz="12" w:space="0" w:color="auto"/>
            </w:tcBorders>
            <w:shd w:val="clear" w:color="auto" w:fill="auto"/>
          </w:tcPr>
          <w:p w14:paraId="40052AF5" w14:textId="77777777" w:rsidR="00CC4072" w:rsidRPr="00E16AEF" w:rsidRDefault="00CC4072" w:rsidP="00E16AEF">
            <w:pPr>
              <w:spacing w:before="40" w:after="120"/>
              <w:ind w:right="113"/>
              <w:rPr>
                <w:noProof/>
                <w:lang w:val="fr-FR"/>
              </w:rPr>
            </w:pPr>
            <w:r w:rsidRPr="00E16AEF">
              <w:rPr>
                <w:lang w:val="fr-FR"/>
              </w:rPr>
              <w:t>Taux moyen de participation aux élections nationales et infranationales, par circonscription administrative</w:t>
            </w:r>
          </w:p>
        </w:tc>
        <w:tc>
          <w:tcPr>
            <w:tcW w:w="3685" w:type="dxa"/>
            <w:tcBorders>
              <w:bottom w:val="single" w:sz="12" w:space="0" w:color="auto"/>
            </w:tcBorders>
            <w:shd w:val="clear" w:color="auto" w:fill="auto"/>
          </w:tcPr>
          <w:p w14:paraId="214DC775" w14:textId="22FC1898" w:rsidR="00CC4072" w:rsidRPr="00E16AEF" w:rsidRDefault="00CC4072" w:rsidP="00E16AEF">
            <w:pPr>
              <w:spacing w:before="40" w:after="120"/>
              <w:ind w:right="113"/>
              <w:rPr>
                <w:noProof/>
                <w:lang w:val="fr-FR"/>
              </w:rPr>
            </w:pPr>
            <w:r w:rsidRPr="00E16AEF">
              <w:rPr>
                <w:lang w:val="fr-FR"/>
              </w:rPr>
              <w:t>Taux de participation électorale de 62</w:t>
            </w:r>
            <w:r w:rsidR="00815C83">
              <w:rPr>
                <w:lang w:val="fr-FR"/>
              </w:rPr>
              <w:t> </w:t>
            </w:r>
            <w:r w:rsidRPr="00E16AEF">
              <w:rPr>
                <w:lang w:val="fr-FR"/>
              </w:rPr>
              <w:t>% (réel)</w:t>
            </w:r>
          </w:p>
        </w:tc>
      </w:tr>
    </w:tbl>
    <w:p w14:paraId="7DF1B115" w14:textId="77777777" w:rsidR="00CC4072" w:rsidRPr="00CC4072" w:rsidRDefault="00CC4072" w:rsidP="00CC4072">
      <w:pPr>
        <w:rPr>
          <w:lang w:val="fr-FR"/>
        </w:rPr>
      </w:pP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CC4072" w:rsidRPr="000F51A1" w14:paraId="383278F4" w14:textId="77777777" w:rsidTr="00815C83">
        <w:trPr>
          <w:tblHeader/>
        </w:trPr>
        <w:tc>
          <w:tcPr>
            <w:tcW w:w="7370" w:type="dxa"/>
            <w:gridSpan w:val="2"/>
            <w:tcBorders>
              <w:top w:val="single" w:sz="4" w:space="0" w:color="auto"/>
              <w:bottom w:val="single" w:sz="12" w:space="0" w:color="auto"/>
            </w:tcBorders>
            <w:shd w:val="clear" w:color="auto" w:fill="auto"/>
            <w:vAlign w:val="bottom"/>
          </w:tcPr>
          <w:p w14:paraId="3C237B00" w14:textId="77777777" w:rsidR="00CC4072" w:rsidRPr="000F51A1" w:rsidRDefault="00CC4072" w:rsidP="000F51A1">
            <w:pPr>
              <w:spacing w:before="80" w:after="80" w:line="200" w:lineRule="exact"/>
              <w:ind w:right="113"/>
              <w:rPr>
                <w:bCs/>
                <w:i/>
                <w:sz w:val="16"/>
                <w:lang w:val="fr-FR"/>
              </w:rPr>
            </w:pPr>
            <w:bookmarkStart w:id="311" w:name="_Toc390761590"/>
            <w:r w:rsidRPr="000F51A1">
              <w:rPr>
                <w:i/>
                <w:sz w:val="16"/>
                <w:lang w:val="fr-FR"/>
              </w:rPr>
              <w:t>Indicateurs relatifs à la criminalité et à l’administration de la justice</w:t>
            </w:r>
            <w:bookmarkEnd w:id="311"/>
          </w:p>
        </w:tc>
      </w:tr>
      <w:tr w:rsidR="000F51A1" w:rsidRPr="000F51A1" w14:paraId="13FFA00F" w14:textId="77777777" w:rsidTr="00815C83">
        <w:trPr>
          <w:trHeight w:hRule="exact" w:val="113"/>
          <w:tblHeader/>
        </w:trPr>
        <w:tc>
          <w:tcPr>
            <w:tcW w:w="7370" w:type="dxa"/>
            <w:gridSpan w:val="2"/>
            <w:tcBorders>
              <w:top w:val="single" w:sz="12" w:space="0" w:color="auto"/>
            </w:tcBorders>
            <w:shd w:val="clear" w:color="auto" w:fill="auto"/>
          </w:tcPr>
          <w:p w14:paraId="5521FD4F" w14:textId="77777777" w:rsidR="000F51A1" w:rsidRPr="000F51A1" w:rsidRDefault="000F51A1" w:rsidP="000F51A1">
            <w:pPr>
              <w:spacing w:before="40" w:after="120"/>
              <w:ind w:right="113"/>
              <w:rPr>
                <w:lang w:val="fr-FR"/>
              </w:rPr>
            </w:pPr>
          </w:p>
        </w:tc>
      </w:tr>
      <w:tr w:rsidR="00CC4072" w:rsidRPr="000F51A1" w14:paraId="3FD48C58" w14:textId="77777777" w:rsidTr="00815C83">
        <w:tblPrEx>
          <w:tblLook w:val="0000" w:firstRow="0" w:lastRow="0" w:firstColumn="0" w:lastColumn="0" w:noHBand="0" w:noVBand="0"/>
        </w:tblPrEx>
        <w:tc>
          <w:tcPr>
            <w:tcW w:w="3685" w:type="dxa"/>
            <w:shd w:val="clear" w:color="auto" w:fill="auto"/>
          </w:tcPr>
          <w:p w14:paraId="07D22D00" w14:textId="77777777" w:rsidR="00CC4072" w:rsidRPr="000F51A1" w:rsidRDefault="00CC4072" w:rsidP="000F51A1">
            <w:pPr>
              <w:spacing w:before="40" w:after="120"/>
              <w:ind w:right="113"/>
              <w:rPr>
                <w:bCs/>
                <w:noProof/>
                <w:lang w:val="fr-FR"/>
              </w:rPr>
            </w:pPr>
            <w:r w:rsidRPr="000F51A1">
              <w:rPr>
                <w:lang w:val="fr-FR"/>
              </w:rPr>
              <w:t>Nombre de morts violentes et de crimes mettant la vie d’autrui en danger signalés pour 100 000 habitants</w:t>
            </w:r>
          </w:p>
        </w:tc>
        <w:tc>
          <w:tcPr>
            <w:tcW w:w="3685" w:type="dxa"/>
            <w:shd w:val="clear" w:color="auto" w:fill="auto"/>
          </w:tcPr>
          <w:p w14:paraId="0294EA5F" w14:textId="481517BD" w:rsidR="00BA63D7" w:rsidRPr="000F51A1" w:rsidRDefault="00BA63D7" w:rsidP="00BA63D7">
            <w:pPr>
              <w:spacing w:before="40" w:after="120"/>
              <w:ind w:right="113"/>
              <w:rPr>
                <w:noProof/>
                <w:lang w:val="fr-FR"/>
              </w:rPr>
            </w:pPr>
            <w:r w:rsidRPr="000F51A1">
              <w:rPr>
                <w:lang w:val="fr-FR"/>
              </w:rPr>
              <w:t>Donnée</w:t>
            </w:r>
            <w:r w:rsidR="00724C22">
              <w:rPr>
                <w:lang w:val="fr-FR"/>
              </w:rPr>
              <w:t>s</w:t>
            </w:r>
            <w:r w:rsidRPr="000F51A1">
              <w:rPr>
                <w:lang w:val="fr-FR"/>
              </w:rPr>
              <w:t xml:space="preserve"> non encore disponible</w:t>
            </w:r>
            <w:r>
              <w:rPr>
                <w:lang w:val="fr-FR"/>
              </w:rPr>
              <w:t>s</w:t>
            </w:r>
          </w:p>
          <w:p w14:paraId="3674F47F" w14:textId="77777777" w:rsidR="00CC4072" w:rsidRPr="000F51A1" w:rsidRDefault="00CC4072" w:rsidP="000F51A1">
            <w:pPr>
              <w:spacing w:before="40" w:after="120"/>
              <w:ind w:right="113"/>
              <w:rPr>
                <w:noProof/>
                <w:lang w:val="fr-FR"/>
              </w:rPr>
            </w:pPr>
            <w:r w:rsidRPr="000F51A1">
              <w:rPr>
                <w:lang w:val="fr-FR"/>
              </w:rPr>
              <w:t>Mais voir les renseignements ci-dessous</w:t>
            </w:r>
          </w:p>
        </w:tc>
      </w:tr>
      <w:tr w:rsidR="00CC4072" w:rsidRPr="000F51A1" w14:paraId="2CA09ACD" w14:textId="77777777" w:rsidTr="00815C83">
        <w:tblPrEx>
          <w:tblLook w:val="0000" w:firstRow="0" w:lastRow="0" w:firstColumn="0" w:lastColumn="0" w:noHBand="0" w:noVBand="0"/>
        </w:tblPrEx>
        <w:tc>
          <w:tcPr>
            <w:tcW w:w="3685" w:type="dxa"/>
            <w:shd w:val="clear" w:color="auto" w:fill="auto"/>
          </w:tcPr>
          <w:p w14:paraId="5818EE80" w14:textId="0A6B2A0D" w:rsidR="00CC4072" w:rsidRPr="000F51A1" w:rsidRDefault="00CC4072" w:rsidP="000F51A1">
            <w:pPr>
              <w:spacing w:before="40" w:after="120"/>
              <w:ind w:right="113"/>
              <w:rPr>
                <w:bCs/>
                <w:noProof/>
                <w:lang w:val="fr-FR"/>
              </w:rPr>
            </w:pPr>
            <w:r w:rsidRPr="000F51A1">
              <w:rPr>
                <w:lang w:val="fr-FR"/>
              </w:rPr>
              <w:t>Nombre et proportion de personnes (pour 100</w:t>
            </w:r>
            <w:r w:rsidR="00B6397C">
              <w:rPr>
                <w:lang w:val="fr-FR"/>
              </w:rPr>
              <w:t> </w:t>
            </w:r>
            <w:r w:rsidRPr="000F51A1">
              <w:rPr>
                <w:lang w:val="fr-FR"/>
              </w:rPr>
              <w:t>000</w:t>
            </w:r>
            <w:r w:rsidR="00B6397C">
              <w:rPr>
                <w:lang w:val="fr-FR"/>
              </w:rPr>
              <w:t> </w:t>
            </w:r>
            <w:r w:rsidRPr="000F51A1">
              <w:rPr>
                <w:lang w:val="fr-FR"/>
              </w:rPr>
              <w:t>habitants) arrêtées, traduites en justice, condamnées et incarcérées pour des crimes violents et autres infractions graves (tels qu’homicide, vol à main armée, voies de fait et trafic)</w:t>
            </w:r>
          </w:p>
        </w:tc>
        <w:tc>
          <w:tcPr>
            <w:tcW w:w="3685" w:type="dxa"/>
            <w:shd w:val="clear" w:color="auto" w:fill="auto"/>
          </w:tcPr>
          <w:p w14:paraId="4F8278DE" w14:textId="1E5D973E" w:rsidR="00CC4072" w:rsidRPr="000F51A1" w:rsidRDefault="00CC4072" w:rsidP="000F51A1">
            <w:pPr>
              <w:spacing w:before="40" w:after="120"/>
              <w:ind w:right="113"/>
              <w:rPr>
                <w:noProof/>
                <w:lang w:val="fr-FR"/>
              </w:rPr>
            </w:pPr>
            <w:r w:rsidRPr="00724C22">
              <w:rPr>
                <w:lang w:val="fr-FR"/>
              </w:rPr>
              <w:t>Donnée</w:t>
            </w:r>
            <w:r w:rsidR="00A412D2" w:rsidRPr="00724C22">
              <w:rPr>
                <w:lang w:val="fr-FR"/>
              </w:rPr>
              <w:t>s</w:t>
            </w:r>
            <w:r w:rsidRPr="00724C22">
              <w:rPr>
                <w:lang w:val="fr-FR"/>
              </w:rPr>
              <w:t xml:space="preserve"> non encore disponible</w:t>
            </w:r>
            <w:r w:rsidR="00BA63D7" w:rsidRPr="00724C22">
              <w:rPr>
                <w:lang w:val="fr-FR"/>
              </w:rPr>
              <w:t>s</w:t>
            </w:r>
          </w:p>
          <w:p w14:paraId="5B63CAB7" w14:textId="4C38FDC7" w:rsidR="00CC4072" w:rsidRPr="000F51A1" w:rsidRDefault="00CC4072" w:rsidP="000F51A1">
            <w:pPr>
              <w:spacing w:before="40" w:after="120"/>
              <w:ind w:right="113"/>
              <w:rPr>
                <w:noProof/>
                <w:lang w:val="fr-FR"/>
              </w:rPr>
            </w:pPr>
            <w:r w:rsidRPr="000F51A1">
              <w:rPr>
                <w:lang w:val="fr-FR"/>
              </w:rPr>
              <w:t xml:space="preserve">Mais le nombre d’infractions graves a été </w:t>
            </w:r>
            <w:r w:rsidR="00B6397C">
              <w:rPr>
                <w:lang w:val="fr-FR"/>
              </w:rPr>
              <w:br/>
            </w:r>
            <w:r w:rsidRPr="000F51A1">
              <w:rPr>
                <w:lang w:val="fr-FR"/>
              </w:rPr>
              <w:t>le suivant en 2019 :</w:t>
            </w:r>
          </w:p>
          <w:p w14:paraId="1E64C82B" w14:textId="34D877C5" w:rsidR="00CC4072" w:rsidRPr="000F51A1" w:rsidRDefault="00CC4072" w:rsidP="000F51A1">
            <w:pPr>
              <w:spacing w:before="40" w:after="120"/>
              <w:ind w:right="113"/>
              <w:rPr>
                <w:lang w:val="fr-FR"/>
              </w:rPr>
            </w:pPr>
            <w:r w:rsidRPr="000F51A1">
              <w:rPr>
                <w:lang w:val="fr-FR"/>
              </w:rPr>
              <w:t>Meurtre</w:t>
            </w:r>
            <w:r w:rsidRPr="000F51A1">
              <w:rPr>
                <w:lang w:val="fr-FR"/>
              </w:rPr>
              <w:tab/>
            </w:r>
            <w:r w:rsidR="000F51A1">
              <w:rPr>
                <w:lang w:val="fr-FR"/>
              </w:rPr>
              <w:tab/>
            </w:r>
            <w:r w:rsidR="000F51A1">
              <w:rPr>
                <w:lang w:val="fr-FR"/>
              </w:rPr>
              <w:tab/>
              <w:t xml:space="preserve">  </w:t>
            </w:r>
            <w:r w:rsidRPr="000F51A1">
              <w:rPr>
                <w:lang w:val="fr-FR"/>
              </w:rPr>
              <w:t>0</w:t>
            </w:r>
          </w:p>
          <w:p w14:paraId="1B5FCC80" w14:textId="7925A92F" w:rsidR="00CC4072" w:rsidRPr="000F51A1" w:rsidRDefault="00CC4072" w:rsidP="000F51A1">
            <w:pPr>
              <w:spacing w:before="40" w:after="120"/>
              <w:ind w:right="113"/>
              <w:rPr>
                <w:lang w:val="fr-FR"/>
              </w:rPr>
            </w:pPr>
            <w:r w:rsidRPr="000F51A1">
              <w:rPr>
                <w:lang w:val="fr-FR"/>
              </w:rPr>
              <w:t>Homicide</w:t>
            </w:r>
            <w:r w:rsidRPr="000F51A1">
              <w:rPr>
                <w:lang w:val="fr-FR"/>
              </w:rPr>
              <w:tab/>
            </w:r>
            <w:r w:rsidR="000F51A1">
              <w:rPr>
                <w:lang w:val="fr-FR"/>
              </w:rPr>
              <w:tab/>
            </w:r>
            <w:r w:rsidR="000F51A1">
              <w:rPr>
                <w:lang w:val="fr-FR"/>
              </w:rPr>
              <w:tab/>
              <w:t xml:space="preserve">  </w:t>
            </w:r>
            <w:r w:rsidRPr="000F51A1">
              <w:rPr>
                <w:lang w:val="fr-FR"/>
              </w:rPr>
              <w:t>0</w:t>
            </w:r>
          </w:p>
          <w:p w14:paraId="45350ACA" w14:textId="7FE11669" w:rsidR="00CC4072" w:rsidRPr="000F51A1" w:rsidRDefault="00CC4072" w:rsidP="000F51A1">
            <w:pPr>
              <w:spacing w:before="40" w:after="120"/>
              <w:ind w:right="113"/>
              <w:rPr>
                <w:lang w:val="fr-FR"/>
              </w:rPr>
            </w:pPr>
            <w:r w:rsidRPr="000F51A1">
              <w:rPr>
                <w:lang w:val="fr-FR"/>
              </w:rPr>
              <w:t>Tentative de meurtre</w:t>
            </w:r>
            <w:r w:rsidRPr="000F51A1">
              <w:rPr>
                <w:lang w:val="fr-FR"/>
              </w:rPr>
              <w:tab/>
            </w:r>
            <w:r w:rsidR="000F51A1">
              <w:rPr>
                <w:lang w:val="fr-FR"/>
              </w:rPr>
              <w:tab/>
              <w:t xml:space="preserve">  </w:t>
            </w:r>
            <w:r w:rsidRPr="000F51A1">
              <w:rPr>
                <w:lang w:val="fr-FR"/>
              </w:rPr>
              <w:t>0</w:t>
            </w:r>
          </w:p>
          <w:p w14:paraId="1EEBBB61" w14:textId="21F2EFAA" w:rsidR="00CC4072" w:rsidRPr="000F51A1" w:rsidRDefault="00CC4072" w:rsidP="000F51A1">
            <w:pPr>
              <w:spacing w:before="40" w:after="120"/>
              <w:ind w:right="113"/>
              <w:rPr>
                <w:lang w:val="fr-FR"/>
              </w:rPr>
            </w:pPr>
            <w:r w:rsidRPr="000F51A1">
              <w:rPr>
                <w:lang w:val="fr-FR"/>
              </w:rPr>
              <w:t>Coups et blessures</w:t>
            </w:r>
            <w:r w:rsidRPr="000F51A1">
              <w:rPr>
                <w:lang w:val="fr-FR"/>
              </w:rPr>
              <w:tab/>
            </w:r>
            <w:r w:rsidR="000F51A1">
              <w:rPr>
                <w:lang w:val="fr-FR"/>
              </w:rPr>
              <w:tab/>
              <w:t xml:space="preserve">  </w:t>
            </w:r>
            <w:r w:rsidRPr="000F51A1">
              <w:rPr>
                <w:lang w:val="fr-FR"/>
              </w:rPr>
              <w:t>5</w:t>
            </w:r>
          </w:p>
          <w:p w14:paraId="54804377" w14:textId="6D1087C6" w:rsidR="00CC4072" w:rsidRPr="000F51A1" w:rsidRDefault="00CC4072" w:rsidP="000F51A1">
            <w:pPr>
              <w:spacing w:before="40" w:after="120"/>
              <w:ind w:right="113"/>
              <w:rPr>
                <w:lang w:val="fr-FR"/>
              </w:rPr>
            </w:pPr>
            <w:r w:rsidRPr="000F51A1">
              <w:rPr>
                <w:lang w:val="fr-FR"/>
              </w:rPr>
              <w:t>Voies de fait</w:t>
            </w:r>
            <w:r w:rsidRPr="000F51A1">
              <w:rPr>
                <w:lang w:val="fr-FR"/>
              </w:rPr>
              <w:tab/>
            </w:r>
            <w:r w:rsidR="000F51A1">
              <w:rPr>
                <w:lang w:val="fr-FR"/>
              </w:rPr>
              <w:tab/>
            </w:r>
            <w:r w:rsidR="000F51A1">
              <w:rPr>
                <w:lang w:val="fr-FR"/>
              </w:rPr>
              <w:tab/>
            </w:r>
            <w:r w:rsidRPr="000F51A1">
              <w:rPr>
                <w:lang w:val="fr-FR"/>
              </w:rPr>
              <w:t>50</w:t>
            </w:r>
          </w:p>
          <w:p w14:paraId="57A91428" w14:textId="1FF5560D" w:rsidR="00CC4072" w:rsidRPr="000F51A1" w:rsidRDefault="00CC4072" w:rsidP="000F51A1">
            <w:pPr>
              <w:spacing w:before="40" w:after="120"/>
              <w:ind w:right="113"/>
              <w:rPr>
                <w:lang w:val="fr-FR"/>
              </w:rPr>
            </w:pPr>
            <w:r w:rsidRPr="000F51A1">
              <w:rPr>
                <w:lang w:val="fr-FR"/>
              </w:rPr>
              <w:t>Infraction sexuelle/Viol</w:t>
            </w:r>
            <w:r w:rsidRPr="000F51A1">
              <w:rPr>
                <w:lang w:val="fr-FR"/>
              </w:rPr>
              <w:tab/>
            </w:r>
            <w:r w:rsidR="000F51A1">
              <w:rPr>
                <w:lang w:val="fr-FR"/>
              </w:rPr>
              <w:t xml:space="preserve">  </w:t>
            </w:r>
            <w:r w:rsidRPr="000F51A1">
              <w:rPr>
                <w:lang w:val="fr-FR"/>
              </w:rPr>
              <w:t>4</w:t>
            </w:r>
          </w:p>
          <w:p w14:paraId="0C7719E7" w14:textId="5A265C8E" w:rsidR="00CC4072" w:rsidRPr="000F51A1" w:rsidRDefault="00CC4072" w:rsidP="000F51A1">
            <w:pPr>
              <w:spacing w:before="40" w:after="120"/>
              <w:ind w:right="113"/>
              <w:rPr>
                <w:lang w:val="fr-FR"/>
              </w:rPr>
            </w:pPr>
            <w:r w:rsidRPr="000F51A1">
              <w:rPr>
                <w:lang w:val="fr-FR"/>
              </w:rPr>
              <w:t>Vol qualifié</w:t>
            </w:r>
            <w:r w:rsidR="000F51A1">
              <w:rPr>
                <w:lang w:val="fr-FR"/>
              </w:rPr>
              <w:tab/>
            </w:r>
            <w:r w:rsidR="000F51A1">
              <w:rPr>
                <w:lang w:val="fr-FR"/>
              </w:rPr>
              <w:tab/>
            </w:r>
            <w:r w:rsidRPr="000F51A1">
              <w:rPr>
                <w:lang w:val="fr-FR"/>
              </w:rPr>
              <w:tab/>
            </w:r>
            <w:r w:rsidR="000F51A1">
              <w:rPr>
                <w:lang w:val="fr-FR"/>
              </w:rPr>
              <w:t xml:space="preserve">  </w:t>
            </w:r>
            <w:r w:rsidRPr="000F51A1">
              <w:rPr>
                <w:lang w:val="fr-FR"/>
              </w:rPr>
              <w:t>0</w:t>
            </w:r>
          </w:p>
          <w:p w14:paraId="50295E73" w14:textId="5F442A86" w:rsidR="00CC4072" w:rsidRPr="000F51A1" w:rsidRDefault="00CC4072" w:rsidP="000F51A1">
            <w:pPr>
              <w:spacing w:before="40" w:after="120"/>
              <w:ind w:right="113"/>
              <w:rPr>
                <w:lang w:val="fr-FR"/>
              </w:rPr>
            </w:pPr>
            <w:r w:rsidRPr="000F51A1">
              <w:rPr>
                <w:lang w:val="fr-FR"/>
              </w:rPr>
              <w:t>Cambriolage</w:t>
            </w:r>
            <w:r w:rsidRPr="000F51A1">
              <w:rPr>
                <w:lang w:val="fr-FR"/>
              </w:rPr>
              <w:tab/>
            </w:r>
            <w:r w:rsidR="000F51A1">
              <w:rPr>
                <w:lang w:val="fr-FR"/>
              </w:rPr>
              <w:tab/>
            </w:r>
            <w:r w:rsidR="000F51A1">
              <w:rPr>
                <w:lang w:val="fr-FR"/>
              </w:rPr>
              <w:tab/>
            </w:r>
            <w:r w:rsidRPr="000F51A1">
              <w:rPr>
                <w:lang w:val="fr-FR"/>
              </w:rPr>
              <w:t>27</w:t>
            </w:r>
          </w:p>
          <w:p w14:paraId="5E195012" w14:textId="48BABA82" w:rsidR="00CC4072" w:rsidRPr="000F51A1" w:rsidRDefault="00CC4072" w:rsidP="000F51A1">
            <w:pPr>
              <w:spacing w:before="40" w:after="120"/>
              <w:ind w:right="113"/>
              <w:rPr>
                <w:lang w:val="fr-FR"/>
              </w:rPr>
            </w:pPr>
            <w:r w:rsidRPr="000F51A1">
              <w:rPr>
                <w:lang w:val="fr-FR"/>
              </w:rPr>
              <w:t>Tentative de cambriolage</w:t>
            </w:r>
            <w:r w:rsidRPr="000F51A1">
              <w:rPr>
                <w:lang w:val="fr-FR"/>
              </w:rPr>
              <w:tab/>
            </w:r>
            <w:r w:rsidR="000F51A1">
              <w:rPr>
                <w:lang w:val="fr-FR"/>
              </w:rPr>
              <w:t xml:space="preserve">  </w:t>
            </w:r>
            <w:r w:rsidRPr="000F51A1">
              <w:rPr>
                <w:lang w:val="fr-FR"/>
              </w:rPr>
              <w:t>5</w:t>
            </w:r>
          </w:p>
          <w:p w14:paraId="0C21AAC5" w14:textId="140D1635" w:rsidR="00CC4072" w:rsidRPr="000F51A1" w:rsidRDefault="00CC4072" w:rsidP="000F51A1">
            <w:pPr>
              <w:spacing w:before="40" w:after="120"/>
              <w:ind w:right="113"/>
              <w:rPr>
                <w:lang w:val="fr-FR"/>
              </w:rPr>
            </w:pPr>
            <w:r w:rsidRPr="000F51A1">
              <w:rPr>
                <w:lang w:val="fr-FR"/>
              </w:rPr>
              <w:t>Vol</w:t>
            </w:r>
            <w:r w:rsidRPr="000F51A1">
              <w:rPr>
                <w:lang w:val="fr-FR"/>
              </w:rPr>
              <w:tab/>
            </w:r>
            <w:r w:rsidR="000F51A1">
              <w:rPr>
                <w:lang w:val="fr-FR"/>
              </w:rPr>
              <w:tab/>
            </w:r>
            <w:r w:rsidR="000F51A1">
              <w:rPr>
                <w:lang w:val="fr-FR"/>
              </w:rPr>
              <w:tab/>
            </w:r>
            <w:r w:rsidR="000F51A1">
              <w:rPr>
                <w:lang w:val="fr-FR"/>
              </w:rPr>
              <w:tab/>
            </w:r>
            <w:r w:rsidRPr="000F51A1">
              <w:rPr>
                <w:lang w:val="fr-FR"/>
              </w:rPr>
              <w:t>34</w:t>
            </w:r>
          </w:p>
          <w:p w14:paraId="02A0EE15" w14:textId="60736D98" w:rsidR="00CC4072" w:rsidRPr="000F51A1" w:rsidRDefault="00CC4072" w:rsidP="000F51A1">
            <w:pPr>
              <w:spacing w:before="40" w:after="120"/>
              <w:ind w:right="113"/>
              <w:rPr>
                <w:lang w:val="fr-FR"/>
              </w:rPr>
            </w:pPr>
            <w:r w:rsidRPr="000F51A1">
              <w:rPr>
                <w:lang w:val="fr-FR"/>
              </w:rPr>
              <w:t>Violence domestiq</w:t>
            </w:r>
            <w:r w:rsidR="00BB7532">
              <w:rPr>
                <w:lang w:val="fr-FR"/>
              </w:rPr>
              <w:t>ue              1</w:t>
            </w:r>
          </w:p>
          <w:p w14:paraId="72DA5D0A" w14:textId="5F7511C8" w:rsidR="00CC4072" w:rsidRPr="000F51A1" w:rsidRDefault="00CC4072" w:rsidP="000F51A1">
            <w:pPr>
              <w:spacing w:before="40" w:after="120"/>
              <w:ind w:right="113"/>
              <w:rPr>
                <w:lang w:val="fr-FR"/>
              </w:rPr>
            </w:pPr>
            <w:r w:rsidRPr="000F51A1">
              <w:rPr>
                <w:lang w:val="fr-FR"/>
              </w:rPr>
              <w:t xml:space="preserve">Infractions relevant du </w:t>
            </w:r>
            <w:r w:rsidR="000F51A1">
              <w:rPr>
                <w:lang w:val="fr-FR"/>
              </w:rPr>
              <w:br/>
            </w:r>
            <w:r w:rsidRPr="000F51A1">
              <w:rPr>
                <w:lang w:val="fr-FR"/>
              </w:rPr>
              <w:t xml:space="preserve">vandalisme – à l’exclusion </w:t>
            </w:r>
            <w:r w:rsidR="000F51A1">
              <w:rPr>
                <w:lang w:val="fr-FR"/>
              </w:rPr>
              <w:br/>
            </w:r>
            <w:r w:rsidRPr="000F51A1">
              <w:rPr>
                <w:lang w:val="fr-FR"/>
              </w:rPr>
              <w:t xml:space="preserve">de l’incendie criminel – </w:t>
            </w:r>
            <w:r w:rsidR="000F51A1">
              <w:rPr>
                <w:lang w:val="fr-FR"/>
              </w:rPr>
              <w:br/>
            </w:r>
            <w:r w:rsidRPr="000F51A1">
              <w:rPr>
                <w:lang w:val="fr-FR"/>
              </w:rPr>
              <w:t>actes criminels</w:t>
            </w:r>
            <w:r w:rsidRPr="000F51A1">
              <w:rPr>
                <w:lang w:val="fr-FR"/>
              </w:rPr>
              <w:tab/>
            </w:r>
            <w:r w:rsidR="000F51A1">
              <w:rPr>
                <w:lang w:val="fr-FR"/>
              </w:rPr>
              <w:tab/>
            </w:r>
            <w:r w:rsidRPr="000F51A1">
              <w:rPr>
                <w:lang w:val="fr-FR"/>
              </w:rPr>
              <w:t>10</w:t>
            </w:r>
          </w:p>
          <w:p w14:paraId="3E30386E" w14:textId="2E8D0BE7" w:rsidR="00CC4072" w:rsidRPr="000F51A1" w:rsidRDefault="00CC4072" w:rsidP="000F51A1">
            <w:pPr>
              <w:spacing w:before="40" w:after="120"/>
              <w:ind w:right="113"/>
              <w:rPr>
                <w:lang w:val="fr-FR"/>
              </w:rPr>
            </w:pPr>
            <w:r w:rsidRPr="000F51A1">
              <w:rPr>
                <w:lang w:val="fr-FR"/>
              </w:rPr>
              <w:t>Incendie volontaire</w:t>
            </w:r>
            <w:r w:rsidRPr="000F51A1">
              <w:rPr>
                <w:lang w:val="fr-FR"/>
              </w:rPr>
              <w:tab/>
            </w:r>
            <w:r w:rsidR="000F51A1">
              <w:rPr>
                <w:lang w:val="fr-FR"/>
              </w:rPr>
              <w:tab/>
              <w:t xml:space="preserve">  </w:t>
            </w:r>
            <w:r w:rsidRPr="000F51A1">
              <w:rPr>
                <w:lang w:val="fr-FR"/>
              </w:rPr>
              <w:t>0</w:t>
            </w:r>
          </w:p>
          <w:p w14:paraId="5AF19ED0" w14:textId="77777777" w:rsidR="00CC4072" w:rsidRPr="000F51A1" w:rsidRDefault="00CC4072" w:rsidP="000F51A1">
            <w:pPr>
              <w:spacing w:before="40" w:after="120"/>
              <w:ind w:right="113"/>
              <w:rPr>
                <w:lang w:val="fr-FR"/>
              </w:rPr>
            </w:pPr>
            <w:r w:rsidRPr="000F51A1">
              <w:rPr>
                <w:lang w:val="fr-FR"/>
              </w:rPr>
              <w:t>Drogues dangereuses</w:t>
            </w:r>
            <w:r w:rsidRPr="000F51A1">
              <w:rPr>
                <w:lang w:val="fr-FR"/>
              </w:rPr>
              <w:tab/>
              <w:t>45</w:t>
            </w:r>
          </w:p>
          <w:p w14:paraId="02667D04" w14:textId="6F69E492" w:rsidR="00CC4072" w:rsidRPr="000F51A1" w:rsidRDefault="00CC4072" w:rsidP="000F51A1">
            <w:pPr>
              <w:spacing w:before="40" w:after="120"/>
              <w:ind w:right="113"/>
              <w:rPr>
                <w:lang w:val="fr-FR"/>
              </w:rPr>
            </w:pPr>
            <w:r w:rsidRPr="000F51A1">
              <w:rPr>
                <w:lang w:val="fr-FR"/>
              </w:rPr>
              <w:t xml:space="preserve">Cannabis Sativa </w:t>
            </w:r>
            <w:r w:rsidR="000F51A1">
              <w:rPr>
                <w:lang w:val="fr-FR"/>
              </w:rPr>
              <w:br/>
            </w:r>
            <w:r w:rsidRPr="000F51A1">
              <w:rPr>
                <w:lang w:val="fr-FR"/>
              </w:rPr>
              <w:t>–</w:t>
            </w:r>
            <w:r w:rsidR="000F51A1">
              <w:rPr>
                <w:lang w:val="fr-FR"/>
              </w:rPr>
              <w:t> </w:t>
            </w:r>
            <w:r w:rsidRPr="000F51A1">
              <w:rPr>
                <w:lang w:val="fr-FR"/>
              </w:rPr>
              <w:t>Plantes déracinées</w:t>
            </w:r>
            <w:r w:rsidRPr="000F51A1">
              <w:rPr>
                <w:lang w:val="fr-FR"/>
              </w:rPr>
              <w:tab/>
            </w:r>
            <w:r w:rsidR="000F51A1">
              <w:rPr>
                <w:lang w:val="fr-FR"/>
              </w:rPr>
              <w:t xml:space="preserve">      </w:t>
            </w:r>
            <w:r w:rsidRPr="000F51A1">
              <w:rPr>
                <w:lang w:val="fr-FR"/>
              </w:rPr>
              <w:t>1 939</w:t>
            </w:r>
          </w:p>
          <w:p w14:paraId="30D6A1B3" w14:textId="2913D487" w:rsidR="00CC4072" w:rsidRPr="000F51A1" w:rsidRDefault="00CC4072" w:rsidP="000F51A1">
            <w:pPr>
              <w:spacing w:before="40" w:after="120"/>
              <w:ind w:right="113"/>
              <w:rPr>
                <w:lang w:val="fr-FR"/>
              </w:rPr>
            </w:pPr>
            <w:r w:rsidRPr="000F51A1">
              <w:rPr>
                <w:lang w:val="fr-FR"/>
              </w:rPr>
              <w:t xml:space="preserve">Délits mineurs et </w:t>
            </w:r>
            <w:r w:rsidR="000F51A1">
              <w:rPr>
                <w:lang w:val="fr-FR"/>
              </w:rPr>
              <w:br/>
            </w:r>
            <w:r w:rsidRPr="000F51A1">
              <w:rPr>
                <w:lang w:val="fr-FR"/>
              </w:rPr>
              <w:t>contraventions</w:t>
            </w:r>
            <w:r w:rsidRPr="000F51A1">
              <w:rPr>
                <w:lang w:val="fr-FR"/>
              </w:rPr>
              <w:tab/>
            </w:r>
            <w:r w:rsidR="000F51A1">
              <w:rPr>
                <w:lang w:val="fr-FR"/>
              </w:rPr>
              <w:t xml:space="preserve">         </w:t>
            </w:r>
            <w:r w:rsidRPr="000F51A1">
              <w:rPr>
                <w:lang w:val="fr-FR"/>
              </w:rPr>
              <w:t>435</w:t>
            </w:r>
          </w:p>
          <w:p w14:paraId="3506200E" w14:textId="77777777" w:rsidR="00CC4072" w:rsidRPr="000F51A1" w:rsidRDefault="00CC4072" w:rsidP="000F51A1">
            <w:pPr>
              <w:spacing w:before="40" w:after="120"/>
              <w:ind w:right="113"/>
              <w:rPr>
                <w:lang w:val="fr-FR"/>
              </w:rPr>
            </w:pPr>
            <w:r w:rsidRPr="000F51A1">
              <w:rPr>
                <w:lang w:val="fr-FR"/>
              </w:rPr>
              <w:t>non déjà recensés</w:t>
            </w:r>
            <w:r w:rsidRPr="000F51A1">
              <w:rPr>
                <w:lang w:val="fr-FR"/>
              </w:rPr>
              <w:tab/>
            </w:r>
          </w:p>
          <w:p w14:paraId="47088344" w14:textId="53B063F1" w:rsidR="00CC4072" w:rsidRPr="000F51A1" w:rsidRDefault="00CC4072" w:rsidP="000F51A1">
            <w:pPr>
              <w:spacing w:before="40" w:after="120"/>
              <w:ind w:right="113"/>
              <w:rPr>
                <w:b/>
                <w:bCs/>
                <w:lang w:val="fr-FR"/>
              </w:rPr>
            </w:pPr>
            <w:r w:rsidRPr="000F51A1">
              <w:rPr>
                <w:b/>
                <w:bCs/>
                <w:lang w:val="fr-FR"/>
              </w:rPr>
              <w:t>Total</w:t>
            </w:r>
            <w:r w:rsidRPr="000F51A1">
              <w:rPr>
                <w:lang w:val="fr-FR"/>
              </w:rPr>
              <w:tab/>
            </w:r>
            <w:r w:rsidR="000F51A1">
              <w:rPr>
                <w:lang w:val="fr-FR"/>
              </w:rPr>
              <w:tab/>
            </w:r>
            <w:r w:rsidR="000F51A1">
              <w:rPr>
                <w:lang w:val="fr-FR"/>
              </w:rPr>
              <w:tab/>
              <w:t xml:space="preserve">      </w:t>
            </w:r>
            <w:r w:rsidRPr="000F51A1">
              <w:rPr>
                <w:b/>
                <w:bCs/>
                <w:lang w:val="fr-FR"/>
              </w:rPr>
              <w:t>2 555</w:t>
            </w:r>
            <w:r w:rsidRPr="000F51A1">
              <w:rPr>
                <w:lang w:val="fr-FR"/>
              </w:rPr>
              <w:t xml:space="preserve"> </w:t>
            </w:r>
          </w:p>
        </w:tc>
      </w:tr>
      <w:tr w:rsidR="00CC4072" w:rsidRPr="000F51A1" w14:paraId="3441C911" w14:textId="77777777" w:rsidTr="00815C83">
        <w:tblPrEx>
          <w:tblLook w:val="0000" w:firstRow="0" w:lastRow="0" w:firstColumn="0" w:lastColumn="0" w:noHBand="0" w:noVBand="0"/>
        </w:tblPrEx>
        <w:tc>
          <w:tcPr>
            <w:tcW w:w="3685" w:type="dxa"/>
            <w:shd w:val="clear" w:color="auto" w:fill="auto"/>
          </w:tcPr>
          <w:p w14:paraId="285F6ECF" w14:textId="30F6E6D3" w:rsidR="00CC4072" w:rsidRPr="000F51A1" w:rsidRDefault="00CC4072" w:rsidP="000F51A1">
            <w:pPr>
              <w:spacing w:before="40" w:after="120"/>
              <w:ind w:right="113"/>
              <w:rPr>
                <w:bCs/>
                <w:noProof/>
                <w:lang w:val="fr-FR"/>
              </w:rPr>
            </w:pPr>
            <w:r w:rsidRPr="000F51A1">
              <w:rPr>
                <w:lang w:val="fr-FR"/>
              </w:rPr>
              <w:t xml:space="preserve">Nombre de cas signalés de violences sexuelles (viol, mutilations génitales féminines, crimes d’honneur et agressions </w:t>
            </w:r>
            <w:r w:rsidR="000F51A1">
              <w:rPr>
                <w:lang w:val="fr-FR"/>
              </w:rPr>
              <w:br/>
            </w:r>
            <w:r w:rsidRPr="000F51A1">
              <w:rPr>
                <w:lang w:val="fr-FR"/>
              </w:rPr>
              <w:t>à l’acide)</w:t>
            </w:r>
          </w:p>
        </w:tc>
        <w:tc>
          <w:tcPr>
            <w:tcW w:w="3685" w:type="dxa"/>
            <w:shd w:val="clear" w:color="auto" w:fill="auto"/>
          </w:tcPr>
          <w:p w14:paraId="702AC7D9" w14:textId="77777777" w:rsidR="00CC4072" w:rsidRPr="000F51A1" w:rsidRDefault="00CC4072" w:rsidP="000F51A1">
            <w:pPr>
              <w:spacing w:before="40" w:after="120"/>
              <w:ind w:right="113"/>
              <w:rPr>
                <w:noProof/>
                <w:lang w:val="fr-FR"/>
              </w:rPr>
            </w:pPr>
            <w:r w:rsidRPr="000F51A1">
              <w:rPr>
                <w:lang w:val="fr-FR"/>
              </w:rPr>
              <w:t>Voir les informations ci-dessus</w:t>
            </w:r>
          </w:p>
        </w:tc>
      </w:tr>
      <w:tr w:rsidR="00CC4072" w:rsidRPr="000F51A1" w14:paraId="533C04B3" w14:textId="77777777" w:rsidTr="00815C83">
        <w:tblPrEx>
          <w:tblLook w:val="0000" w:firstRow="0" w:lastRow="0" w:firstColumn="0" w:lastColumn="0" w:noHBand="0" w:noVBand="0"/>
        </w:tblPrEx>
        <w:tc>
          <w:tcPr>
            <w:tcW w:w="3685" w:type="dxa"/>
            <w:shd w:val="clear" w:color="auto" w:fill="auto"/>
          </w:tcPr>
          <w:p w14:paraId="5ACB671E" w14:textId="77777777" w:rsidR="00CC4072" w:rsidRPr="000F51A1" w:rsidRDefault="00CC4072" w:rsidP="000F51A1">
            <w:pPr>
              <w:spacing w:before="40" w:after="120"/>
              <w:ind w:right="113"/>
              <w:rPr>
                <w:bCs/>
                <w:noProof/>
                <w:lang w:val="fr-FR"/>
              </w:rPr>
            </w:pPr>
            <w:r w:rsidRPr="000F51A1">
              <w:rPr>
                <w:lang w:val="fr-FR"/>
              </w:rPr>
              <w:lastRenderedPageBreak/>
              <w:t>Durée maximale de la détention provisoire (préventive)</w:t>
            </w:r>
          </w:p>
        </w:tc>
        <w:tc>
          <w:tcPr>
            <w:tcW w:w="3685" w:type="dxa"/>
            <w:shd w:val="clear" w:color="auto" w:fill="auto"/>
          </w:tcPr>
          <w:p w14:paraId="483FD0DA" w14:textId="77777777" w:rsidR="00CC4072" w:rsidRPr="000F51A1" w:rsidRDefault="00CC4072" w:rsidP="000F51A1">
            <w:pPr>
              <w:spacing w:before="40" w:after="120"/>
              <w:ind w:right="113"/>
              <w:rPr>
                <w:noProof/>
                <w:lang w:val="fr-FR"/>
              </w:rPr>
            </w:pPr>
            <w:r w:rsidRPr="000F51A1">
              <w:rPr>
                <w:lang w:val="fr-FR"/>
              </w:rPr>
              <w:t>3-6 mois</w:t>
            </w:r>
          </w:p>
        </w:tc>
      </w:tr>
      <w:tr w:rsidR="00CC4072" w:rsidRPr="000F51A1" w14:paraId="1980B39C" w14:textId="77777777" w:rsidTr="00815C83">
        <w:tblPrEx>
          <w:tblLook w:val="0000" w:firstRow="0" w:lastRow="0" w:firstColumn="0" w:lastColumn="0" w:noHBand="0" w:noVBand="0"/>
        </w:tblPrEx>
        <w:tc>
          <w:tcPr>
            <w:tcW w:w="3685" w:type="dxa"/>
            <w:shd w:val="clear" w:color="auto" w:fill="auto"/>
          </w:tcPr>
          <w:p w14:paraId="408D2822" w14:textId="416C98F4" w:rsidR="00CC4072" w:rsidRPr="000F51A1" w:rsidRDefault="00CC4072" w:rsidP="000F51A1">
            <w:pPr>
              <w:spacing w:before="40" w:after="120"/>
              <w:ind w:right="113"/>
              <w:rPr>
                <w:bCs/>
                <w:noProof/>
                <w:lang w:val="fr-FR"/>
              </w:rPr>
            </w:pPr>
            <w:r w:rsidRPr="000F51A1">
              <w:rPr>
                <w:lang w:val="fr-FR"/>
              </w:rPr>
              <w:t xml:space="preserve">Population carcérale, avec indication </w:t>
            </w:r>
            <w:r w:rsidR="00B6397C">
              <w:rPr>
                <w:lang w:val="fr-FR"/>
              </w:rPr>
              <w:br/>
            </w:r>
            <w:r w:rsidRPr="000F51A1">
              <w:rPr>
                <w:lang w:val="fr-FR"/>
              </w:rPr>
              <w:t>des infractions et de la durée de la peine</w:t>
            </w:r>
          </w:p>
        </w:tc>
        <w:tc>
          <w:tcPr>
            <w:tcW w:w="3685" w:type="dxa"/>
            <w:shd w:val="clear" w:color="auto" w:fill="auto"/>
          </w:tcPr>
          <w:p w14:paraId="024989C8" w14:textId="77777777" w:rsidR="00CC4072" w:rsidRPr="000F51A1" w:rsidRDefault="00CC4072" w:rsidP="000F51A1">
            <w:pPr>
              <w:spacing w:before="40" w:after="120"/>
              <w:ind w:right="113"/>
              <w:rPr>
                <w:noProof/>
                <w:lang w:val="fr-FR"/>
              </w:rPr>
            </w:pPr>
            <w:r w:rsidRPr="000F51A1">
              <w:rPr>
                <w:lang w:val="fr-FR"/>
              </w:rPr>
              <w:t>30 détenus en prison (en détention provisoire, 2019)</w:t>
            </w:r>
          </w:p>
          <w:p w14:paraId="5A376092" w14:textId="7145A546" w:rsidR="00CC4072" w:rsidRPr="000F51A1" w:rsidRDefault="00CC4072" w:rsidP="000F51A1">
            <w:pPr>
              <w:spacing w:before="40" w:after="120"/>
              <w:ind w:right="113"/>
              <w:rPr>
                <w:noProof/>
                <w:lang w:val="fr-FR"/>
              </w:rPr>
            </w:pPr>
            <w:r w:rsidRPr="000F51A1">
              <w:rPr>
                <w:lang w:val="fr-FR"/>
              </w:rPr>
              <w:t>Peines de 3 mois à «</w:t>
            </w:r>
            <w:r w:rsidR="00B6397C">
              <w:rPr>
                <w:lang w:val="fr-FR"/>
              </w:rPr>
              <w:t> </w:t>
            </w:r>
            <w:r w:rsidRPr="000F51A1">
              <w:rPr>
                <w:lang w:val="fr-FR"/>
              </w:rPr>
              <w:t>à la discrétion de Sa Majesté</w:t>
            </w:r>
            <w:r w:rsidR="00B6397C">
              <w:rPr>
                <w:lang w:val="fr-FR"/>
              </w:rPr>
              <w:t> </w:t>
            </w:r>
            <w:r w:rsidRPr="000F51A1">
              <w:rPr>
                <w:lang w:val="fr-FR"/>
              </w:rPr>
              <w:t xml:space="preserve">» </w:t>
            </w:r>
          </w:p>
        </w:tc>
      </w:tr>
      <w:tr w:rsidR="00CC4072" w:rsidRPr="000F51A1" w14:paraId="00F3697F" w14:textId="77777777" w:rsidTr="00815C83">
        <w:tblPrEx>
          <w:tblLook w:val="0000" w:firstRow="0" w:lastRow="0" w:firstColumn="0" w:lastColumn="0" w:noHBand="0" w:noVBand="0"/>
        </w:tblPrEx>
        <w:tc>
          <w:tcPr>
            <w:tcW w:w="3685" w:type="dxa"/>
            <w:shd w:val="clear" w:color="auto" w:fill="auto"/>
          </w:tcPr>
          <w:p w14:paraId="797727BB" w14:textId="77777777" w:rsidR="00CC4072" w:rsidRPr="000F51A1" w:rsidRDefault="00CC4072" w:rsidP="000F51A1">
            <w:pPr>
              <w:spacing w:before="40" w:after="120"/>
              <w:ind w:right="113"/>
              <w:rPr>
                <w:bCs/>
                <w:noProof/>
                <w:lang w:val="fr-FR"/>
              </w:rPr>
            </w:pPr>
            <w:r w:rsidRPr="000F51A1">
              <w:rPr>
                <w:lang w:val="fr-FR"/>
              </w:rPr>
              <w:t>Nombre de décès survenus en détention</w:t>
            </w:r>
          </w:p>
        </w:tc>
        <w:tc>
          <w:tcPr>
            <w:tcW w:w="3685" w:type="dxa"/>
            <w:shd w:val="clear" w:color="auto" w:fill="auto"/>
          </w:tcPr>
          <w:p w14:paraId="6B3C3CBF" w14:textId="77777777" w:rsidR="00CC4072" w:rsidRPr="000F51A1" w:rsidRDefault="00CC4072" w:rsidP="000F51A1">
            <w:pPr>
              <w:spacing w:before="40" w:after="120"/>
              <w:ind w:right="113"/>
              <w:rPr>
                <w:noProof/>
                <w:lang w:val="fr-FR"/>
              </w:rPr>
            </w:pPr>
            <w:r w:rsidRPr="000F51A1">
              <w:rPr>
                <w:lang w:val="fr-FR"/>
              </w:rPr>
              <w:t>0</w:t>
            </w:r>
          </w:p>
        </w:tc>
      </w:tr>
      <w:tr w:rsidR="00CC4072" w:rsidRPr="000F51A1" w14:paraId="5A5EFD43" w14:textId="77777777" w:rsidTr="00815C83">
        <w:tblPrEx>
          <w:tblLook w:val="0000" w:firstRow="0" w:lastRow="0" w:firstColumn="0" w:lastColumn="0" w:noHBand="0" w:noVBand="0"/>
        </w:tblPrEx>
        <w:tc>
          <w:tcPr>
            <w:tcW w:w="3685" w:type="dxa"/>
            <w:shd w:val="clear" w:color="auto" w:fill="auto"/>
          </w:tcPr>
          <w:p w14:paraId="1522D53A" w14:textId="17E251B6" w:rsidR="00CC4072" w:rsidRPr="000F51A1" w:rsidRDefault="00CC4072" w:rsidP="000F51A1">
            <w:pPr>
              <w:spacing w:before="40" w:after="120"/>
              <w:ind w:right="113"/>
              <w:rPr>
                <w:bCs/>
                <w:noProof/>
                <w:lang w:val="fr-FR"/>
              </w:rPr>
            </w:pPr>
            <w:r w:rsidRPr="000F51A1">
              <w:rPr>
                <w:lang w:val="fr-FR"/>
              </w:rPr>
              <w:t xml:space="preserve">Nombre de condamnés à mort exécutés </w:t>
            </w:r>
            <w:r w:rsidR="00B6397C">
              <w:rPr>
                <w:lang w:val="fr-FR"/>
              </w:rPr>
              <w:br/>
            </w:r>
            <w:r w:rsidRPr="000F51A1">
              <w:rPr>
                <w:lang w:val="fr-FR"/>
              </w:rPr>
              <w:t>par an</w:t>
            </w:r>
          </w:p>
        </w:tc>
        <w:tc>
          <w:tcPr>
            <w:tcW w:w="3685" w:type="dxa"/>
            <w:shd w:val="clear" w:color="auto" w:fill="auto"/>
          </w:tcPr>
          <w:p w14:paraId="745ACC5D" w14:textId="77777777" w:rsidR="00CC4072" w:rsidRPr="000F51A1" w:rsidRDefault="00CC4072" w:rsidP="000F51A1">
            <w:pPr>
              <w:spacing w:before="40" w:after="120"/>
              <w:ind w:right="113"/>
              <w:rPr>
                <w:noProof/>
                <w:lang w:val="fr-FR"/>
              </w:rPr>
            </w:pPr>
            <w:r w:rsidRPr="000F51A1">
              <w:rPr>
                <w:lang w:val="fr-FR"/>
              </w:rPr>
              <w:t>0</w:t>
            </w:r>
          </w:p>
        </w:tc>
      </w:tr>
      <w:tr w:rsidR="00CC4072" w:rsidRPr="000F51A1" w14:paraId="76432E88" w14:textId="77777777" w:rsidTr="00815C83">
        <w:tblPrEx>
          <w:tblLook w:val="0000" w:firstRow="0" w:lastRow="0" w:firstColumn="0" w:lastColumn="0" w:noHBand="0" w:noVBand="0"/>
        </w:tblPrEx>
        <w:tc>
          <w:tcPr>
            <w:tcW w:w="3685" w:type="dxa"/>
            <w:shd w:val="clear" w:color="auto" w:fill="auto"/>
          </w:tcPr>
          <w:p w14:paraId="0926E41C" w14:textId="77777777" w:rsidR="00CC4072" w:rsidRPr="000F51A1" w:rsidRDefault="00CC4072" w:rsidP="000F51A1">
            <w:pPr>
              <w:spacing w:before="40" w:after="120"/>
              <w:ind w:right="113"/>
              <w:rPr>
                <w:bCs/>
                <w:noProof/>
                <w:lang w:val="fr-FR"/>
              </w:rPr>
            </w:pPr>
            <w:r w:rsidRPr="000F51A1">
              <w:rPr>
                <w:lang w:val="fr-FR"/>
              </w:rPr>
              <w:t>Arriéré moyen des affaires, par juge, aux différents niveaux du système judiciaire</w:t>
            </w:r>
          </w:p>
        </w:tc>
        <w:tc>
          <w:tcPr>
            <w:tcW w:w="3685" w:type="dxa"/>
            <w:shd w:val="clear" w:color="auto" w:fill="auto"/>
          </w:tcPr>
          <w:p w14:paraId="3409C7CF" w14:textId="0F8A5417" w:rsidR="00CC4072" w:rsidRPr="000F51A1" w:rsidRDefault="00724C22" w:rsidP="000F51A1">
            <w:pPr>
              <w:spacing w:before="40" w:after="120"/>
              <w:ind w:right="113"/>
              <w:rPr>
                <w:noProof/>
                <w:lang w:val="fr-FR"/>
              </w:rPr>
            </w:pPr>
            <w:r>
              <w:rPr>
                <w:lang w:val="fr-FR"/>
              </w:rPr>
              <w:t>Données non encore disponibles</w:t>
            </w:r>
          </w:p>
        </w:tc>
      </w:tr>
      <w:tr w:rsidR="00CC4072" w:rsidRPr="000F51A1" w14:paraId="027B69B5" w14:textId="77777777" w:rsidTr="00815C83">
        <w:tblPrEx>
          <w:tblLook w:val="0000" w:firstRow="0" w:lastRow="0" w:firstColumn="0" w:lastColumn="0" w:noHBand="0" w:noVBand="0"/>
        </w:tblPrEx>
        <w:tc>
          <w:tcPr>
            <w:tcW w:w="3685" w:type="dxa"/>
            <w:shd w:val="clear" w:color="auto" w:fill="auto"/>
          </w:tcPr>
          <w:p w14:paraId="0A5D0B8C" w14:textId="60658084" w:rsidR="00CC4072" w:rsidRPr="000F51A1" w:rsidRDefault="00CC4072" w:rsidP="000F51A1">
            <w:pPr>
              <w:spacing w:before="40" w:after="120"/>
              <w:ind w:right="113"/>
              <w:rPr>
                <w:bCs/>
                <w:noProof/>
                <w:lang w:val="fr-FR"/>
              </w:rPr>
            </w:pPr>
            <w:r w:rsidRPr="000F51A1">
              <w:rPr>
                <w:lang w:val="fr-FR"/>
              </w:rPr>
              <w:t xml:space="preserve">Nombre de membres des forces de police </w:t>
            </w:r>
            <w:r w:rsidR="00B6397C">
              <w:rPr>
                <w:lang w:val="fr-FR"/>
              </w:rPr>
              <w:br/>
            </w:r>
            <w:r w:rsidRPr="000F51A1">
              <w:rPr>
                <w:lang w:val="fr-FR"/>
              </w:rPr>
              <w:t>et de sécurité pour 1 000 habitants</w:t>
            </w:r>
          </w:p>
        </w:tc>
        <w:tc>
          <w:tcPr>
            <w:tcW w:w="3685" w:type="dxa"/>
            <w:shd w:val="clear" w:color="auto" w:fill="auto"/>
          </w:tcPr>
          <w:p w14:paraId="2E90C251" w14:textId="77777777" w:rsidR="00CC4072" w:rsidRPr="000F51A1" w:rsidRDefault="00CC4072" w:rsidP="000F51A1">
            <w:pPr>
              <w:spacing w:before="40" w:after="120"/>
              <w:ind w:right="113"/>
              <w:rPr>
                <w:noProof/>
                <w:lang w:val="fr-FR"/>
              </w:rPr>
            </w:pPr>
            <w:r w:rsidRPr="000F51A1">
              <w:rPr>
                <w:lang w:val="fr-FR"/>
              </w:rPr>
              <w:t>28 pompiers, 75 policiers (y compris Crime et Analyse (Brigade criminelle)), 14 agents de la Border Security (Brigade des frontières) (2019)</w:t>
            </w:r>
          </w:p>
        </w:tc>
      </w:tr>
      <w:tr w:rsidR="00CC4072" w:rsidRPr="000F51A1" w14:paraId="7FDB123A" w14:textId="77777777" w:rsidTr="00815C83">
        <w:tblPrEx>
          <w:tblLook w:val="0000" w:firstRow="0" w:lastRow="0" w:firstColumn="0" w:lastColumn="0" w:noHBand="0" w:noVBand="0"/>
        </w:tblPrEx>
        <w:tc>
          <w:tcPr>
            <w:tcW w:w="3685" w:type="dxa"/>
            <w:shd w:val="clear" w:color="auto" w:fill="auto"/>
          </w:tcPr>
          <w:p w14:paraId="5392F4C8" w14:textId="77777777" w:rsidR="00CC4072" w:rsidRPr="000F51A1" w:rsidRDefault="00CC4072" w:rsidP="000F51A1">
            <w:pPr>
              <w:spacing w:before="40" w:after="120"/>
              <w:ind w:right="113"/>
              <w:rPr>
                <w:bCs/>
                <w:noProof/>
                <w:lang w:val="fr-FR"/>
              </w:rPr>
            </w:pPr>
            <w:r w:rsidRPr="000F51A1">
              <w:rPr>
                <w:lang w:val="fr-FR"/>
              </w:rPr>
              <w:t>Nombre de procureurs et de juges pour 1 000 habitants</w:t>
            </w:r>
          </w:p>
        </w:tc>
        <w:tc>
          <w:tcPr>
            <w:tcW w:w="3685" w:type="dxa"/>
            <w:shd w:val="clear" w:color="auto" w:fill="auto"/>
          </w:tcPr>
          <w:p w14:paraId="47C5870E" w14:textId="77777777" w:rsidR="00CC4072" w:rsidRPr="000F51A1" w:rsidRDefault="00CC4072" w:rsidP="000F51A1">
            <w:pPr>
              <w:spacing w:before="40" w:after="120"/>
              <w:ind w:right="113"/>
              <w:rPr>
                <w:noProof/>
                <w:lang w:val="fr-FR"/>
              </w:rPr>
            </w:pPr>
            <w:r w:rsidRPr="000F51A1">
              <w:rPr>
                <w:lang w:val="fr-FR"/>
              </w:rPr>
              <w:t>0,2 (1 juge régional)</w:t>
            </w:r>
          </w:p>
        </w:tc>
      </w:tr>
      <w:tr w:rsidR="00CC4072" w:rsidRPr="000F51A1" w14:paraId="4FF8200C" w14:textId="77777777" w:rsidTr="00815C83">
        <w:tblPrEx>
          <w:tblLook w:val="0000" w:firstRow="0" w:lastRow="0" w:firstColumn="0" w:lastColumn="0" w:noHBand="0" w:noVBand="0"/>
        </w:tblPrEx>
        <w:tc>
          <w:tcPr>
            <w:tcW w:w="3685" w:type="dxa"/>
            <w:shd w:val="clear" w:color="auto" w:fill="auto"/>
          </w:tcPr>
          <w:p w14:paraId="12573BBA" w14:textId="31003A25" w:rsidR="00CC4072" w:rsidRPr="000F51A1" w:rsidRDefault="00CC4072" w:rsidP="000F51A1">
            <w:pPr>
              <w:spacing w:before="40" w:after="120"/>
              <w:ind w:right="113"/>
              <w:rPr>
                <w:bCs/>
                <w:noProof/>
                <w:lang w:val="fr-FR"/>
              </w:rPr>
            </w:pPr>
            <w:r w:rsidRPr="000F51A1">
              <w:rPr>
                <w:lang w:val="fr-FR"/>
              </w:rPr>
              <w:t xml:space="preserve">Part des dépenses publiques consacrées à </w:t>
            </w:r>
            <w:r w:rsidR="00B6397C">
              <w:rPr>
                <w:lang w:val="fr-FR"/>
              </w:rPr>
              <w:br/>
            </w:r>
            <w:r w:rsidRPr="000F51A1">
              <w:rPr>
                <w:lang w:val="fr-FR"/>
              </w:rPr>
              <w:t>la police/sécurité et au système judiciaire</w:t>
            </w:r>
          </w:p>
        </w:tc>
        <w:tc>
          <w:tcPr>
            <w:tcW w:w="3685" w:type="dxa"/>
            <w:shd w:val="clear" w:color="auto" w:fill="auto"/>
          </w:tcPr>
          <w:p w14:paraId="379AFD67" w14:textId="553F2104" w:rsidR="00CC4072" w:rsidRPr="000F51A1" w:rsidRDefault="00724C22" w:rsidP="000F51A1">
            <w:pPr>
              <w:spacing w:before="40" w:after="120"/>
              <w:ind w:right="113"/>
              <w:rPr>
                <w:noProof/>
                <w:lang w:val="fr-FR"/>
              </w:rPr>
            </w:pPr>
            <w:r>
              <w:rPr>
                <w:lang w:val="fr-FR"/>
              </w:rPr>
              <w:t>Données non encore disponibles</w:t>
            </w:r>
          </w:p>
        </w:tc>
      </w:tr>
      <w:tr w:rsidR="00CC4072" w:rsidRPr="000F51A1" w14:paraId="303FA5C5" w14:textId="77777777" w:rsidTr="00815C83">
        <w:tblPrEx>
          <w:tblLook w:val="0000" w:firstRow="0" w:lastRow="0" w:firstColumn="0" w:lastColumn="0" w:noHBand="0" w:noVBand="0"/>
        </w:tblPrEx>
        <w:tc>
          <w:tcPr>
            <w:tcW w:w="3685" w:type="dxa"/>
            <w:shd w:val="clear" w:color="auto" w:fill="auto"/>
          </w:tcPr>
          <w:p w14:paraId="7CF25F12" w14:textId="77777777" w:rsidR="00CC4072" w:rsidRPr="000F51A1" w:rsidRDefault="00CC4072" w:rsidP="000F51A1">
            <w:pPr>
              <w:spacing w:before="40" w:after="120"/>
              <w:ind w:right="113"/>
              <w:rPr>
                <w:bCs/>
                <w:noProof/>
                <w:lang w:val="fr-FR"/>
              </w:rPr>
            </w:pPr>
            <w:r w:rsidRPr="000F51A1">
              <w:rPr>
                <w:lang w:val="fr-FR"/>
              </w:rPr>
              <w:t>Proportion des personnes accusées et détenues demandant l’aide juridictionnelle et qui en bénéficient effectivement</w:t>
            </w:r>
          </w:p>
        </w:tc>
        <w:tc>
          <w:tcPr>
            <w:tcW w:w="3685" w:type="dxa"/>
            <w:shd w:val="clear" w:color="auto" w:fill="auto"/>
          </w:tcPr>
          <w:p w14:paraId="79363943" w14:textId="70C37062" w:rsidR="00CC4072" w:rsidRPr="000F51A1" w:rsidRDefault="00CC4072" w:rsidP="000F51A1">
            <w:pPr>
              <w:spacing w:before="40" w:after="120"/>
              <w:ind w:right="113"/>
              <w:rPr>
                <w:noProof/>
                <w:lang w:val="fr-FR"/>
              </w:rPr>
            </w:pPr>
            <w:r w:rsidRPr="000F51A1">
              <w:rPr>
                <w:lang w:val="fr-FR"/>
              </w:rPr>
              <w:t xml:space="preserve">Aucun système d’aide juridictionnelle </w:t>
            </w:r>
            <w:r w:rsidR="00B6397C">
              <w:rPr>
                <w:lang w:val="fr-FR"/>
              </w:rPr>
              <w:br/>
            </w:r>
            <w:r w:rsidRPr="000F51A1">
              <w:rPr>
                <w:lang w:val="fr-FR"/>
              </w:rPr>
              <w:t>en place</w:t>
            </w:r>
          </w:p>
        </w:tc>
      </w:tr>
      <w:tr w:rsidR="00CC4072" w:rsidRPr="000F51A1" w14:paraId="785C3573" w14:textId="77777777" w:rsidTr="00815C83">
        <w:tblPrEx>
          <w:tblLook w:val="0000" w:firstRow="0" w:lastRow="0" w:firstColumn="0" w:lastColumn="0" w:noHBand="0" w:noVBand="0"/>
        </w:tblPrEx>
        <w:tc>
          <w:tcPr>
            <w:tcW w:w="3685" w:type="dxa"/>
            <w:tcBorders>
              <w:bottom w:val="single" w:sz="12" w:space="0" w:color="auto"/>
            </w:tcBorders>
            <w:shd w:val="clear" w:color="auto" w:fill="auto"/>
          </w:tcPr>
          <w:p w14:paraId="14C735BC" w14:textId="77777777" w:rsidR="00CC4072" w:rsidRPr="000F51A1" w:rsidRDefault="00CC4072" w:rsidP="000F51A1">
            <w:pPr>
              <w:spacing w:before="40" w:after="120"/>
              <w:ind w:right="113"/>
              <w:rPr>
                <w:bCs/>
                <w:noProof/>
                <w:lang w:val="fr-FR"/>
              </w:rPr>
            </w:pPr>
            <w:r w:rsidRPr="000F51A1">
              <w:rPr>
                <w:lang w:val="fr-FR"/>
              </w:rPr>
              <w:t>Proportion des victimes indemnisées sur décision de justice, par type d’infraction</w:t>
            </w:r>
          </w:p>
        </w:tc>
        <w:tc>
          <w:tcPr>
            <w:tcW w:w="3685" w:type="dxa"/>
            <w:tcBorders>
              <w:bottom w:val="single" w:sz="12" w:space="0" w:color="auto"/>
            </w:tcBorders>
            <w:shd w:val="clear" w:color="auto" w:fill="auto"/>
          </w:tcPr>
          <w:p w14:paraId="3965257E" w14:textId="77777777" w:rsidR="00CC4072" w:rsidRPr="000F51A1" w:rsidRDefault="00CC4072" w:rsidP="000F51A1">
            <w:pPr>
              <w:spacing w:before="40" w:after="120"/>
              <w:ind w:right="113"/>
              <w:rPr>
                <w:noProof/>
                <w:lang w:val="fr-FR"/>
              </w:rPr>
            </w:pPr>
            <w:r w:rsidRPr="000F51A1">
              <w:rPr>
                <w:lang w:val="fr-FR"/>
              </w:rPr>
              <w:t>Aucun système d’indemnisation en place</w:t>
            </w:r>
          </w:p>
        </w:tc>
      </w:tr>
    </w:tbl>
    <w:p w14:paraId="047B8573" w14:textId="77777777" w:rsidR="00CC4072" w:rsidRPr="00CC4072" w:rsidRDefault="00CC4072" w:rsidP="008E34E1">
      <w:pPr>
        <w:pStyle w:val="H1G"/>
        <w:rPr>
          <w:lang w:val="fr-FR"/>
        </w:rPr>
      </w:pPr>
      <w:bookmarkStart w:id="312" w:name="_Toc390761591"/>
      <w:r w:rsidRPr="00CC4072">
        <w:rPr>
          <w:bCs/>
          <w:lang w:val="fr-FR"/>
        </w:rPr>
        <w:tab/>
        <w:t>B.</w:t>
      </w:r>
      <w:r w:rsidRPr="00CC4072">
        <w:rPr>
          <w:lang w:val="fr-FR"/>
        </w:rPr>
        <w:tab/>
        <w:t>Structure constitutionnelle, politique et juridique</w:t>
      </w:r>
      <w:bookmarkStart w:id="313" w:name="_Toc115097269"/>
      <w:bookmarkEnd w:id="313"/>
      <w:bookmarkEnd w:id="312"/>
    </w:p>
    <w:p w14:paraId="11BB4C3F" w14:textId="35532DE0" w:rsidR="00CC4072" w:rsidRPr="00CC4072" w:rsidRDefault="00CC4072" w:rsidP="008E34E1">
      <w:pPr>
        <w:pStyle w:val="SingleTxtG"/>
        <w:rPr>
          <w:lang w:val="fr-FR"/>
        </w:rPr>
      </w:pPr>
      <w:r w:rsidRPr="00CC4072">
        <w:rPr>
          <w:lang w:val="fr-FR"/>
        </w:rPr>
        <w:t>114.</w:t>
      </w:r>
      <w:r w:rsidRPr="00CC4072">
        <w:rPr>
          <w:lang w:val="fr-FR"/>
        </w:rPr>
        <w:tab/>
        <w:t xml:space="preserve">Une nouvelle constitution a été promulguée par l’ordre constitutionnel de </w:t>
      </w:r>
      <w:r w:rsidRPr="00724C22">
        <w:rPr>
          <w:lang w:val="fr-FR"/>
        </w:rPr>
        <w:t>Mon</w:t>
      </w:r>
      <w:r w:rsidR="00724C22" w:rsidRPr="00724C22">
        <w:rPr>
          <w:lang w:val="fr-FR"/>
        </w:rPr>
        <w:t>t</w:t>
      </w:r>
      <w:r w:rsidRPr="00724C22">
        <w:rPr>
          <w:lang w:val="fr-FR"/>
        </w:rPr>
        <w:t>serrat</w:t>
      </w:r>
      <w:r w:rsidRPr="00CC4072">
        <w:rPr>
          <w:lang w:val="fr-FR"/>
        </w:rPr>
        <w:t xml:space="preserve"> de 2010</w:t>
      </w:r>
      <w:r w:rsidRPr="006C2FA8">
        <w:rPr>
          <w:rStyle w:val="Appelnotedebasdep"/>
        </w:rPr>
        <w:footnoteReference w:id="281"/>
      </w:r>
      <w:r w:rsidRPr="00CC4072">
        <w:rPr>
          <w:lang w:val="fr-FR"/>
        </w:rPr>
        <w:t xml:space="preserve">. </w:t>
      </w:r>
    </w:p>
    <w:p w14:paraId="5968BA97" w14:textId="77777777" w:rsidR="00CC4072" w:rsidRPr="00CC4072" w:rsidRDefault="00CC4072" w:rsidP="008E34E1">
      <w:pPr>
        <w:pStyle w:val="H23G"/>
        <w:rPr>
          <w:lang w:val="fr-FR"/>
        </w:rPr>
      </w:pPr>
      <w:bookmarkStart w:id="314" w:name="_Toc390761592"/>
      <w:r w:rsidRPr="00CC4072">
        <w:rPr>
          <w:lang w:val="fr-FR"/>
        </w:rPr>
        <w:tab/>
      </w:r>
      <w:r w:rsidRPr="00CC4072">
        <w:rPr>
          <w:lang w:val="fr-FR"/>
        </w:rPr>
        <w:tab/>
        <w:t>Assemblée législative</w:t>
      </w:r>
      <w:bookmarkEnd w:id="314"/>
    </w:p>
    <w:p w14:paraId="21CB2B6B" w14:textId="77777777" w:rsidR="00CC4072" w:rsidRPr="00CC4072" w:rsidRDefault="00CC4072" w:rsidP="008E34E1">
      <w:pPr>
        <w:pStyle w:val="SingleTxtG"/>
        <w:rPr>
          <w:lang w:val="fr-FR"/>
        </w:rPr>
      </w:pPr>
      <w:r w:rsidRPr="00CC4072">
        <w:rPr>
          <w:lang w:val="fr-FR"/>
        </w:rPr>
        <w:t>115.</w:t>
      </w:r>
      <w:r w:rsidRPr="00CC4072">
        <w:rPr>
          <w:lang w:val="fr-FR"/>
        </w:rPr>
        <w:tab/>
        <w:t>L’Assemblée législative est composée de neuf membres élus et de deux membres d’office, à savoir le Procureur général et le Secrétaire aux finances.</w:t>
      </w:r>
    </w:p>
    <w:p w14:paraId="0A4D6551" w14:textId="77777777" w:rsidR="00CC4072" w:rsidRPr="00CC4072" w:rsidRDefault="00CC4072" w:rsidP="008E34E1">
      <w:pPr>
        <w:pStyle w:val="H23G"/>
        <w:rPr>
          <w:lang w:val="fr-FR"/>
        </w:rPr>
      </w:pPr>
      <w:bookmarkStart w:id="315" w:name="_Toc390761593"/>
      <w:r w:rsidRPr="00CC4072">
        <w:rPr>
          <w:lang w:val="fr-FR"/>
        </w:rPr>
        <w:tab/>
      </w:r>
      <w:r w:rsidRPr="00CC4072">
        <w:rPr>
          <w:lang w:val="fr-FR"/>
        </w:rPr>
        <w:tab/>
        <w:t>Pouvoir exécutif</w:t>
      </w:r>
      <w:bookmarkEnd w:id="315"/>
    </w:p>
    <w:p w14:paraId="563485CD" w14:textId="77777777" w:rsidR="00CC4072" w:rsidRPr="00CC4072" w:rsidRDefault="00CC4072" w:rsidP="008E34E1">
      <w:pPr>
        <w:pStyle w:val="SingleTxtG"/>
        <w:rPr>
          <w:lang w:val="fr-FR"/>
        </w:rPr>
      </w:pPr>
      <w:r w:rsidRPr="00CC4072">
        <w:rPr>
          <w:lang w:val="fr-FR"/>
        </w:rPr>
        <w:t>116.</w:t>
      </w:r>
      <w:r w:rsidRPr="00CC4072">
        <w:rPr>
          <w:lang w:val="fr-FR"/>
        </w:rPr>
        <w:tab/>
        <w:t>Le pouvoir exécutif appartient à la souveraine et est exercé en son nom par le Gouverneur de Sa Majesté. Le Cabinet est composé d’un premier ministre, de trois autres ministres (tous nommés par le Gouverneur) et de deux membres d’office (le Procureur général et le Secrétaire aux finances). Le Cabinet assure la direction générale et le contrôle du Gouvernement de Montserrat et ses membres sont collectivement responsables de ses actes devant l’Assemblée législative.</w:t>
      </w:r>
    </w:p>
    <w:p w14:paraId="37FDFE36" w14:textId="77777777" w:rsidR="00CC4072" w:rsidRPr="00CC4072" w:rsidRDefault="00CC4072" w:rsidP="008E34E1">
      <w:pPr>
        <w:pStyle w:val="H23G"/>
        <w:rPr>
          <w:lang w:val="fr-FR"/>
        </w:rPr>
      </w:pPr>
      <w:bookmarkStart w:id="316" w:name="_Toc390761594"/>
      <w:r w:rsidRPr="00CC4072">
        <w:rPr>
          <w:lang w:val="fr-FR"/>
        </w:rPr>
        <w:lastRenderedPageBreak/>
        <w:tab/>
      </w:r>
      <w:r w:rsidRPr="00CC4072">
        <w:rPr>
          <w:lang w:val="fr-FR"/>
        </w:rPr>
        <w:tab/>
        <w:t>Pouvoir judiciaire et administration de la justice</w:t>
      </w:r>
      <w:bookmarkEnd w:id="316"/>
    </w:p>
    <w:p w14:paraId="260E374F" w14:textId="77777777" w:rsidR="00CC4072" w:rsidRPr="00CC4072" w:rsidRDefault="00CC4072" w:rsidP="008E34E1">
      <w:pPr>
        <w:pStyle w:val="SingleTxtG"/>
        <w:rPr>
          <w:lang w:val="fr-FR"/>
        </w:rPr>
      </w:pPr>
      <w:bookmarkStart w:id="317" w:name="OLE_LINK86"/>
      <w:bookmarkStart w:id="318" w:name="OLE_LINK87"/>
      <w:r w:rsidRPr="00CC4072">
        <w:rPr>
          <w:lang w:val="fr-FR"/>
        </w:rPr>
        <w:t>117.</w:t>
      </w:r>
      <w:r w:rsidRPr="00CC4072">
        <w:rPr>
          <w:lang w:val="fr-FR"/>
        </w:rPr>
        <w:tab/>
        <w:t xml:space="preserve">Les instances judiciaires de Montserrat sont la </w:t>
      </w:r>
      <w:r w:rsidRPr="00CC4072">
        <w:rPr>
          <w:i/>
          <w:iCs/>
          <w:lang w:val="fr-FR"/>
        </w:rPr>
        <w:t>Magistrate’s Court</w:t>
      </w:r>
      <w:r w:rsidRPr="00CC4072">
        <w:rPr>
          <w:lang w:val="fr-FR"/>
        </w:rPr>
        <w:t xml:space="preserve"> (locale) et la Cour suprême des Caraïbes orientales (qui inclut la Haute Cour et la Cour d’appel). Le Comité judiciaire du Conseil privé à Londres est la juridiction d’appel de dernier ressort.</w:t>
      </w:r>
    </w:p>
    <w:p w14:paraId="0A6C9570" w14:textId="77777777" w:rsidR="00CC4072" w:rsidRPr="00CC4072" w:rsidRDefault="00CC4072" w:rsidP="008E34E1">
      <w:pPr>
        <w:pStyle w:val="H23G"/>
        <w:rPr>
          <w:lang w:val="fr-FR"/>
        </w:rPr>
      </w:pPr>
      <w:bookmarkStart w:id="319" w:name="_Toc390761595"/>
      <w:r w:rsidRPr="00CC4072">
        <w:rPr>
          <w:lang w:val="fr-FR"/>
        </w:rPr>
        <w:tab/>
      </w:r>
      <w:r w:rsidRPr="00CC4072">
        <w:rPr>
          <w:lang w:val="fr-FR"/>
        </w:rPr>
        <w:tab/>
        <w:t>ONG</w:t>
      </w:r>
      <w:bookmarkEnd w:id="319"/>
    </w:p>
    <w:p w14:paraId="02ADA4F6" w14:textId="1CA61677" w:rsidR="00CC4072" w:rsidRPr="00CC4072" w:rsidRDefault="00CC4072" w:rsidP="008E34E1">
      <w:pPr>
        <w:pStyle w:val="SingleTxtG"/>
        <w:rPr>
          <w:lang w:val="fr-FR"/>
        </w:rPr>
      </w:pPr>
      <w:r w:rsidRPr="00CC4072">
        <w:rPr>
          <w:lang w:val="fr-FR"/>
        </w:rPr>
        <w:t>118.</w:t>
      </w:r>
      <w:r w:rsidRPr="00CC4072">
        <w:rPr>
          <w:lang w:val="fr-FR"/>
        </w:rPr>
        <w:tab/>
        <w:t>Il y a quatre ONG enregistrées (comme «</w:t>
      </w:r>
      <w:r w:rsidR="00B6397C">
        <w:rPr>
          <w:lang w:val="fr-FR"/>
        </w:rPr>
        <w:t> </w:t>
      </w:r>
      <w:r w:rsidRPr="00CC4072">
        <w:rPr>
          <w:i/>
          <w:iCs/>
          <w:lang w:val="fr-FR"/>
        </w:rPr>
        <w:t>Friendly Societies</w:t>
      </w:r>
      <w:r w:rsidR="00B6397C">
        <w:rPr>
          <w:lang w:val="fr-FR"/>
        </w:rPr>
        <w:t> </w:t>
      </w:r>
      <w:r w:rsidRPr="00CC4072">
        <w:rPr>
          <w:lang w:val="fr-FR"/>
        </w:rPr>
        <w:t>») à Montserrat.</w:t>
      </w:r>
    </w:p>
    <w:p w14:paraId="5A9E187A" w14:textId="77777777" w:rsidR="00CC4072" w:rsidRPr="00CC4072" w:rsidRDefault="00CC4072" w:rsidP="008E34E1">
      <w:pPr>
        <w:pStyle w:val="HChG"/>
        <w:rPr>
          <w:lang w:val="fr-FR"/>
        </w:rPr>
      </w:pPr>
      <w:bookmarkStart w:id="320" w:name="_Toc390761596"/>
      <w:bookmarkEnd w:id="317"/>
      <w:bookmarkEnd w:id="318"/>
      <w:r w:rsidRPr="00CC4072">
        <w:rPr>
          <w:bCs/>
          <w:lang w:val="fr-FR"/>
        </w:rPr>
        <w:tab/>
        <w:t>II.</w:t>
      </w:r>
      <w:r w:rsidRPr="00CC4072">
        <w:rPr>
          <w:lang w:val="fr-FR"/>
        </w:rPr>
        <w:tab/>
        <w:t>Cadre général de la protection et de la promotion des droits de l’homme</w:t>
      </w:r>
      <w:bookmarkStart w:id="321" w:name="_Toc115097270"/>
      <w:bookmarkEnd w:id="320"/>
      <w:bookmarkEnd w:id="321"/>
    </w:p>
    <w:p w14:paraId="7E1DF97A" w14:textId="77777777" w:rsidR="00CC4072" w:rsidRPr="00CC4072" w:rsidRDefault="00CC4072" w:rsidP="008E34E1">
      <w:pPr>
        <w:pStyle w:val="H1G"/>
        <w:rPr>
          <w:lang w:val="fr-FR"/>
        </w:rPr>
      </w:pPr>
      <w:bookmarkStart w:id="322" w:name="_Toc390761597"/>
      <w:r w:rsidRPr="00CC4072">
        <w:rPr>
          <w:bCs/>
          <w:lang w:val="fr-FR"/>
        </w:rPr>
        <w:tab/>
        <w:t>A.</w:t>
      </w:r>
      <w:r w:rsidRPr="00CC4072">
        <w:rPr>
          <w:lang w:val="fr-FR"/>
        </w:rPr>
        <w:tab/>
        <w:t>Acceptation des normes internationales relatives aux droits de l’homme</w:t>
      </w:r>
      <w:bookmarkStart w:id="323" w:name="_Toc115097271"/>
      <w:bookmarkEnd w:id="322"/>
      <w:bookmarkEnd w:id="323"/>
    </w:p>
    <w:p w14:paraId="5EF8C982" w14:textId="77777777" w:rsidR="00CC4072" w:rsidRPr="00CC4072" w:rsidRDefault="00CC4072" w:rsidP="008E34E1">
      <w:pPr>
        <w:pStyle w:val="SingleTxtG"/>
        <w:rPr>
          <w:lang w:val="fr-FR"/>
        </w:rPr>
      </w:pPr>
      <w:r w:rsidRPr="00CC4072">
        <w:rPr>
          <w:lang w:val="fr-FR"/>
        </w:rPr>
        <w:t>119.</w:t>
      </w:r>
      <w:r w:rsidRPr="00CC4072">
        <w:rPr>
          <w:lang w:val="fr-FR"/>
        </w:rPr>
        <w:tab/>
        <w:t xml:space="preserve">Les principaux instruments internationaux ci-après s’appliquent à Montserrat. </w:t>
      </w:r>
    </w:p>
    <w:p w14:paraId="09577ABD" w14:textId="77777777" w:rsidR="00CC4072" w:rsidRPr="00CC4072" w:rsidRDefault="00CC4072" w:rsidP="008E34E1">
      <w:pPr>
        <w:pStyle w:val="H23G"/>
        <w:rPr>
          <w:lang w:val="fr-FR"/>
        </w:rPr>
      </w:pPr>
      <w:bookmarkStart w:id="324" w:name="_Toc390761598"/>
      <w:r w:rsidRPr="00CC4072">
        <w:rPr>
          <w:lang w:val="fr-FR"/>
        </w:rPr>
        <w:tab/>
      </w:r>
      <w:r w:rsidRPr="00CC4072">
        <w:rPr>
          <w:lang w:val="fr-FR"/>
        </w:rPr>
        <w:tab/>
        <w:t>Principaux instruments des Nations Unies relatifs aux droits de l’homme</w:t>
      </w:r>
      <w:bookmarkEnd w:id="324"/>
    </w:p>
    <w:p w14:paraId="7C0C5775" w14:textId="358B2F9B" w:rsidR="00CC4072" w:rsidRPr="00CC4072" w:rsidRDefault="00CC4072" w:rsidP="008E34E1">
      <w:pPr>
        <w:pStyle w:val="Bullet1G"/>
        <w:rPr>
          <w:noProof/>
          <w:lang w:val="fr-FR"/>
        </w:rPr>
      </w:pPr>
      <w:r w:rsidRPr="00CC4072">
        <w:rPr>
          <w:lang w:val="fr-FR"/>
        </w:rPr>
        <w:t>Convention internationale sur l’élimination de toutes les formes de discrimination raciale</w:t>
      </w:r>
      <w:r w:rsidR="00B6397C">
        <w:rPr>
          <w:lang w:val="fr-FR"/>
        </w:rPr>
        <w:t> </w:t>
      </w:r>
      <w:r w:rsidRPr="00CC4072">
        <w:rPr>
          <w:lang w:val="fr-FR"/>
        </w:rPr>
        <w:t>; Pacte international relatif aux droits civils et politiques ; Pacte international relatif aux droits économiques, sociaux et culturels ; Convention contre la torture ; Convention relative aux droits de l’enfant</w:t>
      </w:r>
      <w:r w:rsidR="00B6397C">
        <w:rPr>
          <w:lang w:val="fr-FR"/>
        </w:rPr>
        <w:t>.</w:t>
      </w:r>
    </w:p>
    <w:p w14:paraId="0084298E" w14:textId="77777777" w:rsidR="00CC4072" w:rsidRPr="00CC4072" w:rsidRDefault="00CC4072" w:rsidP="008E34E1">
      <w:pPr>
        <w:pStyle w:val="H23G"/>
        <w:rPr>
          <w:lang w:val="fr-FR"/>
        </w:rPr>
      </w:pPr>
      <w:bookmarkStart w:id="325" w:name="_Toc390761599"/>
      <w:r w:rsidRPr="00CC4072">
        <w:rPr>
          <w:lang w:val="fr-FR"/>
        </w:rPr>
        <w:tab/>
      </w:r>
      <w:r w:rsidRPr="00CC4072">
        <w:rPr>
          <w:lang w:val="fr-FR"/>
        </w:rPr>
        <w:tab/>
      </w:r>
      <w:r w:rsidRPr="00CC4072">
        <w:rPr>
          <w:bCs/>
          <w:lang w:val="fr-FR"/>
        </w:rPr>
        <w:t>Autres instruments des Nations Unies relatifs aux droits de l’homme et à des questions apparentées</w:t>
      </w:r>
      <w:bookmarkEnd w:id="325"/>
    </w:p>
    <w:p w14:paraId="693ADE69" w14:textId="2E68B6C1" w:rsidR="00CC4072" w:rsidRPr="00CC4072" w:rsidRDefault="00CC4072" w:rsidP="008E34E1">
      <w:pPr>
        <w:pStyle w:val="Bullet1G"/>
        <w:rPr>
          <w:noProof/>
          <w:lang w:val="fr-FR"/>
        </w:rPr>
      </w:pPr>
      <w:r w:rsidRPr="00CC4072">
        <w:rPr>
          <w:lang w:val="fr-FR"/>
        </w:rPr>
        <w:t>Convention relative au statut des réfugiés et Protocole de 1967 s’y rapportant</w:t>
      </w:r>
      <w:r w:rsidR="00B6397C">
        <w:rPr>
          <w:lang w:val="fr-FR"/>
        </w:rPr>
        <w:t> </w:t>
      </w:r>
      <w:r w:rsidRPr="00CC4072">
        <w:rPr>
          <w:lang w:val="fr-FR"/>
        </w:rPr>
        <w:t>; Convention sur la réduction des cas d’apatridie ; Le Statut de Rome de la Cour pénale internationale.</w:t>
      </w:r>
    </w:p>
    <w:p w14:paraId="12735A55" w14:textId="77777777" w:rsidR="00CC4072" w:rsidRPr="00CC4072" w:rsidRDefault="00CC4072" w:rsidP="008E34E1">
      <w:pPr>
        <w:pStyle w:val="H23G"/>
        <w:rPr>
          <w:lang w:val="fr-FR"/>
        </w:rPr>
      </w:pPr>
      <w:bookmarkStart w:id="326" w:name="_Toc390761600"/>
      <w:r w:rsidRPr="00CC4072">
        <w:rPr>
          <w:lang w:val="fr-FR"/>
        </w:rPr>
        <w:tab/>
      </w:r>
      <w:r w:rsidRPr="00CC4072">
        <w:rPr>
          <w:lang w:val="fr-FR"/>
        </w:rPr>
        <w:tab/>
      </w:r>
      <w:r w:rsidRPr="00CC4072">
        <w:rPr>
          <w:bCs/>
          <w:lang w:val="fr-FR"/>
        </w:rPr>
        <w:t>Conventions de l’Organisation internationale du Travail</w:t>
      </w:r>
      <w:bookmarkEnd w:id="326"/>
    </w:p>
    <w:p w14:paraId="6E5D3B4E" w14:textId="3F45FA7C" w:rsidR="00CC4072" w:rsidRPr="00CC4072" w:rsidRDefault="00CC4072" w:rsidP="008E34E1">
      <w:pPr>
        <w:pStyle w:val="Bullet1G"/>
        <w:rPr>
          <w:noProof/>
          <w:lang w:val="fr-FR"/>
        </w:rPr>
      </w:pPr>
      <w:r w:rsidRPr="00CC4072">
        <w:rPr>
          <w:lang w:val="fr-FR"/>
        </w:rPr>
        <w:t>C087 − Convention de 1948 sur la liberté syndicale et la protection du droit syndical (</w:t>
      </w:r>
      <w:r w:rsidR="00A34CD3" w:rsidRPr="00A34CD3">
        <w:rPr>
          <w:rFonts w:eastAsia="MS Mincho"/>
          <w:szCs w:val="22"/>
          <w:lang w:val="fr-FR"/>
        </w:rPr>
        <w:t>n</w:t>
      </w:r>
      <w:r w:rsidR="00A34CD3" w:rsidRPr="00A34CD3">
        <w:rPr>
          <w:rFonts w:eastAsia="MS Mincho"/>
          <w:szCs w:val="22"/>
          <w:vertAlign w:val="superscript"/>
          <w:lang w:val="fr-FR"/>
        </w:rPr>
        <w:t>o</w:t>
      </w:r>
      <w:r w:rsidR="00A34CD3">
        <w:rPr>
          <w:lang w:val="fr-FR"/>
        </w:rPr>
        <w:t> </w:t>
      </w:r>
      <w:r w:rsidRPr="00CC4072">
        <w:rPr>
          <w:lang w:val="fr-FR"/>
        </w:rPr>
        <w:t>87) ; C097 – Convention de 1949 sur les travailleurs migrants (révisée) (n</w:t>
      </w:r>
      <w:r w:rsidRPr="00CC4072">
        <w:rPr>
          <w:vertAlign w:val="superscript"/>
          <w:lang w:val="fr-FR"/>
        </w:rPr>
        <w:t>o</w:t>
      </w:r>
      <w:r w:rsidR="00A34CD3">
        <w:rPr>
          <w:lang w:val="fr-FR"/>
        </w:rPr>
        <w:t> </w:t>
      </w:r>
      <w:r w:rsidRPr="00CC4072">
        <w:rPr>
          <w:lang w:val="fr-FR"/>
        </w:rPr>
        <w:t>97) ; C098 − Convention de 1949 sur le droit d’organisation et de négociation collective (</w:t>
      </w:r>
      <w:r w:rsidR="00A34CD3" w:rsidRPr="00A34CD3">
        <w:rPr>
          <w:rFonts w:eastAsia="MS Mincho"/>
          <w:szCs w:val="22"/>
          <w:lang w:val="fr-FR"/>
        </w:rPr>
        <w:t>n</w:t>
      </w:r>
      <w:r w:rsidR="00A34CD3" w:rsidRPr="00A34CD3">
        <w:rPr>
          <w:rFonts w:eastAsia="MS Mincho"/>
          <w:szCs w:val="22"/>
          <w:vertAlign w:val="superscript"/>
          <w:lang w:val="fr-FR"/>
        </w:rPr>
        <w:t>o</w:t>
      </w:r>
      <w:r w:rsidR="00A34CD3">
        <w:rPr>
          <w:lang w:val="fr-FR"/>
        </w:rPr>
        <w:t> </w:t>
      </w:r>
      <w:r w:rsidRPr="00CC4072">
        <w:rPr>
          <w:lang w:val="fr-FR"/>
        </w:rPr>
        <w:t>98) ; C102 – Convention de 1952 concernant la sécurité sociale (norme minimum) (</w:t>
      </w:r>
      <w:r w:rsidR="00A34CD3" w:rsidRPr="00A34CD3">
        <w:rPr>
          <w:rFonts w:eastAsia="MS Mincho"/>
          <w:szCs w:val="22"/>
          <w:lang w:val="fr-FR"/>
        </w:rPr>
        <w:t>n</w:t>
      </w:r>
      <w:r w:rsidR="00A34CD3" w:rsidRPr="00A34CD3">
        <w:rPr>
          <w:rFonts w:eastAsia="MS Mincho"/>
          <w:szCs w:val="22"/>
          <w:vertAlign w:val="superscript"/>
          <w:lang w:val="fr-FR"/>
        </w:rPr>
        <w:t>o</w:t>
      </w:r>
      <w:r w:rsidR="00A34CD3">
        <w:rPr>
          <w:lang w:val="fr-FR"/>
        </w:rPr>
        <w:t> </w:t>
      </w:r>
      <w:r w:rsidRPr="00CC4072">
        <w:rPr>
          <w:lang w:val="fr-FR"/>
        </w:rPr>
        <w:t>102) ; C105 − Convention de 1957 sur l’abolition du travail forcé (</w:t>
      </w:r>
      <w:r w:rsidR="00A34CD3" w:rsidRPr="00A34CD3">
        <w:rPr>
          <w:rFonts w:eastAsia="MS Mincho"/>
          <w:szCs w:val="22"/>
          <w:lang w:val="fr-FR"/>
        </w:rPr>
        <w:t>n</w:t>
      </w:r>
      <w:r w:rsidR="00A34CD3" w:rsidRPr="00A34CD3">
        <w:rPr>
          <w:rFonts w:eastAsia="MS Mincho"/>
          <w:szCs w:val="22"/>
          <w:vertAlign w:val="superscript"/>
          <w:lang w:val="fr-FR"/>
        </w:rPr>
        <w:t>o</w:t>
      </w:r>
      <w:r w:rsidR="00A34CD3">
        <w:rPr>
          <w:lang w:val="fr-FR"/>
        </w:rPr>
        <w:t> </w:t>
      </w:r>
      <w:r w:rsidRPr="00CC4072">
        <w:rPr>
          <w:lang w:val="fr-FR"/>
        </w:rPr>
        <w:t>105)</w:t>
      </w:r>
    </w:p>
    <w:p w14:paraId="09B903AB" w14:textId="1F17FCB6" w:rsidR="00CC4072" w:rsidRPr="00CC4072" w:rsidRDefault="00CC4072" w:rsidP="008E34E1">
      <w:pPr>
        <w:pStyle w:val="H23G"/>
        <w:rPr>
          <w:lang w:val="fr-FR"/>
        </w:rPr>
      </w:pPr>
      <w:bookmarkStart w:id="327" w:name="_Toc390761601"/>
      <w:r w:rsidRPr="00CC4072">
        <w:rPr>
          <w:lang w:val="fr-FR"/>
        </w:rPr>
        <w:tab/>
      </w:r>
      <w:r w:rsidRPr="00CC4072">
        <w:rPr>
          <w:lang w:val="fr-FR"/>
        </w:rPr>
        <w:tab/>
      </w:r>
      <w:r w:rsidRPr="00CC4072">
        <w:rPr>
          <w:bCs/>
          <w:lang w:val="fr-FR"/>
        </w:rPr>
        <w:t xml:space="preserve">Conventions de l’Organisation des Nations Unies pour l’éducation, la science </w:t>
      </w:r>
      <w:r w:rsidR="00A34CD3">
        <w:rPr>
          <w:bCs/>
          <w:lang w:val="fr-FR"/>
        </w:rPr>
        <w:br/>
      </w:r>
      <w:r w:rsidRPr="00CC4072">
        <w:rPr>
          <w:bCs/>
          <w:lang w:val="fr-FR"/>
        </w:rPr>
        <w:t>et la culture</w:t>
      </w:r>
      <w:bookmarkEnd w:id="327"/>
    </w:p>
    <w:p w14:paraId="19CE72FE" w14:textId="55733154" w:rsidR="00CC4072" w:rsidRPr="00CC4072" w:rsidRDefault="00CC4072" w:rsidP="008E34E1">
      <w:pPr>
        <w:pStyle w:val="Bullet1G"/>
        <w:rPr>
          <w:noProof/>
          <w:lang w:val="fr-FR"/>
        </w:rPr>
      </w:pPr>
      <w:r w:rsidRPr="00CC4072">
        <w:rPr>
          <w:lang w:val="fr-FR"/>
        </w:rPr>
        <w:t>Convention concernant la lutte contre la discrimination dans le domaine de l’enseignement.</w:t>
      </w:r>
    </w:p>
    <w:p w14:paraId="201E32C6" w14:textId="77777777" w:rsidR="00CC4072" w:rsidRPr="00CC4072" w:rsidRDefault="00CC4072" w:rsidP="008E34E1">
      <w:pPr>
        <w:pStyle w:val="H23G"/>
        <w:rPr>
          <w:lang w:val="fr-FR"/>
        </w:rPr>
      </w:pPr>
      <w:bookmarkStart w:id="328" w:name="_Toc390761602"/>
      <w:r w:rsidRPr="00CC4072">
        <w:rPr>
          <w:lang w:val="fr-FR"/>
        </w:rPr>
        <w:tab/>
      </w:r>
      <w:r w:rsidRPr="00CC4072">
        <w:rPr>
          <w:lang w:val="fr-FR"/>
        </w:rPr>
        <w:tab/>
      </w:r>
      <w:r w:rsidRPr="00CC4072">
        <w:rPr>
          <w:bCs/>
          <w:lang w:val="fr-FR"/>
        </w:rPr>
        <w:t>Conventions de la Conférence de La Haye de droit international privé</w:t>
      </w:r>
      <w:bookmarkEnd w:id="328"/>
    </w:p>
    <w:p w14:paraId="418E87C2" w14:textId="5107BF76" w:rsidR="00CC4072" w:rsidRPr="00CC4072" w:rsidRDefault="00CC4072" w:rsidP="008E34E1">
      <w:pPr>
        <w:pStyle w:val="Bullet1G"/>
        <w:rPr>
          <w:noProof/>
          <w:lang w:val="fr-FR"/>
        </w:rPr>
      </w:pPr>
      <w:r w:rsidRPr="00CC4072">
        <w:rPr>
          <w:lang w:val="fr-FR"/>
        </w:rPr>
        <w:t>Convention sur les aspects civils de l’enlèvement international d’enfants.</w:t>
      </w:r>
    </w:p>
    <w:p w14:paraId="13FAEF4D" w14:textId="77777777" w:rsidR="00CC4072" w:rsidRPr="00CC4072" w:rsidRDefault="00CC4072" w:rsidP="008E34E1">
      <w:pPr>
        <w:pStyle w:val="H23G"/>
        <w:rPr>
          <w:lang w:val="fr-FR"/>
        </w:rPr>
      </w:pPr>
      <w:bookmarkStart w:id="329" w:name="_Toc390761603"/>
      <w:r w:rsidRPr="00CC4072">
        <w:rPr>
          <w:lang w:val="fr-FR"/>
        </w:rPr>
        <w:tab/>
      </w:r>
      <w:r w:rsidRPr="00CC4072">
        <w:rPr>
          <w:lang w:val="fr-FR"/>
        </w:rPr>
        <w:tab/>
      </w:r>
      <w:r w:rsidRPr="00CC4072">
        <w:rPr>
          <w:bCs/>
          <w:lang w:val="fr-FR"/>
        </w:rPr>
        <w:t>Conventions de Genève et autres traités relatifs au droit international humanitaire</w:t>
      </w:r>
      <w:bookmarkEnd w:id="329"/>
    </w:p>
    <w:p w14:paraId="1CBB1DF0" w14:textId="35E0003C" w:rsidR="00CC4072" w:rsidRPr="00CC4072" w:rsidRDefault="00CC4072" w:rsidP="008E34E1">
      <w:pPr>
        <w:pStyle w:val="Bullet1G"/>
        <w:rPr>
          <w:noProof/>
          <w:lang w:val="fr-FR"/>
        </w:rPr>
      </w:pPr>
      <w:r w:rsidRPr="00CC4072">
        <w:rPr>
          <w:lang w:val="fr-FR"/>
        </w:rPr>
        <w:t>Première Convention de Genève ; Deuxième Convention de Genève ; Troisième Convention de Genève ; Quatrième Convention de Genève ; Protocole I</w:t>
      </w:r>
      <w:r w:rsidR="00724C22">
        <w:rPr>
          <w:lang w:val="fr-FR"/>
        </w:rPr>
        <w:t> </w:t>
      </w:r>
      <w:r w:rsidRPr="00CC4072">
        <w:rPr>
          <w:lang w:val="fr-FR"/>
        </w:rPr>
        <w:t>; Protocole</w:t>
      </w:r>
      <w:r w:rsidR="00A34CD3">
        <w:rPr>
          <w:lang w:val="fr-FR"/>
        </w:rPr>
        <w:t> </w:t>
      </w:r>
      <w:r w:rsidRPr="00CC4072">
        <w:rPr>
          <w:lang w:val="fr-FR"/>
        </w:rPr>
        <w:t>II</w:t>
      </w:r>
      <w:r w:rsidR="00A34CD3">
        <w:rPr>
          <w:lang w:val="fr-FR"/>
        </w:rPr>
        <w:t> </w:t>
      </w:r>
      <w:r w:rsidRPr="00CC4072">
        <w:rPr>
          <w:lang w:val="fr-FR"/>
        </w:rPr>
        <w:t xml:space="preserve">; Protocole III ; Convention sur l’interdiction de l’emploi, du stockage, de la production et du transfert des mines antipersonnel et sur leur destruction. </w:t>
      </w:r>
    </w:p>
    <w:p w14:paraId="5178462B" w14:textId="77777777" w:rsidR="00CC4072" w:rsidRPr="00CC4072" w:rsidRDefault="00CC4072" w:rsidP="008E34E1">
      <w:pPr>
        <w:pStyle w:val="H23G"/>
        <w:rPr>
          <w:lang w:val="fr-FR"/>
        </w:rPr>
      </w:pPr>
      <w:bookmarkStart w:id="330" w:name="_Toc390761604"/>
      <w:r w:rsidRPr="00CC4072">
        <w:rPr>
          <w:lang w:val="fr-FR"/>
        </w:rPr>
        <w:tab/>
      </w:r>
      <w:r w:rsidRPr="00CC4072">
        <w:rPr>
          <w:lang w:val="fr-FR"/>
        </w:rPr>
        <w:tab/>
      </w:r>
      <w:r w:rsidRPr="00CC4072">
        <w:rPr>
          <w:bCs/>
          <w:lang w:val="fr-FR"/>
        </w:rPr>
        <w:t>Instruments régionaux relatifs aux droits de l’homme</w:t>
      </w:r>
      <w:bookmarkEnd w:id="330"/>
    </w:p>
    <w:p w14:paraId="0E28D27D" w14:textId="45314CBA" w:rsidR="00CC4072" w:rsidRPr="00CC4072" w:rsidRDefault="00CC4072" w:rsidP="008E34E1">
      <w:pPr>
        <w:pStyle w:val="Bullet1G"/>
        <w:rPr>
          <w:noProof/>
          <w:lang w:val="fr-FR"/>
        </w:rPr>
      </w:pPr>
      <w:r w:rsidRPr="00CC4072">
        <w:rPr>
          <w:lang w:val="fr-FR"/>
        </w:rPr>
        <w:t>Convention européenne des droits de l’homme.</w:t>
      </w:r>
    </w:p>
    <w:p w14:paraId="4F1FCA58" w14:textId="77777777" w:rsidR="00CC4072" w:rsidRPr="00CC4072" w:rsidRDefault="00CC4072" w:rsidP="008E34E1">
      <w:pPr>
        <w:pStyle w:val="H1G"/>
        <w:rPr>
          <w:lang w:val="fr-FR"/>
        </w:rPr>
      </w:pPr>
      <w:bookmarkStart w:id="331" w:name="_Toc390761605"/>
      <w:r w:rsidRPr="00CC4072">
        <w:rPr>
          <w:bCs/>
          <w:lang w:val="fr-FR"/>
        </w:rPr>
        <w:lastRenderedPageBreak/>
        <w:tab/>
        <w:t>B.</w:t>
      </w:r>
      <w:r w:rsidRPr="00CC4072">
        <w:rPr>
          <w:lang w:val="fr-FR"/>
        </w:rPr>
        <w:tab/>
        <w:t>Cadre juridique de la protection des droits de l’homme au niveau national</w:t>
      </w:r>
      <w:bookmarkStart w:id="332" w:name="_Toc115097272"/>
      <w:bookmarkEnd w:id="331"/>
      <w:bookmarkEnd w:id="332"/>
    </w:p>
    <w:p w14:paraId="11A27002" w14:textId="6A5E983E" w:rsidR="00CC4072" w:rsidRPr="00CC4072" w:rsidRDefault="00CC4072" w:rsidP="008E34E1">
      <w:pPr>
        <w:pStyle w:val="SingleTxtG"/>
        <w:rPr>
          <w:lang w:val="fr-FR"/>
        </w:rPr>
      </w:pPr>
      <w:r w:rsidRPr="00CC4072">
        <w:rPr>
          <w:lang w:val="fr-FR"/>
        </w:rPr>
        <w:t>120.</w:t>
      </w:r>
      <w:r w:rsidRPr="00CC4072">
        <w:rPr>
          <w:lang w:val="fr-FR"/>
        </w:rPr>
        <w:tab/>
        <w:t>La partie I («</w:t>
      </w:r>
      <w:r w:rsidR="00A34CD3">
        <w:rPr>
          <w:lang w:val="fr-FR"/>
        </w:rPr>
        <w:t> </w:t>
      </w:r>
      <w:r w:rsidRPr="00CC4072">
        <w:rPr>
          <w:lang w:val="fr-FR"/>
        </w:rPr>
        <w:t>Libertés et droits fondamentaux de la personne</w:t>
      </w:r>
      <w:r w:rsidR="00A34CD3">
        <w:rPr>
          <w:lang w:val="fr-FR"/>
        </w:rPr>
        <w:t> </w:t>
      </w:r>
      <w:r w:rsidRPr="00CC4072">
        <w:rPr>
          <w:lang w:val="fr-FR"/>
        </w:rPr>
        <w:t>») du décret de 2010 relatif à la Constitution de Montserrat protège les droits de l’homme (notamment en matière de lutte contre la discrimination) au niveau législatif. En vertu de l’article 20 de la Constitution, quiconque estime qu’il y a eu violation des dispositions de la partie I peut porter sa cause devant la Haute Cour.</w:t>
      </w:r>
    </w:p>
    <w:p w14:paraId="1FAFAEA2" w14:textId="77777777" w:rsidR="00CC4072" w:rsidRPr="00CC4072" w:rsidRDefault="00CC4072" w:rsidP="008E34E1">
      <w:pPr>
        <w:pStyle w:val="H1G"/>
        <w:rPr>
          <w:lang w:val="fr-FR"/>
        </w:rPr>
      </w:pPr>
      <w:bookmarkStart w:id="333" w:name="_Toc390761606"/>
      <w:r w:rsidRPr="00CC4072">
        <w:rPr>
          <w:bCs/>
          <w:lang w:val="fr-FR"/>
        </w:rPr>
        <w:tab/>
        <w:t>C.</w:t>
      </w:r>
      <w:r w:rsidRPr="00CC4072">
        <w:rPr>
          <w:lang w:val="fr-FR"/>
        </w:rPr>
        <w:tab/>
        <w:t>Cadre de la promotion des droits de l’homme au niveau national</w:t>
      </w:r>
      <w:bookmarkStart w:id="334" w:name="_Toc115097273"/>
      <w:bookmarkEnd w:id="333"/>
      <w:bookmarkEnd w:id="334"/>
    </w:p>
    <w:p w14:paraId="31CB2F48" w14:textId="77777777" w:rsidR="00CC4072" w:rsidRPr="00CC4072" w:rsidRDefault="00CC4072" w:rsidP="008E34E1">
      <w:pPr>
        <w:pStyle w:val="SingleTxtG"/>
        <w:rPr>
          <w:lang w:val="fr-FR"/>
        </w:rPr>
      </w:pPr>
      <w:r w:rsidRPr="00CC4072">
        <w:rPr>
          <w:lang w:val="fr-FR"/>
        </w:rPr>
        <w:t>121.</w:t>
      </w:r>
      <w:r w:rsidRPr="00CC4072">
        <w:rPr>
          <w:lang w:val="fr-FR"/>
        </w:rPr>
        <w:tab/>
        <w:t>Voir section B.</w:t>
      </w:r>
    </w:p>
    <w:p w14:paraId="5AE199FF" w14:textId="23E3D81B" w:rsidR="00CC4072" w:rsidRPr="00CC4072" w:rsidRDefault="00CC4072" w:rsidP="008E34E1">
      <w:pPr>
        <w:pStyle w:val="HChG"/>
        <w:rPr>
          <w:lang w:val="fr-FR"/>
        </w:rPr>
      </w:pPr>
      <w:bookmarkStart w:id="335" w:name="_Toc390761607"/>
      <w:r w:rsidRPr="00CC4072">
        <w:rPr>
          <w:bCs/>
          <w:lang w:val="fr-FR"/>
        </w:rPr>
        <w:tab/>
        <w:t>III.</w:t>
      </w:r>
      <w:r w:rsidRPr="00CC4072">
        <w:rPr>
          <w:lang w:val="fr-FR"/>
        </w:rPr>
        <w:tab/>
        <w:t xml:space="preserve">Informations concernant la non-discrimination et l’égalité </w:t>
      </w:r>
      <w:r w:rsidR="008E34E1">
        <w:rPr>
          <w:lang w:val="fr-FR"/>
        </w:rPr>
        <w:br/>
      </w:r>
      <w:r w:rsidRPr="00CC4072">
        <w:rPr>
          <w:lang w:val="fr-FR"/>
        </w:rPr>
        <w:t>et les recours utiles</w:t>
      </w:r>
      <w:bookmarkStart w:id="336" w:name="_Toc115097274"/>
      <w:bookmarkEnd w:id="335"/>
      <w:bookmarkEnd w:id="336"/>
    </w:p>
    <w:p w14:paraId="1BDDB85C" w14:textId="77777777" w:rsidR="00CC4072" w:rsidRPr="00CC4072" w:rsidRDefault="00CC4072" w:rsidP="008E34E1">
      <w:pPr>
        <w:pStyle w:val="SingleTxtG"/>
        <w:rPr>
          <w:lang w:val="fr-FR"/>
        </w:rPr>
      </w:pPr>
      <w:r w:rsidRPr="00CC4072">
        <w:rPr>
          <w:lang w:val="fr-FR"/>
        </w:rPr>
        <w:t>122.</w:t>
      </w:r>
      <w:r w:rsidRPr="00CC4072">
        <w:rPr>
          <w:lang w:val="fr-FR"/>
        </w:rPr>
        <w:tab/>
        <w:t xml:space="preserve">Voir section B. </w:t>
      </w:r>
    </w:p>
    <w:p w14:paraId="23F66A67" w14:textId="76413E97" w:rsidR="00CC4072" w:rsidRPr="00CC4072" w:rsidRDefault="00CC4072" w:rsidP="008E34E1">
      <w:pPr>
        <w:pStyle w:val="HChG"/>
        <w:rPr>
          <w:lang w:val="fr-FR"/>
        </w:rPr>
      </w:pPr>
      <w:bookmarkStart w:id="337" w:name="_Toc356562853"/>
      <w:bookmarkStart w:id="338" w:name="_Toc390761608"/>
      <w:r w:rsidRPr="00CC4072">
        <w:rPr>
          <w:lang w:val="fr-FR"/>
        </w:rPr>
        <w:tab/>
      </w:r>
      <w:r w:rsidRPr="00CC4072">
        <w:rPr>
          <w:lang w:val="fr-FR"/>
        </w:rPr>
        <w:tab/>
        <w:t>Pitcairn, Henderson, Ducie et Oeno</w:t>
      </w:r>
      <w:r w:rsidRPr="00A34CD3">
        <w:rPr>
          <w:rStyle w:val="Appelnotedebasdep"/>
          <w:b w:val="0"/>
          <w:bCs/>
        </w:rPr>
        <w:footnoteReference w:id="282"/>
      </w:r>
      <w:bookmarkStart w:id="339" w:name="_Toc115097275"/>
      <w:bookmarkEnd w:id="337"/>
      <w:bookmarkEnd w:id="338"/>
      <w:bookmarkEnd w:id="339"/>
    </w:p>
    <w:p w14:paraId="3F5CC81C" w14:textId="77777777" w:rsidR="00CC4072" w:rsidRPr="00CC4072" w:rsidRDefault="00CC4072" w:rsidP="008E34E1">
      <w:pPr>
        <w:pStyle w:val="HChG"/>
        <w:rPr>
          <w:lang w:val="fr-FR"/>
        </w:rPr>
      </w:pPr>
      <w:bookmarkStart w:id="340" w:name="_Toc390761609"/>
      <w:r w:rsidRPr="00CC4072">
        <w:rPr>
          <w:bCs/>
          <w:lang w:val="fr-FR"/>
        </w:rPr>
        <w:tab/>
        <w:t>I.</w:t>
      </w:r>
      <w:r w:rsidRPr="00CC4072">
        <w:rPr>
          <w:lang w:val="fr-FR"/>
        </w:rPr>
        <w:tab/>
        <w:t xml:space="preserve">Renseignements d’ordre général </w:t>
      </w:r>
      <w:bookmarkStart w:id="341" w:name="_Toc115097276"/>
      <w:bookmarkEnd w:id="340"/>
      <w:bookmarkEnd w:id="341"/>
    </w:p>
    <w:p w14:paraId="6575BA14" w14:textId="77777777" w:rsidR="00CC4072" w:rsidRPr="00CC4072" w:rsidRDefault="00CC4072" w:rsidP="008E34E1">
      <w:pPr>
        <w:pStyle w:val="H1G"/>
        <w:rPr>
          <w:lang w:val="fr-FR"/>
        </w:rPr>
      </w:pPr>
      <w:bookmarkStart w:id="342" w:name="_Toc390761610"/>
      <w:r w:rsidRPr="00CC4072">
        <w:rPr>
          <w:bCs/>
          <w:lang w:val="fr-FR"/>
        </w:rPr>
        <w:tab/>
        <w:t>A.</w:t>
      </w:r>
      <w:r w:rsidRPr="00CC4072">
        <w:rPr>
          <w:lang w:val="fr-FR"/>
        </w:rPr>
        <w:tab/>
        <w:t>Caractéristiques démographiques, économiques, sociales et culturelles</w:t>
      </w:r>
      <w:bookmarkStart w:id="343" w:name="_Toc115097277"/>
      <w:bookmarkEnd w:id="342"/>
      <w:bookmarkEnd w:id="343"/>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CC4072" w:rsidRPr="008E34E1" w14:paraId="26A99B60" w14:textId="77777777" w:rsidTr="008E34E1">
        <w:trPr>
          <w:tblHeader/>
        </w:trPr>
        <w:tc>
          <w:tcPr>
            <w:tcW w:w="7370" w:type="dxa"/>
            <w:gridSpan w:val="2"/>
            <w:tcBorders>
              <w:top w:val="single" w:sz="4" w:space="0" w:color="auto"/>
              <w:bottom w:val="single" w:sz="12" w:space="0" w:color="auto"/>
            </w:tcBorders>
            <w:shd w:val="clear" w:color="auto" w:fill="auto"/>
            <w:vAlign w:val="bottom"/>
          </w:tcPr>
          <w:p w14:paraId="70707E49" w14:textId="0F67A3E0" w:rsidR="00CC4072" w:rsidRPr="008E34E1" w:rsidRDefault="00BB7532" w:rsidP="008E34E1">
            <w:pPr>
              <w:spacing w:before="80" w:after="80" w:line="200" w:lineRule="exact"/>
              <w:ind w:right="113"/>
              <w:rPr>
                <w:i/>
                <w:sz w:val="16"/>
                <w:lang w:val="fr-FR"/>
              </w:rPr>
            </w:pPr>
            <w:bookmarkStart w:id="344" w:name="_Toc390761611"/>
            <w:r>
              <w:rPr>
                <w:i/>
                <w:sz w:val="16"/>
                <w:lang w:val="fr-FR"/>
              </w:rPr>
              <w:t xml:space="preserve"> </w:t>
            </w:r>
            <w:r w:rsidR="00CC4072" w:rsidRPr="008E34E1">
              <w:rPr>
                <w:i/>
                <w:sz w:val="16"/>
                <w:lang w:val="fr-FR"/>
              </w:rPr>
              <w:t>Indicateurs démographiques</w:t>
            </w:r>
            <w:bookmarkEnd w:id="344"/>
          </w:p>
        </w:tc>
      </w:tr>
      <w:tr w:rsidR="008E34E1" w:rsidRPr="008E34E1" w14:paraId="0E3AC125" w14:textId="77777777" w:rsidTr="008E34E1">
        <w:trPr>
          <w:trHeight w:hRule="exact" w:val="113"/>
          <w:tblHeader/>
        </w:trPr>
        <w:tc>
          <w:tcPr>
            <w:tcW w:w="7370" w:type="dxa"/>
            <w:gridSpan w:val="2"/>
            <w:tcBorders>
              <w:top w:val="single" w:sz="12" w:space="0" w:color="auto"/>
            </w:tcBorders>
            <w:shd w:val="clear" w:color="auto" w:fill="auto"/>
          </w:tcPr>
          <w:p w14:paraId="287E3EC5" w14:textId="77777777" w:rsidR="008E34E1" w:rsidRPr="008E34E1" w:rsidRDefault="008E34E1" w:rsidP="008E34E1">
            <w:pPr>
              <w:spacing w:before="40" w:after="120"/>
              <w:ind w:right="113"/>
              <w:rPr>
                <w:lang w:val="fr-FR"/>
              </w:rPr>
            </w:pPr>
          </w:p>
        </w:tc>
      </w:tr>
      <w:tr w:rsidR="00CC4072" w:rsidRPr="008E34E1" w14:paraId="452FBDBF" w14:textId="77777777" w:rsidTr="008E34E1">
        <w:tc>
          <w:tcPr>
            <w:tcW w:w="3685" w:type="dxa"/>
            <w:shd w:val="clear" w:color="auto" w:fill="auto"/>
          </w:tcPr>
          <w:p w14:paraId="184C7975" w14:textId="77777777" w:rsidR="00CC4072" w:rsidRPr="008E34E1" w:rsidRDefault="00CC4072" w:rsidP="008E34E1">
            <w:pPr>
              <w:spacing w:before="40" w:after="120"/>
              <w:ind w:right="113"/>
              <w:rPr>
                <w:noProof/>
                <w:lang w:val="fr-FR"/>
              </w:rPr>
            </w:pPr>
            <w:r w:rsidRPr="008E34E1">
              <w:rPr>
                <w:lang w:val="fr-FR"/>
              </w:rPr>
              <w:t>Nombre d’habitants</w:t>
            </w:r>
          </w:p>
        </w:tc>
        <w:tc>
          <w:tcPr>
            <w:tcW w:w="3685" w:type="dxa"/>
            <w:shd w:val="clear" w:color="auto" w:fill="auto"/>
          </w:tcPr>
          <w:p w14:paraId="48DC4429" w14:textId="77777777" w:rsidR="00CC4072" w:rsidRPr="008E34E1" w:rsidRDefault="00CC4072" w:rsidP="008E34E1">
            <w:pPr>
              <w:spacing w:before="40" w:after="120"/>
              <w:ind w:right="113"/>
              <w:rPr>
                <w:noProof/>
                <w:lang w:val="fr-FR"/>
              </w:rPr>
            </w:pPr>
            <w:r w:rsidRPr="008E34E1">
              <w:rPr>
                <w:lang w:val="fr-FR"/>
              </w:rPr>
              <w:t>38</w:t>
            </w:r>
          </w:p>
        </w:tc>
      </w:tr>
      <w:tr w:rsidR="00CC4072" w:rsidRPr="008E34E1" w14:paraId="7984A713" w14:textId="77777777" w:rsidTr="008E34E1">
        <w:tc>
          <w:tcPr>
            <w:tcW w:w="3685" w:type="dxa"/>
            <w:shd w:val="clear" w:color="auto" w:fill="auto"/>
          </w:tcPr>
          <w:p w14:paraId="538F34F5" w14:textId="77777777" w:rsidR="00CC4072" w:rsidRPr="008E34E1" w:rsidRDefault="00CC4072" w:rsidP="008E34E1">
            <w:pPr>
              <w:spacing w:before="40" w:after="120"/>
              <w:ind w:right="113"/>
              <w:rPr>
                <w:noProof/>
                <w:lang w:val="fr-FR"/>
              </w:rPr>
            </w:pPr>
            <w:r w:rsidRPr="008E34E1">
              <w:rPr>
                <w:lang w:val="fr-FR"/>
              </w:rPr>
              <w:t>Taux de croissance de la population</w:t>
            </w:r>
          </w:p>
        </w:tc>
        <w:tc>
          <w:tcPr>
            <w:tcW w:w="3685" w:type="dxa"/>
            <w:shd w:val="clear" w:color="auto" w:fill="auto"/>
          </w:tcPr>
          <w:p w14:paraId="37EF7C69" w14:textId="77777777" w:rsidR="00CC4072" w:rsidRPr="008E34E1" w:rsidRDefault="00CC4072" w:rsidP="008E34E1">
            <w:pPr>
              <w:spacing w:before="40" w:after="120"/>
              <w:ind w:right="113"/>
              <w:rPr>
                <w:noProof/>
                <w:lang w:val="fr-FR"/>
              </w:rPr>
            </w:pPr>
            <w:r w:rsidRPr="008E34E1">
              <w:rPr>
                <w:lang w:val="fr-FR"/>
              </w:rPr>
              <w:t>0</w:t>
            </w:r>
          </w:p>
        </w:tc>
      </w:tr>
      <w:tr w:rsidR="00CC4072" w:rsidRPr="008E34E1" w14:paraId="07505321" w14:textId="77777777" w:rsidTr="008E34E1">
        <w:tc>
          <w:tcPr>
            <w:tcW w:w="3685" w:type="dxa"/>
            <w:shd w:val="clear" w:color="auto" w:fill="auto"/>
          </w:tcPr>
          <w:p w14:paraId="710A896C" w14:textId="77777777" w:rsidR="00CC4072" w:rsidRPr="008E34E1" w:rsidRDefault="00CC4072" w:rsidP="008E34E1">
            <w:pPr>
              <w:spacing w:before="40" w:after="120"/>
              <w:ind w:right="113"/>
              <w:rPr>
                <w:noProof/>
                <w:lang w:val="fr-FR"/>
              </w:rPr>
            </w:pPr>
            <w:r w:rsidRPr="008E34E1">
              <w:rPr>
                <w:lang w:val="fr-FR"/>
              </w:rPr>
              <w:t>Densité de la population (habitants/km²)</w:t>
            </w:r>
          </w:p>
        </w:tc>
        <w:tc>
          <w:tcPr>
            <w:tcW w:w="3685" w:type="dxa"/>
            <w:shd w:val="clear" w:color="auto" w:fill="auto"/>
          </w:tcPr>
          <w:p w14:paraId="3C46E873" w14:textId="77777777" w:rsidR="00CC4072" w:rsidRPr="008E34E1" w:rsidRDefault="00CC4072" w:rsidP="008E34E1">
            <w:pPr>
              <w:spacing w:before="40" w:after="120"/>
              <w:ind w:right="113"/>
              <w:rPr>
                <w:noProof/>
                <w:lang w:val="fr-FR"/>
              </w:rPr>
            </w:pPr>
            <w:r w:rsidRPr="008E34E1">
              <w:rPr>
                <w:lang w:val="fr-FR"/>
              </w:rPr>
              <w:t>7,53</w:t>
            </w:r>
          </w:p>
        </w:tc>
      </w:tr>
      <w:tr w:rsidR="00CC4072" w:rsidRPr="008E34E1" w14:paraId="0760A34D" w14:textId="77777777" w:rsidTr="008E34E1">
        <w:tc>
          <w:tcPr>
            <w:tcW w:w="3685" w:type="dxa"/>
            <w:shd w:val="clear" w:color="auto" w:fill="auto"/>
          </w:tcPr>
          <w:p w14:paraId="2F91DA2D" w14:textId="77777777" w:rsidR="00CC4072" w:rsidRPr="008E34E1" w:rsidRDefault="00CC4072" w:rsidP="008E34E1">
            <w:pPr>
              <w:spacing w:before="40" w:after="120"/>
              <w:ind w:right="113"/>
              <w:rPr>
                <w:noProof/>
                <w:lang w:val="fr-FR"/>
              </w:rPr>
            </w:pPr>
            <w:r w:rsidRPr="008E34E1">
              <w:rPr>
                <w:lang w:val="fr-FR"/>
              </w:rPr>
              <w:t xml:space="preserve">Répartition de la population par langue maternelle </w:t>
            </w:r>
          </w:p>
        </w:tc>
        <w:tc>
          <w:tcPr>
            <w:tcW w:w="3685" w:type="dxa"/>
            <w:shd w:val="clear" w:color="auto" w:fill="auto"/>
          </w:tcPr>
          <w:p w14:paraId="096BCB3D" w14:textId="17B87663" w:rsidR="00CC4072" w:rsidRPr="008E34E1" w:rsidRDefault="00724C22" w:rsidP="008E34E1">
            <w:pPr>
              <w:spacing w:before="40" w:after="120"/>
              <w:ind w:right="113"/>
              <w:rPr>
                <w:noProof/>
                <w:lang w:val="fr-FR"/>
              </w:rPr>
            </w:pPr>
            <w:r>
              <w:rPr>
                <w:lang w:val="fr-FR"/>
              </w:rPr>
              <w:t>Données non encore disponibles</w:t>
            </w:r>
          </w:p>
        </w:tc>
      </w:tr>
      <w:tr w:rsidR="00CC4072" w:rsidRPr="008E34E1" w14:paraId="6A79770D" w14:textId="77777777" w:rsidTr="008E34E1">
        <w:tc>
          <w:tcPr>
            <w:tcW w:w="3685" w:type="dxa"/>
            <w:shd w:val="clear" w:color="auto" w:fill="auto"/>
          </w:tcPr>
          <w:p w14:paraId="21658708" w14:textId="77777777" w:rsidR="00CC4072" w:rsidRPr="008E34E1" w:rsidRDefault="00CC4072" w:rsidP="008E34E1">
            <w:pPr>
              <w:spacing w:before="40" w:after="120"/>
              <w:ind w:right="113"/>
              <w:rPr>
                <w:noProof/>
                <w:lang w:val="fr-FR"/>
              </w:rPr>
            </w:pPr>
            <w:r w:rsidRPr="008E34E1">
              <w:rPr>
                <w:lang w:val="fr-FR"/>
              </w:rPr>
              <w:t>Répartition de la population par religion</w:t>
            </w:r>
          </w:p>
        </w:tc>
        <w:tc>
          <w:tcPr>
            <w:tcW w:w="3685" w:type="dxa"/>
            <w:shd w:val="clear" w:color="auto" w:fill="auto"/>
          </w:tcPr>
          <w:p w14:paraId="4EFA1160" w14:textId="62D1B272" w:rsidR="00CC4072" w:rsidRPr="008E34E1" w:rsidRDefault="00724C22" w:rsidP="008E34E1">
            <w:pPr>
              <w:spacing w:before="40" w:after="120"/>
              <w:ind w:right="113"/>
              <w:rPr>
                <w:noProof/>
                <w:lang w:val="fr-FR"/>
              </w:rPr>
            </w:pPr>
            <w:r>
              <w:rPr>
                <w:lang w:val="fr-FR"/>
              </w:rPr>
              <w:t>Données non encore disponibles</w:t>
            </w:r>
          </w:p>
        </w:tc>
      </w:tr>
      <w:tr w:rsidR="00CC4072" w:rsidRPr="008E34E1" w14:paraId="46080844" w14:textId="77777777" w:rsidTr="008E34E1">
        <w:tc>
          <w:tcPr>
            <w:tcW w:w="3685" w:type="dxa"/>
            <w:shd w:val="clear" w:color="auto" w:fill="auto"/>
          </w:tcPr>
          <w:p w14:paraId="50D90C22" w14:textId="77777777" w:rsidR="00CC4072" w:rsidRPr="008E34E1" w:rsidRDefault="00CC4072" w:rsidP="008E34E1">
            <w:pPr>
              <w:spacing w:before="40" w:after="120"/>
              <w:ind w:right="113"/>
              <w:rPr>
                <w:noProof/>
                <w:lang w:val="fr-FR"/>
              </w:rPr>
            </w:pPr>
            <w:r w:rsidRPr="008E34E1">
              <w:rPr>
                <w:lang w:val="fr-FR"/>
              </w:rPr>
              <w:t>Répartition de la population par appartenance ethnique</w:t>
            </w:r>
          </w:p>
        </w:tc>
        <w:tc>
          <w:tcPr>
            <w:tcW w:w="3685" w:type="dxa"/>
            <w:shd w:val="clear" w:color="auto" w:fill="auto"/>
          </w:tcPr>
          <w:p w14:paraId="31B34919" w14:textId="1ECC3E44" w:rsidR="00CC4072" w:rsidRPr="008E34E1" w:rsidRDefault="00724C22" w:rsidP="008E34E1">
            <w:pPr>
              <w:spacing w:before="40" w:after="120"/>
              <w:ind w:right="113"/>
              <w:rPr>
                <w:noProof/>
                <w:lang w:val="fr-FR"/>
              </w:rPr>
            </w:pPr>
            <w:r>
              <w:rPr>
                <w:lang w:val="fr-FR"/>
              </w:rPr>
              <w:t>Données non encore disponibles</w:t>
            </w:r>
          </w:p>
        </w:tc>
      </w:tr>
      <w:tr w:rsidR="00CC4072" w:rsidRPr="008E34E1" w14:paraId="0C13A69D" w14:textId="77777777" w:rsidTr="008E34E1">
        <w:tc>
          <w:tcPr>
            <w:tcW w:w="3685" w:type="dxa"/>
            <w:shd w:val="clear" w:color="auto" w:fill="auto"/>
          </w:tcPr>
          <w:p w14:paraId="3D31FDC8" w14:textId="77777777" w:rsidR="00CC4072" w:rsidRPr="008E34E1" w:rsidRDefault="00CC4072" w:rsidP="008E34E1">
            <w:pPr>
              <w:spacing w:before="40" w:after="120"/>
              <w:ind w:right="113"/>
              <w:rPr>
                <w:noProof/>
                <w:lang w:val="fr-FR"/>
              </w:rPr>
            </w:pPr>
            <w:r w:rsidRPr="008E34E1">
              <w:rPr>
                <w:lang w:val="fr-FR"/>
              </w:rPr>
              <w:t>Structure par âge</w:t>
            </w:r>
          </w:p>
        </w:tc>
        <w:tc>
          <w:tcPr>
            <w:tcW w:w="3685" w:type="dxa"/>
            <w:shd w:val="clear" w:color="auto" w:fill="auto"/>
          </w:tcPr>
          <w:p w14:paraId="41E1BCC5" w14:textId="14B51D7C" w:rsidR="00CC4072" w:rsidRPr="008E34E1" w:rsidRDefault="00724C22" w:rsidP="008E34E1">
            <w:pPr>
              <w:spacing w:before="40" w:after="120"/>
              <w:ind w:right="113"/>
              <w:rPr>
                <w:noProof/>
                <w:lang w:val="fr-FR"/>
              </w:rPr>
            </w:pPr>
            <w:r>
              <w:rPr>
                <w:lang w:val="fr-FR"/>
              </w:rPr>
              <w:t>Données non encore disponibles</w:t>
            </w:r>
          </w:p>
        </w:tc>
      </w:tr>
      <w:tr w:rsidR="00CC4072" w:rsidRPr="008E34E1" w14:paraId="441CC7A8" w14:textId="77777777" w:rsidTr="008E34E1">
        <w:tc>
          <w:tcPr>
            <w:tcW w:w="3685" w:type="dxa"/>
            <w:shd w:val="clear" w:color="auto" w:fill="auto"/>
          </w:tcPr>
          <w:p w14:paraId="68EB8EBA" w14:textId="2BFAA176" w:rsidR="00CC4072" w:rsidRPr="008E34E1" w:rsidRDefault="00CC4072" w:rsidP="008E34E1">
            <w:pPr>
              <w:spacing w:before="40" w:after="120"/>
              <w:ind w:right="113"/>
              <w:rPr>
                <w:noProof/>
                <w:lang w:val="fr-FR"/>
              </w:rPr>
            </w:pPr>
            <w:r w:rsidRPr="008E34E1">
              <w:rPr>
                <w:lang w:val="fr-FR"/>
              </w:rPr>
              <w:t xml:space="preserve">Taux de dépendance (pourcentage de </w:t>
            </w:r>
            <w:r w:rsidR="00FC09A2">
              <w:rPr>
                <w:lang w:val="fr-FR"/>
              </w:rPr>
              <w:br/>
            </w:r>
            <w:r w:rsidRPr="008E34E1">
              <w:rPr>
                <w:lang w:val="fr-FR"/>
              </w:rPr>
              <w:t>la population ayant moins de 15 ans)</w:t>
            </w:r>
          </w:p>
        </w:tc>
        <w:tc>
          <w:tcPr>
            <w:tcW w:w="3685" w:type="dxa"/>
            <w:shd w:val="clear" w:color="auto" w:fill="auto"/>
          </w:tcPr>
          <w:p w14:paraId="2FCF7087" w14:textId="77777777" w:rsidR="00CC4072" w:rsidRPr="008E34E1" w:rsidRDefault="00CC4072" w:rsidP="008E34E1">
            <w:pPr>
              <w:spacing w:before="40" w:after="120"/>
              <w:ind w:right="113"/>
              <w:rPr>
                <w:noProof/>
                <w:lang w:val="fr-FR"/>
              </w:rPr>
            </w:pPr>
            <w:r w:rsidRPr="008E34E1">
              <w:rPr>
                <w:lang w:val="fr-FR"/>
              </w:rPr>
              <w:t>13 %</w:t>
            </w:r>
          </w:p>
        </w:tc>
      </w:tr>
      <w:tr w:rsidR="00CC4072" w:rsidRPr="008E34E1" w14:paraId="7CDB3B83" w14:textId="77777777" w:rsidTr="008E34E1">
        <w:tc>
          <w:tcPr>
            <w:tcW w:w="3685" w:type="dxa"/>
            <w:shd w:val="clear" w:color="auto" w:fill="auto"/>
          </w:tcPr>
          <w:p w14:paraId="1F243EFE" w14:textId="4910F4D9" w:rsidR="00CC4072" w:rsidRPr="008E34E1" w:rsidRDefault="00CC4072" w:rsidP="008E34E1">
            <w:pPr>
              <w:spacing w:before="40" w:after="120"/>
              <w:ind w:right="113"/>
              <w:rPr>
                <w:noProof/>
                <w:lang w:val="fr-FR"/>
              </w:rPr>
            </w:pPr>
            <w:r w:rsidRPr="008E34E1">
              <w:rPr>
                <w:lang w:val="fr-FR"/>
              </w:rPr>
              <w:t xml:space="preserve">Taux de dépendance (pourcentage de </w:t>
            </w:r>
            <w:r w:rsidR="00FC09A2">
              <w:rPr>
                <w:lang w:val="fr-FR"/>
              </w:rPr>
              <w:br/>
            </w:r>
            <w:r w:rsidRPr="008E34E1">
              <w:rPr>
                <w:lang w:val="fr-FR"/>
              </w:rPr>
              <w:t>la population ayant plus de 65 ans)</w:t>
            </w:r>
          </w:p>
        </w:tc>
        <w:tc>
          <w:tcPr>
            <w:tcW w:w="3685" w:type="dxa"/>
            <w:shd w:val="clear" w:color="auto" w:fill="auto"/>
          </w:tcPr>
          <w:p w14:paraId="4C914A46" w14:textId="77777777" w:rsidR="00CC4072" w:rsidRPr="008E34E1" w:rsidRDefault="00CC4072" w:rsidP="008E34E1">
            <w:pPr>
              <w:spacing w:before="40" w:after="120"/>
              <w:ind w:right="113"/>
              <w:rPr>
                <w:noProof/>
                <w:lang w:val="fr-FR"/>
              </w:rPr>
            </w:pPr>
            <w:r w:rsidRPr="008E34E1">
              <w:rPr>
                <w:lang w:val="fr-FR"/>
              </w:rPr>
              <w:t>24 %</w:t>
            </w:r>
          </w:p>
        </w:tc>
      </w:tr>
      <w:tr w:rsidR="00CC4072" w:rsidRPr="008E34E1" w14:paraId="5E03A808" w14:textId="77777777" w:rsidTr="008E34E1">
        <w:tc>
          <w:tcPr>
            <w:tcW w:w="3685" w:type="dxa"/>
            <w:shd w:val="clear" w:color="auto" w:fill="auto"/>
          </w:tcPr>
          <w:p w14:paraId="018719DD" w14:textId="77777777" w:rsidR="00CC4072" w:rsidRPr="008E34E1" w:rsidRDefault="00CC4072" w:rsidP="008E34E1">
            <w:pPr>
              <w:spacing w:before="40" w:after="120"/>
              <w:ind w:right="113"/>
              <w:rPr>
                <w:noProof/>
                <w:lang w:val="fr-FR"/>
              </w:rPr>
            </w:pPr>
            <w:r w:rsidRPr="008E34E1">
              <w:rPr>
                <w:lang w:val="fr-FR"/>
              </w:rPr>
              <w:t xml:space="preserve">Taux de natalité </w:t>
            </w:r>
          </w:p>
        </w:tc>
        <w:tc>
          <w:tcPr>
            <w:tcW w:w="3685" w:type="dxa"/>
            <w:shd w:val="clear" w:color="auto" w:fill="auto"/>
          </w:tcPr>
          <w:p w14:paraId="36F7DDC5" w14:textId="397F68AD" w:rsidR="00CC4072" w:rsidRPr="008E34E1" w:rsidRDefault="00724C22" w:rsidP="008E34E1">
            <w:pPr>
              <w:spacing w:before="40" w:after="120"/>
              <w:ind w:right="113"/>
              <w:rPr>
                <w:lang w:val="fr-FR"/>
              </w:rPr>
            </w:pPr>
            <w:r>
              <w:rPr>
                <w:lang w:val="fr-FR"/>
              </w:rPr>
              <w:t>Données non encore disponibles</w:t>
            </w:r>
          </w:p>
        </w:tc>
      </w:tr>
      <w:tr w:rsidR="00CC4072" w:rsidRPr="008E34E1" w14:paraId="0D207DE4" w14:textId="77777777" w:rsidTr="008E34E1">
        <w:tc>
          <w:tcPr>
            <w:tcW w:w="3685" w:type="dxa"/>
            <w:shd w:val="clear" w:color="auto" w:fill="auto"/>
          </w:tcPr>
          <w:p w14:paraId="4D521B90" w14:textId="77777777" w:rsidR="00CC4072" w:rsidRPr="008E34E1" w:rsidRDefault="00CC4072" w:rsidP="008E34E1">
            <w:pPr>
              <w:spacing w:before="40" w:after="120"/>
              <w:ind w:right="113"/>
              <w:rPr>
                <w:noProof/>
                <w:lang w:val="fr-FR"/>
              </w:rPr>
            </w:pPr>
            <w:r w:rsidRPr="008E34E1">
              <w:rPr>
                <w:lang w:val="fr-FR"/>
              </w:rPr>
              <w:t xml:space="preserve">Taux de mortalité infantile </w:t>
            </w:r>
          </w:p>
        </w:tc>
        <w:tc>
          <w:tcPr>
            <w:tcW w:w="3685" w:type="dxa"/>
            <w:shd w:val="clear" w:color="auto" w:fill="auto"/>
          </w:tcPr>
          <w:p w14:paraId="61F8494A" w14:textId="03CB7D23" w:rsidR="00CC4072" w:rsidRPr="008E34E1" w:rsidRDefault="00724C22" w:rsidP="008E34E1">
            <w:pPr>
              <w:spacing w:before="40" w:after="120"/>
              <w:ind w:right="113"/>
              <w:rPr>
                <w:lang w:val="fr-FR"/>
              </w:rPr>
            </w:pPr>
            <w:r>
              <w:rPr>
                <w:lang w:val="fr-FR"/>
              </w:rPr>
              <w:t>Données non encore disponibles</w:t>
            </w:r>
          </w:p>
        </w:tc>
      </w:tr>
      <w:tr w:rsidR="00CC4072" w:rsidRPr="008E34E1" w14:paraId="0EC13651" w14:textId="77777777" w:rsidTr="008E34E1">
        <w:tc>
          <w:tcPr>
            <w:tcW w:w="3685" w:type="dxa"/>
            <w:shd w:val="clear" w:color="auto" w:fill="auto"/>
          </w:tcPr>
          <w:p w14:paraId="328A5DC9" w14:textId="77777777" w:rsidR="00CC4072" w:rsidRPr="008E34E1" w:rsidRDefault="00CC4072" w:rsidP="008E34E1">
            <w:pPr>
              <w:spacing w:before="40" w:after="120"/>
              <w:ind w:right="113"/>
              <w:rPr>
                <w:noProof/>
                <w:lang w:val="fr-FR"/>
              </w:rPr>
            </w:pPr>
            <w:r w:rsidRPr="008E34E1">
              <w:rPr>
                <w:lang w:val="fr-FR"/>
              </w:rPr>
              <w:t>Taux de mortalité</w:t>
            </w:r>
          </w:p>
        </w:tc>
        <w:tc>
          <w:tcPr>
            <w:tcW w:w="3685" w:type="dxa"/>
            <w:shd w:val="clear" w:color="auto" w:fill="auto"/>
          </w:tcPr>
          <w:p w14:paraId="013CA637" w14:textId="142B919F" w:rsidR="00CC4072" w:rsidRPr="008E34E1" w:rsidRDefault="00724C22" w:rsidP="008E34E1">
            <w:pPr>
              <w:spacing w:before="40" w:after="120"/>
              <w:ind w:right="113"/>
              <w:rPr>
                <w:lang w:val="fr-FR"/>
              </w:rPr>
            </w:pPr>
            <w:r>
              <w:rPr>
                <w:lang w:val="fr-FR"/>
              </w:rPr>
              <w:t>Données non encore disponibles</w:t>
            </w:r>
          </w:p>
        </w:tc>
      </w:tr>
      <w:tr w:rsidR="00CC4072" w:rsidRPr="008E34E1" w14:paraId="5250E44C" w14:textId="77777777" w:rsidTr="008E34E1">
        <w:tc>
          <w:tcPr>
            <w:tcW w:w="3685" w:type="dxa"/>
            <w:shd w:val="clear" w:color="auto" w:fill="auto"/>
          </w:tcPr>
          <w:p w14:paraId="254D8CF5" w14:textId="77777777" w:rsidR="00CC4072" w:rsidRPr="008E34E1" w:rsidRDefault="00CC4072" w:rsidP="008E34E1">
            <w:pPr>
              <w:spacing w:before="40" w:after="120"/>
              <w:ind w:right="113"/>
              <w:rPr>
                <w:noProof/>
                <w:lang w:val="fr-FR"/>
              </w:rPr>
            </w:pPr>
            <w:r w:rsidRPr="008E34E1">
              <w:rPr>
                <w:lang w:val="fr-FR"/>
              </w:rPr>
              <w:t>Hommes</w:t>
            </w:r>
          </w:p>
        </w:tc>
        <w:tc>
          <w:tcPr>
            <w:tcW w:w="3685" w:type="dxa"/>
            <w:shd w:val="clear" w:color="auto" w:fill="auto"/>
          </w:tcPr>
          <w:p w14:paraId="2B255594" w14:textId="1458E64F" w:rsidR="00CC4072" w:rsidRPr="008E34E1" w:rsidRDefault="00724C22" w:rsidP="008E34E1">
            <w:pPr>
              <w:spacing w:before="40" w:after="120"/>
              <w:ind w:right="113"/>
              <w:rPr>
                <w:noProof/>
                <w:lang w:val="fr-FR"/>
              </w:rPr>
            </w:pPr>
            <w:r>
              <w:rPr>
                <w:lang w:val="fr-FR"/>
              </w:rPr>
              <w:t>Données non encore disponibles</w:t>
            </w:r>
          </w:p>
        </w:tc>
      </w:tr>
      <w:tr w:rsidR="00CC4072" w:rsidRPr="008E34E1" w14:paraId="25994AE8" w14:textId="77777777" w:rsidTr="008E34E1">
        <w:tc>
          <w:tcPr>
            <w:tcW w:w="3685" w:type="dxa"/>
            <w:shd w:val="clear" w:color="auto" w:fill="auto"/>
          </w:tcPr>
          <w:p w14:paraId="04530B6C" w14:textId="77777777" w:rsidR="00CC4072" w:rsidRPr="008E34E1" w:rsidRDefault="00CC4072" w:rsidP="008E34E1">
            <w:pPr>
              <w:spacing w:before="40" w:after="120"/>
              <w:ind w:right="113"/>
              <w:rPr>
                <w:noProof/>
                <w:lang w:val="fr-FR"/>
              </w:rPr>
            </w:pPr>
            <w:r w:rsidRPr="008E34E1">
              <w:rPr>
                <w:lang w:val="fr-FR"/>
              </w:rPr>
              <w:lastRenderedPageBreak/>
              <w:t>Femmes</w:t>
            </w:r>
          </w:p>
        </w:tc>
        <w:tc>
          <w:tcPr>
            <w:tcW w:w="3685" w:type="dxa"/>
            <w:shd w:val="clear" w:color="auto" w:fill="auto"/>
          </w:tcPr>
          <w:p w14:paraId="00E9D4E7" w14:textId="4BBE3769" w:rsidR="00CC4072" w:rsidRPr="008E34E1" w:rsidRDefault="00724C22" w:rsidP="008E34E1">
            <w:pPr>
              <w:spacing w:before="40" w:after="120"/>
              <w:ind w:right="113"/>
              <w:rPr>
                <w:noProof/>
                <w:lang w:val="fr-FR"/>
              </w:rPr>
            </w:pPr>
            <w:r>
              <w:rPr>
                <w:lang w:val="fr-FR"/>
              </w:rPr>
              <w:t>Données non encore disponibles</w:t>
            </w:r>
          </w:p>
        </w:tc>
      </w:tr>
      <w:tr w:rsidR="00CC4072" w:rsidRPr="008E34E1" w14:paraId="2F1F2E56" w14:textId="77777777" w:rsidTr="008E34E1">
        <w:tc>
          <w:tcPr>
            <w:tcW w:w="3685" w:type="dxa"/>
            <w:shd w:val="clear" w:color="auto" w:fill="auto"/>
          </w:tcPr>
          <w:p w14:paraId="04DB6779" w14:textId="77777777" w:rsidR="00CC4072" w:rsidRPr="008E34E1" w:rsidRDefault="00CC4072" w:rsidP="008E34E1">
            <w:pPr>
              <w:spacing w:before="40" w:after="120"/>
              <w:ind w:right="113"/>
              <w:rPr>
                <w:noProof/>
                <w:lang w:val="fr-FR"/>
              </w:rPr>
            </w:pPr>
            <w:r w:rsidRPr="008E34E1">
              <w:rPr>
                <w:lang w:val="fr-FR"/>
              </w:rPr>
              <w:t>Espérance de vie à la naissance (ans)</w:t>
            </w:r>
          </w:p>
        </w:tc>
        <w:tc>
          <w:tcPr>
            <w:tcW w:w="3685" w:type="dxa"/>
            <w:shd w:val="clear" w:color="auto" w:fill="auto"/>
          </w:tcPr>
          <w:p w14:paraId="701D4CFB" w14:textId="77777777" w:rsidR="00CC4072" w:rsidRPr="008E34E1" w:rsidRDefault="00CC4072" w:rsidP="008E34E1">
            <w:pPr>
              <w:spacing w:before="40" w:after="120"/>
              <w:ind w:right="113"/>
              <w:rPr>
                <w:noProof/>
                <w:lang w:val="fr-FR"/>
              </w:rPr>
            </w:pPr>
          </w:p>
        </w:tc>
      </w:tr>
      <w:tr w:rsidR="00CC4072" w:rsidRPr="008E34E1" w14:paraId="27E2B193" w14:textId="77777777" w:rsidTr="008E34E1">
        <w:tc>
          <w:tcPr>
            <w:tcW w:w="3685" w:type="dxa"/>
            <w:shd w:val="clear" w:color="auto" w:fill="auto"/>
          </w:tcPr>
          <w:p w14:paraId="5A415FC0" w14:textId="77777777" w:rsidR="00CC4072" w:rsidRPr="008E34E1" w:rsidRDefault="00CC4072" w:rsidP="008E34E1">
            <w:pPr>
              <w:spacing w:before="40" w:after="120"/>
              <w:ind w:right="113"/>
              <w:rPr>
                <w:noProof/>
                <w:lang w:val="fr-FR"/>
              </w:rPr>
            </w:pPr>
            <w:r w:rsidRPr="008E34E1">
              <w:rPr>
                <w:lang w:val="fr-FR"/>
              </w:rPr>
              <w:t>Hommes</w:t>
            </w:r>
          </w:p>
        </w:tc>
        <w:tc>
          <w:tcPr>
            <w:tcW w:w="3685" w:type="dxa"/>
            <w:shd w:val="clear" w:color="auto" w:fill="auto"/>
          </w:tcPr>
          <w:p w14:paraId="19031FAB" w14:textId="77777777" w:rsidR="00CC4072" w:rsidRPr="008E34E1" w:rsidRDefault="00CC4072" w:rsidP="008E34E1">
            <w:pPr>
              <w:spacing w:before="40" w:after="120"/>
              <w:ind w:right="113"/>
              <w:rPr>
                <w:noProof/>
                <w:lang w:val="fr-FR"/>
              </w:rPr>
            </w:pPr>
            <w:r w:rsidRPr="008E34E1">
              <w:rPr>
                <w:lang w:val="fr-FR"/>
              </w:rPr>
              <w:t>85,5</w:t>
            </w:r>
          </w:p>
        </w:tc>
      </w:tr>
      <w:tr w:rsidR="00CC4072" w:rsidRPr="008E34E1" w14:paraId="12AD7D96" w14:textId="77777777" w:rsidTr="008E34E1">
        <w:tc>
          <w:tcPr>
            <w:tcW w:w="3685" w:type="dxa"/>
            <w:shd w:val="clear" w:color="auto" w:fill="auto"/>
          </w:tcPr>
          <w:p w14:paraId="3EC30EB2" w14:textId="77777777" w:rsidR="00CC4072" w:rsidRPr="008E34E1" w:rsidRDefault="00CC4072" w:rsidP="008E34E1">
            <w:pPr>
              <w:spacing w:before="40" w:after="120"/>
              <w:ind w:right="113"/>
              <w:rPr>
                <w:noProof/>
                <w:lang w:val="fr-FR"/>
              </w:rPr>
            </w:pPr>
            <w:r w:rsidRPr="008E34E1">
              <w:rPr>
                <w:lang w:val="fr-FR"/>
              </w:rPr>
              <w:t>Femmes</w:t>
            </w:r>
          </w:p>
        </w:tc>
        <w:tc>
          <w:tcPr>
            <w:tcW w:w="3685" w:type="dxa"/>
            <w:shd w:val="clear" w:color="auto" w:fill="auto"/>
          </w:tcPr>
          <w:p w14:paraId="5C17A8A4" w14:textId="77777777" w:rsidR="00CC4072" w:rsidRPr="008E34E1" w:rsidRDefault="00CC4072" w:rsidP="008E34E1">
            <w:pPr>
              <w:spacing w:before="40" w:after="120"/>
              <w:ind w:right="113"/>
              <w:rPr>
                <w:noProof/>
                <w:lang w:val="fr-FR"/>
              </w:rPr>
            </w:pPr>
            <w:r w:rsidRPr="008E34E1">
              <w:rPr>
                <w:lang w:val="fr-FR"/>
              </w:rPr>
              <w:t>85,5</w:t>
            </w:r>
          </w:p>
        </w:tc>
      </w:tr>
      <w:tr w:rsidR="00CC4072" w:rsidRPr="008E34E1" w14:paraId="69FB44CA" w14:textId="77777777" w:rsidTr="008E34E1">
        <w:tc>
          <w:tcPr>
            <w:tcW w:w="3685" w:type="dxa"/>
            <w:shd w:val="clear" w:color="auto" w:fill="auto"/>
          </w:tcPr>
          <w:p w14:paraId="24B7AD73" w14:textId="77777777" w:rsidR="00CC4072" w:rsidRPr="008E34E1" w:rsidRDefault="00CC4072" w:rsidP="008E34E1">
            <w:pPr>
              <w:spacing w:before="40" w:after="120"/>
              <w:ind w:right="113"/>
              <w:rPr>
                <w:noProof/>
                <w:lang w:val="fr-FR"/>
              </w:rPr>
            </w:pPr>
            <w:r w:rsidRPr="008E34E1">
              <w:rPr>
                <w:lang w:val="fr-FR"/>
              </w:rPr>
              <w:t>Indice synthétique de fécondité (nombre d’enfants par femme)</w:t>
            </w:r>
          </w:p>
        </w:tc>
        <w:tc>
          <w:tcPr>
            <w:tcW w:w="3685" w:type="dxa"/>
            <w:shd w:val="clear" w:color="auto" w:fill="auto"/>
          </w:tcPr>
          <w:p w14:paraId="3585D2F8" w14:textId="77777777" w:rsidR="00CC4072" w:rsidRPr="008E34E1" w:rsidRDefault="00CC4072" w:rsidP="008E34E1">
            <w:pPr>
              <w:spacing w:before="40" w:after="120"/>
              <w:ind w:right="113"/>
              <w:rPr>
                <w:noProof/>
                <w:lang w:val="fr-FR"/>
              </w:rPr>
            </w:pPr>
            <w:r w:rsidRPr="008E34E1">
              <w:rPr>
                <w:lang w:val="fr-FR"/>
              </w:rPr>
              <w:t>2,3</w:t>
            </w:r>
          </w:p>
        </w:tc>
      </w:tr>
      <w:tr w:rsidR="00CC4072" w:rsidRPr="008E34E1" w14:paraId="1A974089" w14:textId="77777777" w:rsidTr="008E34E1">
        <w:tc>
          <w:tcPr>
            <w:tcW w:w="3685" w:type="dxa"/>
            <w:shd w:val="clear" w:color="auto" w:fill="auto"/>
          </w:tcPr>
          <w:p w14:paraId="678AEB46" w14:textId="77777777" w:rsidR="00CC4072" w:rsidRPr="008E34E1" w:rsidRDefault="00CC4072" w:rsidP="008E34E1">
            <w:pPr>
              <w:spacing w:before="40" w:after="120"/>
              <w:ind w:right="113"/>
              <w:rPr>
                <w:noProof/>
                <w:lang w:val="fr-FR"/>
              </w:rPr>
            </w:pPr>
            <w:r w:rsidRPr="008E34E1">
              <w:rPr>
                <w:lang w:val="fr-FR"/>
              </w:rPr>
              <w:t>Taille moyenne des ménages</w:t>
            </w:r>
          </w:p>
        </w:tc>
        <w:tc>
          <w:tcPr>
            <w:tcW w:w="3685" w:type="dxa"/>
            <w:shd w:val="clear" w:color="auto" w:fill="auto"/>
          </w:tcPr>
          <w:p w14:paraId="5770B9DD" w14:textId="77777777" w:rsidR="00CC4072" w:rsidRPr="008E34E1" w:rsidRDefault="00CC4072" w:rsidP="008E34E1">
            <w:pPr>
              <w:spacing w:before="40" w:after="120"/>
              <w:ind w:right="113"/>
              <w:rPr>
                <w:noProof/>
                <w:lang w:val="fr-FR"/>
              </w:rPr>
            </w:pPr>
            <w:r w:rsidRPr="008E34E1">
              <w:rPr>
                <w:lang w:val="fr-FR"/>
              </w:rPr>
              <w:t>4</w:t>
            </w:r>
          </w:p>
        </w:tc>
      </w:tr>
      <w:tr w:rsidR="00CC4072" w:rsidRPr="008E34E1" w14:paraId="7DF741BD" w14:textId="77777777" w:rsidTr="008E34E1">
        <w:tc>
          <w:tcPr>
            <w:tcW w:w="3685" w:type="dxa"/>
            <w:tcBorders>
              <w:bottom w:val="single" w:sz="12" w:space="0" w:color="auto"/>
            </w:tcBorders>
            <w:shd w:val="clear" w:color="auto" w:fill="auto"/>
          </w:tcPr>
          <w:p w14:paraId="379374CD" w14:textId="77777777" w:rsidR="00CC4072" w:rsidRPr="008E34E1" w:rsidRDefault="00CC4072" w:rsidP="008E34E1">
            <w:pPr>
              <w:spacing w:before="40" w:after="120"/>
              <w:ind w:right="113"/>
              <w:rPr>
                <w:noProof/>
                <w:lang w:val="fr-FR"/>
              </w:rPr>
            </w:pPr>
            <w:r w:rsidRPr="008E34E1">
              <w:rPr>
                <w:lang w:val="fr-FR"/>
              </w:rPr>
              <w:t>Proportion de ménages monoparentaux</w:t>
            </w:r>
          </w:p>
        </w:tc>
        <w:tc>
          <w:tcPr>
            <w:tcW w:w="3685" w:type="dxa"/>
            <w:tcBorders>
              <w:bottom w:val="single" w:sz="12" w:space="0" w:color="auto"/>
            </w:tcBorders>
            <w:shd w:val="clear" w:color="auto" w:fill="auto"/>
          </w:tcPr>
          <w:p w14:paraId="2EF4BCAF" w14:textId="77777777" w:rsidR="00CC4072" w:rsidRPr="008E34E1" w:rsidRDefault="00CC4072" w:rsidP="008E34E1">
            <w:pPr>
              <w:spacing w:before="40" w:after="120"/>
              <w:ind w:right="113"/>
              <w:rPr>
                <w:noProof/>
                <w:lang w:val="fr-FR"/>
              </w:rPr>
            </w:pPr>
            <w:r w:rsidRPr="008E34E1">
              <w:rPr>
                <w:lang w:val="fr-FR"/>
              </w:rPr>
              <w:t>11 %</w:t>
            </w:r>
          </w:p>
        </w:tc>
      </w:tr>
    </w:tbl>
    <w:p w14:paraId="11A1EA65" w14:textId="77777777" w:rsidR="00CC4072" w:rsidRPr="00CC4072" w:rsidRDefault="00CC4072" w:rsidP="00CC4072">
      <w:pPr>
        <w:rPr>
          <w:lang w:val="fr-FR"/>
        </w:rPr>
      </w:pPr>
    </w:p>
    <w:tbl>
      <w:tblPr>
        <w:tblW w:w="7370" w:type="dxa"/>
        <w:tblInd w:w="1134" w:type="dxa"/>
        <w:tblLayout w:type="fixed"/>
        <w:tblCellMar>
          <w:left w:w="0" w:type="dxa"/>
          <w:right w:w="113" w:type="dxa"/>
        </w:tblCellMar>
        <w:tblLook w:val="01E0" w:firstRow="1" w:lastRow="1" w:firstColumn="1" w:lastColumn="1" w:noHBand="0" w:noVBand="0"/>
      </w:tblPr>
      <w:tblGrid>
        <w:gridCol w:w="3685"/>
        <w:gridCol w:w="3685"/>
      </w:tblGrid>
      <w:tr w:rsidR="00CC4072" w:rsidRPr="00FC09A2" w14:paraId="10E4981F" w14:textId="77777777" w:rsidTr="00FC09A2">
        <w:trPr>
          <w:tblHeader/>
        </w:trPr>
        <w:tc>
          <w:tcPr>
            <w:tcW w:w="7370" w:type="dxa"/>
            <w:gridSpan w:val="2"/>
            <w:tcBorders>
              <w:top w:val="single" w:sz="4" w:space="0" w:color="auto"/>
              <w:bottom w:val="single" w:sz="12" w:space="0" w:color="auto"/>
            </w:tcBorders>
            <w:shd w:val="clear" w:color="auto" w:fill="auto"/>
            <w:vAlign w:val="bottom"/>
          </w:tcPr>
          <w:p w14:paraId="0BA9EC8D" w14:textId="77777777" w:rsidR="00CC4072" w:rsidRPr="00FC09A2" w:rsidRDefault="00CC4072" w:rsidP="00FC09A2">
            <w:pPr>
              <w:spacing w:before="80" w:after="80" w:line="200" w:lineRule="exact"/>
              <w:ind w:right="113"/>
              <w:rPr>
                <w:i/>
                <w:sz w:val="16"/>
                <w:lang w:val="fr-FR"/>
              </w:rPr>
            </w:pPr>
            <w:bookmarkStart w:id="345" w:name="_Toc390761612"/>
            <w:r w:rsidRPr="00FC09A2">
              <w:rPr>
                <w:i/>
                <w:sz w:val="16"/>
                <w:lang w:val="fr-FR"/>
              </w:rPr>
              <w:t>Indicateurs sociaux, économiques et culturels</w:t>
            </w:r>
            <w:bookmarkEnd w:id="345"/>
          </w:p>
        </w:tc>
      </w:tr>
      <w:tr w:rsidR="00FC09A2" w:rsidRPr="00FC09A2" w14:paraId="15ABE0E9" w14:textId="77777777" w:rsidTr="00FC09A2">
        <w:trPr>
          <w:trHeight w:hRule="exact" w:val="113"/>
          <w:tblHeader/>
        </w:trPr>
        <w:tc>
          <w:tcPr>
            <w:tcW w:w="7370" w:type="dxa"/>
            <w:gridSpan w:val="2"/>
            <w:tcBorders>
              <w:top w:val="single" w:sz="12" w:space="0" w:color="auto"/>
            </w:tcBorders>
            <w:shd w:val="clear" w:color="auto" w:fill="auto"/>
          </w:tcPr>
          <w:p w14:paraId="4F65F66F" w14:textId="77777777" w:rsidR="00FC09A2" w:rsidRPr="00FC09A2" w:rsidRDefault="00FC09A2" w:rsidP="00FC09A2">
            <w:pPr>
              <w:spacing w:before="40" w:after="120"/>
              <w:ind w:right="113"/>
              <w:rPr>
                <w:lang w:val="fr-FR"/>
              </w:rPr>
            </w:pPr>
          </w:p>
        </w:tc>
      </w:tr>
      <w:tr w:rsidR="00CC4072" w:rsidRPr="00FC09A2" w14:paraId="600252E8" w14:textId="77777777" w:rsidTr="00FC09A2">
        <w:tc>
          <w:tcPr>
            <w:tcW w:w="3685" w:type="dxa"/>
            <w:shd w:val="clear" w:color="auto" w:fill="auto"/>
          </w:tcPr>
          <w:p w14:paraId="2939BF71" w14:textId="15EB1403" w:rsidR="00CC4072" w:rsidRPr="00FC09A2" w:rsidRDefault="00CC4072" w:rsidP="00FC09A2">
            <w:pPr>
              <w:spacing w:before="40" w:after="120"/>
              <w:ind w:right="113"/>
              <w:rPr>
                <w:noProof/>
                <w:lang w:val="fr-FR"/>
              </w:rPr>
            </w:pPr>
            <w:r w:rsidRPr="00FC09A2">
              <w:rPr>
                <w:lang w:val="fr-FR"/>
              </w:rPr>
              <w:t xml:space="preserve">Pourcentage des dépenses de consommation (des ménages) consacré </w:t>
            </w:r>
            <w:r w:rsidR="00FC09A2">
              <w:rPr>
                <w:lang w:val="fr-FR"/>
              </w:rPr>
              <w:br/>
            </w:r>
            <w:r w:rsidRPr="00FC09A2">
              <w:rPr>
                <w:lang w:val="fr-FR"/>
              </w:rPr>
              <w:t xml:space="preserve">à l’alimentation, au logement, à la santé </w:t>
            </w:r>
            <w:r w:rsidR="00FC09A2">
              <w:rPr>
                <w:lang w:val="fr-FR"/>
              </w:rPr>
              <w:br/>
            </w:r>
            <w:r w:rsidRPr="00FC09A2">
              <w:rPr>
                <w:lang w:val="fr-FR"/>
              </w:rPr>
              <w:t>et à l’éducation</w:t>
            </w:r>
          </w:p>
        </w:tc>
        <w:tc>
          <w:tcPr>
            <w:tcW w:w="3685" w:type="dxa"/>
            <w:shd w:val="clear" w:color="auto" w:fill="auto"/>
          </w:tcPr>
          <w:p w14:paraId="27721E54" w14:textId="2156945A" w:rsidR="00CC4072" w:rsidRPr="00FC09A2" w:rsidRDefault="00724C22" w:rsidP="00FC09A2">
            <w:pPr>
              <w:spacing w:before="40" w:after="120"/>
              <w:ind w:right="113"/>
              <w:rPr>
                <w:noProof/>
                <w:lang w:val="fr-FR"/>
              </w:rPr>
            </w:pPr>
            <w:r>
              <w:rPr>
                <w:lang w:val="fr-FR"/>
              </w:rPr>
              <w:t>Données non encore disponibles</w:t>
            </w:r>
          </w:p>
        </w:tc>
      </w:tr>
      <w:tr w:rsidR="00CC4072" w:rsidRPr="00FC09A2" w14:paraId="62FA9A0C" w14:textId="77777777" w:rsidTr="00FC09A2">
        <w:tc>
          <w:tcPr>
            <w:tcW w:w="3685" w:type="dxa"/>
            <w:shd w:val="clear" w:color="auto" w:fill="auto"/>
          </w:tcPr>
          <w:p w14:paraId="543378AE" w14:textId="77777777" w:rsidR="00CC4072" w:rsidRPr="00FC09A2" w:rsidRDefault="00CC4072" w:rsidP="00FC09A2">
            <w:pPr>
              <w:spacing w:before="40" w:after="120"/>
              <w:ind w:right="113"/>
              <w:rPr>
                <w:noProof/>
                <w:lang w:val="fr-FR"/>
              </w:rPr>
            </w:pPr>
            <w:r w:rsidRPr="00FC09A2">
              <w:rPr>
                <w:lang w:val="fr-FR"/>
              </w:rPr>
              <w:t>Pourcentage de la population vivant en dessous du seuil national de pauvreté</w:t>
            </w:r>
          </w:p>
        </w:tc>
        <w:tc>
          <w:tcPr>
            <w:tcW w:w="3685" w:type="dxa"/>
            <w:shd w:val="clear" w:color="auto" w:fill="auto"/>
          </w:tcPr>
          <w:p w14:paraId="55A9825A" w14:textId="77777777" w:rsidR="00CC4072" w:rsidRPr="00FC09A2" w:rsidRDefault="00CC4072" w:rsidP="00FC09A2">
            <w:pPr>
              <w:spacing w:before="40" w:after="120"/>
              <w:ind w:right="113"/>
              <w:rPr>
                <w:noProof/>
                <w:lang w:val="fr-FR"/>
              </w:rPr>
            </w:pPr>
            <w:r w:rsidRPr="00FC09A2">
              <w:rPr>
                <w:lang w:val="fr-FR"/>
              </w:rPr>
              <w:t>0</w:t>
            </w:r>
          </w:p>
        </w:tc>
      </w:tr>
      <w:tr w:rsidR="00CC4072" w:rsidRPr="00FC09A2" w14:paraId="35C3E007" w14:textId="77777777" w:rsidTr="00FC09A2">
        <w:tc>
          <w:tcPr>
            <w:tcW w:w="3685" w:type="dxa"/>
            <w:shd w:val="clear" w:color="auto" w:fill="auto"/>
          </w:tcPr>
          <w:p w14:paraId="42F4B904" w14:textId="77777777" w:rsidR="00CC4072" w:rsidRPr="00FC09A2" w:rsidRDefault="00CC4072" w:rsidP="00FC09A2">
            <w:pPr>
              <w:spacing w:before="40" w:after="120"/>
              <w:ind w:right="113"/>
              <w:rPr>
                <w:noProof/>
                <w:lang w:val="fr-FR"/>
              </w:rPr>
            </w:pPr>
            <w:r w:rsidRPr="00FC09A2">
              <w:rPr>
                <w:lang w:val="fr-FR"/>
              </w:rPr>
              <w:t>Pourcentage de la population ne bénéficiant pas de l’apport nutritionnel minimal</w:t>
            </w:r>
          </w:p>
        </w:tc>
        <w:tc>
          <w:tcPr>
            <w:tcW w:w="3685" w:type="dxa"/>
            <w:shd w:val="clear" w:color="auto" w:fill="auto"/>
          </w:tcPr>
          <w:p w14:paraId="416AB58E" w14:textId="77777777" w:rsidR="00CC4072" w:rsidRPr="00FC09A2" w:rsidRDefault="00CC4072" w:rsidP="00FC09A2">
            <w:pPr>
              <w:spacing w:before="40" w:after="120"/>
              <w:ind w:right="113"/>
              <w:rPr>
                <w:noProof/>
                <w:lang w:val="fr-FR"/>
              </w:rPr>
            </w:pPr>
            <w:r w:rsidRPr="00FC09A2">
              <w:rPr>
                <w:lang w:val="fr-FR"/>
              </w:rPr>
              <w:t>0</w:t>
            </w:r>
          </w:p>
        </w:tc>
      </w:tr>
      <w:tr w:rsidR="00CC4072" w:rsidRPr="00FC09A2" w14:paraId="3E32C93E" w14:textId="77777777" w:rsidTr="00FC09A2">
        <w:tc>
          <w:tcPr>
            <w:tcW w:w="3685" w:type="dxa"/>
            <w:shd w:val="clear" w:color="auto" w:fill="auto"/>
          </w:tcPr>
          <w:p w14:paraId="36764569" w14:textId="60BC4FA5" w:rsidR="00CC4072" w:rsidRPr="00FC09A2" w:rsidRDefault="00CC4072" w:rsidP="00FC09A2">
            <w:pPr>
              <w:spacing w:before="40" w:after="120"/>
              <w:ind w:right="113"/>
              <w:rPr>
                <w:noProof/>
                <w:lang w:val="fr-FR"/>
              </w:rPr>
            </w:pPr>
            <w:r w:rsidRPr="00FC09A2">
              <w:rPr>
                <w:lang w:val="fr-FR"/>
              </w:rPr>
              <w:t xml:space="preserve">Coefficient de Gini (pour la répartition </w:t>
            </w:r>
            <w:r w:rsidR="002601F1">
              <w:rPr>
                <w:lang w:val="fr-FR"/>
              </w:rPr>
              <w:br/>
            </w:r>
            <w:r w:rsidRPr="00FC09A2">
              <w:rPr>
                <w:lang w:val="fr-FR"/>
              </w:rPr>
              <w:t>du revenu)</w:t>
            </w:r>
          </w:p>
        </w:tc>
        <w:tc>
          <w:tcPr>
            <w:tcW w:w="3685" w:type="dxa"/>
            <w:shd w:val="clear" w:color="auto" w:fill="auto"/>
          </w:tcPr>
          <w:p w14:paraId="725190F4" w14:textId="5E2848CC" w:rsidR="00CC4072" w:rsidRPr="00FC09A2" w:rsidRDefault="00724C22" w:rsidP="00FC09A2">
            <w:pPr>
              <w:spacing w:before="40" w:after="120"/>
              <w:ind w:right="113"/>
              <w:rPr>
                <w:noProof/>
                <w:lang w:val="fr-FR"/>
              </w:rPr>
            </w:pPr>
            <w:r>
              <w:rPr>
                <w:lang w:val="fr-FR"/>
              </w:rPr>
              <w:t>Données non encore disponibles</w:t>
            </w:r>
          </w:p>
        </w:tc>
      </w:tr>
      <w:tr w:rsidR="00CC4072" w:rsidRPr="00FC09A2" w14:paraId="2FF5AFF3" w14:textId="77777777" w:rsidTr="00FC09A2">
        <w:tc>
          <w:tcPr>
            <w:tcW w:w="3685" w:type="dxa"/>
            <w:shd w:val="clear" w:color="auto" w:fill="auto"/>
          </w:tcPr>
          <w:p w14:paraId="3D5F18E1" w14:textId="77777777" w:rsidR="00CC4072" w:rsidRPr="00292596" w:rsidRDefault="00CC4072" w:rsidP="00FC09A2">
            <w:pPr>
              <w:spacing w:before="40" w:after="120"/>
              <w:ind w:right="113"/>
              <w:rPr>
                <w:noProof/>
                <w:lang w:val="fr-FR"/>
              </w:rPr>
            </w:pPr>
            <w:r w:rsidRPr="00292596">
              <w:rPr>
                <w:lang w:val="fr-FR"/>
              </w:rPr>
              <w:t xml:space="preserve">Pourcentage d’enfants de moins de 4/5 ans présentant une insuffisance pondérale </w:t>
            </w:r>
          </w:p>
        </w:tc>
        <w:tc>
          <w:tcPr>
            <w:tcW w:w="3685" w:type="dxa"/>
            <w:shd w:val="clear" w:color="auto" w:fill="auto"/>
          </w:tcPr>
          <w:p w14:paraId="044A42EA" w14:textId="77777777" w:rsidR="00CC4072" w:rsidRPr="00FC09A2" w:rsidRDefault="00CC4072" w:rsidP="00FC09A2">
            <w:pPr>
              <w:spacing w:before="40" w:after="120"/>
              <w:ind w:right="113"/>
              <w:rPr>
                <w:noProof/>
                <w:lang w:val="fr-FR"/>
              </w:rPr>
            </w:pPr>
            <w:r w:rsidRPr="00FC09A2">
              <w:rPr>
                <w:lang w:val="fr-FR"/>
              </w:rPr>
              <w:t>0</w:t>
            </w:r>
          </w:p>
        </w:tc>
      </w:tr>
      <w:tr w:rsidR="00CC4072" w:rsidRPr="00FC09A2" w14:paraId="132A0CC3" w14:textId="77777777" w:rsidTr="00FC09A2">
        <w:tc>
          <w:tcPr>
            <w:tcW w:w="3685" w:type="dxa"/>
            <w:shd w:val="clear" w:color="auto" w:fill="auto"/>
          </w:tcPr>
          <w:p w14:paraId="7F6BC5CE" w14:textId="4FC59333" w:rsidR="00CC4072" w:rsidRPr="00FC09A2" w:rsidRDefault="00CC4072" w:rsidP="00FC09A2">
            <w:pPr>
              <w:spacing w:before="40" w:after="120"/>
              <w:ind w:right="113"/>
              <w:rPr>
                <w:noProof/>
                <w:lang w:val="fr-FR"/>
              </w:rPr>
            </w:pPr>
            <w:r w:rsidRPr="00FC09A2">
              <w:rPr>
                <w:lang w:val="fr-FR"/>
              </w:rPr>
              <w:t>Taux de mortalité infantile et maternelle (pour 1</w:t>
            </w:r>
            <w:r w:rsidR="002601F1">
              <w:rPr>
                <w:lang w:val="fr-FR"/>
              </w:rPr>
              <w:t> </w:t>
            </w:r>
            <w:r w:rsidRPr="00FC09A2">
              <w:rPr>
                <w:lang w:val="fr-FR"/>
              </w:rPr>
              <w:t>000</w:t>
            </w:r>
            <w:r w:rsidR="002601F1">
              <w:rPr>
                <w:lang w:val="fr-FR"/>
              </w:rPr>
              <w:t> </w:t>
            </w:r>
            <w:r w:rsidRPr="00FC09A2">
              <w:rPr>
                <w:lang w:val="fr-FR"/>
              </w:rPr>
              <w:t>naissances vivantes)</w:t>
            </w:r>
          </w:p>
        </w:tc>
        <w:tc>
          <w:tcPr>
            <w:tcW w:w="3685" w:type="dxa"/>
            <w:shd w:val="clear" w:color="auto" w:fill="auto"/>
          </w:tcPr>
          <w:p w14:paraId="64906971" w14:textId="50C6AA3F" w:rsidR="00CC4072" w:rsidRPr="00FC09A2" w:rsidRDefault="00724C22" w:rsidP="00FC09A2">
            <w:pPr>
              <w:spacing w:before="40" w:after="120"/>
              <w:ind w:right="113"/>
              <w:rPr>
                <w:noProof/>
                <w:lang w:val="fr-FR"/>
              </w:rPr>
            </w:pPr>
            <w:r>
              <w:rPr>
                <w:lang w:val="fr-FR"/>
              </w:rPr>
              <w:t>Données non encore disponibles</w:t>
            </w:r>
          </w:p>
        </w:tc>
      </w:tr>
      <w:tr w:rsidR="00CC4072" w:rsidRPr="00FC09A2" w14:paraId="09961499" w14:textId="77777777" w:rsidTr="00FC09A2">
        <w:tc>
          <w:tcPr>
            <w:tcW w:w="3685" w:type="dxa"/>
            <w:shd w:val="clear" w:color="auto" w:fill="auto"/>
          </w:tcPr>
          <w:p w14:paraId="4F386038" w14:textId="77777777" w:rsidR="00CC4072" w:rsidRPr="00FC09A2" w:rsidRDefault="00CC4072" w:rsidP="00FC09A2">
            <w:pPr>
              <w:spacing w:before="40" w:after="120"/>
              <w:ind w:right="113"/>
              <w:rPr>
                <w:noProof/>
                <w:lang w:val="fr-FR"/>
              </w:rPr>
            </w:pPr>
            <w:r w:rsidRPr="00FC09A2">
              <w:rPr>
                <w:lang w:val="fr-FR"/>
              </w:rPr>
              <w:t>Pourcentage de femmes en âge de procréer qui utilisent une méthode de contraception ou dont le partenaire utilise une méthode de contraception</w:t>
            </w:r>
          </w:p>
        </w:tc>
        <w:tc>
          <w:tcPr>
            <w:tcW w:w="3685" w:type="dxa"/>
            <w:shd w:val="clear" w:color="auto" w:fill="auto"/>
          </w:tcPr>
          <w:p w14:paraId="40D013D8" w14:textId="316FCE13" w:rsidR="00CC4072" w:rsidRPr="00FC09A2" w:rsidRDefault="00724C22" w:rsidP="00FC09A2">
            <w:pPr>
              <w:spacing w:before="40" w:after="120"/>
              <w:ind w:right="113"/>
              <w:rPr>
                <w:noProof/>
                <w:lang w:val="fr-FR"/>
              </w:rPr>
            </w:pPr>
            <w:r>
              <w:rPr>
                <w:lang w:val="fr-FR"/>
              </w:rPr>
              <w:t>Données non encore disponibles</w:t>
            </w:r>
          </w:p>
        </w:tc>
      </w:tr>
      <w:tr w:rsidR="00CC4072" w:rsidRPr="00FC09A2" w14:paraId="790DC325" w14:textId="77777777" w:rsidTr="00FC09A2">
        <w:tc>
          <w:tcPr>
            <w:tcW w:w="3685" w:type="dxa"/>
            <w:shd w:val="clear" w:color="auto" w:fill="auto"/>
          </w:tcPr>
          <w:p w14:paraId="5DA0DDDD" w14:textId="77777777" w:rsidR="00CC4072" w:rsidRPr="00FC09A2" w:rsidRDefault="00CC4072" w:rsidP="00FC09A2">
            <w:pPr>
              <w:spacing w:before="40" w:after="120"/>
              <w:ind w:right="113"/>
              <w:rPr>
                <w:noProof/>
                <w:lang w:val="fr-FR"/>
              </w:rPr>
            </w:pPr>
            <w:r w:rsidRPr="00FC09A2">
              <w:rPr>
                <w:lang w:val="fr-FR"/>
              </w:rPr>
              <w:t>Taux d’interruption de grossesse pour des raisons médicales exprimé en proportion des naissances vivantes</w:t>
            </w:r>
          </w:p>
        </w:tc>
        <w:tc>
          <w:tcPr>
            <w:tcW w:w="3685" w:type="dxa"/>
            <w:shd w:val="clear" w:color="auto" w:fill="auto"/>
          </w:tcPr>
          <w:p w14:paraId="7F6C4E88" w14:textId="77777777" w:rsidR="00CC4072" w:rsidRPr="00FC09A2" w:rsidRDefault="00CC4072" w:rsidP="00FC09A2">
            <w:pPr>
              <w:spacing w:before="40" w:after="120"/>
              <w:ind w:right="113"/>
              <w:rPr>
                <w:noProof/>
                <w:lang w:val="fr-FR"/>
              </w:rPr>
            </w:pPr>
            <w:r w:rsidRPr="00FC09A2">
              <w:rPr>
                <w:lang w:val="fr-FR"/>
              </w:rPr>
              <w:t>0</w:t>
            </w:r>
          </w:p>
        </w:tc>
      </w:tr>
      <w:tr w:rsidR="00CC4072" w:rsidRPr="00FC09A2" w14:paraId="7AA93AA2" w14:textId="77777777" w:rsidTr="00FC09A2">
        <w:tc>
          <w:tcPr>
            <w:tcW w:w="3685" w:type="dxa"/>
            <w:shd w:val="clear" w:color="auto" w:fill="auto"/>
          </w:tcPr>
          <w:p w14:paraId="20045981" w14:textId="5E467CA6" w:rsidR="00CC4072" w:rsidRPr="00FC09A2" w:rsidRDefault="00CC4072" w:rsidP="00FC09A2">
            <w:pPr>
              <w:spacing w:before="40" w:after="120"/>
              <w:ind w:right="113"/>
              <w:rPr>
                <w:noProof/>
                <w:lang w:val="fr-FR"/>
              </w:rPr>
            </w:pPr>
            <w:r w:rsidRPr="00FC09A2">
              <w:rPr>
                <w:lang w:val="fr-FR"/>
              </w:rPr>
              <w:t xml:space="preserve">Taux d’infection par le </w:t>
            </w:r>
            <w:hyperlink r:id="rId19" w:history="1">
              <w:r w:rsidRPr="00FC09A2">
                <w:rPr>
                  <w:rStyle w:val="Lienhypertexte"/>
                  <w:color w:val="auto"/>
                  <w:lang w:val="fr-FR"/>
                </w:rPr>
                <w:t>VIH/sida</w:t>
              </w:r>
            </w:hyperlink>
            <w:r w:rsidRPr="00FC09A2">
              <w:rPr>
                <w:lang w:val="fr-FR"/>
              </w:rPr>
              <w:t xml:space="preserve"> et les principales maladies transmissibles</w:t>
            </w:r>
          </w:p>
        </w:tc>
        <w:tc>
          <w:tcPr>
            <w:tcW w:w="3685" w:type="dxa"/>
            <w:shd w:val="clear" w:color="auto" w:fill="auto"/>
          </w:tcPr>
          <w:p w14:paraId="61EA7577" w14:textId="77777777" w:rsidR="00CC4072" w:rsidRPr="00FC09A2" w:rsidRDefault="00CC4072" w:rsidP="00FC09A2">
            <w:pPr>
              <w:spacing w:before="40" w:after="120"/>
              <w:ind w:right="113"/>
              <w:rPr>
                <w:noProof/>
                <w:lang w:val="fr-FR"/>
              </w:rPr>
            </w:pPr>
            <w:r w:rsidRPr="00FC09A2">
              <w:rPr>
                <w:lang w:val="fr-FR"/>
              </w:rPr>
              <w:t>0</w:t>
            </w:r>
          </w:p>
        </w:tc>
      </w:tr>
      <w:tr w:rsidR="00CC4072" w:rsidRPr="00FC09A2" w14:paraId="4189434D" w14:textId="77777777" w:rsidTr="00FC09A2">
        <w:tc>
          <w:tcPr>
            <w:tcW w:w="3685" w:type="dxa"/>
            <w:shd w:val="clear" w:color="auto" w:fill="auto"/>
          </w:tcPr>
          <w:p w14:paraId="493B41FA" w14:textId="77777777" w:rsidR="00CC4072" w:rsidRPr="00FC09A2" w:rsidRDefault="00CC4072" w:rsidP="00FC09A2">
            <w:pPr>
              <w:spacing w:before="40" w:after="120"/>
              <w:ind w:right="113"/>
              <w:rPr>
                <w:noProof/>
                <w:lang w:val="fr-FR"/>
              </w:rPr>
            </w:pPr>
            <w:r w:rsidRPr="00FC09A2">
              <w:rPr>
                <w:lang w:val="fr-FR"/>
              </w:rPr>
              <w:t>Prévalence des principales maladies transmissibles et non transmissibles</w:t>
            </w:r>
          </w:p>
        </w:tc>
        <w:tc>
          <w:tcPr>
            <w:tcW w:w="3685" w:type="dxa"/>
            <w:shd w:val="clear" w:color="auto" w:fill="auto"/>
          </w:tcPr>
          <w:p w14:paraId="015EE7AB" w14:textId="77777777" w:rsidR="00CC4072" w:rsidRPr="00FC09A2" w:rsidRDefault="00CC4072" w:rsidP="00FC09A2">
            <w:pPr>
              <w:spacing w:before="40" w:after="120"/>
              <w:ind w:right="113"/>
              <w:rPr>
                <w:noProof/>
                <w:lang w:val="fr-FR"/>
              </w:rPr>
            </w:pPr>
            <w:r w:rsidRPr="00FC09A2">
              <w:rPr>
                <w:lang w:val="fr-FR"/>
              </w:rPr>
              <w:t>Asthme 26 %</w:t>
            </w:r>
          </w:p>
          <w:p w14:paraId="30EA486A" w14:textId="77777777" w:rsidR="00CC4072" w:rsidRPr="00FC09A2" w:rsidRDefault="00CC4072" w:rsidP="00FC09A2">
            <w:pPr>
              <w:spacing w:before="40" w:after="120"/>
              <w:ind w:right="113"/>
              <w:rPr>
                <w:noProof/>
                <w:lang w:val="fr-FR"/>
              </w:rPr>
            </w:pPr>
            <w:r w:rsidRPr="00FC09A2">
              <w:rPr>
                <w:lang w:val="fr-FR"/>
              </w:rPr>
              <w:t>Diabète de type II 20 %</w:t>
            </w:r>
          </w:p>
          <w:p w14:paraId="26E8D451" w14:textId="77777777" w:rsidR="00CC4072" w:rsidRPr="00FC09A2" w:rsidRDefault="00CC4072" w:rsidP="00FC09A2">
            <w:pPr>
              <w:spacing w:before="40" w:after="120"/>
              <w:ind w:right="113"/>
              <w:rPr>
                <w:noProof/>
                <w:lang w:val="fr-FR"/>
              </w:rPr>
            </w:pPr>
            <w:r w:rsidRPr="00FC09A2">
              <w:rPr>
                <w:lang w:val="fr-FR"/>
              </w:rPr>
              <w:t>Hypertension artérielle 16 %</w:t>
            </w:r>
          </w:p>
          <w:p w14:paraId="4D25E32E" w14:textId="77777777" w:rsidR="00CC4072" w:rsidRPr="00FC09A2" w:rsidRDefault="00CC4072" w:rsidP="00FC09A2">
            <w:pPr>
              <w:spacing w:before="40" w:after="120"/>
              <w:ind w:right="113"/>
              <w:rPr>
                <w:noProof/>
                <w:lang w:val="fr-FR"/>
              </w:rPr>
            </w:pPr>
            <w:r w:rsidRPr="00FC09A2">
              <w:rPr>
                <w:lang w:val="fr-FR"/>
              </w:rPr>
              <w:t>Cardiopathie ischémique 6 %</w:t>
            </w:r>
          </w:p>
        </w:tc>
      </w:tr>
      <w:tr w:rsidR="00CC4072" w:rsidRPr="00FC09A2" w14:paraId="633F2181" w14:textId="77777777" w:rsidTr="00FC09A2">
        <w:tc>
          <w:tcPr>
            <w:tcW w:w="3685" w:type="dxa"/>
            <w:shd w:val="clear" w:color="auto" w:fill="auto"/>
          </w:tcPr>
          <w:p w14:paraId="49E7AC33" w14:textId="77777777" w:rsidR="00CC4072" w:rsidRPr="00FC09A2" w:rsidRDefault="00CC4072" w:rsidP="00FC09A2">
            <w:pPr>
              <w:spacing w:before="40" w:after="120"/>
              <w:ind w:right="113"/>
              <w:rPr>
                <w:noProof/>
                <w:lang w:val="fr-FR"/>
              </w:rPr>
            </w:pPr>
            <w:r w:rsidRPr="00FC09A2">
              <w:rPr>
                <w:lang w:val="fr-FR"/>
              </w:rPr>
              <w:t>Dix principales causes de décès</w:t>
            </w:r>
          </w:p>
        </w:tc>
        <w:tc>
          <w:tcPr>
            <w:tcW w:w="3685" w:type="dxa"/>
            <w:shd w:val="clear" w:color="auto" w:fill="auto"/>
          </w:tcPr>
          <w:p w14:paraId="57C60874" w14:textId="2907B766" w:rsidR="00CC4072" w:rsidRPr="00FC09A2" w:rsidRDefault="00CC4072" w:rsidP="00FC09A2">
            <w:pPr>
              <w:spacing w:before="40" w:after="120"/>
              <w:ind w:right="113"/>
              <w:rPr>
                <w:noProof/>
                <w:lang w:val="fr-FR"/>
              </w:rPr>
            </w:pPr>
            <w:r w:rsidRPr="00FC09A2">
              <w:rPr>
                <w:lang w:val="fr-FR"/>
              </w:rPr>
              <w:t xml:space="preserve">Accident vasculaire cérébral </w:t>
            </w:r>
            <w:r w:rsidR="002601F1">
              <w:rPr>
                <w:lang w:val="fr-FR"/>
              </w:rPr>
              <w:br/>
            </w:r>
            <w:r w:rsidRPr="00FC09A2">
              <w:rPr>
                <w:lang w:val="fr-FR"/>
              </w:rPr>
              <w:t xml:space="preserve">Crise cardiaque </w:t>
            </w:r>
            <w:r w:rsidR="002601F1">
              <w:rPr>
                <w:lang w:val="fr-FR"/>
              </w:rPr>
              <w:br/>
            </w:r>
            <w:r w:rsidRPr="00FC09A2">
              <w:rPr>
                <w:lang w:val="fr-FR"/>
              </w:rPr>
              <w:t>Accident</w:t>
            </w:r>
          </w:p>
        </w:tc>
      </w:tr>
      <w:tr w:rsidR="00CC4072" w:rsidRPr="00FC09A2" w14:paraId="198FB0D0" w14:textId="77777777" w:rsidTr="00FC09A2">
        <w:tc>
          <w:tcPr>
            <w:tcW w:w="3685" w:type="dxa"/>
            <w:shd w:val="clear" w:color="auto" w:fill="auto"/>
          </w:tcPr>
          <w:p w14:paraId="07F54A20" w14:textId="77777777" w:rsidR="00CC4072" w:rsidRPr="00FC09A2" w:rsidRDefault="00CC4072" w:rsidP="00FC09A2">
            <w:pPr>
              <w:spacing w:before="40" w:after="120"/>
              <w:ind w:right="113"/>
              <w:rPr>
                <w:noProof/>
                <w:lang w:val="fr-FR"/>
              </w:rPr>
            </w:pPr>
            <w:r w:rsidRPr="00FC09A2">
              <w:rPr>
                <w:lang w:val="fr-FR"/>
              </w:rPr>
              <w:lastRenderedPageBreak/>
              <w:t>Taux net de scolarisation dans le primaire et le secondaire</w:t>
            </w:r>
          </w:p>
        </w:tc>
        <w:tc>
          <w:tcPr>
            <w:tcW w:w="3685" w:type="dxa"/>
            <w:shd w:val="clear" w:color="auto" w:fill="auto"/>
          </w:tcPr>
          <w:p w14:paraId="6829758E" w14:textId="77777777" w:rsidR="00CC4072" w:rsidRPr="00FC09A2" w:rsidRDefault="00CC4072" w:rsidP="00FC09A2">
            <w:pPr>
              <w:spacing w:before="40" w:after="120"/>
              <w:ind w:right="113"/>
              <w:rPr>
                <w:noProof/>
                <w:lang w:val="fr-FR"/>
              </w:rPr>
            </w:pPr>
            <w:r w:rsidRPr="00FC09A2">
              <w:rPr>
                <w:lang w:val="fr-FR"/>
              </w:rPr>
              <w:t>100 %</w:t>
            </w:r>
          </w:p>
        </w:tc>
      </w:tr>
      <w:tr w:rsidR="00CC4072" w:rsidRPr="00FC09A2" w14:paraId="01F3B6AA" w14:textId="77777777" w:rsidTr="00FC09A2">
        <w:tc>
          <w:tcPr>
            <w:tcW w:w="3685" w:type="dxa"/>
            <w:shd w:val="clear" w:color="auto" w:fill="auto"/>
          </w:tcPr>
          <w:p w14:paraId="387EE871" w14:textId="77777777" w:rsidR="00CC4072" w:rsidRPr="00FC09A2" w:rsidRDefault="00CC4072" w:rsidP="00FC09A2">
            <w:pPr>
              <w:spacing w:before="40" w:after="120"/>
              <w:ind w:right="113"/>
              <w:rPr>
                <w:noProof/>
                <w:lang w:val="fr-FR"/>
              </w:rPr>
            </w:pPr>
            <w:r w:rsidRPr="00FC09A2">
              <w:rPr>
                <w:lang w:val="fr-FR"/>
              </w:rPr>
              <w:t>Taux de fréquentation et d’abandon scolaires dans le primaire et le secondaire</w:t>
            </w:r>
          </w:p>
        </w:tc>
        <w:tc>
          <w:tcPr>
            <w:tcW w:w="3685" w:type="dxa"/>
            <w:shd w:val="clear" w:color="auto" w:fill="auto"/>
          </w:tcPr>
          <w:p w14:paraId="77A7F876" w14:textId="77777777" w:rsidR="00CC4072" w:rsidRPr="00FC09A2" w:rsidRDefault="00CC4072" w:rsidP="00FC09A2">
            <w:pPr>
              <w:spacing w:before="40" w:after="120"/>
              <w:ind w:right="113"/>
              <w:rPr>
                <w:noProof/>
                <w:lang w:val="fr-FR"/>
              </w:rPr>
            </w:pPr>
            <w:r w:rsidRPr="00FC09A2">
              <w:rPr>
                <w:lang w:val="fr-FR"/>
              </w:rPr>
              <w:t>0 %</w:t>
            </w:r>
          </w:p>
        </w:tc>
      </w:tr>
      <w:tr w:rsidR="00CC4072" w:rsidRPr="00FC09A2" w14:paraId="6D03A99F" w14:textId="77777777" w:rsidTr="00FC09A2">
        <w:tc>
          <w:tcPr>
            <w:tcW w:w="3685" w:type="dxa"/>
            <w:shd w:val="clear" w:color="auto" w:fill="auto"/>
          </w:tcPr>
          <w:p w14:paraId="7DB34B88" w14:textId="2813967A" w:rsidR="00CC4072" w:rsidRPr="00FC09A2" w:rsidRDefault="00CC4072" w:rsidP="00FC09A2">
            <w:pPr>
              <w:spacing w:before="40" w:after="120"/>
              <w:ind w:right="113"/>
              <w:rPr>
                <w:noProof/>
                <w:lang w:val="fr-FR"/>
              </w:rPr>
            </w:pPr>
            <w:r w:rsidRPr="00FC09A2">
              <w:rPr>
                <w:lang w:val="fr-FR"/>
              </w:rPr>
              <w:t xml:space="preserve">Nombre d’élèves par enseignant dans </w:t>
            </w:r>
            <w:r w:rsidR="002601F1">
              <w:rPr>
                <w:lang w:val="fr-FR"/>
              </w:rPr>
              <w:br/>
            </w:r>
            <w:r w:rsidRPr="00FC09A2">
              <w:rPr>
                <w:lang w:val="fr-FR"/>
              </w:rPr>
              <w:t>les établissements publics</w:t>
            </w:r>
          </w:p>
        </w:tc>
        <w:tc>
          <w:tcPr>
            <w:tcW w:w="3685" w:type="dxa"/>
            <w:shd w:val="clear" w:color="auto" w:fill="auto"/>
          </w:tcPr>
          <w:p w14:paraId="62658DF4" w14:textId="77777777" w:rsidR="00CC4072" w:rsidRPr="00FC09A2" w:rsidRDefault="00CC4072" w:rsidP="00FC09A2">
            <w:pPr>
              <w:spacing w:before="40" w:after="120"/>
              <w:ind w:right="113"/>
              <w:rPr>
                <w:noProof/>
                <w:lang w:val="fr-FR"/>
              </w:rPr>
            </w:pPr>
            <w:r w:rsidRPr="00FC09A2">
              <w:rPr>
                <w:lang w:val="fr-FR"/>
              </w:rPr>
              <w:t>1-3</w:t>
            </w:r>
          </w:p>
        </w:tc>
      </w:tr>
      <w:tr w:rsidR="00CC4072" w:rsidRPr="00FC09A2" w14:paraId="5FCA35A1" w14:textId="77777777" w:rsidTr="00FC09A2">
        <w:tc>
          <w:tcPr>
            <w:tcW w:w="3685" w:type="dxa"/>
            <w:shd w:val="clear" w:color="auto" w:fill="auto"/>
          </w:tcPr>
          <w:p w14:paraId="408F2CC0" w14:textId="77777777" w:rsidR="00CC4072" w:rsidRPr="00FC09A2" w:rsidRDefault="00CC4072" w:rsidP="00FC09A2">
            <w:pPr>
              <w:spacing w:before="40" w:after="120"/>
              <w:ind w:right="113"/>
              <w:rPr>
                <w:noProof/>
                <w:lang w:val="fr-FR"/>
              </w:rPr>
            </w:pPr>
            <w:r w:rsidRPr="00FC09A2">
              <w:rPr>
                <w:lang w:val="fr-FR"/>
              </w:rPr>
              <w:t xml:space="preserve">Taux d’alphabétisation (adultes) </w:t>
            </w:r>
          </w:p>
        </w:tc>
        <w:tc>
          <w:tcPr>
            <w:tcW w:w="3685" w:type="dxa"/>
            <w:shd w:val="clear" w:color="auto" w:fill="auto"/>
          </w:tcPr>
          <w:p w14:paraId="4FB4A27B" w14:textId="77777777" w:rsidR="00CC4072" w:rsidRPr="00FC09A2" w:rsidRDefault="00CC4072" w:rsidP="00FC09A2">
            <w:pPr>
              <w:spacing w:before="40" w:after="120"/>
              <w:ind w:right="113"/>
              <w:rPr>
                <w:noProof/>
                <w:lang w:val="fr-FR"/>
              </w:rPr>
            </w:pPr>
            <w:r w:rsidRPr="00FC09A2">
              <w:rPr>
                <w:lang w:val="fr-FR"/>
              </w:rPr>
              <w:t>100 %</w:t>
            </w:r>
          </w:p>
        </w:tc>
      </w:tr>
      <w:tr w:rsidR="00CC4072" w:rsidRPr="00FC09A2" w14:paraId="258E7BED" w14:textId="77777777" w:rsidTr="00FC09A2">
        <w:tc>
          <w:tcPr>
            <w:tcW w:w="3685" w:type="dxa"/>
            <w:shd w:val="clear" w:color="auto" w:fill="auto"/>
          </w:tcPr>
          <w:p w14:paraId="6B783F5F" w14:textId="77777777" w:rsidR="00CC4072" w:rsidRPr="00FC09A2" w:rsidRDefault="00CC4072" w:rsidP="00FC09A2">
            <w:pPr>
              <w:spacing w:before="40" w:after="120"/>
              <w:ind w:right="113"/>
              <w:rPr>
                <w:noProof/>
                <w:lang w:val="fr-FR"/>
              </w:rPr>
            </w:pPr>
            <w:r w:rsidRPr="00FC09A2">
              <w:rPr>
                <w:lang w:val="fr-FR"/>
              </w:rPr>
              <w:t>Taux de chômage</w:t>
            </w:r>
          </w:p>
        </w:tc>
        <w:tc>
          <w:tcPr>
            <w:tcW w:w="3685" w:type="dxa"/>
            <w:shd w:val="clear" w:color="auto" w:fill="auto"/>
          </w:tcPr>
          <w:p w14:paraId="7F241033" w14:textId="77777777" w:rsidR="00CC4072" w:rsidRPr="00FC09A2" w:rsidRDefault="00CC4072" w:rsidP="00FC09A2">
            <w:pPr>
              <w:spacing w:before="40" w:after="120"/>
              <w:ind w:right="113"/>
              <w:rPr>
                <w:noProof/>
                <w:lang w:val="fr-FR"/>
              </w:rPr>
            </w:pPr>
            <w:r w:rsidRPr="00FC09A2">
              <w:rPr>
                <w:lang w:val="fr-FR"/>
              </w:rPr>
              <w:t>0 – Toutes les personnes en âge de travailler (16-65 ans) occupent un emploi</w:t>
            </w:r>
          </w:p>
        </w:tc>
      </w:tr>
      <w:tr w:rsidR="00CC4072" w:rsidRPr="00FC09A2" w14:paraId="022D189D" w14:textId="77777777" w:rsidTr="00FC09A2">
        <w:tc>
          <w:tcPr>
            <w:tcW w:w="3685" w:type="dxa"/>
            <w:shd w:val="clear" w:color="auto" w:fill="auto"/>
          </w:tcPr>
          <w:p w14:paraId="6634EF43" w14:textId="0B263501" w:rsidR="00CC4072" w:rsidRPr="00FC09A2" w:rsidRDefault="00CC4072" w:rsidP="00FC09A2">
            <w:pPr>
              <w:spacing w:before="40" w:after="120"/>
              <w:ind w:right="113"/>
              <w:rPr>
                <w:noProof/>
                <w:lang w:val="fr-FR"/>
              </w:rPr>
            </w:pPr>
            <w:r w:rsidRPr="00FC09A2">
              <w:rPr>
                <w:lang w:val="fr-FR"/>
              </w:rPr>
              <w:t>Répartition sectorielle de l’emploi, y</w:t>
            </w:r>
            <w:r w:rsidR="002601F1">
              <w:rPr>
                <w:lang w:val="fr-FR"/>
              </w:rPr>
              <w:t> </w:t>
            </w:r>
            <w:r w:rsidRPr="00FC09A2">
              <w:rPr>
                <w:lang w:val="fr-FR"/>
              </w:rPr>
              <w:t xml:space="preserve">compris entre le secteur formel </w:t>
            </w:r>
            <w:r w:rsidR="002601F1">
              <w:rPr>
                <w:lang w:val="fr-FR"/>
              </w:rPr>
              <w:br/>
            </w:r>
            <w:r w:rsidRPr="00FC09A2">
              <w:rPr>
                <w:lang w:val="fr-FR"/>
              </w:rPr>
              <w:t>et le secteur informel</w:t>
            </w:r>
          </w:p>
        </w:tc>
        <w:tc>
          <w:tcPr>
            <w:tcW w:w="3685" w:type="dxa"/>
            <w:shd w:val="clear" w:color="auto" w:fill="auto"/>
          </w:tcPr>
          <w:p w14:paraId="17CBD813" w14:textId="52BD2BF8" w:rsidR="00CC4072" w:rsidRPr="00FC09A2" w:rsidRDefault="00724C22" w:rsidP="00FC09A2">
            <w:pPr>
              <w:spacing w:before="40" w:after="120"/>
              <w:ind w:right="113"/>
              <w:rPr>
                <w:noProof/>
                <w:lang w:val="fr-FR"/>
              </w:rPr>
            </w:pPr>
            <w:r>
              <w:rPr>
                <w:lang w:val="fr-FR"/>
              </w:rPr>
              <w:t>Données non encore disponibles</w:t>
            </w:r>
          </w:p>
        </w:tc>
      </w:tr>
      <w:tr w:rsidR="00CC4072" w:rsidRPr="00FC09A2" w14:paraId="2EE9C73F" w14:textId="77777777" w:rsidTr="00FC09A2">
        <w:tc>
          <w:tcPr>
            <w:tcW w:w="3685" w:type="dxa"/>
            <w:shd w:val="clear" w:color="auto" w:fill="auto"/>
          </w:tcPr>
          <w:p w14:paraId="1715EBFF" w14:textId="77777777" w:rsidR="00CC4072" w:rsidRPr="00FC09A2" w:rsidRDefault="00CC4072" w:rsidP="00FC09A2">
            <w:pPr>
              <w:spacing w:before="40" w:after="120"/>
              <w:ind w:right="113"/>
              <w:rPr>
                <w:noProof/>
                <w:lang w:val="fr-FR"/>
              </w:rPr>
            </w:pPr>
            <w:r w:rsidRPr="00FC09A2">
              <w:rPr>
                <w:lang w:val="fr-FR"/>
              </w:rPr>
              <w:t>Taux d’activité</w:t>
            </w:r>
          </w:p>
        </w:tc>
        <w:tc>
          <w:tcPr>
            <w:tcW w:w="3685" w:type="dxa"/>
            <w:shd w:val="clear" w:color="auto" w:fill="auto"/>
          </w:tcPr>
          <w:p w14:paraId="3F0B4884" w14:textId="77777777" w:rsidR="00CC4072" w:rsidRPr="00FC09A2" w:rsidRDefault="00CC4072" w:rsidP="00FC09A2">
            <w:pPr>
              <w:spacing w:before="40" w:after="120"/>
              <w:ind w:right="113"/>
              <w:rPr>
                <w:noProof/>
                <w:lang w:val="fr-FR"/>
              </w:rPr>
            </w:pPr>
            <w:r w:rsidRPr="00FC09A2">
              <w:rPr>
                <w:lang w:val="fr-FR"/>
              </w:rPr>
              <w:t>100 %</w:t>
            </w:r>
          </w:p>
        </w:tc>
      </w:tr>
      <w:tr w:rsidR="00CC4072" w:rsidRPr="00FC09A2" w14:paraId="4C931DAC" w14:textId="77777777" w:rsidTr="00FC09A2">
        <w:tc>
          <w:tcPr>
            <w:tcW w:w="3685" w:type="dxa"/>
            <w:shd w:val="clear" w:color="auto" w:fill="auto"/>
          </w:tcPr>
          <w:p w14:paraId="598D86D0" w14:textId="77777777" w:rsidR="00CC4072" w:rsidRPr="00FC09A2" w:rsidRDefault="00CC4072" w:rsidP="00FC09A2">
            <w:pPr>
              <w:spacing w:before="40" w:after="120"/>
              <w:ind w:right="113"/>
              <w:rPr>
                <w:noProof/>
                <w:lang w:val="fr-FR"/>
              </w:rPr>
            </w:pPr>
            <w:r w:rsidRPr="00FC09A2">
              <w:rPr>
                <w:lang w:val="fr-FR"/>
              </w:rPr>
              <w:t>Proportion de la population active affiliée à un syndicat</w:t>
            </w:r>
          </w:p>
        </w:tc>
        <w:tc>
          <w:tcPr>
            <w:tcW w:w="3685" w:type="dxa"/>
            <w:shd w:val="clear" w:color="auto" w:fill="auto"/>
          </w:tcPr>
          <w:p w14:paraId="2579CBFB" w14:textId="77777777" w:rsidR="00CC4072" w:rsidRPr="00FC09A2" w:rsidRDefault="00CC4072" w:rsidP="00FC09A2">
            <w:pPr>
              <w:spacing w:before="40" w:after="120"/>
              <w:ind w:right="113"/>
              <w:rPr>
                <w:noProof/>
                <w:lang w:val="fr-FR"/>
              </w:rPr>
            </w:pPr>
            <w:r w:rsidRPr="00FC09A2">
              <w:rPr>
                <w:lang w:val="fr-FR"/>
              </w:rPr>
              <w:t>0 (pas de syndicat à Pitcairn)</w:t>
            </w:r>
          </w:p>
        </w:tc>
      </w:tr>
      <w:tr w:rsidR="00CC4072" w:rsidRPr="00FC09A2" w14:paraId="765227D1" w14:textId="77777777" w:rsidTr="00FC09A2">
        <w:tc>
          <w:tcPr>
            <w:tcW w:w="3685" w:type="dxa"/>
            <w:shd w:val="clear" w:color="auto" w:fill="auto"/>
          </w:tcPr>
          <w:p w14:paraId="42E61FE2" w14:textId="77777777" w:rsidR="00CC4072" w:rsidRPr="00FC09A2" w:rsidRDefault="00CC4072" w:rsidP="00FC09A2">
            <w:pPr>
              <w:spacing w:before="40" w:after="120"/>
              <w:ind w:right="113"/>
              <w:rPr>
                <w:noProof/>
                <w:lang w:val="fr-FR"/>
              </w:rPr>
            </w:pPr>
            <w:r w:rsidRPr="00FC09A2">
              <w:rPr>
                <w:lang w:val="fr-FR"/>
              </w:rPr>
              <w:t>Revenu par habitant</w:t>
            </w:r>
          </w:p>
        </w:tc>
        <w:tc>
          <w:tcPr>
            <w:tcW w:w="3685" w:type="dxa"/>
            <w:shd w:val="clear" w:color="auto" w:fill="auto"/>
          </w:tcPr>
          <w:p w14:paraId="1161F71F" w14:textId="1F63A1DB" w:rsidR="00CC4072" w:rsidRPr="00FC09A2" w:rsidRDefault="00724C22" w:rsidP="00FC09A2">
            <w:pPr>
              <w:spacing w:before="40" w:after="120"/>
              <w:ind w:right="113"/>
              <w:rPr>
                <w:noProof/>
                <w:lang w:val="fr-FR"/>
              </w:rPr>
            </w:pPr>
            <w:r>
              <w:rPr>
                <w:lang w:val="fr-FR"/>
              </w:rPr>
              <w:t>Données non encore disponibles</w:t>
            </w:r>
          </w:p>
        </w:tc>
      </w:tr>
      <w:tr w:rsidR="00CC4072" w:rsidRPr="00FC09A2" w14:paraId="59E3FC5F" w14:textId="77777777" w:rsidTr="00FC09A2">
        <w:tc>
          <w:tcPr>
            <w:tcW w:w="3685" w:type="dxa"/>
            <w:shd w:val="clear" w:color="auto" w:fill="auto"/>
          </w:tcPr>
          <w:p w14:paraId="48CE68AC" w14:textId="77777777" w:rsidR="00CC4072" w:rsidRPr="00FC09A2" w:rsidRDefault="00CC4072" w:rsidP="00FC09A2">
            <w:pPr>
              <w:spacing w:before="40" w:after="120"/>
              <w:ind w:right="113"/>
              <w:rPr>
                <w:noProof/>
                <w:lang w:val="fr-FR"/>
              </w:rPr>
            </w:pPr>
            <w:r w:rsidRPr="00FC09A2">
              <w:rPr>
                <w:lang w:val="fr-FR"/>
              </w:rPr>
              <w:t>Produit intérieur brut (PIB)</w:t>
            </w:r>
          </w:p>
        </w:tc>
        <w:tc>
          <w:tcPr>
            <w:tcW w:w="3685" w:type="dxa"/>
            <w:shd w:val="clear" w:color="auto" w:fill="auto"/>
          </w:tcPr>
          <w:p w14:paraId="3192701E" w14:textId="135CAC0B" w:rsidR="00CC4072" w:rsidRPr="00FC09A2" w:rsidRDefault="00724C22" w:rsidP="00FC09A2">
            <w:pPr>
              <w:spacing w:before="40" w:after="120"/>
              <w:ind w:right="113"/>
              <w:rPr>
                <w:noProof/>
                <w:lang w:val="fr-FR"/>
              </w:rPr>
            </w:pPr>
            <w:r>
              <w:rPr>
                <w:lang w:val="fr-FR"/>
              </w:rPr>
              <w:t>Données non encore disponibles</w:t>
            </w:r>
          </w:p>
        </w:tc>
      </w:tr>
      <w:tr w:rsidR="00CC4072" w:rsidRPr="00FC09A2" w14:paraId="2E0C5DD6" w14:textId="77777777" w:rsidTr="00FC09A2">
        <w:tc>
          <w:tcPr>
            <w:tcW w:w="3685" w:type="dxa"/>
            <w:shd w:val="clear" w:color="auto" w:fill="auto"/>
          </w:tcPr>
          <w:p w14:paraId="1A55C1AC" w14:textId="77777777" w:rsidR="00CC4072" w:rsidRPr="00FC09A2" w:rsidRDefault="00CC4072" w:rsidP="00FC09A2">
            <w:pPr>
              <w:spacing w:before="40" w:after="120"/>
              <w:ind w:right="113"/>
              <w:rPr>
                <w:noProof/>
                <w:lang w:val="fr-FR"/>
              </w:rPr>
            </w:pPr>
            <w:r w:rsidRPr="00FC09A2">
              <w:rPr>
                <w:lang w:val="fr-FR"/>
              </w:rPr>
              <w:t>Taux de croissance annuel</w:t>
            </w:r>
          </w:p>
        </w:tc>
        <w:tc>
          <w:tcPr>
            <w:tcW w:w="3685" w:type="dxa"/>
            <w:shd w:val="clear" w:color="auto" w:fill="auto"/>
          </w:tcPr>
          <w:p w14:paraId="66F3B24F" w14:textId="01B226FF" w:rsidR="00CC4072" w:rsidRPr="00FC09A2" w:rsidRDefault="00724C22" w:rsidP="00FC09A2">
            <w:pPr>
              <w:spacing w:before="40" w:after="120"/>
              <w:ind w:right="113"/>
              <w:rPr>
                <w:noProof/>
                <w:lang w:val="fr-FR"/>
              </w:rPr>
            </w:pPr>
            <w:r>
              <w:rPr>
                <w:lang w:val="fr-FR"/>
              </w:rPr>
              <w:t>Données non encore disponibles</w:t>
            </w:r>
          </w:p>
        </w:tc>
      </w:tr>
      <w:tr w:rsidR="00CC4072" w:rsidRPr="00FC09A2" w14:paraId="0C029938" w14:textId="77777777" w:rsidTr="00FC09A2">
        <w:tc>
          <w:tcPr>
            <w:tcW w:w="3685" w:type="dxa"/>
            <w:shd w:val="clear" w:color="auto" w:fill="auto"/>
          </w:tcPr>
          <w:p w14:paraId="2B78AC1E" w14:textId="77777777" w:rsidR="00CC4072" w:rsidRPr="00FC09A2" w:rsidRDefault="00CC4072" w:rsidP="00FC09A2">
            <w:pPr>
              <w:spacing w:before="40" w:after="120"/>
              <w:ind w:right="113"/>
              <w:rPr>
                <w:noProof/>
                <w:lang w:val="fr-FR"/>
              </w:rPr>
            </w:pPr>
            <w:r w:rsidRPr="00FC09A2">
              <w:rPr>
                <w:lang w:val="fr-FR"/>
              </w:rPr>
              <w:t>Revenu national brut (RNB)</w:t>
            </w:r>
          </w:p>
        </w:tc>
        <w:tc>
          <w:tcPr>
            <w:tcW w:w="3685" w:type="dxa"/>
            <w:shd w:val="clear" w:color="auto" w:fill="auto"/>
          </w:tcPr>
          <w:p w14:paraId="4F6FB86A" w14:textId="419E722C" w:rsidR="00CC4072" w:rsidRPr="00FC09A2" w:rsidRDefault="00724C22" w:rsidP="00FC09A2">
            <w:pPr>
              <w:spacing w:before="40" w:after="120"/>
              <w:ind w:right="113"/>
              <w:rPr>
                <w:noProof/>
                <w:lang w:val="fr-FR"/>
              </w:rPr>
            </w:pPr>
            <w:r>
              <w:rPr>
                <w:lang w:val="fr-FR"/>
              </w:rPr>
              <w:t>Données non encore disponibles</w:t>
            </w:r>
          </w:p>
        </w:tc>
      </w:tr>
      <w:tr w:rsidR="00CC4072" w:rsidRPr="00FC09A2" w14:paraId="5DDB0684" w14:textId="77777777" w:rsidTr="00FC09A2">
        <w:tc>
          <w:tcPr>
            <w:tcW w:w="3685" w:type="dxa"/>
            <w:shd w:val="clear" w:color="auto" w:fill="auto"/>
          </w:tcPr>
          <w:p w14:paraId="5ABCC399" w14:textId="77777777" w:rsidR="00CC4072" w:rsidRPr="00FC09A2" w:rsidRDefault="00CC4072" w:rsidP="00FC09A2">
            <w:pPr>
              <w:spacing w:before="40" w:after="120"/>
              <w:ind w:right="113"/>
              <w:rPr>
                <w:noProof/>
                <w:lang w:val="fr-FR"/>
              </w:rPr>
            </w:pPr>
            <w:r w:rsidRPr="00FC09A2">
              <w:rPr>
                <w:lang w:val="fr-FR"/>
              </w:rPr>
              <w:t>Indice des prix à la consommation (IPC) (sur 12 mois de juillet à juillet)</w:t>
            </w:r>
          </w:p>
        </w:tc>
        <w:tc>
          <w:tcPr>
            <w:tcW w:w="3685" w:type="dxa"/>
            <w:shd w:val="clear" w:color="auto" w:fill="auto"/>
          </w:tcPr>
          <w:p w14:paraId="16A89EA6" w14:textId="631DCD9B" w:rsidR="00CC4072" w:rsidRPr="00FC09A2" w:rsidRDefault="00724C22" w:rsidP="00FC09A2">
            <w:pPr>
              <w:spacing w:before="40" w:after="120"/>
              <w:ind w:right="113"/>
              <w:rPr>
                <w:noProof/>
                <w:lang w:val="fr-FR"/>
              </w:rPr>
            </w:pPr>
            <w:r>
              <w:rPr>
                <w:lang w:val="fr-FR"/>
              </w:rPr>
              <w:t>Données non encore disponibles</w:t>
            </w:r>
          </w:p>
        </w:tc>
      </w:tr>
      <w:tr w:rsidR="00CC4072" w:rsidRPr="00FC09A2" w14:paraId="2F1D9EFA" w14:textId="77777777" w:rsidTr="00FC09A2">
        <w:tc>
          <w:tcPr>
            <w:tcW w:w="3685" w:type="dxa"/>
            <w:shd w:val="clear" w:color="auto" w:fill="auto"/>
          </w:tcPr>
          <w:p w14:paraId="3695E958" w14:textId="77777777" w:rsidR="00CC4072" w:rsidRPr="00FC09A2" w:rsidRDefault="00CC4072" w:rsidP="00FC09A2">
            <w:pPr>
              <w:spacing w:before="40" w:after="120"/>
              <w:ind w:right="113"/>
              <w:rPr>
                <w:noProof/>
                <w:lang w:val="fr-FR"/>
              </w:rPr>
            </w:pPr>
            <w:r w:rsidRPr="00FC09A2">
              <w:rPr>
                <w:lang w:val="fr-FR"/>
              </w:rPr>
              <w:t>Dépenses sociales (alimentation, logement, santé, éducation, protection sociale, etc.) exprimées en proportion des dépenses publiques totales et du PIB</w:t>
            </w:r>
          </w:p>
        </w:tc>
        <w:tc>
          <w:tcPr>
            <w:tcW w:w="3685" w:type="dxa"/>
            <w:shd w:val="clear" w:color="auto" w:fill="auto"/>
          </w:tcPr>
          <w:p w14:paraId="3025A452" w14:textId="19772A60" w:rsidR="00CC4072" w:rsidRPr="00FC09A2" w:rsidRDefault="00724C22" w:rsidP="00FC09A2">
            <w:pPr>
              <w:spacing w:before="40" w:after="120"/>
              <w:ind w:right="113"/>
              <w:rPr>
                <w:noProof/>
                <w:lang w:val="fr-FR"/>
              </w:rPr>
            </w:pPr>
            <w:r>
              <w:rPr>
                <w:lang w:val="fr-FR"/>
              </w:rPr>
              <w:t>Données non encore disponibles</w:t>
            </w:r>
          </w:p>
        </w:tc>
      </w:tr>
      <w:tr w:rsidR="00CC4072" w:rsidRPr="00FC09A2" w14:paraId="21D78709" w14:textId="77777777" w:rsidTr="00FC09A2">
        <w:tc>
          <w:tcPr>
            <w:tcW w:w="3685" w:type="dxa"/>
            <w:shd w:val="clear" w:color="auto" w:fill="auto"/>
          </w:tcPr>
          <w:p w14:paraId="1E68B7B6" w14:textId="77777777" w:rsidR="00CC4072" w:rsidRPr="00FC09A2" w:rsidRDefault="00CC4072" w:rsidP="00FC09A2">
            <w:pPr>
              <w:spacing w:before="40" w:after="120"/>
              <w:ind w:right="113"/>
              <w:rPr>
                <w:noProof/>
                <w:lang w:val="fr-FR"/>
              </w:rPr>
            </w:pPr>
            <w:r w:rsidRPr="00FC09A2">
              <w:rPr>
                <w:lang w:val="fr-FR"/>
              </w:rPr>
              <w:t>Dette publique extérieure et intérieure</w:t>
            </w:r>
          </w:p>
        </w:tc>
        <w:tc>
          <w:tcPr>
            <w:tcW w:w="3685" w:type="dxa"/>
            <w:shd w:val="clear" w:color="auto" w:fill="auto"/>
          </w:tcPr>
          <w:p w14:paraId="325C8142" w14:textId="77777777" w:rsidR="00CC4072" w:rsidRPr="00FC09A2" w:rsidRDefault="00CC4072" w:rsidP="00FC09A2">
            <w:pPr>
              <w:spacing w:before="40" w:after="120"/>
              <w:ind w:right="113"/>
              <w:rPr>
                <w:noProof/>
                <w:lang w:val="fr-FR"/>
              </w:rPr>
            </w:pPr>
            <w:r w:rsidRPr="00FC09A2">
              <w:rPr>
                <w:lang w:val="fr-FR"/>
              </w:rPr>
              <w:t>Pitcairn reçoit une aide budgétaire et ne peut donc pas s’endetter.</w:t>
            </w:r>
          </w:p>
        </w:tc>
      </w:tr>
      <w:tr w:rsidR="00CC4072" w:rsidRPr="00FC09A2" w14:paraId="6FE6D426" w14:textId="77777777" w:rsidTr="00FC09A2">
        <w:tc>
          <w:tcPr>
            <w:tcW w:w="3685" w:type="dxa"/>
            <w:tcBorders>
              <w:bottom w:val="single" w:sz="12" w:space="0" w:color="auto"/>
            </w:tcBorders>
            <w:shd w:val="clear" w:color="auto" w:fill="auto"/>
          </w:tcPr>
          <w:p w14:paraId="646437BD" w14:textId="77777777" w:rsidR="00CC4072" w:rsidRPr="00FC09A2" w:rsidRDefault="00CC4072" w:rsidP="00FC09A2">
            <w:pPr>
              <w:spacing w:before="40" w:after="120"/>
              <w:ind w:right="113"/>
              <w:rPr>
                <w:noProof/>
                <w:lang w:val="fr-FR"/>
              </w:rPr>
            </w:pPr>
            <w:r w:rsidRPr="00FC09A2">
              <w:rPr>
                <w:lang w:val="fr-FR"/>
              </w:rPr>
              <w:t>Proportion de l’aide internationale fournie par rapport au budget de l’État par secteur et par rapport au RNB</w:t>
            </w:r>
          </w:p>
        </w:tc>
        <w:tc>
          <w:tcPr>
            <w:tcW w:w="3685" w:type="dxa"/>
            <w:tcBorders>
              <w:bottom w:val="single" w:sz="12" w:space="0" w:color="auto"/>
            </w:tcBorders>
            <w:shd w:val="clear" w:color="auto" w:fill="auto"/>
          </w:tcPr>
          <w:p w14:paraId="73BB34D5" w14:textId="1536E812" w:rsidR="00CC4072" w:rsidRPr="00FC09A2" w:rsidRDefault="00CC4072" w:rsidP="00FC09A2">
            <w:pPr>
              <w:spacing w:before="40" w:after="120"/>
              <w:ind w:right="113"/>
              <w:rPr>
                <w:noProof/>
                <w:lang w:val="fr-FR"/>
              </w:rPr>
            </w:pPr>
            <w:r w:rsidRPr="00FC09A2">
              <w:rPr>
                <w:lang w:val="fr-FR"/>
              </w:rPr>
              <w:t xml:space="preserve">93 % de l’économie de Pitcairn dépend </w:t>
            </w:r>
            <w:r w:rsidR="00FC09A2">
              <w:rPr>
                <w:lang w:val="fr-FR"/>
              </w:rPr>
              <w:br/>
            </w:r>
            <w:r w:rsidRPr="00FC09A2">
              <w:rPr>
                <w:lang w:val="fr-FR"/>
              </w:rPr>
              <w:t xml:space="preserve">de l’aide extérieure du Gouvernement </w:t>
            </w:r>
            <w:r w:rsidR="00FC09A2">
              <w:rPr>
                <w:lang w:val="fr-FR"/>
              </w:rPr>
              <w:br/>
            </w:r>
            <w:r w:rsidRPr="00FC09A2">
              <w:rPr>
                <w:lang w:val="fr-FR"/>
              </w:rPr>
              <w:t>du Royaume-Uni.</w:t>
            </w:r>
          </w:p>
        </w:tc>
      </w:tr>
    </w:tbl>
    <w:p w14:paraId="0565B0EA" w14:textId="77777777" w:rsidR="00CC4072" w:rsidRPr="00CC4072" w:rsidRDefault="00CC4072" w:rsidP="00CC4072">
      <w:pPr>
        <w:rPr>
          <w:lang w:val="fr-FR"/>
        </w:rPr>
      </w:pPr>
    </w:p>
    <w:tbl>
      <w:tblPr>
        <w:tblW w:w="7370" w:type="dxa"/>
        <w:tblInd w:w="1134" w:type="dxa"/>
        <w:tblLayout w:type="fixed"/>
        <w:tblCellMar>
          <w:left w:w="0" w:type="dxa"/>
          <w:right w:w="113" w:type="dxa"/>
        </w:tblCellMar>
        <w:tblLook w:val="01E0" w:firstRow="1" w:lastRow="1" w:firstColumn="1" w:lastColumn="1" w:noHBand="0" w:noVBand="0"/>
      </w:tblPr>
      <w:tblGrid>
        <w:gridCol w:w="3685"/>
        <w:gridCol w:w="3685"/>
      </w:tblGrid>
      <w:tr w:rsidR="00CC4072" w:rsidRPr="00FC09A2" w14:paraId="34DCADC0" w14:textId="77777777" w:rsidTr="00FC09A2">
        <w:trPr>
          <w:tblHeader/>
        </w:trPr>
        <w:tc>
          <w:tcPr>
            <w:tcW w:w="7370" w:type="dxa"/>
            <w:gridSpan w:val="2"/>
            <w:tcBorders>
              <w:top w:val="single" w:sz="4" w:space="0" w:color="auto"/>
              <w:bottom w:val="single" w:sz="12" w:space="0" w:color="auto"/>
            </w:tcBorders>
            <w:shd w:val="clear" w:color="auto" w:fill="auto"/>
            <w:vAlign w:val="bottom"/>
          </w:tcPr>
          <w:p w14:paraId="2940C545" w14:textId="77777777" w:rsidR="00CC4072" w:rsidRPr="00FC09A2" w:rsidRDefault="00CC4072" w:rsidP="00FC09A2">
            <w:pPr>
              <w:spacing w:before="80" w:after="80" w:line="200" w:lineRule="exact"/>
              <w:ind w:right="113"/>
              <w:rPr>
                <w:bCs/>
                <w:i/>
                <w:sz w:val="16"/>
                <w:lang w:val="fr-FR"/>
              </w:rPr>
            </w:pPr>
            <w:bookmarkStart w:id="346" w:name="_Toc390761613"/>
            <w:r w:rsidRPr="00FC09A2">
              <w:rPr>
                <w:i/>
                <w:sz w:val="16"/>
                <w:lang w:val="fr-FR"/>
              </w:rPr>
              <w:t>Indicateurs relatifs au système politique</w:t>
            </w:r>
            <w:bookmarkEnd w:id="346"/>
          </w:p>
        </w:tc>
      </w:tr>
      <w:tr w:rsidR="00FC09A2" w:rsidRPr="00FC09A2" w14:paraId="3F0C7F3B" w14:textId="77777777" w:rsidTr="00FC09A2">
        <w:trPr>
          <w:trHeight w:hRule="exact" w:val="113"/>
          <w:tblHeader/>
        </w:trPr>
        <w:tc>
          <w:tcPr>
            <w:tcW w:w="7370" w:type="dxa"/>
            <w:gridSpan w:val="2"/>
            <w:tcBorders>
              <w:top w:val="single" w:sz="12" w:space="0" w:color="auto"/>
            </w:tcBorders>
            <w:shd w:val="clear" w:color="auto" w:fill="auto"/>
          </w:tcPr>
          <w:p w14:paraId="034D1432" w14:textId="77777777" w:rsidR="00FC09A2" w:rsidRPr="00FC09A2" w:rsidRDefault="00FC09A2" w:rsidP="00FC09A2">
            <w:pPr>
              <w:spacing w:before="40" w:after="120"/>
              <w:ind w:right="113"/>
              <w:rPr>
                <w:lang w:val="fr-FR"/>
              </w:rPr>
            </w:pPr>
          </w:p>
        </w:tc>
      </w:tr>
      <w:tr w:rsidR="00CC4072" w:rsidRPr="00FC09A2" w14:paraId="7BA88E59" w14:textId="77777777" w:rsidTr="00FC09A2">
        <w:tc>
          <w:tcPr>
            <w:tcW w:w="3685" w:type="dxa"/>
            <w:shd w:val="clear" w:color="auto" w:fill="auto"/>
          </w:tcPr>
          <w:p w14:paraId="1490A6D9" w14:textId="53CC1020" w:rsidR="00CC4072" w:rsidRPr="00FC09A2" w:rsidRDefault="00CC4072" w:rsidP="00FC09A2">
            <w:pPr>
              <w:spacing w:before="40" w:after="120"/>
              <w:ind w:right="113"/>
              <w:rPr>
                <w:noProof/>
                <w:lang w:val="fr-FR"/>
              </w:rPr>
            </w:pPr>
            <w:r w:rsidRPr="00FC09A2">
              <w:rPr>
                <w:lang w:val="fr-FR"/>
              </w:rPr>
              <w:t xml:space="preserve">Nombre de partis politiques reconnus </w:t>
            </w:r>
            <w:r w:rsidR="002601F1">
              <w:rPr>
                <w:lang w:val="fr-FR"/>
              </w:rPr>
              <w:br/>
            </w:r>
            <w:r w:rsidRPr="00FC09A2">
              <w:rPr>
                <w:lang w:val="fr-FR"/>
              </w:rPr>
              <w:t>au niveau national</w:t>
            </w:r>
          </w:p>
        </w:tc>
        <w:tc>
          <w:tcPr>
            <w:tcW w:w="3685" w:type="dxa"/>
            <w:shd w:val="clear" w:color="auto" w:fill="auto"/>
          </w:tcPr>
          <w:p w14:paraId="0C5D8AF5" w14:textId="77777777" w:rsidR="00CC4072" w:rsidRPr="00FC09A2" w:rsidRDefault="00CC4072" w:rsidP="00FC09A2">
            <w:pPr>
              <w:spacing w:before="40" w:after="120"/>
              <w:ind w:right="113"/>
              <w:rPr>
                <w:noProof/>
                <w:lang w:val="fr-FR"/>
              </w:rPr>
            </w:pPr>
            <w:r w:rsidRPr="00FC09A2">
              <w:rPr>
                <w:lang w:val="fr-FR"/>
              </w:rPr>
              <w:t>0</w:t>
            </w:r>
          </w:p>
        </w:tc>
      </w:tr>
      <w:tr w:rsidR="00CC4072" w:rsidRPr="00FC09A2" w14:paraId="4E0FC6F1" w14:textId="77777777" w:rsidTr="00FC09A2">
        <w:tc>
          <w:tcPr>
            <w:tcW w:w="3685" w:type="dxa"/>
            <w:shd w:val="clear" w:color="auto" w:fill="auto"/>
          </w:tcPr>
          <w:p w14:paraId="0C69F920" w14:textId="77777777" w:rsidR="00CC4072" w:rsidRPr="00FC09A2" w:rsidRDefault="00CC4072" w:rsidP="00FC09A2">
            <w:pPr>
              <w:spacing w:before="40" w:after="120"/>
              <w:ind w:right="113"/>
              <w:rPr>
                <w:noProof/>
                <w:lang w:val="fr-FR"/>
              </w:rPr>
            </w:pPr>
            <w:r w:rsidRPr="00FC09A2">
              <w:rPr>
                <w:lang w:val="fr-FR"/>
              </w:rPr>
              <w:t>Proportion de la population ayant le droit de vote</w:t>
            </w:r>
          </w:p>
        </w:tc>
        <w:tc>
          <w:tcPr>
            <w:tcW w:w="3685" w:type="dxa"/>
            <w:shd w:val="clear" w:color="auto" w:fill="auto"/>
          </w:tcPr>
          <w:p w14:paraId="5886FFCA" w14:textId="77777777" w:rsidR="00CC4072" w:rsidRPr="00FC09A2" w:rsidRDefault="00CC4072" w:rsidP="00FC09A2">
            <w:pPr>
              <w:spacing w:before="40" w:after="120"/>
              <w:ind w:right="113"/>
              <w:rPr>
                <w:noProof/>
                <w:lang w:val="fr-FR"/>
              </w:rPr>
            </w:pPr>
            <w:r w:rsidRPr="00FC09A2">
              <w:rPr>
                <w:lang w:val="fr-FR"/>
              </w:rPr>
              <w:t>81 %</w:t>
            </w:r>
          </w:p>
        </w:tc>
      </w:tr>
      <w:tr w:rsidR="00CC4072" w:rsidRPr="00FC09A2" w14:paraId="3CFB4B7D" w14:textId="77777777" w:rsidTr="00FC09A2">
        <w:tc>
          <w:tcPr>
            <w:tcW w:w="3685" w:type="dxa"/>
            <w:shd w:val="clear" w:color="auto" w:fill="auto"/>
          </w:tcPr>
          <w:p w14:paraId="4E4FEE3B" w14:textId="56936E45" w:rsidR="00CC4072" w:rsidRPr="00FC09A2" w:rsidRDefault="00CC4072" w:rsidP="00FC09A2">
            <w:pPr>
              <w:spacing w:before="40" w:after="120"/>
              <w:ind w:right="113"/>
              <w:rPr>
                <w:noProof/>
                <w:lang w:val="fr-FR"/>
              </w:rPr>
            </w:pPr>
            <w:r w:rsidRPr="00FC09A2">
              <w:rPr>
                <w:lang w:val="fr-FR"/>
              </w:rPr>
              <w:t xml:space="preserve">Proportion d’étrangers inscrits sur </w:t>
            </w:r>
            <w:r w:rsidR="002601F1">
              <w:rPr>
                <w:lang w:val="fr-FR"/>
              </w:rPr>
              <w:br/>
            </w:r>
            <w:r w:rsidRPr="00FC09A2">
              <w:rPr>
                <w:lang w:val="fr-FR"/>
              </w:rPr>
              <w:t>les listes électorales</w:t>
            </w:r>
          </w:p>
        </w:tc>
        <w:tc>
          <w:tcPr>
            <w:tcW w:w="3685" w:type="dxa"/>
            <w:shd w:val="clear" w:color="auto" w:fill="auto"/>
          </w:tcPr>
          <w:p w14:paraId="6B732FBD" w14:textId="77777777" w:rsidR="00CC4072" w:rsidRPr="00FC09A2" w:rsidRDefault="00CC4072" w:rsidP="00FC09A2">
            <w:pPr>
              <w:spacing w:before="40" w:after="120"/>
              <w:ind w:right="113"/>
              <w:rPr>
                <w:noProof/>
                <w:lang w:val="fr-FR"/>
              </w:rPr>
            </w:pPr>
            <w:r w:rsidRPr="00FC09A2">
              <w:rPr>
                <w:lang w:val="fr-FR"/>
              </w:rPr>
              <w:t>31 %</w:t>
            </w:r>
          </w:p>
        </w:tc>
      </w:tr>
      <w:tr w:rsidR="00CC4072" w:rsidRPr="00FC09A2" w14:paraId="252A036F" w14:textId="77777777" w:rsidTr="00FC09A2">
        <w:tc>
          <w:tcPr>
            <w:tcW w:w="3685" w:type="dxa"/>
            <w:shd w:val="clear" w:color="auto" w:fill="auto"/>
          </w:tcPr>
          <w:p w14:paraId="0F8BCE8F" w14:textId="70FA3451" w:rsidR="00CC4072" w:rsidRPr="00FC09A2" w:rsidRDefault="00CC4072" w:rsidP="00FC09A2">
            <w:pPr>
              <w:spacing w:before="40" w:after="120"/>
              <w:ind w:right="113"/>
              <w:rPr>
                <w:noProof/>
                <w:lang w:val="fr-FR"/>
              </w:rPr>
            </w:pPr>
            <w:r w:rsidRPr="00FC09A2">
              <w:rPr>
                <w:lang w:val="fr-FR"/>
              </w:rPr>
              <w:t xml:space="preserve">Nombre de plaintes enregistrées concernant la conduite des élections, </w:t>
            </w:r>
            <w:r w:rsidR="002601F1">
              <w:rPr>
                <w:lang w:val="fr-FR"/>
              </w:rPr>
              <w:br/>
            </w:r>
            <w:r w:rsidRPr="00FC09A2">
              <w:rPr>
                <w:lang w:val="fr-FR"/>
              </w:rPr>
              <w:t>par type d’irrégularités dénoncées</w:t>
            </w:r>
          </w:p>
        </w:tc>
        <w:tc>
          <w:tcPr>
            <w:tcW w:w="3685" w:type="dxa"/>
            <w:shd w:val="clear" w:color="auto" w:fill="auto"/>
          </w:tcPr>
          <w:p w14:paraId="017FF6C1" w14:textId="77777777" w:rsidR="00CC4072" w:rsidRPr="00FC09A2" w:rsidRDefault="00CC4072" w:rsidP="00FC09A2">
            <w:pPr>
              <w:spacing w:before="40" w:after="120"/>
              <w:ind w:right="113"/>
              <w:rPr>
                <w:noProof/>
                <w:lang w:val="fr-FR"/>
              </w:rPr>
            </w:pPr>
            <w:r w:rsidRPr="00FC09A2">
              <w:rPr>
                <w:lang w:val="fr-FR"/>
              </w:rPr>
              <w:t>0</w:t>
            </w:r>
          </w:p>
        </w:tc>
      </w:tr>
      <w:tr w:rsidR="00CC4072" w:rsidRPr="00FC09A2" w14:paraId="788BD38C" w14:textId="77777777" w:rsidTr="00FC09A2">
        <w:tc>
          <w:tcPr>
            <w:tcW w:w="3685" w:type="dxa"/>
            <w:shd w:val="clear" w:color="auto" w:fill="auto"/>
          </w:tcPr>
          <w:p w14:paraId="57D29171" w14:textId="77777777" w:rsidR="00CC4072" w:rsidRPr="00FC09A2" w:rsidRDefault="00CC4072" w:rsidP="00FC09A2">
            <w:pPr>
              <w:spacing w:before="40" w:after="120"/>
              <w:ind w:right="113"/>
              <w:rPr>
                <w:noProof/>
                <w:lang w:val="fr-FR"/>
              </w:rPr>
            </w:pPr>
            <w:r w:rsidRPr="00FC09A2">
              <w:rPr>
                <w:lang w:val="fr-FR"/>
              </w:rPr>
              <w:lastRenderedPageBreak/>
              <w:t>Audience des différents médias (électronique, presse écrite, audiovisuel, etc.) avec indication des propriétaires</w:t>
            </w:r>
          </w:p>
        </w:tc>
        <w:tc>
          <w:tcPr>
            <w:tcW w:w="3685" w:type="dxa"/>
            <w:shd w:val="clear" w:color="auto" w:fill="auto"/>
          </w:tcPr>
          <w:p w14:paraId="44227268" w14:textId="477C89BB" w:rsidR="00CC4072" w:rsidRPr="00FC09A2" w:rsidRDefault="00724C22" w:rsidP="00FC09A2">
            <w:pPr>
              <w:spacing w:before="40" w:after="120"/>
              <w:ind w:right="113"/>
              <w:rPr>
                <w:noProof/>
                <w:lang w:val="fr-FR"/>
              </w:rPr>
            </w:pPr>
            <w:r>
              <w:rPr>
                <w:lang w:val="fr-FR"/>
              </w:rPr>
              <w:t>Données non encore disponibles</w:t>
            </w:r>
          </w:p>
        </w:tc>
      </w:tr>
      <w:tr w:rsidR="00CC4072" w:rsidRPr="00FC09A2" w14:paraId="39D73327" w14:textId="77777777" w:rsidTr="00FC09A2">
        <w:tc>
          <w:tcPr>
            <w:tcW w:w="3685" w:type="dxa"/>
            <w:shd w:val="clear" w:color="auto" w:fill="auto"/>
          </w:tcPr>
          <w:p w14:paraId="273FA4E9" w14:textId="77777777" w:rsidR="00CC4072" w:rsidRPr="00FC09A2" w:rsidRDefault="00CC4072" w:rsidP="00FC09A2">
            <w:pPr>
              <w:spacing w:before="40" w:after="120"/>
              <w:ind w:right="113"/>
              <w:rPr>
                <w:noProof/>
                <w:lang w:val="fr-FR"/>
              </w:rPr>
            </w:pPr>
            <w:r w:rsidRPr="00FC09A2">
              <w:rPr>
                <w:lang w:val="fr-FR"/>
              </w:rPr>
              <w:t>Nombre d’ONG reconnues</w:t>
            </w:r>
          </w:p>
        </w:tc>
        <w:tc>
          <w:tcPr>
            <w:tcW w:w="3685" w:type="dxa"/>
            <w:shd w:val="clear" w:color="auto" w:fill="auto"/>
          </w:tcPr>
          <w:p w14:paraId="4FA64CA5" w14:textId="77777777" w:rsidR="00CC4072" w:rsidRPr="00FC09A2" w:rsidRDefault="00CC4072" w:rsidP="00FC09A2">
            <w:pPr>
              <w:spacing w:before="40" w:after="120"/>
              <w:ind w:right="113"/>
              <w:rPr>
                <w:noProof/>
                <w:lang w:val="fr-FR"/>
              </w:rPr>
            </w:pPr>
            <w:r w:rsidRPr="00FC09A2">
              <w:rPr>
                <w:lang w:val="fr-FR"/>
              </w:rPr>
              <w:t>0 (pas d’ONG à Pitcairn)</w:t>
            </w:r>
          </w:p>
        </w:tc>
      </w:tr>
      <w:tr w:rsidR="00CC4072" w:rsidRPr="00FC09A2" w14:paraId="6AF783A1" w14:textId="77777777" w:rsidTr="00FC09A2">
        <w:tc>
          <w:tcPr>
            <w:tcW w:w="3685" w:type="dxa"/>
            <w:shd w:val="clear" w:color="auto" w:fill="auto"/>
          </w:tcPr>
          <w:p w14:paraId="0FD23783" w14:textId="77777777" w:rsidR="00CC4072" w:rsidRPr="00FC09A2" w:rsidRDefault="00CC4072" w:rsidP="00FC09A2">
            <w:pPr>
              <w:spacing w:before="40" w:after="120"/>
              <w:ind w:right="113"/>
              <w:rPr>
                <w:noProof/>
                <w:lang w:val="fr-FR"/>
              </w:rPr>
            </w:pPr>
            <w:r w:rsidRPr="00FC09A2">
              <w:rPr>
                <w:lang w:val="fr-FR"/>
              </w:rPr>
              <w:t>Répartition des sièges à l’assemblée législative, par parti</w:t>
            </w:r>
          </w:p>
        </w:tc>
        <w:tc>
          <w:tcPr>
            <w:tcW w:w="3685" w:type="dxa"/>
            <w:shd w:val="clear" w:color="auto" w:fill="auto"/>
          </w:tcPr>
          <w:p w14:paraId="0EA855FD" w14:textId="77777777" w:rsidR="00CC4072" w:rsidRPr="00FC09A2" w:rsidRDefault="00CC4072" w:rsidP="00FC09A2">
            <w:pPr>
              <w:spacing w:before="40" w:after="120"/>
              <w:ind w:right="113"/>
              <w:rPr>
                <w:noProof/>
                <w:lang w:val="fr-FR"/>
              </w:rPr>
            </w:pPr>
            <w:r w:rsidRPr="00FC09A2">
              <w:rPr>
                <w:lang w:val="fr-FR"/>
              </w:rPr>
              <w:t>Sans objet</w:t>
            </w:r>
          </w:p>
        </w:tc>
      </w:tr>
      <w:tr w:rsidR="00CC4072" w:rsidRPr="00FC09A2" w14:paraId="7E36F9B9" w14:textId="77777777" w:rsidTr="00FC09A2">
        <w:tc>
          <w:tcPr>
            <w:tcW w:w="3685" w:type="dxa"/>
            <w:shd w:val="clear" w:color="auto" w:fill="auto"/>
          </w:tcPr>
          <w:p w14:paraId="3481A496" w14:textId="77777777" w:rsidR="00CC4072" w:rsidRPr="00FC09A2" w:rsidRDefault="00CC4072" w:rsidP="00FC09A2">
            <w:pPr>
              <w:spacing w:before="40" w:after="120"/>
              <w:ind w:right="113"/>
              <w:rPr>
                <w:noProof/>
                <w:lang w:val="fr-FR"/>
              </w:rPr>
            </w:pPr>
            <w:r w:rsidRPr="00FC09A2">
              <w:rPr>
                <w:lang w:val="fr-FR"/>
              </w:rPr>
              <w:t>Pourcentage de femmes parlementaires</w:t>
            </w:r>
          </w:p>
        </w:tc>
        <w:tc>
          <w:tcPr>
            <w:tcW w:w="3685" w:type="dxa"/>
            <w:shd w:val="clear" w:color="auto" w:fill="auto"/>
          </w:tcPr>
          <w:p w14:paraId="6C93D3F3" w14:textId="77777777" w:rsidR="00CC4072" w:rsidRPr="00FC09A2" w:rsidRDefault="00CC4072" w:rsidP="00FC09A2">
            <w:pPr>
              <w:spacing w:before="40" w:after="120"/>
              <w:ind w:right="113"/>
              <w:rPr>
                <w:noProof/>
                <w:lang w:val="fr-FR"/>
              </w:rPr>
            </w:pPr>
            <w:r w:rsidRPr="00FC09A2">
              <w:rPr>
                <w:lang w:val="fr-FR"/>
              </w:rPr>
              <w:t>Sans objet</w:t>
            </w:r>
          </w:p>
        </w:tc>
      </w:tr>
      <w:tr w:rsidR="00CC4072" w:rsidRPr="00FC09A2" w14:paraId="465A0E61" w14:textId="77777777" w:rsidTr="00FC09A2">
        <w:tc>
          <w:tcPr>
            <w:tcW w:w="3685" w:type="dxa"/>
            <w:shd w:val="clear" w:color="auto" w:fill="auto"/>
          </w:tcPr>
          <w:p w14:paraId="1E173681" w14:textId="49B5ECCE" w:rsidR="00CC4072" w:rsidRPr="00FC09A2" w:rsidRDefault="00CC4072" w:rsidP="00FC09A2">
            <w:pPr>
              <w:spacing w:before="40" w:after="120"/>
              <w:ind w:right="113"/>
              <w:rPr>
                <w:noProof/>
                <w:lang w:val="fr-FR"/>
              </w:rPr>
            </w:pPr>
            <w:r w:rsidRPr="00FC09A2">
              <w:rPr>
                <w:lang w:val="fr-FR"/>
              </w:rPr>
              <w:t xml:space="preserve">Pourcentage des élections nationales, régionales et locales organisées dans </w:t>
            </w:r>
            <w:r w:rsidR="002601F1">
              <w:rPr>
                <w:lang w:val="fr-FR"/>
              </w:rPr>
              <w:br/>
            </w:r>
            <w:r w:rsidRPr="00FC09A2">
              <w:rPr>
                <w:lang w:val="fr-FR"/>
              </w:rPr>
              <w:t>les délais prescrits par la loi</w:t>
            </w:r>
          </w:p>
        </w:tc>
        <w:tc>
          <w:tcPr>
            <w:tcW w:w="3685" w:type="dxa"/>
            <w:shd w:val="clear" w:color="auto" w:fill="auto"/>
          </w:tcPr>
          <w:p w14:paraId="7B92B5EC" w14:textId="77777777" w:rsidR="00CC4072" w:rsidRPr="00FC09A2" w:rsidRDefault="00CC4072" w:rsidP="00FC09A2">
            <w:pPr>
              <w:spacing w:before="40" w:after="120"/>
              <w:ind w:right="113"/>
              <w:rPr>
                <w:noProof/>
                <w:lang w:val="fr-FR"/>
              </w:rPr>
            </w:pPr>
            <w:r w:rsidRPr="00FC09A2">
              <w:rPr>
                <w:lang w:val="fr-FR"/>
              </w:rPr>
              <w:t>100 % (Conseil de l’île)</w:t>
            </w:r>
          </w:p>
        </w:tc>
      </w:tr>
      <w:tr w:rsidR="00CC4072" w:rsidRPr="00FC09A2" w14:paraId="6196ED42" w14:textId="77777777" w:rsidTr="00FC09A2">
        <w:tc>
          <w:tcPr>
            <w:tcW w:w="3685" w:type="dxa"/>
            <w:tcBorders>
              <w:bottom w:val="single" w:sz="12" w:space="0" w:color="auto"/>
            </w:tcBorders>
            <w:shd w:val="clear" w:color="auto" w:fill="auto"/>
          </w:tcPr>
          <w:p w14:paraId="07E66B98" w14:textId="77777777" w:rsidR="00CC4072" w:rsidRPr="00FC09A2" w:rsidRDefault="00CC4072" w:rsidP="00FC09A2">
            <w:pPr>
              <w:spacing w:before="40" w:after="120"/>
              <w:ind w:right="113"/>
              <w:rPr>
                <w:noProof/>
                <w:lang w:val="fr-FR"/>
              </w:rPr>
            </w:pPr>
            <w:r w:rsidRPr="00FC09A2">
              <w:rPr>
                <w:lang w:val="fr-FR"/>
              </w:rPr>
              <w:t>Taux moyen de participation aux élections nationales et infranationales, par circonscription administrative</w:t>
            </w:r>
          </w:p>
        </w:tc>
        <w:tc>
          <w:tcPr>
            <w:tcW w:w="3685" w:type="dxa"/>
            <w:tcBorders>
              <w:bottom w:val="single" w:sz="12" w:space="0" w:color="auto"/>
            </w:tcBorders>
            <w:shd w:val="clear" w:color="auto" w:fill="auto"/>
          </w:tcPr>
          <w:p w14:paraId="2DBA5D38" w14:textId="77777777" w:rsidR="00CC4072" w:rsidRPr="00FC09A2" w:rsidRDefault="00CC4072" w:rsidP="00FC09A2">
            <w:pPr>
              <w:spacing w:before="40" w:after="120"/>
              <w:ind w:right="113"/>
              <w:rPr>
                <w:noProof/>
                <w:lang w:val="fr-FR"/>
              </w:rPr>
            </w:pPr>
            <w:r w:rsidRPr="00FC09A2">
              <w:rPr>
                <w:lang w:val="fr-FR"/>
              </w:rPr>
              <w:t>100 % (le vote est obligatoire)</w:t>
            </w:r>
          </w:p>
        </w:tc>
      </w:tr>
    </w:tbl>
    <w:p w14:paraId="7618D47D" w14:textId="77777777" w:rsidR="00CC4072" w:rsidRPr="00CC4072" w:rsidRDefault="00CC4072" w:rsidP="00CC4072">
      <w:pPr>
        <w:rPr>
          <w:lang w:val="fr-FR"/>
        </w:rPr>
      </w:pPr>
    </w:p>
    <w:tbl>
      <w:tblPr>
        <w:tblW w:w="7370" w:type="dxa"/>
        <w:tblInd w:w="1134" w:type="dxa"/>
        <w:tblLayout w:type="fixed"/>
        <w:tblCellMar>
          <w:left w:w="0" w:type="dxa"/>
          <w:right w:w="113" w:type="dxa"/>
        </w:tblCellMar>
        <w:tblLook w:val="01E0" w:firstRow="1" w:lastRow="1" w:firstColumn="1" w:lastColumn="1" w:noHBand="0" w:noVBand="0"/>
      </w:tblPr>
      <w:tblGrid>
        <w:gridCol w:w="3685"/>
        <w:gridCol w:w="3685"/>
      </w:tblGrid>
      <w:tr w:rsidR="00CC4072" w:rsidRPr="00FC09A2" w14:paraId="6655B16F" w14:textId="77777777" w:rsidTr="00FC09A2">
        <w:trPr>
          <w:tblHeader/>
        </w:trPr>
        <w:tc>
          <w:tcPr>
            <w:tcW w:w="7370" w:type="dxa"/>
            <w:gridSpan w:val="2"/>
            <w:tcBorders>
              <w:top w:val="single" w:sz="4" w:space="0" w:color="auto"/>
              <w:bottom w:val="single" w:sz="12" w:space="0" w:color="auto"/>
            </w:tcBorders>
            <w:shd w:val="clear" w:color="auto" w:fill="auto"/>
            <w:vAlign w:val="bottom"/>
          </w:tcPr>
          <w:p w14:paraId="319CC59C" w14:textId="77777777" w:rsidR="00CC4072" w:rsidRPr="00FC09A2" w:rsidRDefault="00CC4072" w:rsidP="00FC09A2">
            <w:pPr>
              <w:spacing w:before="80" w:after="80" w:line="200" w:lineRule="exact"/>
              <w:ind w:right="113"/>
              <w:rPr>
                <w:bCs/>
                <w:i/>
                <w:sz w:val="16"/>
                <w:lang w:val="fr-FR"/>
              </w:rPr>
            </w:pPr>
            <w:bookmarkStart w:id="347" w:name="_Toc390761614"/>
            <w:r w:rsidRPr="00FC09A2">
              <w:rPr>
                <w:i/>
                <w:sz w:val="16"/>
                <w:lang w:val="fr-FR"/>
              </w:rPr>
              <w:t>Indicateurs relatifs à la criminalité et à l’administration de la justice</w:t>
            </w:r>
            <w:bookmarkEnd w:id="347"/>
          </w:p>
        </w:tc>
      </w:tr>
      <w:tr w:rsidR="00FC09A2" w:rsidRPr="00FC09A2" w14:paraId="1D1A3A0F" w14:textId="77777777" w:rsidTr="00FC09A2">
        <w:trPr>
          <w:trHeight w:hRule="exact" w:val="113"/>
          <w:tblHeader/>
        </w:trPr>
        <w:tc>
          <w:tcPr>
            <w:tcW w:w="7370" w:type="dxa"/>
            <w:gridSpan w:val="2"/>
            <w:tcBorders>
              <w:top w:val="single" w:sz="12" w:space="0" w:color="auto"/>
            </w:tcBorders>
            <w:shd w:val="clear" w:color="auto" w:fill="auto"/>
          </w:tcPr>
          <w:p w14:paraId="260807A6" w14:textId="77777777" w:rsidR="00FC09A2" w:rsidRPr="00FC09A2" w:rsidRDefault="00FC09A2" w:rsidP="00FC09A2">
            <w:pPr>
              <w:spacing w:before="40" w:after="120"/>
              <w:ind w:right="113"/>
              <w:rPr>
                <w:lang w:val="fr-FR"/>
              </w:rPr>
            </w:pPr>
          </w:p>
        </w:tc>
      </w:tr>
      <w:tr w:rsidR="00CC4072" w:rsidRPr="00FC09A2" w14:paraId="46BD1FD8" w14:textId="77777777" w:rsidTr="00FC09A2">
        <w:tblPrEx>
          <w:tblLook w:val="0000" w:firstRow="0" w:lastRow="0" w:firstColumn="0" w:lastColumn="0" w:noHBand="0" w:noVBand="0"/>
        </w:tblPrEx>
        <w:tc>
          <w:tcPr>
            <w:tcW w:w="3685" w:type="dxa"/>
            <w:shd w:val="clear" w:color="auto" w:fill="auto"/>
          </w:tcPr>
          <w:p w14:paraId="287C70BC" w14:textId="77777777" w:rsidR="00CC4072" w:rsidRPr="00FC09A2" w:rsidRDefault="00CC4072" w:rsidP="00FC09A2">
            <w:pPr>
              <w:spacing w:before="40" w:after="120"/>
              <w:ind w:right="113"/>
              <w:rPr>
                <w:bCs/>
                <w:noProof/>
                <w:lang w:val="fr-FR"/>
              </w:rPr>
            </w:pPr>
            <w:r w:rsidRPr="00FC09A2">
              <w:rPr>
                <w:lang w:val="fr-FR"/>
              </w:rPr>
              <w:t>Nombre de morts violentes et de crimes mettant la vie d’autrui en danger signalés</w:t>
            </w:r>
          </w:p>
        </w:tc>
        <w:tc>
          <w:tcPr>
            <w:tcW w:w="3685" w:type="dxa"/>
            <w:shd w:val="clear" w:color="auto" w:fill="auto"/>
          </w:tcPr>
          <w:p w14:paraId="48FDAC05" w14:textId="77777777" w:rsidR="00CC4072" w:rsidRPr="00FC09A2" w:rsidRDefault="00CC4072" w:rsidP="00FC09A2">
            <w:pPr>
              <w:spacing w:before="40" w:after="120"/>
              <w:ind w:right="113"/>
              <w:rPr>
                <w:noProof/>
                <w:lang w:val="fr-FR"/>
              </w:rPr>
            </w:pPr>
            <w:r w:rsidRPr="00FC09A2">
              <w:rPr>
                <w:lang w:val="fr-FR"/>
              </w:rPr>
              <w:t>0</w:t>
            </w:r>
          </w:p>
        </w:tc>
      </w:tr>
      <w:tr w:rsidR="00CC4072" w:rsidRPr="00FC09A2" w14:paraId="6ACC8375" w14:textId="77777777" w:rsidTr="00FC09A2">
        <w:tblPrEx>
          <w:tblLook w:val="0000" w:firstRow="0" w:lastRow="0" w:firstColumn="0" w:lastColumn="0" w:noHBand="0" w:noVBand="0"/>
        </w:tblPrEx>
        <w:tc>
          <w:tcPr>
            <w:tcW w:w="3685" w:type="dxa"/>
            <w:shd w:val="clear" w:color="auto" w:fill="auto"/>
          </w:tcPr>
          <w:p w14:paraId="607B8E1D" w14:textId="3F14B9FB" w:rsidR="00CC4072" w:rsidRPr="00FC09A2" w:rsidRDefault="00CC4072" w:rsidP="00FC09A2">
            <w:pPr>
              <w:spacing w:before="40" w:after="120"/>
              <w:ind w:right="113"/>
              <w:rPr>
                <w:bCs/>
                <w:noProof/>
                <w:lang w:val="fr-FR"/>
              </w:rPr>
            </w:pPr>
            <w:r w:rsidRPr="00FC09A2">
              <w:rPr>
                <w:lang w:val="fr-FR"/>
              </w:rPr>
              <w:t xml:space="preserve">Nombre et proportion de personnes arrêtées, traduites en justice, condamnées et incarcérées pour des crimes violents </w:t>
            </w:r>
            <w:r w:rsidR="008830D2">
              <w:rPr>
                <w:lang w:val="fr-FR"/>
              </w:rPr>
              <w:br/>
            </w:r>
            <w:r w:rsidRPr="00FC09A2">
              <w:rPr>
                <w:lang w:val="fr-FR"/>
              </w:rPr>
              <w:t xml:space="preserve">et autres infractions graves (tels qu’homicide, vol à main armée, </w:t>
            </w:r>
            <w:r w:rsidR="008830D2">
              <w:rPr>
                <w:lang w:val="fr-FR"/>
              </w:rPr>
              <w:br/>
            </w:r>
            <w:r w:rsidRPr="00FC09A2">
              <w:rPr>
                <w:lang w:val="fr-FR"/>
              </w:rPr>
              <w:t>voies de fait et trafic)</w:t>
            </w:r>
          </w:p>
        </w:tc>
        <w:tc>
          <w:tcPr>
            <w:tcW w:w="3685" w:type="dxa"/>
            <w:shd w:val="clear" w:color="auto" w:fill="auto"/>
          </w:tcPr>
          <w:p w14:paraId="7F07D6E8" w14:textId="77777777" w:rsidR="00CC4072" w:rsidRPr="00FC09A2" w:rsidRDefault="00CC4072" w:rsidP="00FC09A2">
            <w:pPr>
              <w:spacing w:before="40" w:after="120"/>
              <w:ind w:right="113"/>
              <w:rPr>
                <w:noProof/>
                <w:lang w:val="fr-FR"/>
              </w:rPr>
            </w:pPr>
            <w:r w:rsidRPr="00FC09A2">
              <w:rPr>
                <w:lang w:val="fr-FR"/>
              </w:rPr>
              <w:t>0</w:t>
            </w:r>
          </w:p>
        </w:tc>
      </w:tr>
      <w:tr w:rsidR="00CC4072" w:rsidRPr="00FC09A2" w14:paraId="39339A88" w14:textId="77777777" w:rsidTr="00FC09A2">
        <w:tblPrEx>
          <w:tblLook w:val="0000" w:firstRow="0" w:lastRow="0" w:firstColumn="0" w:lastColumn="0" w:noHBand="0" w:noVBand="0"/>
        </w:tblPrEx>
        <w:tc>
          <w:tcPr>
            <w:tcW w:w="3685" w:type="dxa"/>
            <w:shd w:val="clear" w:color="auto" w:fill="auto"/>
          </w:tcPr>
          <w:p w14:paraId="42DBFF0A" w14:textId="77777777" w:rsidR="00CC4072" w:rsidRPr="00FC09A2" w:rsidRDefault="00CC4072" w:rsidP="00FC09A2">
            <w:pPr>
              <w:spacing w:before="40" w:after="120"/>
              <w:ind w:right="113"/>
              <w:rPr>
                <w:bCs/>
                <w:noProof/>
                <w:lang w:val="fr-FR"/>
              </w:rPr>
            </w:pPr>
            <w:r w:rsidRPr="00FC09A2">
              <w:rPr>
                <w:lang w:val="fr-FR"/>
              </w:rPr>
              <w:t>Nombre de cas signalés de violences sexuelles (viol, mutilations génitales féminines, crimes d’honneur et agressions à l’acide)</w:t>
            </w:r>
          </w:p>
        </w:tc>
        <w:tc>
          <w:tcPr>
            <w:tcW w:w="3685" w:type="dxa"/>
            <w:shd w:val="clear" w:color="auto" w:fill="auto"/>
          </w:tcPr>
          <w:p w14:paraId="0CD3ECE4" w14:textId="77777777" w:rsidR="00CC4072" w:rsidRPr="00FC09A2" w:rsidRDefault="00CC4072" w:rsidP="00FC09A2">
            <w:pPr>
              <w:spacing w:before="40" w:after="120"/>
              <w:ind w:right="113"/>
              <w:rPr>
                <w:noProof/>
                <w:lang w:val="fr-FR"/>
              </w:rPr>
            </w:pPr>
            <w:r w:rsidRPr="00FC09A2">
              <w:rPr>
                <w:lang w:val="fr-FR"/>
              </w:rPr>
              <w:t>0 [en 2020]</w:t>
            </w:r>
          </w:p>
        </w:tc>
      </w:tr>
      <w:tr w:rsidR="00CC4072" w:rsidRPr="00FC09A2" w14:paraId="24EB1FBC" w14:textId="77777777" w:rsidTr="00FC09A2">
        <w:tblPrEx>
          <w:tblLook w:val="0000" w:firstRow="0" w:lastRow="0" w:firstColumn="0" w:lastColumn="0" w:noHBand="0" w:noVBand="0"/>
        </w:tblPrEx>
        <w:tc>
          <w:tcPr>
            <w:tcW w:w="3685" w:type="dxa"/>
            <w:shd w:val="clear" w:color="auto" w:fill="auto"/>
          </w:tcPr>
          <w:p w14:paraId="0BBC13A0" w14:textId="77777777" w:rsidR="00CC4072" w:rsidRPr="00FC09A2" w:rsidRDefault="00CC4072" w:rsidP="00FC09A2">
            <w:pPr>
              <w:spacing w:before="40" w:after="120"/>
              <w:ind w:right="113"/>
              <w:rPr>
                <w:bCs/>
                <w:noProof/>
                <w:lang w:val="fr-FR"/>
              </w:rPr>
            </w:pPr>
            <w:r w:rsidRPr="00FC09A2">
              <w:rPr>
                <w:lang w:val="fr-FR"/>
              </w:rPr>
              <w:t>Durée maximale de la détention provisoire (préventive)</w:t>
            </w:r>
          </w:p>
        </w:tc>
        <w:tc>
          <w:tcPr>
            <w:tcW w:w="3685" w:type="dxa"/>
            <w:shd w:val="clear" w:color="auto" w:fill="auto"/>
          </w:tcPr>
          <w:p w14:paraId="494987CA" w14:textId="51C82016" w:rsidR="00CC4072" w:rsidRPr="00FC09A2" w:rsidRDefault="00724C22" w:rsidP="00FC09A2">
            <w:pPr>
              <w:spacing w:before="40" w:after="120"/>
              <w:ind w:right="113"/>
              <w:rPr>
                <w:noProof/>
                <w:lang w:val="fr-FR"/>
              </w:rPr>
            </w:pPr>
            <w:r>
              <w:rPr>
                <w:lang w:val="fr-FR"/>
              </w:rPr>
              <w:t>Données non encore disponibles</w:t>
            </w:r>
          </w:p>
        </w:tc>
      </w:tr>
      <w:tr w:rsidR="00CC4072" w:rsidRPr="00FC09A2" w14:paraId="7300BA66" w14:textId="77777777" w:rsidTr="00FC09A2">
        <w:tblPrEx>
          <w:tblLook w:val="0000" w:firstRow="0" w:lastRow="0" w:firstColumn="0" w:lastColumn="0" w:noHBand="0" w:noVBand="0"/>
        </w:tblPrEx>
        <w:tc>
          <w:tcPr>
            <w:tcW w:w="3685" w:type="dxa"/>
            <w:shd w:val="clear" w:color="auto" w:fill="auto"/>
          </w:tcPr>
          <w:p w14:paraId="6B2D307B" w14:textId="192F99E5" w:rsidR="00CC4072" w:rsidRPr="00FC09A2" w:rsidRDefault="00CC4072" w:rsidP="00FC09A2">
            <w:pPr>
              <w:spacing w:before="40" w:after="120"/>
              <w:ind w:right="113"/>
              <w:rPr>
                <w:bCs/>
                <w:noProof/>
                <w:lang w:val="fr-FR"/>
              </w:rPr>
            </w:pPr>
            <w:r w:rsidRPr="00FC09A2">
              <w:rPr>
                <w:lang w:val="fr-FR"/>
              </w:rPr>
              <w:t xml:space="preserve">Population carcérale, avec indication </w:t>
            </w:r>
            <w:r w:rsidR="008830D2">
              <w:rPr>
                <w:lang w:val="fr-FR"/>
              </w:rPr>
              <w:br/>
            </w:r>
            <w:r w:rsidRPr="00FC09A2">
              <w:rPr>
                <w:lang w:val="fr-FR"/>
              </w:rPr>
              <w:t>des infractions et de la durée de la peine</w:t>
            </w:r>
          </w:p>
        </w:tc>
        <w:tc>
          <w:tcPr>
            <w:tcW w:w="3685" w:type="dxa"/>
            <w:shd w:val="clear" w:color="auto" w:fill="auto"/>
          </w:tcPr>
          <w:p w14:paraId="3FA9DFEF" w14:textId="77777777" w:rsidR="00CC4072" w:rsidRPr="00FC09A2" w:rsidRDefault="00CC4072" w:rsidP="00FC09A2">
            <w:pPr>
              <w:spacing w:before="40" w:after="120"/>
              <w:ind w:right="113"/>
              <w:rPr>
                <w:noProof/>
                <w:lang w:val="fr-FR"/>
              </w:rPr>
            </w:pPr>
            <w:r w:rsidRPr="00FC09A2">
              <w:rPr>
                <w:lang w:val="fr-FR"/>
              </w:rPr>
              <w:t>0</w:t>
            </w:r>
          </w:p>
        </w:tc>
      </w:tr>
      <w:tr w:rsidR="00CC4072" w:rsidRPr="00FC09A2" w14:paraId="68A8B277" w14:textId="77777777" w:rsidTr="00FC09A2">
        <w:tblPrEx>
          <w:tblLook w:val="0000" w:firstRow="0" w:lastRow="0" w:firstColumn="0" w:lastColumn="0" w:noHBand="0" w:noVBand="0"/>
        </w:tblPrEx>
        <w:tc>
          <w:tcPr>
            <w:tcW w:w="3685" w:type="dxa"/>
            <w:shd w:val="clear" w:color="auto" w:fill="auto"/>
          </w:tcPr>
          <w:p w14:paraId="7DFBCE71" w14:textId="77777777" w:rsidR="00CC4072" w:rsidRPr="00FC09A2" w:rsidRDefault="00CC4072" w:rsidP="00FC09A2">
            <w:pPr>
              <w:spacing w:before="40" w:after="120"/>
              <w:ind w:right="113"/>
              <w:rPr>
                <w:bCs/>
                <w:noProof/>
                <w:lang w:val="fr-FR"/>
              </w:rPr>
            </w:pPr>
            <w:r w:rsidRPr="00FC09A2">
              <w:rPr>
                <w:lang w:val="fr-FR"/>
              </w:rPr>
              <w:t>Nombre de décès survenus en détention</w:t>
            </w:r>
          </w:p>
        </w:tc>
        <w:tc>
          <w:tcPr>
            <w:tcW w:w="3685" w:type="dxa"/>
            <w:shd w:val="clear" w:color="auto" w:fill="auto"/>
          </w:tcPr>
          <w:p w14:paraId="402BBAC3" w14:textId="77777777" w:rsidR="00CC4072" w:rsidRPr="00FC09A2" w:rsidRDefault="00CC4072" w:rsidP="00FC09A2">
            <w:pPr>
              <w:spacing w:before="40" w:after="120"/>
              <w:ind w:right="113"/>
              <w:rPr>
                <w:noProof/>
                <w:lang w:val="fr-FR"/>
              </w:rPr>
            </w:pPr>
            <w:r w:rsidRPr="00FC09A2">
              <w:rPr>
                <w:lang w:val="fr-FR"/>
              </w:rPr>
              <w:t>0</w:t>
            </w:r>
          </w:p>
        </w:tc>
      </w:tr>
      <w:tr w:rsidR="00CC4072" w:rsidRPr="00FC09A2" w14:paraId="6464084E" w14:textId="77777777" w:rsidTr="00FC09A2">
        <w:tblPrEx>
          <w:tblLook w:val="0000" w:firstRow="0" w:lastRow="0" w:firstColumn="0" w:lastColumn="0" w:noHBand="0" w:noVBand="0"/>
        </w:tblPrEx>
        <w:tc>
          <w:tcPr>
            <w:tcW w:w="3685" w:type="dxa"/>
            <w:shd w:val="clear" w:color="auto" w:fill="auto"/>
          </w:tcPr>
          <w:p w14:paraId="2AD36117" w14:textId="522F9326" w:rsidR="00CC4072" w:rsidRPr="00FC09A2" w:rsidRDefault="00CC4072" w:rsidP="00FC09A2">
            <w:pPr>
              <w:spacing w:before="40" w:after="120"/>
              <w:ind w:right="113"/>
              <w:rPr>
                <w:bCs/>
                <w:noProof/>
                <w:lang w:val="fr-FR"/>
              </w:rPr>
            </w:pPr>
            <w:r w:rsidRPr="00FC09A2">
              <w:rPr>
                <w:lang w:val="fr-FR"/>
              </w:rPr>
              <w:t xml:space="preserve">Nombre de condamnés à mort exécutés </w:t>
            </w:r>
            <w:r w:rsidR="008830D2">
              <w:rPr>
                <w:lang w:val="fr-FR"/>
              </w:rPr>
              <w:br/>
            </w:r>
            <w:r w:rsidRPr="00FC09A2">
              <w:rPr>
                <w:lang w:val="fr-FR"/>
              </w:rPr>
              <w:t>par an</w:t>
            </w:r>
          </w:p>
        </w:tc>
        <w:tc>
          <w:tcPr>
            <w:tcW w:w="3685" w:type="dxa"/>
            <w:shd w:val="clear" w:color="auto" w:fill="auto"/>
          </w:tcPr>
          <w:p w14:paraId="0A406B60" w14:textId="77777777" w:rsidR="00CC4072" w:rsidRPr="00FC09A2" w:rsidRDefault="00CC4072" w:rsidP="00FC09A2">
            <w:pPr>
              <w:spacing w:before="40" w:after="120"/>
              <w:ind w:right="113"/>
              <w:rPr>
                <w:noProof/>
                <w:lang w:val="fr-FR"/>
              </w:rPr>
            </w:pPr>
            <w:r w:rsidRPr="00FC09A2">
              <w:rPr>
                <w:lang w:val="fr-FR"/>
              </w:rPr>
              <w:t>0</w:t>
            </w:r>
          </w:p>
        </w:tc>
      </w:tr>
      <w:tr w:rsidR="00CC4072" w:rsidRPr="00FC09A2" w14:paraId="176899CF" w14:textId="77777777" w:rsidTr="00FC09A2">
        <w:tblPrEx>
          <w:tblLook w:val="0000" w:firstRow="0" w:lastRow="0" w:firstColumn="0" w:lastColumn="0" w:noHBand="0" w:noVBand="0"/>
        </w:tblPrEx>
        <w:tc>
          <w:tcPr>
            <w:tcW w:w="3685" w:type="dxa"/>
            <w:shd w:val="clear" w:color="auto" w:fill="auto"/>
          </w:tcPr>
          <w:p w14:paraId="6C9F8EA5" w14:textId="77777777" w:rsidR="00CC4072" w:rsidRPr="00FC09A2" w:rsidRDefault="00CC4072" w:rsidP="00FC09A2">
            <w:pPr>
              <w:spacing w:before="40" w:after="120"/>
              <w:ind w:right="113"/>
              <w:rPr>
                <w:bCs/>
                <w:noProof/>
                <w:lang w:val="fr-FR"/>
              </w:rPr>
            </w:pPr>
            <w:r w:rsidRPr="00FC09A2">
              <w:rPr>
                <w:lang w:val="fr-FR"/>
              </w:rPr>
              <w:t>Arriéré moyen des affaires, par juge, aux différents niveaux du système judiciaire</w:t>
            </w:r>
          </w:p>
        </w:tc>
        <w:tc>
          <w:tcPr>
            <w:tcW w:w="3685" w:type="dxa"/>
            <w:shd w:val="clear" w:color="auto" w:fill="auto"/>
          </w:tcPr>
          <w:p w14:paraId="403048E0" w14:textId="77777777" w:rsidR="00CC4072" w:rsidRPr="00FC09A2" w:rsidRDefault="00CC4072" w:rsidP="00FC09A2">
            <w:pPr>
              <w:spacing w:before="40" w:after="120"/>
              <w:ind w:right="113"/>
              <w:rPr>
                <w:noProof/>
                <w:lang w:val="fr-FR"/>
              </w:rPr>
            </w:pPr>
            <w:r w:rsidRPr="00FC09A2">
              <w:rPr>
                <w:lang w:val="fr-FR"/>
              </w:rPr>
              <w:t>0</w:t>
            </w:r>
          </w:p>
        </w:tc>
      </w:tr>
      <w:tr w:rsidR="00CC4072" w:rsidRPr="00FC09A2" w14:paraId="0ACBA585" w14:textId="77777777" w:rsidTr="00FC09A2">
        <w:tblPrEx>
          <w:tblLook w:val="0000" w:firstRow="0" w:lastRow="0" w:firstColumn="0" w:lastColumn="0" w:noHBand="0" w:noVBand="0"/>
        </w:tblPrEx>
        <w:tc>
          <w:tcPr>
            <w:tcW w:w="3685" w:type="dxa"/>
            <w:shd w:val="clear" w:color="auto" w:fill="auto"/>
          </w:tcPr>
          <w:p w14:paraId="22E16B46" w14:textId="77777777" w:rsidR="00CC4072" w:rsidRPr="00FC09A2" w:rsidRDefault="00CC4072" w:rsidP="00FC09A2">
            <w:pPr>
              <w:spacing w:before="40" w:after="120"/>
              <w:ind w:right="113"/>
              <w:rPr>
                <w:bCs/>
                <w:noProof/>
                <w:lang w:val="fr-FR"/>
              </w:rPr>
            </w:pPr>
            <w:r w:rsidRPr="00FC09A2">
              <w:rPr>
                <w:lang w:val="fr-FR"/>
              </w:rPr>
              <w:t>Nombre de membres des forces de police et de sécurité (par rapport à la population)</w:t>
            </w:r>
          </w:p>
        </w:tc>
        <w:tc>
          <w:tcPr>
            <w:tcW w:w="3685" w:type="dxa"/>
            <w:shd w:val="clear" w:color="auto" w:fill="auto"/>
          </w:tcPr>
          <w:p w14:paraId="3CDD2470" w14:textId="77777777" w:rsidR="00CC4072" w:rsidRPr="00FC09A2" w:rsidRDefault="00CC4072" w:rsidP="00FC09A2">
            <w:pPr>
              <w:spacing w:before="40" w:after="120"/>
              <w:ind w:right="113"/>
              <w:rPr>
                <w:noProof/>
                <w:lang w:val="fr-FR"/>
              </w:rPr>
            </w:pPr>
            <w:r w:rsidRPr="00FC09A2">
              <w:rPr>
                <w:lang w:val="fr-FR"/>
              </w:rPr>
              <w:t>2/38</w:t>
            </w:r>
          </w:p>
        </w:tc>
      </w:tr>
      <w:tr w:rsidR="00CC4072" w:rsidRPr="00FC09A2" w14:paraId="0B5B2636" w14:textId="77777777" w:rsidTr="00FC09A2">
        <w:tblPrEx>
          <w:tblLook w:val="0000" w:firstRow="0" w:lastRow="0" w:firstColumn="0" w:lastColumn="0" w:noHBand="0" w:noVBand="0"/>
        </w:tblPrEx>
        <w:tc>
          <w:tcPr>
            <w:tcW w:w="3685" w:type="dxa"/>
            <w:shd w:val="clear" w:color="auto" w:fill="auto"/>
          </w:tcPr>
          <w:p w14:paraId="4199A812" w14:textId="77777777" w:rsidR="00CC4072" w:rsidRPr="00FC09A2" w:rsidRDefault="00CC4072" w:rsidP="00FC09A2">
            <w:pPr>
              <w:spacing w:before="40" w:after="120"/>
              <w:ind w:right="113"/>
              <w:rPr>
                <w:bCs/>
                <w:noProof/>
                <w:lang w:val="fr-FR"/>
              </w:rPr>
            </w:pPr>
            <w:r w:rsidRPr="00FC09A2">
              <w:rPr>
                <w:lang w:val="fr-FR"/>
              </w:rPr>
              <w:t>Nombre de procureurs et de juges (par rapport à la population)</w:t>
            </w:r>
          </w:p>
        </w:tc>
        <w:tc>
          <w:tcPr>
            <w:tcW w:w="3685" w:type="dxa"/>
            <w:shd w:val="clear" w:color="auto" w:fill="auto"/>
          </w:tcPr>
          <w:p w14:paraId="3ED1A2B1" w14:textId="2B660CC2" w:rsidR="00CC4072" w:rsidRPr="00FC09A2" w:rsidRDefault="00724C22" w:rsidP="00FC09A2">
            <w:pPr>
              <w:spacing w:before="40" w:after="120"/>
              <w:ind w:right="113"/>
              <w:rPr>
                <w:noProof/>
                <w:lang w:val="fr-FR"/>
              </w:rPr>
            </w:pPr>
            <w:r>
              <w:rPr>
                <w:lang w:val="fr-FR"/>
              </w:rPr>
              <w:t>Données non encore disponibles</w:t>
            </w:r>
          </w:p>
        </w:tc>
      </w:tr>
      <w:tr w:rsidR="00CC4072" w:rsidRPr="00FC09A2" w14:paraId="02C2285F" w14:textId="77777777" w:rsidTr="00FC09A2">
        <w:tblPrEx>
          <w:tblLook w:val="0000" w:firstRow="0" w:lastRow="0" w:firstColumn="0" w:lastColumn="0" w:noHBand="0" w:noVBand="0"/>
        </w:tblPrEx>
        <w:tc>
          <w:tcPr>
            <w:tcW w:w="3685" w:type="dxa"/>
            <w:shd w:val="clear" w:color="auto" w:fill="auto"/>
          </w:tcPr>
          <w:p w14:paraId="42D5AB27" w14:textId="77777777" w:rsidR="00CC4072" w:rsidRPr="00FC09A2" w:rsidRDefault="00CC4072" w:rsidP="00FC09A2">
            <w:pPr>
              <w:spacing w:before="40" w:after="120"/>
              <w:ind w:right="113"/>
              <w:rPr>
                <w:bCs/>
                <w:noProof/>
                <w:lang w:val="fr-FR"/>
              </w:rPr>
            </w:pPr>
            <w:r w:rsidRPr="00FC09A2">
              <w:rPr>
                <w:lang w:val="fr-FR"/>
              </w:rPr>
              <w:t>Part des dépenses publiques consacrées à la police/sécurité et au système judiciaire</w:t>
            </w:r>
          </w:p>
        </w:tc>
        <w:tc>
          <w:tcPr>
            <w:tcW w:w="3685" w:type="dxa"/>
            <w:shd w:val="clear" w:color="auto" w:fill="auto"/>
          </w:tcPr>
          <w:p w14:paraId="1A13C03A" w14:textId="0FD8A2CB" w:rsidR="00CC4072" w:rsidRPr="00FC09A2" w:rsidRDefault="00724C22" w:rsidP="00FC09A2">
            <w:pPr>
              <w:spacing w:before="40" w:after="120"/>
              <w:ind w:right="113"/>
              <w:rPr>
                <w:noProof/>
                <w:lang w:val="fr-FR"/>
              </w:rPr>
            </w:pPr>
            <w:r>
              <w:rPr>
                <w:lang w:val="fr-FR"/>
              </w:rPr>
              <w:t>Données non encore disponibles</w:t>
            </w:r>
          </w:p>
        </w:tc>
      </w:tr>
      <w:tr w:rsidR="00CC4072" w:rsidRPr="00FC09A2" w14:paraId="681D63C0" w14:textId="77777777" w:rsidTr="00FC09A2">
        <w:tblPrEx>
          <w:tblLook w:val="0000" w:firstRow="0" w:lastRow="0" w:firstColumn="0" w:lastColumn="0" w:noHBand="0" w:noVBand="0"/>
        </w:tblPrEx>
        <w:tc>
          <w:tcPr>
            <w:tcW w:w="3685" w:type="dxa"/>
            <w:shd w:val="clear" w:color="auto" w:fill="auto"/>
          </w:tcPr>
          <w:p w14:paraId="6D9379EF" w14:textId="77777777" w:rsidR="00CC4072" w:rsidRPr="00FC09A2" w:rsidRDefault="00CC4072" w:rsidP="00FC09A2">
            <w:pPr>
              <w:spacing w:before="40" w:after="120"/>
              <w:ind w:right="113"/>
              <w:rPr>
                <w:bCs/>
                <w:noProof/>
                <w:lang w:val="fr-FR"/>
              </w:rPr>
            </w:pPr>
            <w:r w:rsidRPr="00FC09A2">
              <w:rPr>
                <w:lang w:val="fr-FR"/>
              </w:rPr>
              <w:lastRenderedPageBreak/>
              <w:t>Proportion des personnes accusées et détenues demandant l’aide juridictionnelle et qui en bénéficient effectivement</w:t>
            </w:r>
          </w:p>
        </w:tc>
        <w:tc>
          <w:tcPr>
            <w:tcW w:w="3685" w:type="dxa"/>
            <w:shd w:val="clear" w:color="auto" w:fill="auto"/>
          </w:tcPr>
          <w:p w14:paraId="4DB9B339" w14:textId="77777777" w:rsidR="00CC4072" w:rsidRPr="00FC09A2" w:rsidRDefault="00CC4072" w:rsidP="00FC09A2">
            <w:pPr>
              <w:spacing w:before="40" w:after="120"/>
              <w:ind w:right="113"/>
              <w:rPr>
                <w:noProof/>
                <w:lang w:val="fr-FR"/>
              </w:rPr>
            </w:pPr>
            <w:r w:rsidRPr="00FC09A2">
              <w:rPr>
                <w:lang w:val="fr-FR"/>
              </w:rPr>
              <w:t>100 %</w:t>
            </w:r>
          </w:p>
        </w:tc>
      </w:tr>
      <w:tr w:rsidR="00CC4072" w:rsidRPr="00FC09A2" w14:paraId="3829203F" w14:textId="77777777" w:rsidTr="00FC09A2">
        <w:tblPrEx>
          <w:tblLook w:val="0000" w:firstRow="0" w:lastRow="0" w:firstColumn="0" w:lastColumn="0" w:noHBand="0" w:noVBand="0"/>
        </w:tblPrEx>
        <w:tc>
          <w:tcPr>
            <w:tcW w:w="3685" w:type="dxa"/>
            <w:tcBorders>
              <w:bottom w:val="single" w:sz="12" w:space="0" w:color="auto"/>
            </w:tcBorders>
            <w:shd w:val="clear" w:color="auto" w:fill="auto"/>
          </w:tcPr>
          <w:p w14:paraId="4A88B8FB" w14:textId="77777777" w:rsidR="00CC4072" w:rsidRPr="00FC09A2" w:rsidRDefault="00CC4072" w:rsidP="00FC09A2">
            <w:pPr>
              <w:spacing w:before="40" w:after="120"/>
              <w:ind w:right="113"/>
              <w:rPr>
                <w:bCs/>
                <w:noProof/>
                <w:lang w:val="fr-FR"/>
              </w:rPr>
            </w:pPr>
            <w:r w:rsidRPr="00FC09A2">
              <w:rPr>
                <w:lang w:val="fr-FR"/>
              </w:rPr>
              <w:t>Proportion des victimes indemnisées sur décision de justice, par type d’infraction</w:t>
            </w:r>
          </w:p>
        </w:tc>
        <w:tc>
          <w:tcPr>
            <w:tcW w:w="3685" w:type="dxa"/>
            <w:tcBorders>
              <w:bottom w:val="single" w:sz="12" w:space="0" w:color="auto"/>
            </w:tcBorders>
            <w:shd w:val="clear" w:color="auto" w:fill="auto"/>
          </w:tcPr>
          <w:p w14:paraId="7A2D552A" w14:textId="1D672443" w:rsidR="00CC4072" w:rsidRPr="00FC09A2" w:rsidRDefault="00724C22" w:rsidP="00FC09A2">
            <w:pPr>
              <w:spacing w:before="40" w:after="120"/>
              <w:ind w:right="113"/>
              <w:rPr>
                <w:noProof/>
                <w:lang w:val="fr-FR"/>
              </w:rPr>
            </w:pPr>
            <w:r>
              <w:rPr>
                <w:lang w:val="fr-FR"/>
              </w:rPr>
              <w:t>Données non encore disponibles</w:t>
            </w:r>
          </w:p>
        </w:tc>
      </w:tr>
    </w:tbl>
    <w:p w14:paraId="1CC6F19F" w14:textId="77777777" w:rsidR="00CC4072" w:rsidRPr="00CC4072" w:rsidRDefault="00CC4072" w:rsidP="00FC09A2">
      <w:pPr>
        <w:pStyle w:val="H1G"/>
        <w:rPr>
          <w:lang w:val="fr-FR"/>
        </w:rPr>
      </w:pPr>
      <w:bookmarkStart w:id="348" w:name="_Toc390761615"/>
      <w:r w:rsidRPr="00CC4072">
        <w:rPr>
          <w:bCs/>
          <w:lang w:val="fr-FR"/>
        </w:rPr>
        <w:tab/>
        <w:t>B.</w:t>
      </w:r>
      <w:r w:rsidRPr="00CC4072">
        <w:rPr>
          <w:lang w:val="fr-FR"/>
        </w:rPr>
        <w:tab/>
        <w:t>Structure constitutionnelle, politique et juridique</w:t>
      </w:r>
      <w:bookmarkStart w:id="349" w:name="_Toc115097278"/>
      <w:bookmarkEnd w:id="348"/>
      <w:bookmarkEnd w:id="349"/>
    </w:p>
    <w:p w14:paraId="17302759" w14:textId="054E76A7" w:rsidR="00CC4072" w:rsidRPr="00CC4072" w:rsidRDefault="00CC4072" w:rsidP="00FC09A2">
      <w:pPr>
        <w:pStyle w:val="SingleTxtG"/>
        <w:rPr>
          <w:lang w:val="fr-FR"/>
        </w:rPr>
      </w:pPr>
      <w:r w:rsidRPr="00CC4072">
        <w:rPr>
          <w:lang w:val="fr-FR"/>
        </w:rPr>
        <w:t>123.</w:t>
      </w:r>
      <w:r w:rsidRPr="00CC4072">
        <w:rPr>
          <w:lang w:val="fr-FR"/>
        </w:rPr>
        <w:tab/>
        <w:t>Pitcairn est un territoire britannique d’outre-mer constitué de quatre îles</w:t>
      </w:r>
      <w:r w:rsidR="008830D2">
        <w:rPr>
          <w:lang w:val="fr-FR"/>
        </w:rPr>
        <w:t> </w:t>
      </w:r>
      <w:r w:rsidRPr="00CC4072">
        <w:rPr>
          <w:lang w:val="fr-FR"/>
        </w:rPr>
        <w:t>: Pitcairn, Ducie, Henderson et Oeno. Seule l’île de Pitcairn est habitée. Une nouvelle Constitution a été promulguée par le décret de 2010 relatif à la Constitution de Pitcairn</w:t>
      </w:r>
      <w:r w:rsidRPr="006C2FA8">
        <w:rPr>
          <w:rStyle w:val="Appelnotedebasdep"/>
        </w:rPr>
        <w:footnoteReference w:id="283"/>
      </w:r>
      <w:r w:rsidRPr="00CC4072">
        <w:rPr>
          <w:lang w:val="fr-FR"/>
        </w:rPr>
        <w:t xml:space="preserve">. </w:t>
      </w:r>
    </w:p>
    <w:p w14:paraId="2D6238DB" w14:textId="77777777" w:rsidR="00CC4072" w:rsidRPr="00CC4072" w:rsidRDefault="00CC4072" w:rsidP="00FC09A2">
      <w:pPr>
        <w:pStyle w:val="H23G"/>
        <w:rPr>
          <w:lang w:val="fr-FR"/>
        </w:rPr>
      </w:pPr>
      <w:bookmarkStart w:id="350" w:name="_Toc390761616"/>
      <w:r w:rsidRPr="00CC4072">
        <w:rPr>
          <w:lang w:val="fr-FR"/>
        </w:rPr>
        <w:tab/>
      </w:r>
      <w:r w:rsidRPr="00CC4072">
        <w:rPr>
          <w:lang w:val="fr-FR"/>
        </w:rPr>
        <w:tab/>
        <w:t>Pouvoir législatif</w:t>
      </w:r>
      <w:bookmarkEnd w:id="350"/>
    </w:p>
    <w:p w14:paraId="2C2BF3E4" w14:textId="77777777" w:rsidR="00CC4072" w:rsidRPr="00CC4072" w:rsidRDefault="00CC4072" w:rsidP="00FC09A2">
      <w:pPr>
        <w:pStyle w:val="SingleTxtG"/>
        <w:rPr>
          <w:lang w:val="fr-FR"/>
        </w:rPr>
      </w:pPr>
      <w:r w:rsidRPr="00CC4072">
        <w:rPr>
          <w:lang w:val="fr-FR"/>
        </w:rPr>
        <w:t>124.</w:t>
      </w:r>
      <w:r w:rsidRPr="00CC4072">
        <w:rPr>
          <w:lang w:val="fr-FR"/>
        </w:rPr>
        <w:tab/>
        <w:t>Le pouvoir législatif appartient au Gouverneur, qui est nommé par le Gouvernement du Royaume-Uni. Selon le paragraphe 36 (1) de la Constitution, le Gouverneur, après consultation du Conseil de l’île, peut légiférer afin d’assurer la bonne gouvernance de Pitcairn et d’y maintenir la paix et la sécurité. Le paragraphe 36 (2) dispose que le Gouverneur n’est pas tenu d’agir conformément à l’avis du Conseil de l’île lorsqu’il promulgue des lois. Cependant, dans tous les cas où le Gouverneur va à l’encontre de l’avis du Conseil, tout membre du Conseil a le droit de soumettre ses vues sur la question à un secrétaire d’État (du Gouvernement du Royaume-Uni).</w:t>
      </w:r>
    </w:p>
    <w:p w14:paraId="2D382C80" w14:textId="77777777" w:rsidR="00CC4072" w:rsidRPr="00CC4072" w:rsidRDefault="00CC4072" w:rsidP="00FC09A2">
      <w:pPr>
        <w:pStyle w:val="H23G"/>
        <w:rPr>
          <w:lang w:val="fr-FR"/>
        </w:rPr>
      </w:pPr>
      <w:bookmarkStart w:id="351" w:name="_Toc390761617"/>
      <w:r w:rsidRPr="00CC4072">
        <w:rPr>
          <w:lang w:val="fr-FR"/>
        </w:rPr>
        <w:tab/>
      </w:r>
      <w:r w:rsidRPr="00CC4072">
        <w:rPr>
          <w:lang w:val="fr-FR"/>
        </w:rPr>
        <w:tab/>
        <w:t>Pouvoir exécutif</w:t>
      </w:r>
      <w:bookmarkEnd w:id="351"/>
    </w:p>
    <w:p w14:paraId="5F0FE697" w14:textId="691B6370" w:rsidR="00CC4072" w:rsidRPr="00CC4072" w:rsidRDefault="00CC4072" w:rsidP="00FC09A2">
      <w:pPr>
        <w:pStyle w:val="SingleTxtG"/>
        <w:rPr>
          <w:lang w:val="fr-FR"/>
        </w:rPr>
      </w:pPr>
      <w:r w:rsidRPr="00CC4072">
        <w:rPr>
          <w:lang w:val="fr-FR"/>
        </w:rPr>
        <w:t>125.</w:t>
      </w:r>
      <w:r w:rsidRPr="00CC4072">
        <w:rPr>
          <w:lang w:val="fr-FR"/>
        </w:rPr>
        <w:tab/>
        <w:t>Le pouvoir exécutif appartient à la souveraine et est exercé en son nom par le Gouverneur de Sa Majesté, soit directement, soit par l’intermédiaire de fonctionnaires qui lui sont subordonnés. Le pouvoir exécutif doit être exercé conformément à la Constitution (art.</w:t>
      </w:r>
      <w:r w:rsidR="006E2183">
        <w:rPr>
          <w:lang w:val="fr-FR"/>
        </w:rPr>
        <w:t> </w:t>
      </w:r>
      <w:r w:rsidRPr="00CC4072">
        <w:rPr>
          <w:lang w:val="fr-FR"/>
        </w:rPr>
        <w:t xml:space="preserve">33). Le Gouverneur de Pitcairn réside en Nouvelle-Zélande et est représenté dans l’île par le représentant du Gouverneur, un poste diplomatique du Royaume-Uni. Un gouverneur adjoint et du personnel administratif résident aussi en Nouvelle-Zélande et s’occupent de l’administration de Pitcairn de concert avec le Conseil de l’île. </w:t>
      </w:r>
    </w:p>
    <w:p w14:paraId="000E22A0" w14:textId="2EF3ABA8" w:rsidR="00CC4072" w:rsidRPr="00CC4072" w:rsidRDefault="00CC4072" w:rsidP="00FC09A2">
      <w:pPr>
        <w:pStyle w:val="SingleTxtG"/>
        <w:rPr>
          <w:lang w:val="fr-FR"/>
        </w:rPr>
      </w:pPr>
      <w:r w:rsidRPr="00CC4072">
        <w:rPr>
          <w:lang w:val="fr-FR"/>
        </w:rPr>
        <w:t>126.</w:t>
      </w:r>
      <w:r w:rsidRPr="00CC4072">
        <w:rPr>
          <w:lang w:val="fr-FR"/>
        </w:rPr>
        <w:tab/>
        <w:t>Le Conseil de l’île (art. 34 de la Constitution) est constitué conformément à l’ordonnance sur l’administration locale. Il s’agit d’un organe élu, composé d’un maire, d’un adjoint au maire et de cinq conseillers. Seules peuvent voter et se porter candidates les personnes qui ont le droit de résidence à Pitcairn, ou qui ont trois années de résidence, et leurs époux ou conjoints de fait (voir l’article 11 de l’ordonnance sur l’administration locale</w:t>
      </w:r>
      <w:r w:rsidRPr="006C2FA8">
        <w:rPr>
          <w:rStyle w:val="Appelnotedebasdep"/>
        </w:rPr>
        <w:footnoteReference w:id="284"/>
      </w:r>
      <w:r w:rsidRPr="00CC4072">
        <w:rPr>
          <w:lang w:val="fr-FR"/>
        </w:rPr>
        <w:t>). Dans la pratique, le Gouverneur fait participer le Conseil de l’île à la prise de décisions tout en conservant l’autorité exécutive. Le maire confie aux membres du Conseil de l’île la responsabilité de portefeuilles correspondant aux secteurs de l’activité gouvernementale (p</w:t>
      </w:r>
      <w:r w:rsidR="006E2183">
        <w:rPr>
          <w:lang w:val="fr-FR"/>
        </w:rPr>
        <w:t>ar exemple</w:t>
      </w:r>
      <w:r w:rsidRPr="00CC4072">
        <w:rPr>
          <w:lang w:val="fr-FR"/>
        </w:rPr>
        <w:t xml:space="preserve">, biosécurité, ressources naturelles, immigration, affaires juridiques). Le Procureur général de l’île de Pitcairn est le conseiller juridique principal du Gouvernement de Pitcairn. Il exerce ses fonctions pendant une durée qui est précisée lors de sa nomination, ou jusqu’à l’âge de la retraite prévu (art. 35 de la Constitution). Le </w:t>
      </w:r>
      <w:r w:rsidR="006E2183">
        <w:rPr>
          <w:lang w:val="fr-FR"/>
        </w:rPr>
        <w:t>P</w:t>
      </w:r>
      <w:r w:rsidRPr="00CC4072">
        <w:rPr>
          <w:lang w:val="fr-FR"/>
        </w:rPr>
        <w:t xml:space="preserve">rocureur général actuel a été nommé depuis la Nouvelle-Zélande, où il réside. </w:t>
      </w:r>
    </w:p>
    <w:p w14:paraId="3952F997" w14:textId="77777777" w:rsidR="00CC4072" w:rsidRPr="00CC4072" w:rsidRDefault="00CC4072" w:rsidP="00FC09A2">
      <w:pPr>
        <w:pStyle w:val="H23G"/>
        <w:rPr>
          <w:lang w:val="fr-FR"/>
        </w:rPr>
      </w:pPr>
      <w:bookmarkStart w:id="352" w:name="_Toc390761618"/>
      <w:r w:rsidRPr="00CC4072">
        <w:rPr>
          <w:lang w:val="fr-FR"/>
        </w:rPr>
        <w:tab/>
      </w:r>
      <w:r w:rsidRPr="00CC4072">
        <w:rPr>
          <w:lang w:val="fr-FR"/>
        </w:rPr>
        <w:tab/>
        <w:t>Pouvoir judiciaire et administration de la justice</w:t>
      </w:r>
      <w:bookmarkEnd w:id="352"/>
    </w:p>
    <w:p w14:paraId="3F3DE8CE" w14:textId="77777777" w:rsidR="00CC4072" w:rsidRPr="00CC4072" w:rsidRDefault="00CC4072" w:rsidP="00FC09A2">
      <w:pPr>
        <w:pStyle w:val="SingleTxtG"/>
        <w:rPr>
          <w:lang w:val="fr-FR"/>
        </w:rPr>
      </w:pPr>
      <w:r w:rsidRPr="00CC4072">
        <w:rPr>
          <w:lang w:val="fr-FR"/>
        </w:rPr>
        <w:t>127.</w:t>
      </w:r>
      <w:r w:rsidRPr="00CC4072">
        <w:rPr>
          <w:lang w:val="fr-FR"/>
        </w:rPr>
        <w:tab/>
        <w:t xml:space="preserve">Les juridictions de Pitcairn sont les suivantes : </w:t>
      </w:r>
    </w:p>
    <w:p w14:paraId="4518EADF" w14:textId="39B3F6D8" w:rsidR="00CC4072" w:rsidRPr="00CC4072" w:rsidRDefault="00CC4072" w:rsidP="00FC09A2">
      <w:pPr>
        <w:pStyle w:val="Bullet1G"/>
        <w:rPr>
          <w:noProof/>
          <w:lang w:val="fr-FR"/>
        </w:rPr>
      </w:pPr>
      <w:r w:rsidRPr="00CC4072">
        <w:rPr>
          <w:lang w:val="fr-FR"/>
        </w:rPr>
        <w:t xml:space="preserve">La </w:t>
      </w:r>
      <w:r w:rsidRPr="00CC4072">
        <w:rPr>
          <w:i/>
          <w:iCs/>
          <w:lang w:val="fr-FR"/>
        </w:rPr>
        <w:t>Magistrates’ Court</w:t>
      </w:r>
      <w:r w:rsidRPr="00CC4072">
        <w:rPr>
          <w:lang w:val="fr-FR"/>
        </w:rPr>
        <w:t xml:space="preserve"> </w:t>
      </w:r>
      <w:r w:rsidR="000B3A90">
        <w:rPr>
          <w:lang w:val="fr-FR"/>
        </w:rPr>
        <w:t>− </w:t>
      </w:r>
      <w:r w:rsidRPr="00CC4072">
        <w:rPr>
          <w:lang w:val="fr-FR"/>
        </w:rPr>
        <w:t xml:space="preserve">Un magistrat de l’île exerce une compétence limitée en matière civile et pénale. Il réside dans l’île. Tous les autres membres de l’appareil judiciaire, mentionnés ci-dessous, résident en Nouvelle-Zélande. Ils participent aux </w:t>
      </w:r>
      <w:r w:rsidRPr="00CC4072">
        <w:rPr>
          <w:lang w:val="fr-FR"/>
        </w:rPr>
        <w:lastRenderedPageBreak/>
        <w:t>audiences de l’île ou les président par visioconférence au besoin. Il y a d’autres magistrats (« hors-île ») en Nouvelle-Zélande, qui sont des avocats chevronnés de Nouvelle-Zélande.</w:t>
      </w:r>
    </w:p>
    <w:p w14:paraId="67F74427" w14:textId="4A47FE0A" w:rsidR="00CC4072" w:rsidRPr="00CC4072" w:rsidRDefault="00CC4072" w:rsidP="00FC09A2">
      <w:pPr>
        <w:pStyle w:val="Bullet1G"/>
        <w:rPr>
          <w:noProof/>
          <w:lang w:val="fr-FR"/>
        </w:rPr>
      </w:pPr>
      <w:r w:rsidRPr="00CC4072">
        <w:rPr>
          <w:lang w:val="fr-FR"/>
        </w:rPr>
        <w:t xml:space="preserve">La Cour suprême </w:t>
      </w:r>
      <w:r w:rsidR="000B3A90">
        <w:rPr>
          <w:lang w:val="fr-FR"/>
        </w:rPr>
        <w:t>− </w:t>
      </w:r>
      <w:r w:rsidRPr="00CC4072">
        <w:rPr>
          <w:lang w:val="fr-FR"/>
        </w:rPr>
        <w:t xml:space="preserve">Le juge en chef et les juges de la Cour suprême résident en Nouvelle-Zélande et s’occupent des affaires de Pitcairn quand il le faut. La Cour suprême exerce une compétence illimitée et juge aussi les appels de la </w:t>
      </w:r>
      <w:r w:rsidRPr="00CC4072">
        <w:rPr>
          <w:i/>
          <w:iCs/>
          <w:lang w:val="fr-FR"/>
        </w:rPr>
        <w:t>Magistrates’ Court</w:t>
      </w:r>
      <w:r w:rsidRPr="00CC4072">
        <w:rPr>
          <w:lang w:val="fr-FR"/>
        </w:rPr>
        <w:t xml:space="preserve">. Le juge en chef et les juges de la Cour suprême actuels sont aussi des juges de la magistrature de la Nouvelle-Zélande et, avec l’assentiment du Gouvernement de la Nouvelle-Zélande, s’acquittent de fonctions judiciaires à Pitcairn, le cas échéant. </w:t>
      </w:r>
    </w:p>
    <w:p w14:paraId="13FE6F87" w14:textId="6197301A" w:rsidR="00CC4072" w:rsidRPr="00CC4072" w:rsidRDefault="00CC4072" w:rsidP="00FC09A2">
      <w:pPr>
        <w:pStyle w:val="Bullet1G"/>
        <w:rPr>
          <w:noProof/>
          <w:lang w:val="fr-FR"/>
        </w:rPr>
      </w:pPr>
      <w:r w:rsidRPr="00CC4072">
        <w:rPr>
          <w:lang w:val="fr-FR"/>
        </w:rPr>
        <w:t xml:space="preserve">La Cour d’appel de Pitcairn </w:t>
      </w:r>
      <w:r w:rsidR="000B3A90">
        <w:rPr>
          <w:lang w:val="fr-FR"/>
        </w:rPr>
        <w:t>− </w:t>
      </w:r>
      <w:r w:rsidRPr="00CC4072">
        <w:rPr>
          <w:lang w:val="fr-FR"/>
        </w:rPr>
        <w:t>La Cour d’appel de Pitcairn comprend le président et deux juges d’appel ou plus. Les juges de la Cour d’appel résident en Nouvelle-Zélande. Le Comité judiciaire du Conseil privé à Londres est la juridiction d’appel de dernier ressort.</w:t>
      </w:r>
    </w:p>
    <w:p w14:paraId="23093BFA" w14:textId="77777777" w:rsidR="00CC4072" w:rsidRPr="00CC4072" w:rsidRDefault="00CC4072" w:rsidP="00FC09A2">
      <w:pPr>
        <w:pStyle w:val="SingleTxtG"/>
        <w:rPr>
          <w:lang w:val="fr-FR"/>
        </w:rPr>
      </w:pPr>
      <w:r w:rsidRPr="00CC4072">
        <w:rPr>
          <w:lang w:val="fr-FR"/>
        </w:rPr>
        <w:t>128.</w:t>
      </w:r>
      <w:r w:rsidRPr="00CC4072">
        <w:rPr>
          <w:lang w:val="fr-FR"/>
        </w:rPr>
        <w:tab/>
        <w:t>Les magistrats sont nommés par le Gouverneur. Les juges de la Cour suprême et de la Cour d’appel, ainsi que le juge en chef et le président, sont nommés par le Gouverneur sur instructions d’un secrétaire d’État.</w:t>
      </w:r>
    </w:p>
    <w:p w14:paraId="344EA68F" w14:textId="77777777" w:rsidR="00CC4072" w:rsidRPr="00CC4072" w:rsidRDefault="00CC4072" w:rsidP="00FC09A2">
      <w:pPr>
        <w:pStyle w:val="SingleTxtG"/>
        <w:rPr>
          <w:lang w:val="fr-FR"/>
        </w:rPr>
      </w:pPr>
      <w:r w:rsidRPr="00CC4072">
        <w:rPr>
          <w:lang w:val="fr-FR"/>
        </w:rPr>
        <w:t>129.</w:t>
      </w:r>
      <w:r w:rsidRPr="00CC4072">
        <w:rPr>
          <w:lang w:val="fr-FR"/>
        </w:rPr>
        <w:tab/>
        <w:t>Un traité bilatéral entre le Royaume-Uni et la Nouvelle-Zélande permet au Gouverneur de Pitcairn de demander que les procès pénaux de Pitcairn soient instruits en Nouvelle-Zélande (par des juges de Pitcairn, suivant la législation de Pitcairn). Dans la pratique, les procès impliquant des insulaires ont été conduits par des juges qui se sont rendus dans l’île. Les requêtes préalables aux procès et les appels ont été jugés en Nouvelle-Zélande.</w:t>
      </w:r>
    </w:p>
    <w:p w14:paraId="48589364" w14:textId="77777777" w:rsidR="00CC4072" w:rsidRPr="00CC4072" w:rsidRDefault="00CC4072" w:rsidP="000B3A90">
      <w:pPr>
        <w:pStyle w:val="HChG"/>
        <w:rPr>
          <w:lang w:val="fr-FR"/>
        </w:rPr>
      </w:pPr>
      <w:bookmarkStart w:id="353" w:name="_Toc390761619"/>
      <w:r w:rsidRPr="00CC4072">
        <w:rPr>
          <w:bCs/>
          <w:lang w:val="fr-FR"/>
        </w:rPr>
        <w:tab/>
        <w:t>II.</w:t>
      </w:r>
      <w:r w:rsidRPr="00CC4072">
        <w:rPr>
          <w:lang w:val="fr-FR"/>
        </w:rPr>
        <w:tab/>
        <w:t>Cadre général de la protection et de la promotion des droits de l’homme</w:t>
      </w:r>
      <w:bookmarkStart w:id="354" w:name="_Toc115097279"/>
      <w:bookmarkEnd w:id="353"/>
      <w:bookmarkEnd w:id="354"/>
    </w:p>
    <w:p w14:paraId="091B3C32" w14:textId="77777777" w:rsidR="00CC4072" w:rsidRPr="00CC4072" w:rsidRDefault="00CC4072" w:rsidP="00FC09A2">
      <w:pPr>
        <w:pStyle w:val="H1G"/>
        <w:rPr>
          <w:lang w:val="fr-FR"/>
        </w:rPr>
      </w:pPr>
      <w:bookmarkStart w:id="355" w:name="_Toc390761620"/>
      <w:r w:rsidRPr="00CC4072">
        <w:rPr>
          <w:bCs/>
          <w:lang w:val="fr-FR"/>
        </w:rPr>
        <w:tab/>
        <w:t>A.</w:t>
      </w:r>
      <w:r w:rsidRPr="00CC4072">
        <w:rPr>
          <w:lang w:val="fr-FR"/>
        </w:rPr>
        <w:tab/>
        <w:t>Acceptation des normes internationales relatives aux droits de l’homme</w:t>
      </w:r>
      <w:bookmarkStart w:id="356" w:name="_Toc115097280"/>
      <w:bookmarkEnd w:id="355"/>
      <w:bookmarkEnd w:id="356"/>
    </w:p>
    <w:p w14:paraId="74E10DF9" w14:textId="77777777" w:rsidR="00CC4072" w:rsidRPr="00CC4072" w:rsidRDefault="00CC4072" w:rsidP="00FC09A2">
      <w:pPr>
        <w:pStyle w:val="SingleTxtG"/>
        <w:rPr>
          <w:lang w:val="fr-FR"/>
        </w:rPr>
      </w:pPr>
      <w:r w:rsidRPr="00CC4072">
        <w:rPr>
          <w:lang w:val="fr-FR"/>
        </w:rPr>
        <w:t>130.</w:t>
      </w:r>
      <w:r w:rsidRPr="00CC4072">
        <w:rPr>
          <w:lang w:val="fr-FR"/>
        </w:rPr>
        <w:tab/>
        <w:t>Les principaux instruments internationaux ci-après s’appliquent aux Îles Pitcairn.</w:t>
      </w:r>
    </w:p>
    <w:p w14:paraId="78E1F20E" w14:textId="77777777" w:rsidR="00CC4072" w:rsidRPr="00CC4072" w:rsidRDefault="00CC4072" w:rsidP="000B3A90">
      <w:pPr>
        <w:pStyle w:val="H23G"/>
        <w:rPr>
          <w:lang w:val="fr-FR"/>
        </w:rPr>
      </w:pPr>
      <w:bookmarkStart w:id="357" w:name="_Toc390761621"/>
      <w:r w:rsidRPr="00CC4072">
        <w:rPr>
          <w:lang w:val="fr-FR"/>
        </w:rPr>
        <w:tab/>
      </w:r>
      <w:r w:rsidRPr="00CC4072">
        <w:rPr>
          <w:lang w:val="fr-FR"/>
        </w:rPr>
        <w:tab/>
        <w:t>Principaux instruments des Nations Unies relatifs aux droits de l’homme</w:t>
      </w:r>
      <w:bookmarkEnd w:id="357"/>
    </w:p>
    <w:p w14:paraId="0F0FF2CF" w14:textId="32871121" w:rsidR="00CC4072" w:rsidRPr="00CC4072" w:rsidRDefault="00CC4072" w:rsidP="000B3A90">
      <w:pPr>
        <w:pStyle w:val="Bullet1G"/>
        <w:rPr>
          <w:noProof/>
          <w:lang w:val="fr-FR"/>
        </w:rPr>
      </w:pPr>
      <w:r w:rsidRPr="00CC4072">
        <w:rPr>
          <w:lang w:val="fr-FR"/>
        </w:rPr>
        <w:t>Convention internationale sur l’élimination de toutes les formes de discrimination raciale ; Pacte international relatif aux droits civils et politiques ; Pacte international relatif aux droits économiques, sociaux et culturels ; Convention contre la torture ; Convention relative aux droits de l’enfant</w:t>
      </w:r>
    </w:p>
    <w:p w14:paraId="71E29C14" w14:textId="77777777" w:rsidR="00CC4072" w:rsidRPr="00CC4072" w:rsidRDefault="00CC4072" w:rsidP="000B3A90">
      <w:pPr>
        <w:pStyle w:val="H23G"/>
        <w:rPr>
          <w:lang w:val="fr-FR"/>
        </w:rPr>
      </w:pPr>
      <w:bookmarkStart w:id="358" w:name="_Toc390761622"/>
      <w:r w:rsidRPr="00CC4072">
        <w:rPr>
          <w:lang w:val="fr-FR"/>
        </w:rPr>
        <w:tab/>
      </w:r>
      <w:r w:rsidRPr="00CC4072">
        <w:rPr>
          <w:lang w:val="fr-FR"/>
        </w:rPr>
        <w:tab/>
        <w:t>Autres instruments des Nations Unies relatifs aux droits de l’homme et à des questions apparentées</w:t>
      </w:r>
      <w:bookmarkEnd w:id="358"/>
    </w:p>
    <w:p w14:paraId="1D8AA3E7" w14:textId="235F5CBB" w:rsidR="00CC4072" w:rsidRPr="00CC4072" w:rsidRDefault="00CC4072" w:rsidP="000B3A90">
      <w:pPr>
        <w:pStyle w:val="Bullet1G"/>
        <w:rPr>
          <w:noProof/>
          <w:lang w:val="fr-FR"/>
        </w:rPr>
      </w:pPr>
      <w:r w:rsidRPr="00CC4072">
        <w:rPr>
          <w:lang w:val="fr-FR"/>
        </w:rPr>
        <w:t>Convention pour la prévention et la répression du crime de génocide ; Le Statut de Rome de la Cour pénale internationale.</w:t>
      </w:r>
    </w:p>
    <w:p w14:paraId="6ABE997A" w14:textId="77777777" w:rsidR="00CC4072" w:rsidRPr="00CC4072" w:rsidRDefault="00CC4072" w:rsidP="000B3A90">
      <w:pPr>
        <w:pStyle w:val="H23G"/>
        <w:rPr>
          <w:lang w:val="fr-FR"/>
        </w:rPr>
      </w:pPr>
      <w:bookmarkStart w:id="359" w:name="_Toc390761623"/>
      <w:r w:rsidRPr="00CC4072">
        <w:rPr>
          <w:lang w:val="fr-FR"/>
        </w:rPr>
        <w:tab/>
      </w:r>
      <w:r w:rsidRPr="00CC4072">
        <w:rPr>
          <w:lang w:val="fr-FR"/>
        </w:rPr>
        <w:tab/>
        <w:t>Conventions de Genève et autres traités relatifs au droit international humanitaire</w:t>
      </w:r>
      <w:bookmarkEnd w:id="359"/>
    </w:p>
    <w:p w14:paraId="2D12BEE1" w14:textId="2AE81EC0" w:rsidR="00CC4072" w:rsidRPr="00CC4072" w:rsidRDefault="00CC4072" w:rsidP="000B3A90">
      <w:pPr>
        <w:pStyle w:val="Bullet1G"/>
        <w:rPr>
          <w:noProof/>
          <w:lang w:val="fr-FR"/>
        </w:rPr>
      </w:pPr>
      <w:r w:rsidRPr="00CC4072">
        <w:rPr>
          <w:lang w:val="fr-FR"/>
        </w:rPr>
        <w:t>Première Convention de Genève ; Deuxième Convention de Genève ; Troisième Convention de Genève ; Quatrième Convention de Genève ; Protocole I</w:t>
      </w:r>
      <w:r w:rsidR="00880255">
        <w:rPr>
          <w:lang w:val="fr-FR"/>
        </w:rPr>
        <w:t> </w:t>
      </w:r>
      <w:r w:rsidRPr="00CC4072">
        <w:rPr>
          <w:lang w:val="fr-FR"/>
        </w:rPr>
        <w:t>; Protocole</w:t>
      </w:r>
      <w:r w:rsidR="000B3A90">
        <w:rPr>
          <w:lang w:val="fr-FR"/>
        </w:rPr>
        <w:t> </w:t>
      </w:r>
      <w:r w:rsidRPr="00CC4072">
        <w:rPr>
          <w:lang w:val="fr-FR"/>
        </w:rPr>
        <w:t>II</w:t>
      </w:r>
      <w:r w:rsidR="000B3A90">
        <w:rPr>
          <w:lang w:val="fr-FR"/>
        </w:rPr>
        <w:t> </w:t>
      </w:r>
      <w:r w:rsidRPr="00CC4072">
        <w:rPr>
          <w:lang w:val="fr-FR"/>
        </w:rPr>
        <w:t xml:space="preserve">; Protocole III ; Convention sur l’interdiction de l’emploi, du stockage, de la production et du transfert des mines antipersonnel et sur leur destruction. </w:t>
      </w:r>
    </w:p>
    <w:p w14:paraId="4331843F" w14:textId="77777777" w:rsidR="00CC4072" w:rsidRPr="00CC4072" w:rsidRDefault="00CC4072" w:rsidP="00FC09A2">
      <w:pPr>
        <w:pStyle w:val="H1G"/>
        <w:rPr>
          <w:lang w:val="fr-FR"/>
        </w:rPr>
      </w:pPr>
      <w:bookmarkStart w:id="360" w:name="_Toc390761624"/>
      <w:r w:rsidRPr="00CC4072">
        <w:rPr>
          <w:bCs/>
          <w:lang w:val="fr-FR"/>
        </w:rPr>
        <w:tab/>
        <w:t>B.</w:t>
      </w:r>
      <w:r w:rsidRPr="00CC4072">
        <w:rPr>
          <w:lang w:val="fr-FR"/>
        </w:rPr>
        <w:tab/>
        <w:t>Cadre juridique de la protection des droits de l’homme au niveau national</w:t>
      </w:r>
      <w:bookmarkStart w:id="361" w:name="_Toc115097281"/>
      <w:bookmarkEnd w:id="360"/>
      <w:bookmarkEnd w:id="361"/>
    </w:p>
    <w:p w14:paraId="5DAB3BCD" w14:textId="341CCEEF" w:rsidR="00CC4072" w:rsidRPr="00CC4072" w:rsidRDefault="00CC4072" w:rsidP="00653490">
      <w:pPr>
        <w:pStyle w:val="SingleTxtG"/>
        <w:spacing w:line="230" w:lineRule="atLeast"/>
        <w:rPr>
          <w:lang w:val="fr-FR"/>
        </w:rPr>
      </w:pPr>
      <w:r w:rsidRPr="00CC4072">
        <w:rPr>
          <w:lang w:val="fr-FR"/>
        </w:rPr>
        <w:t>131.</w:t>
      </w:r>
      <w:r w:rsidRPr="00CC4072">
        <w:rPr>
          <w:lang w:val="fr-FR"/>
        </w:rPr>
        <w:tab/>
        <w:t>Les droits de l’homme sont protégés par un système juridique comprenant des tribunaux indépendants régis par la Constitution (Par</w:t>
      </w:r>
      <w:r w:rsidR="006E2183">
        <w:rPr>
          <w:lang w:val="fr-FR"/>
        </w:rPr>
        <w:t>t. </w:t>
      </w:r>
      <w:r w:rsidRPr="00CC4072">
        <w:rPr>
          <w:lang w:val="fr-FR"/>
        </w:rPr>
        <w:t>II intitulée «</w:t>
      </w:r>
      <w:r w:rsidR="006E2183">
        <w:rPr>
          <w:lang w:val="fr-FR"/>
        </w:rPr>
        <w:t> </w:t>
      </w:r>
      <w:r w:rsidRPr="00CC4072">
        <w:rPr>
          <w:lang w:val="fr-FR"/>
        </w:rPr>
        <w:t>Libertés et droits fondamentaux de la personne</w:t>
      </w:r>
      <w:r w:rsidR="006E2183">
        <w:rPr>
          <w:lang w:val="fr-FR"/>
        </w:rPr>
        <w:t> </w:t>
      </w:r>
      <w:r w:rsidRPr="00CC4072">
        <w:rPr>
          <w:lang w:val="fr-FR"/>
        </w:rPr>
        <w:t xml:space="preserve">») qui définit les droits fondamentaux découlant de la Convention européenne des droits de l’homme. La Constitution englobe aussi un droit à la </w:t>
      </w:r>
      <w:r w:rsidRPr="00CC4072">
        <w:rPr>
          <w:lang w:val="fr-FR"/>
        </w:rPr>
        <w:lastRenderedPageBreak/>
        <w:t xml:space="preserve">protection de l’environnement ainsi qu’à une action administrative équitable, ces droits découlant d’autres sources. Outre les droits prévus par la Constitution, les droits de la </w:t>
      </w:r>
      <w:r w:rsidRPr="00CC4072">
        <w:rPr>
          <w:i/>
          <w:iCs/>
          <w:lang w:val="fr-FR"/>
        </w:rPr>
        <w:t>common law</w:t>
      </w:r>
      <w:r w:rsidRPr="00CC4072">
        <w:rPr>
          <w:lang w:val="fr-FR"/>
        </w:rPr>
        <w:t xml:space="preserve"> d’Angleterre s’appliquent pleinement à Pitcairn. Conformément à l’article</w:t>
      </w:r>
      <w:r w:rsidR="006E2183">
        <w:rPr>
          <w:lang w:val="fr-FR"/>
        </w:rPr>
        <w:t> </w:t>
      </w:r>
      <w:r w:rsidRPr="00CC4072">
        <w:rPr>
          <w:lang w:val="fr-FR"/>
        </w:rPr>
        <w:t xml:space="preserve">42 de la Constitution, la législation de Pitcairn comprend la </w:t>
      </w:r>
      <w:r w:rsidRPr="00CC4072">
        <w:rPr>
          <w:i/>
          <w:iCs/>
          <w:lang w:val="fr-FR"/>
        </w:rPr>
        <w:t>common law</w:t>
      </w:r>
      <w:r w:rsidRPr="00CC4072">
        <w:rPr>
          <w:lang w:val="fr-FR"/>
        </w:rPr>
        <w:t xml:space="preserve"> d’Angleterre actuelle de même que les lois anglaises d’application générale dans la mesure où les circonstances locales et les limites de la juridiction locale le permettent. Le Gouverneur a agi en partant du principe que les droits définis dans la loi relative aux droits de l’homme de 1998 (au Royaume-Uni) s’appliquent également à Pitcairn, mais il faut dire que les mêmes droits figurent depuis 2010 dans la Constitution de Pitcairn entrée en vigueur cette année-là.</w:t>
      </w:r>
    </w:p>
    <w:p w14:paraId="0D221C4A" w14:textId="503B74AD" w:rsidR="00CC4072" w:rsidRPr="00CC4072" w:rsidRDefault="00CC4072" w:rsidP="00653490">
      <w:pPr>
        <w:pStyle w:val="SingleTxtG"/>
        <w:spacing w:line="230" w:lineRule="atLeast"/>
        <w:rPr>
          <w:lang w:val="fr-FR"/>
        </w:rPr>
      </w:pPr>
      <w:r w:rsidRPr="00CC4072">
        <w:rPr>
          <w:lang w:val="fr-FR"/>
        </w:rPr>
        <w:t>132.</w:t>
      </w:r>
      <w:r w:rsidRPr="00CC4072">
        <w:rPr>
          <w:lang w:val="fr-FR"/>
        </w:rPr>
        <w:tab/>
        <w:t>Un ombudsman a été nommé en 2013. L’ombudsman peut examiner les plaintes concernant les atteintes de droits d’une personne par l’administration publique. À la demande du Conseil de l’île, un ombudsman basé au Royaume-Uni a été nommé.</w:t>
      </w:r>
    </w:p>
    <w:p w14:paraId="70A3FD2D" w14:textId="77777777" w:rsidR="00CC4072" w:rsidRPr="00CC4072" w:rsidRDefault="00CC4072" w:rsidP="00653490">
      <w:pPr>
        <w:pStyle w:val="SingleTxtG"/>
        <w:spacing w:line="230" w:lineRule="atLeast"/>
        <w:rPr>
          <w:lang w:val="fr-FR"/>
        </w:rPr>
      </w:pPr>
      <w:r w:rsidRPr="00CC4072">
        <w:rPr>
          <w:lang w:val="fr-FR"/>
        </w:rPr>
        <w:t>133.</w:t>
      </w:r>
      <w:r w:rsidRPr="00CC4072">
        <w:rPr>
          <w:lang w:val="fr-FR"/>
        </w:rPr>
        <w:tab/>
        <w:t>Personne dans l’île de Pitcairn n’a une formation juridique. Lorsqu’un procès pénal exige une représentation juridique, celle-ci est assurée par des avocats de la Nouvelle-Zélande qui ont demandé à être admis au barreau de Pitcairn. Les avocats d’autres pays du Commonwealth peuvent aussi être candidats à l’admission au barreau. Il y a un avocat d’office pour Pitcairn qui assure une représentation sans frais.</w:t>
      </w:r>
    </w:p>
    <w:p w14:paraId="5E348D53" w14:textId="16338FB0" w:rsidR="00CC4072" w:rsidRPr="00CC4072" w:rsidRDefault="00CC4072" w:rsidP="00653490">
      <w:pPr>
        <w:pStyle w:val="SingleTxtG"/>
        <w:spacing w:line="230" w:lineRule="atLeast"/>
        <w:rPr>
          <w:lang w:val="fr-FR"/>
        </w:rPr>
      </w:pPr>
      <w:r w:rsidRPr="00CC4072">
        <w:rPr>
          <w:lang w:val="fr-FR"/>
        </w:rPr>
        <w:t>134.</w:t>
      </w:r>
      <w:r w:rsidRPr="00CC4072">
        <w:rPr>
          <w:lang w:val="fr-FR"/>
        </w:rPr>
        <w:tab/>
        <w:t>Au moment de la rédaction du présent rapport, une proposition était en voie d’élaboration en vue de la nomination d’un «</w:t>
      </w:r>
      <w:r w:rsidR="00880255">
        <w:rPr>
          <w:lang w:val="fr-FR"/>
        </w:rPr>
        <w:t> </w:t>
      </w:r>
      <w:r w:rsidRPr="00CC4072">
        <w:rPr>
          <w:lang w:val="fr-FR"/>
        </w:rPr>
        <w:t>avocat communautaire</w:t>
      </w:r>
      <w:r w:rsidR="00880255">
        <w:rPr>
          <w:lang w:val="fr-FR"/>
        </w:rPr>
        <w:t> </w:t>
      </w:r>
      <w:r w:rsidRPr="00CC4072">
        <w:rPr>
          <w:lang w:val="fr-FR"/>
        </w:rPr>
        <w:t>» basé en Nouvelle-Zélande –</w:t>
      </w:r>
      <w:r w:rsidR="006E2183">
        <w:rPr>
          <w:lang w:val="fr-FR"/>
        </w:rPr>
        <w:t> </w:t>
      </w:r>
      <w:r w:rsidRPr="00CC4072">
        <w:rPr>
          <w:lang w:val="fr-FR"/>
        </w:rPr>
        <w:t>c’est-à-dire d’un avocat de Nouvelle-Zélande pouvant recevoir les courriels et les demandes de renseignements de l’île Pitcairn et offrir une aide juridique semblable à celle pouvant être offerte, dans une plus grande agglomération, par un centre communautaire d’aide juridique (</w:t>
      </w:r>
      <w:r w:rsidRPr="00CC4072">
        <w:rPr>
          <w:i/>
          <w:iCs/>
          <w:lang w:val="fr-FR"/>
        </w:rPr>
        <w:t>community law centre</w:t>
      </w:r>
      <w:r w:rsidRPr="00CC4072">
        <w:rPr>
          <w:lang w:val="fr-FR"/>
        </w:rPr>
        <w:t>).</w:t>
      </w:r>
    </w:p>
    <w:p w14:paraId="211E8B3C" w14:textId="77777777" w:rsidR="00CC4072" w:rsidRPr="00CC4072" w:rsidRDefault="00CC4072" w:rsidP="00FC09A2">
      <w:pPr>
        <w:pStyle w:val="H1G"/>
        <w:rPr>
          <w:lang w:val="fr-FR"/>
        </w:rPr>
      </w:pPr>
      <w:bookmarkStart w:id="362" w:name="_Toc390761625"/>
      <w:r w:rsidRPr="00CC4072">
        <w:rPr>
          <w:bCs/>
          <w:lang w:val="fr-FR"/>
        </w:rPr>
        <w:tab/>
        <w:t>C.</w:t>
      </w:r>
      <w:r w:rsidRPr="00CC4072">
        <w:rPr>
          <w:lang w:val="fr-FR"/>
        </w:rPr>
        <w:tab/>
        <w:t>Cadre de la promotion des droits de l’homme au niveau national</w:t>
      </w:r>
      <w:bookmarkStart w:id="363" w:name="_Toc115097282"/>
      <w:bookmarkEnd w:id="362"/>
      <w:bookmarkEnd w:id="363"/>
    </w:p>
    <w:p w14:paraId="2BD04DB9" w14:textId="77777777" w:rsidR="00CC4072" w:rsidRPr="00CC4072" w:rsidRDefault="00CC4072" w:rsidP="00FC09A2">
      <w:pPr>
        <w:pStyle w:val="SingleTxtG"/>
        <w:rPr>
          <w:lang w:val="fr-FR"/>
        </w:rPr>
      </w:pPr>
      <w:r w:rsidRPr="00CC4072">
        <w:rPr>
          <w:lang w:val="fr-FR"/>
        </w:rPr>
        <w:t>135.</w:t>
      </w:r>
      <w:r w:rsidRPr="00CC4072">
        <w:rPr>
          <w:lang w:val="fr-FR"/>
        </w:rPr>
        <w:tab/>
        <w:t xml:space="preserve">En collaboration avec le Conseil de l’île et avec l’aide de la </w:t>
      </w:r>
      <w:r w:rsidRPr="00CC4072">
        <w:rPr>
          <w:i/>
          <w:iCs/>
          <w:lang w:val="fr-FR"/>
        </w:rPr>
        <w:t xml:space="preserve">Commonwealth Foundation </w:t>
      </w:r>
      <w:r w:rsidRPr="00CC4072">
        <w:rPr>
          <w:lang w:val="fr-FR"/>
        </w:rPr>
        <w:t>(Fondation du Commonwealth), on s’affaire à rédiger un livret en langage clair pour expliquer les mesures de protection des droits de l’homme prévues par la législation de Pitcairn. Un membre désigné du Conseil de l’île détient le portefeuille des droits de l’homme.</w:t>
      </w:r>
    </w:p>
    <w:p w14:paraId="71426C46" w14:textId="58476E7A" w:rsidR="00CC4072" w:rsidRPr="00CC4072" w:rsidRDefault="00CC4072" w:rsidP="00FC09A2">
      <w:pPr>
        <w:pStyle w:val="HChG"/>
        <w:rPr>
          <w:lang w:val="fr-FR"/>
        </w:rPr>
      </w:pPr>
      <w:bookmarkStart w:id="364" w:name="_Toc390761626"/>
      <w:r w:rsidRPr="00CC4072">
        <w:rPr>
          <w:bCs/>
          <w:lang w:val="fr-FR"/>
        </w:rPr>
        <w:tab/>
        <w:t>III.</w:t>
      </w:r>
      <w:r w:rsidRPr="00CC4072">
        <w:rPr>
          <w:lang w:val="fr-FR"/>
        </w:rPr>
        <w:tab/>
        <w:t xml:space="preserve">Informations concernant la non-discrimination et l’égalité </w:t>
      </w:r>
      <w:r w:rsidR="006E2183">
        <w:rPr>
          <w:lang w:val="fr-FR"/>
        </w:rPr>
        <w:br/>
      </w:r>
      <w:r w:rsidRPr="00CC4072">
        <w:rPr>
          <w:lang w:val="fr-FR"/>
        </w:rPr>
        <w:t>et les recours utiles</w:t>
      </w:r>
      <w:bookmarkStart w:id="365" w:name="_Toc115097283"/>
      <w:bookmarkEnd w:id="364"/>
      <w:bookmarkEnd w:id="365"/>
    </w:p>
    <w:p w14:paraId="1C40B0DE" w14:textId="77777777" w:rsidR="00CC4072" w:rsidRPr="00CC4072" w:rsidRDefault="00CC4072" w:rsidP="00653490">
      <w:pPr>
        <w:pStyle w:val="SingleTxtG"/>
        <w:spacing w:line="230" w:lineRule="atLeast"/>
        <w:rPr>
          <w:lang w:val="fr-FR"/>
        </w:rPr>
      </w:pPr>
      <w:r w:rsidRPr="00CC4072">
        <w:rPr>
          <w:lang w:val="fr-FR"/>
        </w:rPr>
        <w:t>136.</w:t>
      </w:r>
      <w:r w:rsidRPr="00CC4072">
        <w:rPr>
          <w:lang w:val="fr-FR"/>
        </w:rPr>
        <w:tab/>
        <w:t xml:space="preserve">La Constitution contient des dispositions anti-discrimination. Il convient également de signaler qu’il n’y a pas d’emploi dans le secteur privé à Pitcairn où les travailleurs soit exercent une activité indépendante, soit occupent un poste (à temps partiel) au Gouvernement de Pitcairn. </w:t>
      </w:r>
    </w:p>
    <w:p w14:paraId="78CDFCCD" w14:textId="6945095B" w:rsidR="00CC4072" w:rsidRPr="00CC4072" w:rsidRDefault="00CC4072" w:rsidP="000B3A90">
      <w:pPr>
        <w:pStyle w:val="HChG"/>
        <w:rPr>
          <w:lang w:val="fr-FR"/>
        </w:rPr>
      </w:pPr>
      <w:bookmarkStart w:id="366" w:name="_Toc356562854"/>
      <w:bookmarkStart w:id="367" w:name="_Toc390761627"/>
      <w:r w:rsidRPr="00CC4072">
        <w:rPr>
          <w:lang w:val="fr-FR"/>
        </w:rPr>
        <w:tab/>
      </w:r>
      <w:r w:rsidRPr="00CC4072">
        <w:rPr>
          <w:lang w:val="fr-FR"/>
        </w:rPr>
        <w:tab/>
        <w:t>Sainte-Hélène, Ascension et Tristan da Cunha</w:t>
      </w:r>
      <w:r w:rsidRPr="006E2183">
        <w:rPr>
          <w:rStyle w:val="Appelnotedebasdep"/>
          <w:b w:val="0"/>
          <w:bCs/>
        </w:rPr>
        <w:footnoteReference w:id="285"/>
      </w:r>
      <w:bookmarkStart w:id="368" w:name="_Toc115097284"/>
      <w:bookmarkEnd w:id="366"/>
      <w:bookmarkEnd w:id="367"/>
      <w:bookmarkEnd w:id="368"/>
    </w:p>
    <w:p w14:paraId="1168419B" w14:textId="77777777" w:rsidR="00CC4072" w:rsidRPr="00CC4072" w:rsidRDefault="00CC4072" w:rsidP="000B3A90">
      <w:pPr>
        <w:pStyle w:val="HChG"/>
        <w:rPr>
          <w:lang w:val="fr-FR"/>
        </w:rPr>
      </w:pPr>
      <w:bookmarkStart w:id="369" w:name="_Toc390761628"/>
      <w:r w:rsidRPr="00CC4072">
        <w:rPr>
          <w:bCs/>
          <w:lang w:val="fr-FR"/>
        </w:rPr>
        <w:tab/>
        <w:t>I.</w:t>
      </w:r>
      <w:r w:rsidRPr="00CC4072">
        <w:rPr>
          <w:lang w:val="fr-FR"/>
        </w:rPr>
        <w:tab/>
        <w:t>Renseignements d’ordre général</w:t>
      </w:r>
      <w:bookmarkStart w:id="370" w:name="_Toc115097285"/>
      <w:bookmarkEnd w:id="369"/>
      <w:bookmarkEnd w:id="370"/>
    </w:p>
    <w:p w14:paraId="67A997F8" w14:textId="77777777" w:rsidR="00CC4072" w:rsidRPr="00CC4072" w:rsidRDefault="00CC4072" w:rsidP="000B3A90">
      <w:pPr>
        <w:pStyle w:val="H1G"/>
        <w:rPr>
          <w:lang w:val="fr-FR"/>
        </w:rPr>
      </w:pPr>
      <w:bookmarkStart w:id="371" w:name="_Toc390761629"/>
      <w:r w:rsidRPr="00CC4072">
        <w:rPr>
          <w:bCs/>
          <w:lang w:val="fr-FR"/>
        </w:rPr>
        <w:tab/>
        <w:t>A.</w:t>
      </w:r>
      <w:r w:rsidRPr="00CC4072">
        <w:rPr>
          <w:lang w:val="fr-FR"/>
        </w:rPr>
        <w:tab/>
        <w:t>Caractéristiques démographiques, économiques, sociales et culturelles</w:t>
      </w:r>
      <w:bookmarkStart w:id="372" w:name="_Toc115097286"/>
      <w:bookmarkEnd w:id="371"/>
      <w:bookmarkEnd w:id="372"/>
    </w:p>
    <w:tbl>
      <w:tblPr>
        <w:tblW w:w="7370" w:type="dxa"/>
        <w:tblInd w:w="1134" w:type="dxa"/>
        <w:tblLayout w:type="fixed"/>
        <w:tblCellMar>
          <w:left w:w="0" w:type="dxa"/>
          <w:right w:w="113" w:type="dxa"/>
        </w:tblCellMar>
        <w:tblLook w:val="01E0" w:firstRow="1" w:lastRow="1" w:firstColumn="1" w:lastColumn="1" w:noHBand="0" w:noVBand="0"/>
      </w:tblPr>
      <w:tblGrid>
        <w:gridCol w:w="3685"/>
        <w:gridCol w:w="3685"/>
      </w:tblGrid>
      <w:tr w:rsidR="00CC4072" w:rsidRPr="006D45C6" w14:paraId="2EC8B673" w14:textId="77777777" w:rsidTr="006D45C6">
        <w:trPr>
          <w:tblHeader/>
        </w:trPr>
        <w:tc>
          <w:tcPr>
            <w:tcW w:w="7370" w:type="dxa"/>
            <w:gridSpan w:val="2"/>
            <w:tcBorders>
              <w:top w:val="single" w:sz="4" w:space="0" w:color="auto"/>
              <w:bottom w:val="single" w:sz="12" w:space="0" w:color="auto"/>
            </w:tcBorders>
            <w:shd w:val="clear" w:color="auto" w:fill="auto"/>
            <w:vAlign w:val="bottom"/>
          </w:tcPr>
          <w:p w14:paraId="7037FBED" w14:textId="77777777" w:rsidR="00CC4072" w:rsidRPr="006D45C6" w:rsidRDefault="00CC4072" w:rsidP="006D45C6">
            <w:pPr>
              <w:spacing w:before="80" w:after="80" w:line="200" w:lineRule="exact"/>
              <w:ind w:right="113"/>
              <w:rPr>
                <w:i/>
                <w:sz w:val="16"/>
                <w:lang w:val="fr-FR"/>
              </w:rPr>
            </w:pPr>
            <w:bookmarkStart w:id="373" w:name="_Toc390761630"/>
            <w:r w:rsidRPr="006D45C6">
              <w:rPr>
                <w:i/>
                <w:sz w:val="16"/>
                <w:lang w:val="fr-FR"/>
              </w:rPr>
              <w:t>Indicateurs démographiques</w:t>
            </w:r>
            <w:bookmarkEnd w:id="373"/>
          </w:p>
        </w:tc>
      </w:tr>
      <w:tr w:rsidR="006D45C6" w:rsidRPr="006D45C6" w14:paraId="33E98D6E" w14:textId="77777777" w:rsidTr="006D45C6">
        <w:trPr>
          <w:trHeight w:hRule="exact" w:val="113"/>
          <w:tblHeader/>
        </w:trPr>
        <w:tc>
          <w:tcPr>
            <w:tcW w:w="7370" w:type="dxa"/>
            <w:gridSpan w:val="2"/>
            <w:tcBorders>
              <w:top w:val="single" w:sz="12" w:space="0" w:color="auto"/>
            </w:tcBorders>
            <w:shd w:val="clear" w:color="auto" w:fill="auto"/>
          </w:tcPr>
          <w:p w14:paraId="5BB7C410" w14:textId="77777777" w:rsidR="006D45C6" w:rsidRPr="006D45C6" w:rsidRDefault="006D45C6" w:rsidP="006D45C6">
            <w:pPr>
              <w:spacing w:before="40" w:after="120"/>
              <w:ind w:right="113"/>
              <w:rPr>
                <w:lang w:val="fr-FR"/>
              </w:rPr>
            </w:pPr>
          </w:p>
        </w:tc>
      </w:tr>
      <w:tr w:rsidR="00CC4072" w:rsidRPr="006D45C6" w14:paraId="66E5A484" w14:textId="77777777" w:rsidTr="006D45C6">
        <w:tc>
          <w:tcPr>
            <w:tcW w:w="3685" w:type="dxa"/>
            <w:shd w:val="clear" w:color="auto" w:fill="auto"/>
          </w:tcPr>
          <w:p w14:paraId="74225142" w14:textId="77777777" w:rsidR="00CC4072" w:rsidRPr="006D45C6" w:rsidRDefault="00CC4072" w:rsidP="006D45C6">
            <w:pPr>
              <w:spacing w:before="40" w:after="120"/>
              <w:ind w:right="113"/>
              <w:rPr>
                <w:noProof/>
                <w:lang w:val="fr-FR"/>
              </w:rPr>
            </w:pPr>
            <w:r w:rsidRPr="006D45C6">
              <w:rPr>
                <w:lang w:val="fr-FR"/>
              </w:rPr>
              <w:t>Nombre d’habitants</w:t>
            </w:r>
          </w:p>
        </w:tc>
        <w:tc>
          <w:tcPr>
            <w:tcW w:w="3685" w:type="dxa"/>
            <w:shd w:val="clear" w:color="auto" w:fill="auto"/>
          </w:tcPr>
          <w:p w14:paraId="639450BA" w14:textId="77777777" w:rsidR="00CC4072" w:rsidRPr="006D45C6" w:rsidRDefault="00CC4072" w:rsidP="006D45C6">
            <w:pPr>
              <w:spacing w:before="40" w:after="120"/>
              <w:ind w:right="113"/>
              <w:rPr>
                <w:noProof/>
                <w:lang w:val="fr-FR"/>
              </w:rPr>
            </w:pPr>
            <w:r w:rsidRPr="006D45C6">
              <w:rPr>
                <w:lang w:val="fr-FR"/>
              </w:rPr>
              <w:t>4 564</w:t>
            </w:r>
          </w:p>
          <w:p w14:paraId="4BE9E43C" w14:textId="77777777" w:rsidR="00CC4072" w:rsidRPr="006D45C6" w:rsidRDefault="00CC4072" w:rsidP="006D45C6">
            <w:pPr>
              <w:spacing w:before="40" w:after="120"/>
              <w:ind w:right="113"/>
              <w:rPr>
                <w:noProof/>
                <w:lang w:val="fr-FR"/>
              </w:rPr>
            </w:pPr>
            <w:r w:rsidRPr="006D45C6">
              <w:rPr>
                <w:lang w:val="fr-FR"/>
              </w:rPr>
              <w:t>(estimation de la population des îles datant du milieu de 2020)</w:t>
            </w:r>
          </w:p>
        </w:tc>
      </w:tr>
      <w:tr w:rsidR="00CC4072" w:rsidRPr="006D45C6" w14:paraId="221417B9" w14:textId="77777777" w:rsidTr="006D45C6">
        <w:tc>
          <w:tcPr>
            <w:tcW w:w="3685" w:type="dxa"/>
            <w:shd w:val="clear" w:color="auto" w:fill="auto"/>
          </w:tcPr>
          <w:p w14:paraId="12E54A2D" w14:textId="77777777" w:rsidR="00CC4072" w:rsidRPr="006D45C6" w:rsidRDefault="00CC4072" w:rsidP="006D45C6">
            <w:pPr>
              <w:spacing w:before="40" w:after="120"/>
              <w:ind w:right="113"/>
              <w:rPr>
                <w:noProof/>
                <w:lang w:val="fr-FR"/>
              </w:rPr>
            </w:pPr>
            <w:r w:rsidRPr="006D45C6">
              <w:rPr>
                <w:lang w:val="fr-FR"/>
              </w:rPr>
              <w:lastRenderedPageBreak/>
              <w:t>Taux de croissance de la population</w:t>
            </w:r>
          </w:p>
        </w:tc>
        <w:tc>
          <w:tcPr>
            <w:tcW w:w="3685" w:type="dxa"/>
            <w:shd w:val="clear" w:color="auto" w:fill="auto"/>
          </w:tcPr>
          <w:p w14:paraId="015B5B3F" w14:textId="77777777" w:rsidR="00CC4072" w:rsidRPr="006D45C6" w:rsidRDefault="00CC4072" w:rsidP="006D45C6">
            <w:pPr>
              <w:spacing w:before="40" w:after="120"/>
              <w:ind w:right="113"/>
              <w:rPr>
                <w:noProof/>
                <w:lang w:val="fr-FR"/>
              </w:rPr>
            </w:pPr>
            <w:r w:rsidRPr="006D45C6">
              <w:rPr>
                <w:lang w:val="fr-FR"/>
              </w:rPr>
              <w:t>0,1 %</w:t>
            </w:r>
          </w:p>
          <w:p w14:paraId="28C82A86" w14:textId="77777777" w:rsidR="00CC4072" w:rsidRPr="006D45C6" w:rsidRDefault="00CC4072" w:rsidP="006D45C6">
            <w:pPr>
              <w:spacing w:before="40" w:after="120"/>
              <w:ind w:right="113"/>
              <w:rPr>
                <w:noProof/>
                <w:lang w:val="fr-FR"/>
              </w:rPr>
            </w:pPr>
            <w:r w:rsidRPr="006D45C6">
              <w:rPr>
                <w:lang w:val="fr-FR"/>
              </w:rPr>
              <w:t>(taux de croissance annuel moyen de la population insulaire en milieu d’année, 2016)</w:t>
            </w:r>
          </w:p>
        </w:tc>
      </w:tr>
      <w:tr w:rsidR="00CC4072" w:rsidRPr="006D45C6" w14:paraId="5BA5E156" w14:textId="77777777" w:rsidTr="006D45C6">
        <w:tc>
          <w:tcPr>
            <w:tcW w:w="3685" w:type="dxa"/>
            <w:shd w:val="clear" w:color="auto" w:fill="auto"/>
          </w:tcPr>
          <w:p w14:paraId="77DEC64B" w14:textId="77777777" w:rsidR="00CC4072" w:rsidRPr="006D45C6" w:rsidRDefault="00CC4072" w:rsidP="006D45C6">
            <w:pPr>
              <w:spacing w:before="40" w:after="120"/>
              <w:ind w:right="113"/>
              <w:rPr>
                <w:noProof/>
                <w:lang w:val="fr-FR"/>
              </w:rPr>
            </w:pPr>
            <w:r w:rsidRPr="006D45C6">
              <w:rPr>
                <w:lang w:val="fr-FR"/>
              </w:rPr>
              <w:t>Densité de la population (habitants/km²)</w:t>
            </w:r>
          </w:p>
        </w:tc>
        <w:tc>
          <w:tcPr>
            <w:tcW w:w="3685" w:type="dxa"/>
            <w:shd w:val="clear" w:color="auto" w:fill="auto"/>
          </w:tcPr>
          <w:p w14:paraId="386A28A4" w14:textId="77777777" w:rsidR="00CC4072" w:rsidRPr="006D45C6" w:rsidRDefault="00CC4072" w:rsidP="006D45C6">
            <w:pPr>
              <w:spacing w:before="40" w:after="120"/>
              <w:ind w:right="113"/>
              <w:rPr>
                <w:noProof/>
                <w:lang w:val="fr-FR"/>
              </w:rPr>
            </w:pPr>
            <w:r w:rsidRPr="006D45C6">
              <w:rPr>
                <w:lang w:val="fr-FR"/>
              </w:rPr>
              <w:t>37,7 (estimation basée sur les chiffres démographiques des îles datant du milieu de 2020)</w:t>
            </w:r>
          </w:p>
        </w:tc>
      </w:tr>
      <w:tr w:rsidR="00CC4072" w:rsidRPr="006D45C6" w14:paraId="1F73A85A" w14:textId="77777777" w:rsidTr="006D45C6">
        <w:tc>
          <w:tcPr>
            <w:tcW w:w="3685" w:type="dxa"/>
            <w:shd w:val="clear" w:color="auto" w:fill="auto"/>
          </w:tcPr>
          <w:p w14:paraId="05C27E35" w14:textId="77777777" w:rsidR="00CC4072" w:rsidRPr="006D45C6" w:rsidRDefault="00CC4072" w:rsidP="006D45C6">
            <w:pPr>
              <w:spacing w:before="40" w:after="120"/>
              <w:ind w:right="113"/>
              <w:rPr>
                <w:noProof/>
                <w:lang w:val="fr-FR"/>
              </w:rPr>
            </w:pPr>
            <w:r w:rsidRPr="006D45C6">
              <w:rPr>
                <w:lang w:val="fr-FR"/>
              </w:rPr>
              <w:t xml:space="preserve">Répartition de la population par langue maternelle </w:t>
            </w:r>
          </w:p>
        </w:tc>
        <w:tc>
          <w:tcPr>
            <w:tcW w:w="3685" w:type="dxa"/>
            <w:shd w:val="clear" w:color="auto" w:fill="auto"/>
          </w:tcPr>
          <w:p w14:paraId="11706231" w14:textId="77777777" w:rsidR="00CC4072" w:rsidRPr="006D45C6" w:rsidRDefault="00CC4072" w:rsidP="006D45C6">
            <w:pPr>
              <w:spacing w:before="40" w:after="120"/>
              <w:ind w:right="113"/>
              <w:rPr>
                <w:noProof/>
                <w:lang w:val="fr-FR"/>
              </w:rPr>
            </w:pPr>
            <w:r w:rsidRPr="006D45C6">
              <w:rPr>
                <w:lang w:val="fr-FR"/>
              </w:rPr>
              <w:t>L’anglais est la langue maternelle</w:t>
            </w:r>
          </w:p>
        </w:tc>
      </w:tr>
      <w:tr w:rsidR="00CC4072" w:rsidRPr="006D45C6" w14:paraId="26705714" w14:textId="77777777" w:rsidTr="006D45C6">
        <w:tc>
          <w:tcPr>
            <w:tcW w:w="3685" w:type="dxa"/>
            <w:shd w:val="clear" w:color="auto" w:fill="auto"/>
          </w:tcPr>
          <w:p w14:paraId="330E412A" w14:textId="77777777" w:rsidR="00CC4072" w:rsidRPr="006D45C6" w:rsidRDefault="00CC4072" w:rsidP="006D45C6">
            <w:pPr>
              <w:spacing w:before="40" w:after="120"/>
              <w:ind w:right="113"/>
              <w:rPr>
                <w:noProof/>
                <w:lang w:val="fr-FR"/>
              </w:rPr>
            </w:pPr>
            <w:r w:rsidRPr="006D45C6">
              <w:rPr>
                <w:lang w:val="fr-FR"/>
              </w:rPr>
              <w:t>Répartition de la population par religion</w:t>
            </w:r>
          </w:p>
        </w:tc>
        <w:tc>
          <w:tcPr>
            <w:tcW w:w="3685" w:type="dxa"/>
            <w:shd w:val="clear" w:color="auto" w:fill="auto"/>
          </w:tcPr>
          <w:p w14:paraId="44E6B223" w14:textId="77777777" w:rsidR="00CC4072" w:rsidRPr="006D45C6" w:rsidRDefault="00CC4072" w:rsidP="006D45C6">
            <w:pPr>
              <w:spacing w:before="40" w:after="120"/>
              <w:ind w:right="113"/>
              <w:rPr>
                <w:noProof/>
                <w:lang w:val="fr-FR"/>
              </w:rPr>
            </w:pPr>
            <w:r w:rsidRPr="006D45C6">
              <w:rPr>
                <w:lang w:val="fr-FR"/>
              </w:rPr>
              <w:t>Christianisme : 85,5 %</w:t>
            </w:r>
          </w:p>
          <w:p w14:paraId="614CC64C" w14:textId="77777777" w:rsidR="00CC4072" w:rsidRPr="006D45C6" w:rsidRDefault="00CC4072" w:rsidP="006D45C6">
            <w:pPr>
              <w:spacing w:before="40" w:after="120"/>
              <w:ind w:right="113"/>
              <w:rPr>
                <w:noProof/>
                <w:lang w:val="fr-FR"/>
              </w:rPr>
            </w:pPr>
            <w:r w:rsidRPr="006D45C6">
              <w:rPr>
                <w:lang w:val="fr-FR"/>
              </w:rPr>
              <w:t>Autres religions : 0,5 %.</w:t>
            </w:r>
          </w:p>
          <w:p w14:paraId="59604CCA" w14:textId="77777777" w:rsidR="00CC4072" w:rsidRPr="006D45C6" w:rsidRDefault="00CC4072" w:rsidP="006D45C6">
            <w:pPr>
              <w:spacing w:before="40" w:after="120"/>
              <w:ind w:right="113"/>
              <w:rPr>
                <w:noProof/>
                <w:lang w:val="fr-FR"/>
              </w:rPr>
            </w:pPr>
            <w:r w:rsidRPr="006D45C6">
              <w:rPr>
                <w:lang w:val="fr-FR"/>
              </w:rPr>
              <w:t>Sans religion : 4,7 %</w:t>
            </w:r>
          </w:p>
          <w:p w14:paraId="5E6ED2E6" w14:textId="77777777" w:rsidR="00CC4072" w:rsidRPr="006D45C6" w:rsidRDefault="00CC4072" w:rsidP="006D45C6">
            <w:pPr>
              <w:spacing w:before="40" w:after="120"/>
              <w:ind w:right="113"/>
              <w:rPr>
                <w:noProof/>
                <w:lang w:val="fr-FR"/>
              </w:rPr>
            </w:pPr>
            <w:r w:rsidRPr="006D45C6">
              <w:rPr>
                <w:lang w:val="fr-FR"/>
              </w:rPr>
              <w:t>Religion non indiquée : 9,3 %</w:t>
            </w:r>
          </w:p>
          <w:p w14:paraId="5C9DA283" w14:textId="77777777" w:rsidR="00CC4072" w:rsidRPr="006D45C6" w:rsidRDefault="00CC4072" w:rsidP="006D45C6">
            <w:pPr>
              <w:spacing w:before="40" w:after="120"/>
              <w:ind w:right="113"/>
              <w:rPr>
                <w:noProof/>
                <w:lang w:val="fr-FR"/>
              </w:rPr>
            </w:pPr>
            <w:r w:rsidRPr="006D45C6">
              <w:rPr>
                <w:lang w:val="fr-FR"/>
              </w:rPr>
              <w:t xml:space="preserve">(Recensement de 2016) </w:t>
            </w:r>
          </w:p>
        </w:tc>
      </w:tr>
      <w:tr w:rsidR="00CC4072" w:rsidRPr="006D45C6" w14:paraId="3355BB36" w14:textId="77777777" w:rsidTr="006D45C6">
        <w:tc>
          <w:tcPr>
            <w:tcW w:w="3685" w:type="dxa"/>
            <w:shd w:val="clear" w:color="auto" w:fill="auto"/>
          </w:tcPr>
          <w:p w14:paraId="3EC96BCA" w14:textId="77777777" w:rsidR="00CC4072" w:rsidRPr="006D45C6" w:rsidRDefault="00CC4072" w:rsidP="006D45C6">
            <w:pPr>
              <w:spacing w:before="40" w:after="120"/>
              <w:ind w:right="113"/>
              <w:rPr>
                <w:noProof/>
                <w:lang w:val="fr-FR"/>
              </w:rPr>
            </w:pPr>
            <w:r w:rsidRPr="006D45C6">
              <w:rPr>
                <w:lang w:val="fr-FR"/>
              </w:rPr>
              <w:t>Répartition de la population par appartenance ethnique</w:t>
            </w:r>
          </w:p>
        </w:tc>
        <w:tc>
          <w:tcPr>
            <w:tcW w:w="3685" w:type="dxa"/>
            <w:shd w:val="clear" w:color="auto" w:fill="auto"/>
          </w:tcPr>
          <w:p w14:paraId="5038EFD6" w14:textId="77777777" w:rsidR="00CC4072" w:rsidRPr="006D45C6" w:rsidRDefault="00CC4072" w:rsidP="006D45C6">
            <w:pPr>
              <w:spacing w:before="40" w:after="120"/>
              <w:ind w:right="113"/>
              <w:rPr>
                <w:noProof/>
                <w:lang w:val="fr-FR"/>
              </w:rPr>
            </w:pPr>
            <w:r w:rsidRPr="006D45C6">
              <w:rPr>
                <w:lang w:val="fr-FR"/>
              </w:rPr>
              <w:t>Non disponible</w:t>
            </w:r>
          </w:p>
        </w:tc>
      </w:tr>
      <w:tr w:rsidR="00CC4072" w:rsidRPr="006D45C6" w14:paraId="50234363" w14:textId="77777777" w:rsidTr="006D45C6">
        <w:tc>
          <w:tcPr>
            <w:tcW w:w="3685" w:type="dxa"/>
            <w:shd w:val="clear" w:color="auto" w:fill="auto"/>
          </w:tcPr>
          <w:p w14:paraId="7AFBD19E" w14:textId="77777777" w:rsidR="00CC4072" w:rsidRPr="006D45C6" w:rsidRDefault="00CC4072" w:rsidP="006D45C6">
            <w:pPr>
              <w:spacing w:before="40" w:after="120"/>
              <w:ind w:right="113"/>
              <w:rPr>
                <w:noProof/>
                <w:lang w:val="fr-FR"/>
              </w:rPr>
            </w:pPr>
            <w:r w:rsidRPr="006D45C6">
              <w:rPr>
                <w:lang w:val="fr-FR"/>
              </w:rPr>
              <w:t>Structure par âge</w:t>
            </w:r>
          </w:p>
        </w:tc>
        <w:tc>
          <w:tcPr>
            <w:tcW w:w="3685" w:type="dxa"/>
            <w:shd w:val="clear" w:color="auto" w:fill="auto"/>
          </w:tcPr>
          <w:p w14:paraId="29A593C9" w14:textId="6DE8E41B" w:rsidR="00CC4072" w:rsidRPr="006D45C6" w:rsidRDefault="00724C22" w:rsidP="006D45C6">
            <w:pPr>
              <w:spacing w:before="40" w:after="120"/>
              <w:ind w:right="113"/>
              <w:rPr>
                <w:noProof/>
                <w:lang w:val="fr-FR"/>
              </w:rPr>
            </w:pPr>
            <w:r>
              <w:rPr>
                <w:lang w:val="fr-FR"/>
              </w:rPr>
              <w:t>Données non encore disponibles</w:t>
            </w:r>
          </w:p>
        </w:tc>
      </w:tr>
      <w:tr w:rsidR="00CC4072" w:rsidRPr="006D45C6" w14:paraId="76CEEDEB" w14:textId="77777777" w:rsidTr="006D45C6">
        <w:tc>
          <w:tcPr>
            <w:tcW w:w="3685" w:type="dxa"/>
            <w:shd w:val="clear" w:color="auto" w:fill="auto"/>
          </w:tcPr>
          <w:p w14:paraId="73DCFDBC" w14:textId="00223557" w:rsidR="00CC4072" w:rsidRPr="006D45C6" w:rsidRDefault="00CC4072" w:rsidP="006D45C6">
            <w:pPr>
              <w:spacing w:before="40" w:after="120"/>
              <w:ind w:right="113"/>
              <w:rPr>
                <w:noProof/>
                <w:lang w:val="fr-FR"/>
              </w:rPr>
            </w:pPr>
            <w:r w:rsidRPr="006D45C6">
              <w:rPr>
                <w:lang w:val="fr-FR"/>
              </w:rPr>
              <w:t xml:space="preserve">Taux de dépendance (pourcentage de </w:t>
            </w:r>
            <w:r w:rsidR="00653490">
              <w:rPr>
                <w:lang w:val="fr-FR"/>
              </w:rPr>
              <w:br/>
            </w:r>
            <w:r w:rsidRPr="006D45C6">
              <w:rPr>
                <w:lang w:val="fr-FR"/>
              </w:rPr>
              <w:t>la population ayant moins de 15 ans)</w:t>
            </w:r>
          </w:p>
        </w:tc>
        <w:tc>
          <w:tcPr>
            <w:tcW w:w="3685" w:type="dxa"/>
            <w:shd w:val="clear" w:color="auto" w:fill="auto"/>
          </w:tcPr>
          <w:p w14:paraId="7FFF0E27" w14:textId="77777777" w:rsidR="00CC4072" w:rsidRPr="006D45C6" w:rsidRDefault="00CC4072" w:rsidP="006D45C6">
            <w:pPr>
              <w:spacing w:before="40" w:after="120"/>
              <w:ind w:right="113"/>
              <w:rPr>
                <w:noProof/>
                <w:lang w:val="fr-FR"/>
              </w:rPr>
            </w:pPr>
            <w:r w:rsidRPr="006D45C6">
              <w:rPr>
                <w:lang w:val="fr-FR"/>
              </w:rPr>
              <w:t>13,6 % (Recensement de 2016)</w:t>
            </w:r>
          </w:p>
        </w:tc>
      </w:tr>
      <w:tr w:rsidR="00CC4072" w:rsidRPr="006D45C6" w14:paraId="193E8414" w14:textId="77777777" w:rsidTr="006D45C6">
        <w:tc>
          <w:tcPr>
            <w:tcW w:w="3685" w:type="dxa"/>
            <w:shd w:val="clear" w:color="auto" w:fill="auto"/>
          </w:tcPr>
          <w:p w14:paraId="7B8A4508" w14:textId="3B64F8FD" w:rsidR="00CC4072" w:rsidRPr="006D45C6" w:rsidRDefault="00CC4072" w:rsidP="006D45C6">
            <w:pPr>
              <w:spacing w:before="40" w:after="120"/>
              <w:ind w:right="113"/>
              <w:rPr>
                <w:noProof/>
                <w:lang w:val="fr-FR"/>
              </w:rPr>
            </w:pPr>
            <w:r w:rsidRPr="006D45C6">
              <w:rPr>
                <w:lang w:val="fr-FR"/>
              </w:rPr>
              <w:t xml:space="preserve">Taux de dépendance (pourcentage de </w:t>
            </w:r>
            <w:r w:rsidR="00653490">
              <w:rPr>
                <w:lang w:val="fr-FR"/>
              </w:rPr>
              <w:br/>
            </w:r>
            <w:r w:rsidRPr="006D45C6">
              <w:rPr>
                <w:lang w:val="fr-FR"/>
              </w:rPr>
              <w:t>la population ayant plus de 65 ans)</w:t>
            </w:r>
          </w:p>
        </w:tc>
        <w:tc>
          <w:tcPr>
            <w:tcW w:w="3685" w:type="dxa"/>
            <w:shd w:val="clear" w:color="auto" w:fill="auto"/>
          </w:tcPr>
          <w:p w14:paraId="02873D12" w14:textId="77777777" w:rsidR="00CC4072" w:rsidRPr="006D45C6" w:rsidRDefault="00CC4072" w:rsidP="006D45C6">
            <w:pPr>
              <w:spacing w:before="40" w:after="120"/>
              <w:ind w:right="113"/>
              <w:rPr>
                <w:noProof/>
                <w:lang w:val="fr-FR"/>
              </w:rPr>
            </w:pPr>
            <w:r w:rsidRPr="006D45C6">
              <w:rPr>
                <w:lang w:val="fr-FR"/>
              </w:rPr>
              <w:t>20,7 % (Recensement de 2016)</w:t>
            </w:r>
          </w:p>
        </w:tc>
      </w:tr>
      <w:tr w:rsidR="00CC4072" w:rsidRPr="006D45C6" w14:paraId="6659E15F" w14:textId="77777777" w:rsidTr="006D45C6">
        <w:tc>
          <w:tcPr>
            <w:tcW w:w="3685" w:type="dxa"/>
            <w:shd w:val="clear" w:color="auto" w:fill="auto"/>
          </w:tcPr>
          <w:p w14:paraId="0E5DB103" w14:textId="77777777" w:rsidR="00CC4072" w:rsidRPr="006D45C6" w:rsidRDefault="00CC4072" w:rsidP="006D45C6">
            <w:pPr>
              <w:spacing w:before="40" w:after="120"/>
              <w:ind w:right="113"/>
              <w:rPr>
                <w:noProof/>
                <w:lang w:val="fr-FR"/>
              </w:rPr>
            </w:pPr>
            <w:r w:rsidRPr="006D45C6">
              <w:rPr>
                <w:lang w:val="fr-FR"/>
              </w:rPr>
              <w:t>Taux de natalité (pour 1 000 habitants)</w:t>
            </w:r>
          </w:p>
        </w:tc>
        <w:tc>
          <w:tcPr>
            <w:tcW w:w="3685" w:type="dxa"/>
            <w:shd w:val="clear" w:color="auto" w:fill="auto"/>
          </w:tcPr>
          <w:p w14:paraId="3B5C7DFB" w14:textId="099FD7B6" w:rsidR="00CC4072" w:rsidRPr="006D45C6" w:rsidRDefault="00CC4072" w:rsidP="006D45C6">
            <w:pPr>
              <w:spacing w:before="40" w:after="120"/>
              <w:ind w:right="113"/>
              <w:rPr>
                <w:noProof/>
                <w:lang w:val="fr-FR"/>
              </w:rPr>
            </w:pPr>
            <w:r w:rsidRPr="006D45C6">
              <w:rPr>
                <w:lang w:val="fr-FR"/>
              </w:rPr>
              <w:t xml:space="preserve">8,4 (2019, sur la base des naissances </w:t>
            </w:r>
            <w:r w:rsidR="006D45C6">
              <w:rPr>
                <w:lang w:val="fr-FR"/>
              </w:rPr>
              <w:br/>
            </w:r>
            <w:r w:rsidRPr="006D45C6">
              <w:rPr>
                <w:lang w:val="fr-FR"/>
              </w:rPr>
              <w:t>des cinq années précédentes)</w:t>
            </w:r>
          </w:p>
        </w:tc>
      </w:tr>
      <w:tr w:rsidR="00CC4072" w:rsidRPr="006D45C6" w14:paraId="3542EF5E" w14:textId="77777777" w:rsidTr="006D45C6">
        <w:tc>
          <w:tcPr>
            <w:tcW w:w="3685" w:type="dxa"/>
            <w:shd w:val="clear" w:color="auto" w:fill="auto"/>
          </w:tcPr>
          <w:p w14:paraId="2127D587" w14:textId="77777777" w:rsidR="00CC4072" w:rsidRPr="006D45C6" w:rsidRDefault="00CC4072" w:rsidP="006D45C6">
            <w:pPr>
              <w:spacing w:before="40" w:after="120"/>
              <w:ind w:right="113"/>
              <w:rPr>
                <w:noProof/>
                <w:lang w:val="fr-FR"/>
              </w:rPr>
            </w:pPr>
            <w:r w:rsidRPr="006D45C6">
              <w:rPr>
                <w:lang w:val="fr-FR"/>
              </w:rPr>
              <w:t>Taux de mortalité infantile – nombre de décès d’enfants âgés de moins de 1 an pour 1 000 naissances vivantes</w:t>
            </w:r>
          </w:p>
        </w:tc>
        <w:tc>
          <w:tcPr>
            <w:tcW w:w="3685" w:type="dxa"/>
            <w:shd w:val="clear" w:color="auto" w:fill="auto"/>
          </w:tcPr>
          <w:p w14:paraId="1037519F" w14:textId="77777777" w:rsidR="00CC4072" w:rsidRPr="006D45C6" w:rsidRDefault="00CC4072" w:rsidP="006D45C6">
            <w:pPr>
              <w:spacing w:before="40" w:after="120"/>
              <w:ind w:right="113"/>
              <w:rPr>
                <w:noProof/>
                <w:lang w:val="fr-FR"/>
              </w:rPr>
            </w:pPr>
            <w:r w:rsidRPr="006D45C6">
              <w:rPr>
                <w:lang w:val="fr-FR"/>
              </w:rPr>
              <w:t>Non disponible (la population est trop faible pour qu’un calcul pertinent puisse être effectué).</w:t>
            </w:r>
          </w:p>
        </w:tc>
      </w:tr>
      <w:tr w:rsidR="00CC4072" w:rsidRPr="006D45C6" w14:paraId="03324B9E" w14:textId="77777777" w:rsidTr="006D45C6">
        <w:tc>
          <w:tcPr>
            <w:tcW w:w="3685" w:type="dxa"/>
            <w:shd w:val="clear" w:color="auto" w:fill="auto"/>
          </w:tcPr>
          <w:p w14:paraId="63E5C23C" w14:textId="77777777" w:rsidR="00CC4072" w:rsidRPr="006D45C6" w:rsidRDefault="00CC4072" w:rsidP="006D45C6">
            <w:pPr>
              <w:spacing w:before="40" w:after="120"/>
              <w:ind w:right="113"/>
              <w:rPr>
                <w:noProof/>
                <w:lang w:val="fr-FR"/>
              </w:rPr>
            </w:pPr>
            <w:r w:rsidRPr="006D45C6">
              <w:rPr>
                <w:lang w:val="fr-FR"/>
              </w:rPr>
              <w:t>Taux de mortalité (pour 1 000 habitants)</w:t>
            </w:r>
          </w:p>
        </w:tc>
        <w:tc>
          <w:tcPr>
            <w:tcW w:w="3685" w:type="dxa"/>
            <w:shd w:val="clear" w:color="auto" w:fill="auto"/>
          </w:tcPr>
          <w:p w14:paraId="005976E1" w14:textId="77777777" w:rsidR="00CC4072" w:rsidRPr="006D45C6" w:rsidRDefault="00CC4072" w:rsidP="006D45C6">
            <w:pPr>
              <w:spacing w:before="40" w:after="120"/>
              <w:ind w:right="113"/>
              <w:rPr>
                <w:noProof/>
                <w:lang w:val="fr-FR"/>
              </w:rPr>
            </w:pPr>
            <w:r w:rsidRPr="006D45C6">
              <w:rPr>
                <w:lang w:val="fr-FR"/>
              </w:rPr>
              <w:t>13 (2019, sur la base du nombre de décès survenus au cours des dix années précédentes)</w:t>
            </w:r>
          </w:p>
        </w:tc>
      </w:tr>
      <w:tr w:rsidR="00CC4072" w:rsidRPr="006D45C6" w14:paraId="07621C52" w14:textId="77777777" w:rsidTr="006D45C6">
        <w:tc>
          <w:tcPr>
            <w:tcW w:w="3685" w:type="dxa"/>
            <w:shd w:val="clear" w:color="auto" w:fill="auto"/>
          </w:tcPr>
          <w:p w14:paraId="3B8B9084" w14:textId="77777777" w:rsidR="00CC4072" w:rsidRPr="006D45C6" w:rsidRDefault="00CC4072" w:rsidP="006D45C6">
            <w:pPr>
              <w:spacing w:before="40" w:after="120"/>
              <w:ind w:right="113"/>
              <w:rPr>
                <w:noProof/>
                <w:lang w:val="fr-FR"/>
              </w:rPr>
            </w:pPr>
            <w:r w:rsidRPr="006D45C6">
              <w:rPr>
                <w:lang w:val="fr-FR"/>
              </w:rPr>
              <w:t>Hommes</w:t>
            </w:r>
          </w:p>
        </w:tc>
        <w:tc>
          <w:tcPr>
            <w:tcW w:w="3685" w:type="dxa"/>
            <w:shd w:val="clear" w:color="auto" w:fill="auto"/>
          </w:tcPr>
          <w:p w14:paraId="7433EEEE" w14:textId="77777777" w:rsidR="00CC4072" w:rsidRPr="006D45C6" w:rsidRDefault="00CC4072" w:rsidP="006D45C6">
            <w:pPr>
              <w:spacing w:before="40" w:after="120"/>
              <w:ind w:right="113"/>
              <w:rPr>
                <w:noProof/>
                <w:lang w:val="fr-FR"/>
              </w:rPr>
            </w:pPr>
            <w:r w:rsidRPr="006D45C6">
              <w:rPr>
                <w:lang w:val="fr-FR"/>
              </w:rPr>
              <w:t>14 (2019, sur la base du nombre de décès survenus au cours des dix années précédentes)</w:t>
            </w:r>
          </w:p>
        </w:tc>
      </w:tr>
      <w:tr w:rsidR="00CC4072" w:rsidRPr="006D45C6" w14:paraId="37B6ED0D" w14:textId="77777777" w:rsidTr="006D45C6">
        <w:tc>
          <w:tcPr>
            <w:tcW w:w="3685" w:type="dxa"/>
            <w:shd w:val="clear" w:color="auto" w:fill="auto"/>
          </w:tcPr>
          <w:p w14:paraId="59E53301" w14:textId="77777777" w:rsidR="00CC4072" w:rsidRPr="006D45C6" w:rsidRDefault="00CC4072" w:rsidP="006D45C6">
            <w:pPr>
              <w:spacing w:before="40" w:after="120" w:line="230" w:lineRule="atLeast"/>
              <w:ind w:right="113"/>
              <w:rPr>
                <w:noProof/>
                <w:lang w:val="fr-FR"/>
              </w:rPr>
            </w:pPr>
            <w:r w:rsidRPr="006D45C6">
              <w:rPr>
                <w:lang w:val="fr-FR"/>
              </w:rPr>
              <w:t>Femmes</w:t>
            </w:r>
          </w:p>
        </w:tc>
        <w:tc>
          <w:tcPr>
            <w:tcW w:w="3685" w:type="dxa"/>
            <w:shd w:val="clear" w:color="auto" w:fill="auto"/>
          </w:tcPr>
          <w:p w14:paraId="48E29690" w14:textId="77777777" w:rsidR="00CC4072" w:rsidRPr="006D45C6" w:rsidRDefault="00CC4072" w:rsidP="006D45C6">
            <w:pPr>
              <w:spacing w:before="40" w:after="120" w:line="230" w:lineRule="atLeast"/>
              <w:ind w:right="113"/>
              <w:rPr>
                <w:noProof/>
                <w:lang w:val="fr-FR"/>
              </w:rPr>
            </w:pPr>
            <w:r w:rsidRPr="006D45C6">
              <w:rPr>
                <w:lang w:val="fr-FR"/>
              </w:rPr>
              <w:t>11 (2019, sur la base du nombre de décès survenus au cours des dix années précédentes)</w:t>
            </w:r>
          </w:p>
        </w:tc>
      </w:tr>
      <w:tr w:rsidR="00CC4072" w:rsidRPr="006D45C6" w14:paraId="74F712DE" w14:textId="77777777" w:rsidTr="006D45C6">
        <w:tc>
          <w:tcPr>
            <w:tcW w:w="3685" w:type="dxa"/>
            <w:shd w:val="clear" w:color="auto" w:fill="auto"/>
          </w:tcPr>
          <w:p w14:paraId="7FB0E449" w14:textId="77777777" w:rsidR="00CC4072" w:rsidRPr="006D45C6" w:rsidRDefault="00CC4072" w:rsidP="006D45C6">
            <w:pPr>
              <w:spacing w:before="40" w:after="120" w:line="230" w:lineRule="atLeast"/>
              <w:ind w:right="113"/>
              <w:rPr>
                <w:noProof/>
                <w:lang w:val="fr-FR"/>
              </w:rPr>
            </w:pPr>
            <w:r w:rsidRPr="006D45C6">
              <w:rPr>
                <w:lang w:val="fr-FR"/>
              </w:rPr>
              <w:t>Espérance de vie à la naissance (ans)</w:t>
            </w:r>
          </w:p>
        </w:tc>
        <w:tc>
          <w:tcPr>
            <w:tcW w:w="3685" w:type="dxa"/>
            <w:shd w:val="clear" w:color="auto" w:fill="auto"/>
          </w:tcPr>
          <w:p w14:paraId="4032B92F" w14:textId="77777777" w:rsidR="00CC4072" w:rsidRPr="006D45C6" w:rsidRDefault="00CC4072" w:rsidP="006D45C6">
            <w:pPr>
              <w:spacing w:before="40" w:after="120" w:line="230" w:lineRule="atLeast"/>
              <w:ind w:right="113"/>
              <w:rPr>
                <w:noProof/>
                <w:lang w:val="fr-FR"/>
              </w:rPr>
            </w:pPr>
            <w:r w:rsidRPr="006D45C6">
              <w:rPr>
                <w:lang w:val="fr-FR"/>
              </w:rPr>
              <w:t>77,4 (2019, sur la base du nombre de décès survenus au cours des dix années précédentes)</w:t>
            </w:r>
          </w:p>
        </w:tc>
      </w:tr>
      <w:tr w:rsidR="00CC4072" w:rsidRPr="006D45C6" w14:paraId="49181A1C" w14:textId="77777777" w:rsidTr="006D45C6">
        <w:tc>
          <w:tcPr>
            <w:tcW w:w="3685" w:type="dxa"/>
            <w:shd w:val="clear" w:color="auto" w:fill="auto"/>
          </w:tcPr>
          <w:p w14:paraId="459BC3D6" w14:textId="77777777" w:rsidR="00CC4072" w:rsidRPr="006D45C6" w:rsidRDefault="00CC4072" w:rsidP="006D45C6">
            <w:pPr>
              <w:spacing w:before="40" w:after="120" w:line="230" w:lineRule="atLeast"/>
              <w:ind w:right="113"/>
              <w:rPr>
                <w:noProof/>
                <w:lang w:val="fr-FR"/>
              </w:rPr>
            </w:pPr>
            <w:r w:rsidRPr="006D45C6">
              <w:rPr>
                <w:lang w:val="fr-FR"/>
              </w:rPr>
              <w:t>Hommes</w:t>
            </w:r>
          </w:p>
        </w:tc>
        <w:tc>
          <w:tcPr>
            <w:tcW w:w="3685" w:type="dxa"/>
            <w:shd w:val="clear" w:color="auto" w:fill="auto"/>
          </w:tcPr>
          <w:p w14:paraId="03B4C5E2" w14:textId="77777777" w:rsidR="00CC4072" w:rsidRPr="006D45C6" w:rsidRDefault="00CC4072" w:rsidP="006D45C6">
            <w:pPr>
              <w:spacing w:before="40" w:after="120" w:line="230" w:lineRule="atLeast"/>
              <w:ind w:right="113"/>
              <w:rPr>
                <w:noProof/>
                <w:lang w:val="fr-FR"/>
              </w:rPr>
            </w:pPr>
            <w:r w:rsidRPr="006D45C6">
              <w:rPr>
                <w:lang w:val="fr-FR"/>
              </w:rPr>
              <w:t>74,5 (2019, sur la base du nombre de décès survenus au cours des dix années précédentes)</w:t>
            </w:r>
          </w:p>
        </w:tc>
      </w:tr>
      <w:tr w:rsidR="00CC4072" w:rsidRPr="006D45C6" w14:paraId="19F62195" w14:textId="77777777" w:rsidTr="006D45C6">
        <w:tc>
          <w:tcPr>
            <w:tcW w:w="3685" w:type="dxa"/>
            <w:shd w:val="clear" w:color="auto" w:fill="auto"/>
          </w:tcPr>
          <w:p w14:paraId="3CAE880D" w14:textId="77777777" w:rsidR="00CC4072" w:rsidRPr="006D45C6" w:rsidRDefault="00CC4072" w:rsidP="006D45C6">
            <w:pPr>
              <w:spacing w:before="40" w:after="120" w:line="230" w:lineRule="atLeast"/>
              <w:ind w:right="113"/>
              <w:rPr>
                <w:noProof/>
                <w:lang w:val="fr-FR"/>
              </w:rPr>
            </w:pPr>
            <w:r w:rsidRPr="006D45C6">
              <w:rPr>
                <w:lang w:val="fr-FR"/>
              </w:rPr>
              <w:t>Femmes</w:t>
            </w:r>
          </w:p>
        </w:tc>
        <w:tc>
          <w:tcPr>
            <w:tcW w:w="3685" w:type="dxa"/>
            <w:shd w:val="clear" w:color="auto" w:fill="auto"/>
          </w:tcPr>
          <w:p w14:paraId="0EA6396F" w14:textId="77777777" w:rsidR="00CC4072" w:rsidRPr="006D45C6" w:rsidRDefault="00CC4072" w:rsidP="006D45C6">
            <w:pPr>
              <w:spacing w:before="40" w:after="120" w:line="230" w:lineRule="atLeast"/>
              <w:ind w:right="113"/>
              <w:rPr>
                <w:noProof/>
                <w:lang w:val="fr-FR"/>
              </w:rPr>
            </w:pPr>
            <w:r w:rsidRPr="006D45C6">
              <w:rPr>
                <w:lang w:val="fr-FR"/>
              </w:rPr>
              <w:t>81,0 (2019, sur la base du nombre de décès survenus au cours des dix années précédentes)</w:t>
            </w:r>
          </w:p>
        </w:tc>
      </w:tr>
      <w:tr w:rsidR="00CC4072" w:rsidRPr="006D45C6" w14:paraId="7E01D73E" w14:textId="77777777" w:rsidTr="006D45C6">
        <w:tc>
          <w:tcPr>
            <w:tcW w:w="3685" w:type="dxa"/>
            <w:shd w:val="clear" w:color="auto" w:fill="auto"/>
          </w:tcPr>
          <w:p w14:paraId="127304D5" w14:textId="77777777" w:rsidR="00CC4072" w:rsidRPr="006D45C6" w:rsidRDefault="00CC4072" w:rsidP="006D45C6">
            <w:pPr>
              <w:spacing w:before="40" w:after="120" w:line="230" w:lineRule="atLeast"/>
              <w:ind w:right="113"/>
              <w:rPr>
                <w:noProof/>
                <w:lang w:val="fr-FR"/>
              </w:rPr>
            </w:pPr>
            <w:r w:rsidRPr="006D45C6">
              <w:rPr>
                <w:lang w:val="fr-FR"/>
              </w:rPr>
              <w:lastRenderedPageBreak/>
              <w:t>Indice synthétique de fécondité (nombre d’enfants par femme)</w:t>
            </w:r>
          </w:p>
        </w:tc>
        <w:tc>
          <w:tcPr>
            <w:tcW w:w="3685" w:type="dxa"/>
            <w:shd w:val="clear" w:color="auto" w:fill="auto"/>
          </w:tcPr>
          <w:p w14:paraId="618D1F97" w14:textId="50696282" w:rsidR="00CC4072" w:rsidRPr="006D45C6" w:rsidRDefault="00724C22" w:rsidP="006D45C6">
            <w:pPr>
              <w:spacing w:before="40" w:after="120" w:line="230" w:lineRule="atLeast"/>
              <w:ind w:right="113"/>
              <w:rPr>
                <w:noProof/>
                <w:lang w:val="fr-FR"/>
              </w:rPr>
            </w:pPr>
            <w:r>
              <w:rPr>
                <w:lang w:val="fr-FR"/>
              </w:rPr>
              <w:t>Données non encore disponibles</w:t>
            </w:r>
          </w:p>
        </w:tc>
      </w:tr>
      <w:tr w:rsidR="00CC4072" w:rsidRPr="006D45C6" w14:paraId="3EC8B517" w14:textId="77777777" w:rsidTr="006D45C6">
        <w:tc>
          <w:tcPr>
            <w:tcW w:w="3685" w:type="dxa"/>
            <w:shd w:val="clear" w:color="auto" w:fill="auto"/>
          </w:tcPr>
          <w:p w14:paraId="27AB5B3D" w14:textId="77777777" w:rsidR="00CC4072" w:rsidRPr="006D45C6" w:rsidRDefault="00CC4072" w:rsidP="006D45C6">
            <w:pPr>
              <w:spacing w:before="40" w:after="120" w:line="230" w:lineRule="atLeast"/>
              <w:ind w:right="113"/>
              <w:rPr>
                <w:noProof/>
                <w:lang w:val="fr-FR"/>
              </w:rPr>
            </w:pPr>
            <w:r w:rsidRPr="006D45C6">
              <w:rPr>
                <w:lang w:val="fr-FR"/>
              </w:rPr>
              <w:t>Taille moyenne des ménages</w:t>
            </w:r>
          </w:p>
        </w:tc>
        <w:tc>
          <w:tcPr>
            <w:tcW w:w="3685" w:type="dxa"/>
            <w:shd w:val="clear" w:color="auto" w:fill="auto"/>
          </w:tcPr>
          <w:p w14:paraId="73D7F46B" w14:textId="77777777" w:rsidR="00CC4072" w:rsidRPr="006D45C6" w:rsidRDefault="00CC4072" w:rsidP="006D45C6">
            <w:pPr>
              <w:spacing w:before="40" w:after="120" w:line="230" w:lineRule="atLeast"/>
              <w:ind w:right="113"/>
              <w:rPr>
                <w:noProof/>
                <w:lang w:val="fr-FR"/>
              </w:rPr>
            </w:pPr>
            <w:r w:rsidRPr="006D45C6">
              <w:rPr>
                <w:lang w:val="fr-FR"/>
              </w:rPr>
              <w:t>2,4 Recensement de 2016</w:t>
            </w:r>
          </w:p>
        </w:tc>
      </w:tr>
      <w:tr w:rsidR="00CC4072" w:rsidRPr="006D45C6" w14:paraId="1F6ACE73" w14:textId="77777777" w:rsidTr="006D45C6">
        <w:tc>
          <w:tcPr>
            <w:tcW w:w="3685" w:type="dxa"/>
            <w:tcBorders>
              <w:bottom w:val="single" w:sz="12" w:space="0" w:color="auto"/>
            </w:tcBorders>
            <w:shd w:val="clear" w:color="auto" w:fill="auto"/>
          </w:tcPr>
          <w:p w14:paraId="34D815E3" w14:textId="77777777" w:rsidR="00CC4072" w:rsidRPr="006D45C6" w:rsidRDefault="00CC4072" w:rsidP="006D45C6">
            <w:pPr>
              <w:spacing w:before="40" w:after="120" w:line="230" w:lineRule="atLeast"/>
              <w:ind w:right="113"/>
              <w:rPr>
                <w:noProof/>
                <w:lang w:val="fr-FR"/>
              </w:rPr>
            </w:pPr>
            <w:r w:rsidRPr="006D45C6">
              <w:rPr>
                <w:lang w:val="fr-FR"/>
              </w:rPr>
              <w:t>Proportion de ménages monoparentaux</w:t>
            </w:r>
          </w:p>
        </w:tc>
        <w:tc>
          <w:tcPr>
            <w:tcW w:w="3685" w:type="dxa"/>
            <w:tcBorders>
              <w:bottom w:val="single" w:sz="12" w:space="0" w:color="auto"/>
            </w:tcBorders>
            <w:shd w:val="clear" w:color="auto" w:fill="auto"/>
          </w:tcPr>
          <w:p w14:paraId="60CC79D5" w14:textId="77777777" w:rsidR="00CC4072" w:rsidRPr="006D45C6" w:rsidRDefault="00CC4072" w:rsidP="006D45C6">
            <w:pPr>
              <w:spacing w:before="40" w:after="120" w:line="230" w:lineRule="atLeast"/>
              <w:ind w:right="113"/>
              <w:rPr>
                <w:noProof/>
                <w:lang w:val="fr-FR"/>
              </w:rPr>
            </w:pPr>
            <w:r w:rsidRPr="006D45C6">
              <w:rPr>
                <w:lang w:val="fr-FR"/>
              </w:rPr>
              <w:t>Non disponible</w:t>
            </w:r>
          </w:p>
        </w:tc>
      </w:tr>
    </w:tbl>
    <w:p w14:paraId="5F7EE519" w14:textId="77777777" w:rsidR="00CC4072" w:rsidRPr="00CC4072" w:rsidRDefault="00CC4072" w:rsidP="00CC4072">
      <w:pPr>
        <w:rPr>
          <w:lang w:val="fr-FR"/>
        </w:rPr>
      </w:pP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CC4072" w:rsidRPr="006D45C6" w14:paraId="6B633570" w14:textId="77777777" w:rsidTr="006D45C6">
        <w:trPr>
          <w:tblHeader/>
        </w:trPr>
        <w:tc>
          <w:tcPr>
            <w:tcW w:w="7370" w:type="dxa"/>
            <w:gridSpan w:val="2"/>
            <w:tcBorders>
              <w:top w:val="single" w:sz="4" w:space="0" w:color="auto"/>
              <w:bottom w:val="single" w:sz="12" w:space="0" w:color="auto"/>
            </w:tcBorders>
            <w:shd w:val="clear" w:color="auto" w:fill="auto"/>
            <w:vAlign w:val="bottom"/>
          </w:tcPr>
          <w:p w14:paraId="2227C953" w14:textId="77777777" w:rsidR="00CC4072" w:rsidRPr="006D45C6" w:rsidRDefault="00CC4072" w:rsidP="006D45C6">
            <w:pPr>
              <w:spacing w:before="80" w:after="80" w:line="200" w:lineRule="exact"/>
              <w:ind w:right="113"/>
              <w:rPr>
                <w:i/>
                <w:sz w:val="16"/>
                <w:lang w:val="fr-FR"/>
              </w:rPr>
            </w:pPr>
            <w:bookmarkStart w:id="374" w:name="_Toc390761631"/>
            <w:r w:rsidRPr="006D45C6">
              <w:rPr>
                <w:i/>
                <w:sz w:val="16"/>
                <w:lang w:val="fr-FR"/>
              </w:rPr>
              <w:t>Indicateurs sociaux, économiques et culturels</w:t>
            </w:r>
            <w:bookmarkEnd w:id="374"/>
          </w:p>
        </w:tc>
      </w:tr>
      <w:tr w:rsidR="006D45C6" w:rsidRPr="006D45C6" w14:paraId="4C87211E" w14:textId="77777777" w:rsidTr="006D45C6">
        <w:trPr>
          <w:trHeight w:hRule="exact" w:val="113"/>
          <w:tblHeader/>
        </w:trPr>
        <w:tc>
          <w:tcPr>
            <w:tcW w:w="7370" w:type="dxa"/>
            <w:gridSpan w:val="2"/>
            <w:tcBorders>
              <w:top w:val="single" w:sz="12" w:space="0" w:color="auto"/>
            </w:tcBorders>
            <w:shd w:val="clear" w:color="auto" w:fill="auto"/>
          </w:tcPr>
          <w:p w14:paraId="5F86AC26" w14:textId="77777777" w:rsidR="006D45C6" w:rsidRPr="006D45C6" w:rsidRDefault="006D45C6" w:rsidP="006D45C6">
            <w:pPr>
              <w:spacing w:before="40" w:after="120"/>
              <w:ind w:right="113"/>
              <w:rPr>
                <w:lang w:val="fr-FR"/>
              </w:rPr>
            </w:pPr>
          </w:p>
        </w:tc>
      </w:tr>
      <w:tr w:rsidR="00CC4072" w:rsidRPr="006D45C6" w14:paraId="5EA701BF" w14:textId="77777777" w:rsidTr="006D45C6">
        <w:tc>
          <w:tcPr>
            <w:tcW w:w="3685" w:type="dxa"/>
            <w:shd w:val="clear" w:color="auto" w:fill="auto"/>
          </w:tcPr>
          <w:p w14:paraId="09F78722" w14:textId="279E8589" w:rsidR="00CC4072" w:rsidRPr="006D45C6" w:rsidRDefault="00CC4072" w:rsidP="006D45C6">
            <w:pPr>
              <w:spacing w:before="40" w:after="120"/>
              <w:ind w:right="113"/>
              <w:rPr>
                <w:noProof/>
                <w:lang w:val="fr-FR"/>
              </w:rPr>
            </w:pPr>
            <w:r w:rsidRPr="006D45C6">
              <w:rPr>
                <w:lang w:val="fr-FR"/>
              </w:rPr>
              <w:t xml:space="preserve">Pourcentage des dépenses de consommation (des ménages) consacré à l’alimentation, </w:t>
            </w:r>
            <w:r w:rsidR="00F227B2">
              <w:rPr>
                <w:lang w:val="fr-FR"/>
              </w:rPr>
              <w:br/>
            </w:r>
            <w:r w:rsidRPr="006D45C6">
              <w:rPr>
                <w:lang w:val="fr-FR"/>
              </w:rPr>
              <w:t>au logement, à la santé et à l’éducation</w:t>
            </w:r>
          </w:p>
        </w:tc>
        <w:tc>
          <w:tcPr>
            <w:tcW w:w="3685" w:type="dxa"/>
            <w:shd w:val="clear" w:color="auto" w:fill="auto"/>
          </w:tcPr>
          <w:p w14:paraId="7807CF42" w14:textId="770E6AA4" w:rsidR="00CC4072" w:rsidRPr="006D45C6" w:rsidRDefault="00CC4072" w:rsidP="006D45C6">
            <w:pPr>
              <w:spacing w:before="40" w:after="120"/>
              <w:ind w:right="113"/>
              <w:rPr>
                <w:noProof/>
                <w:lang w:val="fr-FR"/>
              </w:rPr>
            </w:pPr>
            <w:r w:rsidRPr="006D45C6">
              <w:rPr>
                <w:lang w:val="fr-FR"/>
              </w:rPr>
              <w:t xml:space="preserve">48,3 % (enquête sur les dépenses </w:t>
            </w:r>
            <w:r w:rsidR="006D45C6">
              <w:rPr>
                <w:lang w:val="fr-FR"/>
              </w:rPr>
              <w:br/>
            </w:r>
            <w:r w:rsidRPr="006D45C6">
              <w:rPr>
                <w:lang w:val="fr-FR"/>
              </w:rPr>
              <w:t>des ménages de 2017)</w:t>
            </w:r>
          </w:p>
        </w:tc>
      </w:tr>
      <w:tr w:rsidR="00CC4072" w:rsidRPr="006D45C6" w14:paraId="3B7B6F66" w14:textId="77777777" w:rsidTr="006D45C6">
        <w:tc>
          <w:tcPr>
            <w:tcW w:w="3685" w:type="dxa"/>
            <w:shd w:val="clear" w:color="auto" w:fill="auto"/>
          </w:tcPr>
          <w:p w14:paraId="47FAF672" w14:textId="77777777" w:rsidR="00CC4072" w:rsidRPr="006D45C6" w:rsidRDefault="00CC4072" w:rsidP="006D45C6">
            <w:pPr>
              <w:spacing w:before="40" w:after="120"/>
              <w:ind w:right="113"/>
              <w:rPr>
                <w:noProof/>
                <w:lang w:val="fr-FR"/>
              </w:rPr>
            </w:pPr>
            <w:r w:rsidRPr="006D45C6">
              <w:rPr>
                <w:lang w:val="fr-FR"/>
              </w:rPr>
              <w:t>Pourcentage de la population vivant en dessous du seuil national de pauvreté</w:t>
            </w:r>
          </w:p>
        </w:tc>
        <w:tc>
          <w:tcPr>
            <w:tcW w:w="3685" w:type="dxa"/>
            <w:shd w:val="clear" w:color="auto" w:fill="auto"/>
          </w:tcPr>
          <w:p w14:paraId="01CD4923" w14:textId="51E00133" w:rsidR="00CC4072" w:rsidRPr="006D45C6" w:rsidRDefault="00724C22" w:rsidP="006D45C6">
            <w:pPr>
              <w:spacing w:before="40" w:after="120"/>
              <w:ind w:right="113"/>
              <w:rPr>
                <w:noProof/>
                <w:lang w:val="fr-FR"/>
              </w:rPr>
            </w:pPr>
            <w:r>
              <w:rPr>
                <w:lang w:val="fr-FR"/>
              </w:rPr>
              <w:t>Données non encore disponibles</w:t>
            </w:r>
          </w:p>
        </w:tc>
      </w:tr>
      <w:tr w:rsidR="00CC4072" w:rsidRPr="006D45C6" w14:paraId="2A89BAC5" w14:textId="77777777" w:rsidTr="006D45C6">
        <w:tc>
          <w:tcPr>
            <w:tcW w:w="3685" w:type="dxa"/>
            <w:shd w:val="clear" w:color="auto" w:fill="auto"/>
          </w:tcPr>
          <w:p w14:paraId="096D71EE" w14:textId="77777777" w:rsidR="00CC4072" w:rsidRPr="006D45C6" w:rsidRDefault="00CC4072" w:rsidP="006D45C6">
            <w:pPr>
              <w:spacing w:before="40" w:after="120"/>
              <w:ind w:right="113"/>
              <w:rPr>
                <w:noProof/>
                <w:lang w:val="fr-FR"/>
              </w:rPr>
            </w:pPr>
            <w:r w:rsidRPr="006D45C6">
              <w:rPr>
                <w:lang w:val="fr-FR"/>
              </w:rPr>
              <w:t>Pourcentage de la population ne bénéficiant pas de l’apport nutritionnel minimal</w:t>
            </w:r>
          </w:p>
        </w:tc>
        <w:tc>
          <w:tcPr>
            <w:tcW w:w="3685" w:type="dxa"/>
            <w:shd w:val="clear" w:color="auto" w:fill="auto"/>
          </w:tcPr>
          <w:p w14:paraId="46B861B8" w14:textId="64D2F756" w:rsidR="00CC4072" w:rsidRPr="006D45C6" w:rsidRDefault="00724C22" w:rsidP="006D45C6">
            <w:pPr>
              <w:spacing w:before="40" w:after="120"/>
              <w:ind w:right="113"/>
              <w:rPr>
                <w:noProof/>
                <w:lang w:val="fr-FR"/>
              </w:rPr>
            </w:pPr>
            <w:r>
              <w:rPr>
                <w:lang w:val="fr-FR"/>
              </w:rPr>
              <w:t>Données non encore disponibles</w:t>
            </w:r>
          </w:p>
        </w:tc>
      </w:tr>
      <w:tr w:rsidR="00CC4072" w:rsidRPr="006D45C6" w14:paraId="36A2B240" w14:textId="77777777" w:rsidTr="006D45C6">
        <w:tc>
          <w:tcPr>
            <w:tcW w:w="3685" w:type="dxa"/>
            <w:shd w:val="clear" w:color="auto" w:fill="auto"/>
          </w:tcPr>
          <w:p w14:paraId="00CED2C4" w14:textId="077599A9" w:rsidR="00CC4072" w:rsidRPr="006D45C6" w:rsidRDefault="00CC4072" w:rsidP="006D45C6">
            <w:pPr>
              <w:spacing w:before="40" w:after="120"/>
              <w:ind w:right="113"/>
              <w:rPr>
                <w:noProof/>
                <w:lang w:val="fr-FR"/>
              </w:rPr>
            </w:pPr>
            <w:r w:rsidRPr="006D45C6">
              <w:rPr>
                <w:lang w:val="fr-FR"/>
              </w:rPr>
              <w:t xml:space="preserve">Coefficient de Gini (pour la répartition </w:t>
            </w:r>
            <w:r w:rsidR="00F227B2">
              <w:rPr>
                <w:lang w:val="fr-FR"/>
              </w:rPr>
              <w:br/>
            </w:r>
            <w:r w:rsidRPr="006D45C6">
              <w:rPr>
                <w:lang w:val="fr-FR"/>
              </w:rPr>
              <w:t>du revenu)</w:t>
            </w:r>
          </w:p>
        </w:tc>
        <w:tc>
          <w:tcPr>
            <w:tcW w:w="3685" w:type="dxa"/>
            <w:shd w:val="clear" w:color="auto" w:fill="auto"/>
          </w:tcPr>
          <w:p w14:paraId="1978495A" w14:textId="7ADDB39F" w:rsidR="00CC4072" w:rsidRPr="006D45C6" w:rsidRDefault="00724C22" w:rsidP="006D45C6">
            <w:pPr>
              <w:spacing w:before="40" w:after="120"/>
              <w:ind w:right="113"/>
              <w:rPr>
                <w:noProof/>
                <w:lang w:val="fr-FR"/>
              </w:rPr>
            </w:pPr>
            <w:r>
              <w:rPr>
                <w:lang w:val="fr-FR"/>
              </w:rPr>
              <w:t>Données non encore disponibles</w:t>
            </w:r>
          </w:p>
        </w:tc>
      </w:tr>
      <w:tr w:rsidR="00CC4072" w:rsidRPr="006D45C6" w14:paraId="06C2DBB5" w14:textId="77777777" w:rsidTr="006D45C6">
        <w:tc>
          <w:tcPr>
            <w:tcW w:w="3685" w:type="dxa"/>
            <w:shd w:val="clear" w:color="auto" w:fill="auto"/>
          </w:tcPr>
          <w:p w14:paraId="1A9D1B34" w14:textId="77777777" w:rsidR="00CC4072" w:rsidRPr="006D45C6" w:rsidRDefault="00CC4072" w:rsidP="006D45C6">
            <w:pPr>
              <w:spacing w:before="40" w:after="120"/>
              <w:ind w:right="113"/>
              <w:rPr>
                <w:noProof/>
                <w:lang w:val="fr-FR"/>
              </w:rPr>
            </w:pPr>
            <w:r w:rsidRPr="006D45C6">
              <w:rPr>
                <w:lang w:val="fr-FR"/>
              </w:rPr>
              <w:t xml:space="preserve">Pourcentage d’enfants de moins </w:t>
            </w:r>
            <w:r w:rsidRPr="00292596">
              <w:rPr>
                <w:lang w:val="fr-FR"/>
              </w:rPr>
              <w:t>de 4/5 ans</w:t>
            </w:r>
            <w:r w:rsidRPr="006D45C6">
              <w:rPr>
                <w:lang w:val="fr-FR"/>
              </w:rPr>
              <w:t xml:space="preserve"> présentant une insuffisance pondérale </w:t>
            </w:r>
          </w:p>
        </w:tc>
        <w:tc>
          <w:tcPr>
            <w:tcW w:w="3685" w:type="dxa"/>
            <w:shd w:val="clear" w:color="auto" w:fill="auto"/>
          </w:tcPr>
          <w:p w14:paraId="182962E0" w14:textId="77777777" w:rsidR="00CC4072" w:rsidRPr="006D45C6" w:rsidRDefault="00CC4072" w:rsidP="006D45C6">
            <w:pPr>
              <w:spacing w:before="40" w:after="120"/>
              <w:ind w:right="113"/>
              <w:rPr>
                <w:noProof/>
                <w:lang w:val="fr-FR"/>
              </w:rPr>
            </w:pPr>
            <w:r w:rsidRPr="006D45C6">
              <w:rPr>
                <w:lang w:val="fr-FR"/>
              </w:rPr>
              <w:t>Moins de 1 %</w:t>
            </w:r>
          </w:p>
        </w:tc>
      </w:tr>
      <w:tr w:rsidR="00CC4072" w:rsidRPr="006D45C6" w14:paraId="113EBD6B" w14:textId="77777777" w:rsidTr="006D45C6">
        <w:tc>
          <w:tcPr>
            <w:tcW w:w="3685" w:type="dxa"/>
            <w:shd w:val="clear" w:color="auto" w:fill="auto"/>
          </w:tcPr>
          <w:p w14:paraId="7C73684C" w14:textId="77777777" w:rsidR="00CC4072" w:rsidRPr="006D45C6" w:rsidRDefault="00CC4072" w:rsidP="006D45C6">
            <w:pPr>
              <w:spacing w:before="40" w:after="120"/>
              <w:ind w:right="113"/>
              <w:rPr>
                <w:noProof/>
                <w:lang w:val="fr-FR"/>
              </w:rPr>
            </w:pPr>
            <w:r w:rsidRPr="006D45C6">
              <w:rPr>
                <w:lang w:val="fr-FR"/>
              </w:rPr>
              <w:t>Taux de mortalité infantile et maternelle (pour 1 000 naissances vivantes)</w:t>
            </w:r>
          </w:p>
        </w:tc>
        <w:tc>
          <w:tcPr>
            <w:tcW w:w="3685" w:type="dxa"/>
            <w:shd w:val="clear" w:color="auto" w:fill="auto"/>
          </w:tcPr>
          <w:p w14:paraId="727518A1" w14:textId="77777777" w:rsidR="00CC4072" w:rsidRPr="006D45C6" w:rsidRDefault="00CC4072" w:rsidP="006D45C6">
            <w:pPr>
              <w:spacing w:before="40" w:after="120"/>
              <w:ind w:right="113"/>
              <w:rPr>
                <w:noProof/>
                <w:lang w:val="fr-FR"/>
              </w:rPr>
            </w:pPr>
            <w:r w:rsidRPr="006D45C6">
              <w:rPr>
                <w:lang w:val="fr-FR"/>
              </w:rPr>
              <w:t>Non disponible (la population est trop faible pour qu’un calcul pertinent puisse être effectué)</w:t>
            </w:r>
          </w:p>
        </w:tc>
      </w:tr>
      <w:tr w:rsidR="00CC4072" w:rsidRPr="006D45C6" w14:paraId="69591F23" w14:textId="77777777" w:rsidTr="006D45C6">
        <w:tc>
          <w:tcPr>
            <w:tcW w:w="3685" w:type="dxa"/>
            <w:shd w:val="clear" w:color="auto" w:fill="auto"/>
          </w:tcPr>
          <w:p w14:paraId="2EF57F20" w14:textId="2B534521" w:rsidR="00CC4072" w:rsidRPr="006D45C6" w:rsidRDefault="00CC4072" w:rsidP="006D45C6">
            <w:pPr>
              <w:spacing w:before="40" w:after="120"/>
              <w:ind w:right="113"/>
              <w:rPr>
                <w:noProof/>
                <w:lang w:val="fr-FR"/>
              </w:rPr>
            </w:pPr>
            <w:r w:rsidRPr="006D45C6">
              <w:rPr>
                <w:lang w:val="fr-FR"/>
              </w:rPr>
              <w:t xml:space="preserve">Pourcentage de femmes en âge de procréer qui utilisent une méthode de contraception ou dont le partenaire utilise une méthode </w:t>
            </w:r>
            <w:r w:rsidR="00F227B2">
              <w:rPr>
                <w:lang w:val="fr-FR"/>
              </w:rPr>
              <w:br/>
            </w:r>
            <w:r w:rsidRPr="006D45C6">
              <w:rPr>
                <w:lang w:val="fr-FR"/>
              </w:rPr>
              <w:t>de contraception</w:t>
            </w:r>
          </w:p>
        </w:tc>
        <w:tc>
          <w:tcPr>
            <w:tcW w:w="3685" w:type="dxa"/>
            <w:shd w:val="clear" w:color="auto" w:fill="auto"/>
          </w:tcPr>
          <w:p w14:paraId="1B1AAC85" w14:textId="211D077B" w:rsidR="00CC4072" w:rsidRPr="006D45C6" w:rsidRDefault="00724C22" w:rsidP="006D45C6">
            <w:pPr>
              <w:spacing w:before="40" w:after="120"/>
              <w:ind w:right="113"/>
              <w:rPr>
                <w:noProof/>
                <w:lang w:val="fr-FR"/>
              </w:rPr>
            </w:pPr>
            <w:r>
              <w:rPr>
                <w:lang w:val="fr-FR"/>
              </w:rPr>
              <w:t>Données non encore disponibles</w:t>
            </w:r>
          </w:p>
        </w:tc>
      </w:tr>
      <w:tr w:rsidR="00CC4072" w:rsidRPr="006D45C6" w14:paraId="51E00C37" w14:textId="77777777" w:rsidTr="006D45C6">
        <w:tc>
          <w:tcPr>
            <w:tcW w:w="3685" w:type="dxa"/>
            <w:shd w:val="clear" w:color="auto" w:fill="auto"/>
          </w:tcPr>
          <w:p w14:paraId="1B0C8418" w14:textId="348FBE42" w:rsidR="00CC4072" w:rsidRPr="006D45C6" w:rsidRDefault="00CC4072" w:rsidP="006D45C6">
            <w:pPr>
              <w:spacing w:before="40" w:after="120"/>
              <w:ind w:right="113"/>
              <w:rPr>
                <w:noProof/>
                <w:lang w:val="fr-FR"/>
              </w:rPr>
            </w:pPr>
            <w:r w:rsidRPr="006D45C6">
              <w:rPr>
                <w:lang w:val="fr-FR"/>
              </w:rPr>
              <w:t xml:space="preserve">Taux d’interruption de grossesse pour des raisons médicales exprimé en proportion </w:t>
            </w:r>
            <w:r w:rsidR="00F227B2">
              <w:rPr>
                <w:lang w:val="fr-FR"/>
              </w:rPr>
              <w:br/>
            </w:r>
            <w:r w:rsidRPr="006D45C6">
              <w:rPr>
                <w:lang w:val="fr-FR"/>
              </w:rPr>
              <w:t>des naissances vivantes</w:t>
            </w:r>
          </w:p>
        </w:tc>
        <w:tc>
          <w:tcPr>
            <w:tcW w:w="3685" w:type="dxa"/>
            <w:shd w:val="clear" w:color="auto" w:fill="auto"/>
          </w:tcPr>
          <w:p w14:paraId="4A34424B" w14:textId="3C5DE451" w:rsidR="00CC4072" w:rsidRPr="006D45C6" w:rsidRDefault="00724C22" w:rsidP="006D45C6">
            <w:pPr>
              <w:spacing w:before="40" w:after="120"/>
              <w:ind w:right="113"/>
              <w:rPr>
                <w:noProof/>
                <w:lang w:val="fr-FR"/>
              </w:rPr>
            </w:pPr>
            <w:r>
              <w:rPr>
                <w:lang w:val="fr-FR"/>
              </w:rPr>
              <w:t>Données non encore disponibles</w:t>
            </w:r>
          </w:p>
        </w:tc>
      </w:tr>
      <w:tr w:rsidR="00CC4072" w:rsidRPr="006D45C6" w14:paraId="43A863DA" w14:textId="77777777" w:rsidTr="006D45C6">
        <w:tc>
          <w:tcPr>
            <w:tcW w:w="3685" w:type="dxa"/>
            <w:shd w:val="clear" w:color="auto" w:fill="auto"/>
          </w:tcPr>
          <w:p w14:paraId="1B417313" w14:textId="5128E1F1" w:rsidR="00CC4072" w:rsidRPr="006D45C6" w:rsidRDefault="00CC4072" w:rsidP="006D45C6">
            <w:pPr>
              <w:spacing w:before="40" w:after="120"/>
              <w:ind w:right="113"/>
              <w:rPr>
                <w:noProof/>
                <w:lang w:val="fr-FR"/>
              </w:rPr>
            </w:pPr>
            <w:r w:rsidRPr="006D45C6">
              <w:rPr>
                <w:lang w:val="fr-FR"/>
              </w:rPr>
              <w:t xml:space="preserve">Taux d’infection par le </w:t>
            </w:r>
            <w:hyperlink r:id="rId20" w:history="1">
              <w:r w:rsidRPr="006D45C6">
                <w:rPr>
                  <w:rStyle w:val="Lienhypertexte"/>
                  <w:color w:val="auto"/>
                  <w:lang w:val="fr-FR"/>
                </w:rPr>
                <w:t>VIH/sida</w:t>
              </w:r>
            </w:hyperlink>
            <w:r w:rsidRPr="006D45C6">
              <w:rPr>
                <w:lang w:val="fr-FR"/>
              </w:rPr>
              <w:t xml:space="preserve"> et les principales maladies transmissibles</w:t>
            </w:r>
          </w:p>
        </w:tc>
        <w:tc>
          <w:tcPr>
            <w:tcW w:w="3685" w:type="dxa"/>
            <w:shd w:val="clear" w:color="auto" w:fill="auto"/>
          </w:tcPr>
          <w:p w14:paraId="38E85241" w14:textId="77777777" w:rsidR="00CC4072" w:rsidRPr="006D45C6" w:rsidRDefault="00CC4072" w:rsidP="006D45C6">
            <w:pPr>
              <w:spacing w:before="40" w:after="120"/>
              <w:ind w:right="113"/>
              <w:rPr>
                <w:noProof/>
                <w:lang w:val="fr-FR"/>
              </w:rPr>
            </w:pPr>
            <w:r w:rsidRPr="006D45C6">
              <w:rPr>
                <w:lang w:val="fr-FR"/>
              </w:rPr>
              <w:t>Non disponible Au mois de novembre 2020, il n’y avait sur l’archipel aucune personne infectée par le virus du SRAS-2/COVID-19.</w:t>
            </w:r>
          </w:p>
        </w:tc>
      </w:tr>
      <w:tr w:rsidR="00CC4072" w:rsidRPr="006D45C6" w14:paraId="60BFC95A" w14:textId="77777777" w:rsidTr="006D45C6">
        <w:tc>
          <w:tcPr>
            <w:tcW w:w="3685" w:type="dxa"/>
            <w:shd w:val="clear" w:color="auto" w:fill="auto"/>
          </w:tcPr>
          <w:p w14:paraId="2E0B6CAD" w14:textId="77777777" w:rsidR="00CC4072" w:rsidRPr="006D45C6" w:rsidRDefault="00CC4072" w:rsidP="006D45C6">
            <w:pPr>
              <w:spacing w:before="40" w:after="120"/>
              <w:ind w:right="113"/>
              <w:rPr>
                <w:noProof/>
                <w:lang w:val="fr-FR"/>
              </w:rPr>
            </w:pPr>
            <w:r w:rsidRPr="006D45C6">
              <w:rPr>
                <w:lang w:val="fr-FR"/>
              </w:rPr>
              <w:t>Prévalence des principales maladies transmissibles et non transmissibles</w:t>
            </w:r>
          </w:p>
        </w:tc>
        <w:tc>
          <w:tcPr>
            <w:tcW w:w="3685" w:type="dxa"/>
            <w:shd w:val="clear" w:color="auto" w:fill="auto"/>
          </w:tcPr>
          <w:p w14:paraId="0754F175" w14:textId="79B9C6E9" w:rsidR="00CC4072" w:rsidRPr="006D45C6" w:rsidRDefault="00724C22" w:rsidP="006D45C6">
            <w:pPr>
              <w:spacing w:before="40" w:after="120"/>
              <w:ind w:right="113"/>
              <w:rPr>
                <w:noProof/>
                <w:lang w:val="fr-FR"/>
              </w:rPr>
            </w:pPr>
            <w:r>
              <w:rPr>
                <w:lang w:val="fr-FR"/>
              </w:rPr>
              <w:t>Données non encore disponibles</w:t>
            </w:r>
          </w:p>
        </w:tc>
      </w:tr>
      <w:tr w:rsidR="00CC4072" w:rsidRPr="006D45C6" w14:paraId="0A4ED185" w14:textId="77777777" w:rsidTr="006D45C6">
        <w:tc>
          <w:tcPr>
            <w:tcW w:w="3685" w:type="dxa"/>
            <w:shd w:val="clear" w:color="auto" w:fill="auto"/>
          </w:tcPr>
          <w:p w14:paraId="389C7636" w14:textId="77777777" w:rsidR="00CC4072" w:rsidRPr="006D45C6" w:rsidRDefault="00CC4072" w:rsidP="006D45C6">
            <w:pPr>
              <w:spacing w:before="40" w:after="120"/>
              <w:ind w:right="113"/>
              <w:rPr>
                <w:noProof/>
                <w:lang w:val="fr-FR"/>
              </w:rPr>
            </w:pPr>
            <w:r w:rsidRPr="006D45C6">
              <w:rPr>
                <w:lang w:val="fr-FR"/>
              </w:rPr>
              <w:t>Dix principales causes de décès</w:t>
            </w:r>
          </w:p>
        </w:tc>
        <w:tc>
          <w:tcPr>
            <w:tcW w:w="3685" w:type="dxa"/>
            <w:shd w:val="clear" w:color="auto" w:fill="auto"/>
          </w:tcPr>
          <w:p w14:paraId="656FBA66" w14:textId="0B3E49AA" w:rsidR="00CC4072" w:rsidRPr="006D45C6" w:rsidRDefault="00CC4072" w:rsidP="006D45C6">
            <w:pPr>
              <w:spacing w:before="40" w:after="120"/>
              <w:ind w:right="113"/>
              <w:rPr>
                <w:noProof/>
                <w:lang w:val="fr-FR"/>
              </w:rPr>
            </w:pPr>
            <w:r w:rsidRPr="006D45C6">
              <w:rPr>
                <w:lang w:val="fr-FR"/>
              </w:rPr>
              <w:t xml:space="preserve">Cancer </w:t>
            </w:r>
            <w:r w:rsidR="00F227B2">
              <w:rPr>
                <w:lang w:val="fr-FR"/>
              </w:rPr>
              <w:br/>
            </w:r>
            <w:r w:rsidRPr="006D45C6">
              <w:rPr>
                <w:lang w:val="fr-FR"/>
              </w:rPr>
              <w:t xml:space="preserve">Cardiopathie </w:t>
            </w:r>
            <w:r w:rsidR="00F227B2">
              <w:rPr>
                <w:lang w:val="fr-FR"/>
              </w:rPr>
              <w:br/>
            </w:r>
            <w:r w:rsidRPr="006D45C6">
              <w:rPr>
                <w:lang w:val="fr-FR"/>
              </w:rPr>
              <w:t xml:space="preserve">AVC </w:t>
            </w:r>
            <w:r w:rsidR="00F227B2">
              <w:rPr>
                <w:lang w:val="fr-FR"/>
              </w:rPr>
              <w:br/>
            </w:r>
            <w:r w:rsidRPr="006D45C6">
              <w:rPr>
                <w:lang w:val="fr-FR"/>
              </w:rPr>
              <w:t xml:space="preserve">Maladies respiratoires </w:t>
            </w:r>
            <w:r w:rsidR="00F227B2">
              <w:rPr>
                <w:lang w:val="fr-FR"/>
              </w:rPr>
              <w:br/>
            </w:r>
            <w:r w:rsidRPr="006D45C6">
              <w:rPr>
                <w:lang w:val="fr-FR"/>
              </w:rPr>
              <w:t xml:space="preserve">Maladies vasculaires </w:t>
            </w:r>
            <w:r w:rsidR="00F227B2">
              <w:rPr>
                <w:lang w:val="fr-FR"/>
              </w:rPr>
              <w:br/>
            </w:r>
            <w:r w:rsidRPr="006D45C6">
              <w:rPr>
                <w:lang w:val="fr-FR"/>
              </w:rPr>
              <w:t>(</w:t>
            </w:r>
            <w:r w:rsidRPr="00F227B2">
              <w:rPr>
                <w:lang w:val="fr-FR"/>
              </w:rPr>
              <w:t xml:space="preserve">1994-2009, on </w:t>
            </w:r>
            <w:r w:rsidR="00F227B2" w:rsidRPr="00F227B2">
              <w:rPr>
                <w:lang w:val="fr-FR"/>
              </w:rPr>
              <w:t xml:space="preserve">ne </w:t>
            </w:r>
            <w:r w:rsidRPr="00F227B2">
              <w:rPr>
                <w:lang w:val="fr-FR"/>
              </w:rPr>
              <w:t>dénombre que cinq principales maladies en raison de la faible population)</w:t>
            </w:r>
          </w:p>
        </w:tc>
      </w:tr>
      <w:tr w:rsidR="00CC4072" w:rsidRPr="006D45C6" w14:paraId="47A85988" w14:textId="77777777" w:rsidTr="006D45C6">
        <w:tc>
          <w:tcPr>
            <w:tcW w:w="3685" w:type="dxa"/>
            <w:shd w:val="clear" w:color="auto" w:fill="auto"/>
          </w:tcPr>
          <w:p w14:paraId="0CC89577" w14:textId="77777777" w:rsidR="00CC4072" w:rsidRPr="006D45C6" w:rsidRDefault="00CC4072" w:rsidP="006D45C6">
            <w:pPr>
              <w:spacing w:before="40" w:after="120"/>
              <w:ind w:right="113"/>
              <w:rPr>
                <w:noProof/>
                <w:lang w:val="fr-FR"/>
              </w:rPr>
            </w:pPr>
            <w:r w:rsidRPr="006D45C6">
              <w:rPr>
                <w:lang w:val="fr-FR"/>
              </w:rPr>
              <w:t>Taux net de scolarisation dans le primaire et le secondaire</w:t>
            </w:r>
          </w:p>
        </w:tc>
        <w:tc>
          <w:tcPr>
            <w:tcW w:w="3685" w:type="dxa"/>
            <w:shd w:val="clear" w:color="auto" w:fill="auto"/>
          </w:tcPr>
          <w:p w14:paraId="061AA7E9" w14:textId="77777777" w:rsidR="00CC4072" w:rsidRPr="006D45C6" w:rsidRDefault="00CC4072" w:rsidP="006D45C6">
            <w:pPr>
              <w:spacing w:before="40" w:after="120"/>
              <w:ind w:right="113"/>
              <w:rPr>
                <w:noProof/>
                <w:lang w:val="fr-FR"/>
              </w:rPr>
            </w:pPr>
            <w:r w:rsidRPr="006D45C6">
              <w:rPr>
                <w:lang w:val="fr-FR"/>
              </w:rPr>
              <w:t>100 %</w:t>
            </w:r>
          </w:p>
        </w:tc>
      </w:tr>
      <w:tr w:rsidR="00CC4072" w:rsidRPr="006D45C6" w14:paraId="406C7D9D" w14:textId="77777777" w:rsidTr="006D45C6">
        <w:tc>
          <w:tcPr>
            <w:tcW w:w="3685" w:type="dxa"/>
            <w:shd w:val="clear" w:color="auto" w:fill="auto"/>
          </w:tcPr>
          <w:p w14:paraId="207F7F9D" w14:textId="77777777" w:rsidR="00CC4072" w:rsidRPr="006D45C6" w:rsidRDefault="00CC4072" w:rsidP="006D45C6">
            <w:pPr>
              <w:spacing w:before="40" w:after="120"/>
              <w:ind w:right="113"/>
              <w:rPr>
                <w:noProof/>
                <w:lang w:val="fr-FR"/>
              </w:rPr>
            </w:pPr>
            <w:r w:rsidRPr="006D45C6">
              <w:rPr>
                <w:lang w:val="fr-FR"/>
              </w:rPr>
              <w:t>Taux de fréquentation et d’abandon scolaires dans le primaire et le secondaire</w:t>
            </w:r>
          </w:p>
        </w:tc>
        <w:tc>
          <w:tcPr>
            <w:tcW w:w="3685" w:type="dxa"/>
            <w:shd w:val="clear" w:color="auto" w:fill="auto"/>
          </w:tcPr>
          <w:p w14:paraId="564F6F45" w14:textId="09B56D1A" w:rsidR="00CC4072" w:rsidRPr="006D45C6" w:rsidRDefault="00724C22" w:rsidP="006D45C6">
            <w:pPr>
              <w:spacing w:before="40" w:after="120"/>
              <w:ind w:right="113"/>
              <w:rPr>
                <w:noProof/>
                <w:lang w:val="fr-FR"/>
              </w:rPr>
            </w:pPr>
            <w:r>
              <w:rPr>
                <w:lang w:val="fr-FR"/>
              </w:rPr>
              <w:t>Données non encore disponibles</w:t>
            </w:r>
          </w:p>
        </w:tc>
      </w:tr>
      <w:tr w:rsidR="00CC4072" w:rsidRPr="006D45C6" w14:paraId="6286BE19" w14:textId="77777777" w:rsidTr="006D45C6">
        <w:tc>
          <w:tcPr>
            <w:tcW w:w="3685" w:type="dxa"/>
            <w:shd w:val="clear" w:color="auto" w:fill="auto"/>
          </w:tcPr>
          <w:p w14:paraId="1D1BB7D2" w14:textId="4294710A" w:rsidR="00CC4072" w:rsidRPr="006D45C6" w:rsidRDefault="00CC4072" w:rsidP="006D45C6">
            <w:pPr>
              <w:spacing w:before="40" w:after="120"/>
              <w:ind w:right="113"/>
              <w:rPr>
                <w:noProof/>
                <w:lang w:val="fr-FR"/>
              </w:rPr>
            </w:pPr>
            <w:r w:rsidRPr="006D45C6">
              <w:rPr>
                <w:lang w:val="fr-FR"/>
              </w:rPr>
              <w:lastRenderedPageBreak/>
              <w:t xml:space="preserve">Nombre d’élèves par enseignant dans </w:t>
            </w:r>
            <w:r w:rsidR="00F227B2">
              <w:rPr>
                <w:lang w:val="fr-FR"/>
              </w:rPr>
              <w:br/>
            </w:r>
            <w:r w:rsidRPr="006D45C6">
              <w:rPr>
                <w:lang w:val="fr-FR"/>
              </w:rPr>
              <w:t>les établissements publics</w:t>
            </w:r>
          </w:p>
        </w:tc>
        <w:tc>
          <w:tcPr>
            <w:tcW w:w="3685" w:type="dxa"/>
            <w:shd w:val="clear" w:color="auto" w:fill="auto"/>
          </w:tcPr>
          <w:p w14:paraId="4B67A737" w14:textId="77777777" w:rsidR="00CC4072" w:rsidRPr="006D45C6" w:rsidRDefault="00CC4072" w:rsidP="006D45C6">
            <w:pPr>
              <w:spacing w:before="40" w:after="120"/>
              <w:ind w:right="113"/>
              <w:rPr>
                <w:noProof/>
                <w:lang w:val="fr-FR"/>
              </w:rPr>
            </w:pPr>
            <w:r w:rsidRPr="006D45C6">
              <w:rPr>
                <w:lang w:val="fr-FR"/>
              </w:rPr>
              <w:t>11 (2018-2019)</w:t>
            </w:r>
          </w:p>
        </w:tc>
      </w:tr>
      <w:tr w:rsidR="00CC4072" w:rsidRPr="006D45C6" w14:paraId="26515CEE" w14:textId="77777777" w:rsidTr="006D45C6">
        <w:tc>
          <w:tcPr>
            <w:tcW w:w="3685" w:type="dxa"/>
            <w:shd w:val="clear" w:color="auto" w:fill="auto"/>
          </w:tcPr>
          <w:p w14:paraId="6637AC1B" w14:textId="77777777" w:rsidR="00CC4072" w:rsidRPr="006D45C6" w:rsidRDefault="00CC4072" w:rsidP="006D45C6">
            <w:pPr>
              <w:spacing w:before="40" w:after="120"/>
              <w:ind w:right="113"/>
              <w:rPr>
                <w:noProof/>
                <w:lang w:val="fr-FR"/>
              </w:rPr>
            </w:pPr>
            <w:r w:rsidRPr="006D45C6">
              <w:rPr>
                <w:lang w:val="fr-FR"/>
              </w:rPr>
              <w:t xml:space="preserve">Taux d’alphabétisation (adultes) </w:t>
            </w:r>
          </w:p>
        </w:tc>
        <w:tc>
          <w:tcPr>
            <w:tcW w:w="3685" w:type="dxa"/>
            <w:shd w:val="clear" w:color="auto" w:fill="auto"/>
          </w:tcPr>
          <w:p w14:paraId="00D27EA6" w14:textId="77777777" w:rsidR="00CC4072" w:rsidRPr="006D45C6" w:rsidRDefault="00CC4072" w:rsidP="006D45C6">
            <w:pPr>
              <w:spacing w:before="40" w:after="120"/>
              <w:ind w:right="113"/>
              <w:rPr>
                <w:noProof/>
                <w:lang w:val="fr-FR"/>
              </w:rPr>
            </w:pPr>
            <w:r w:rsidRPr="006D45C6">
              <w:rPr>
                <w:lang w:val="fr-FR"/>
              </w:rPr>
              <w:t>Non disponible</w:t>
            </w:r>
          </w:p>
        </w:tc>
      </w:tr>
      <w:tr w:rsidR="00CC4072" w:rsidRPr="006D45C6" w14:paraId="0FFEA12D" w14:textId="77777777" w:rsidTr="006D45C6">
        <w:tc>
          <w:tcPr>
            <w:tcW w:w="3685" w:type="dxa"/>
            <w:shd w:val="clear" w:color="auto" w:fill="auto"/>
          </w:tcPr>
          <w:p w14:paraId="1A66D9E6" w14:textId="77777777" w:rsidR="00CC4072" w:rsidRPr="006D45C6" w:rsidRDefault="00CC4072" w:rsidP="006D45C6">
            <w:pPr>
              <w:spacing w:before="40" w:after="120"/>
              <w:ind w:right="113"/>
              <w:rPr>
                <w:noProof/>
                <w:lang w:val="fr-FR"/>
              </w:rPr>
            </w:pPr>
            <w:r w:rsidRPr="006D45C6">
              <w:rPr>
                <w:lang w:val="fr-FR"/>
              </w:rPr>
              <w:t>Taux de chômage</w:t>
            </w:r>
          </w:p>
        </w:tc>
        <w:tc>
          <w:tcPr>
            <w:tcW w:w="3685" w:type="dxa"/>
            <w:shd w:val="clear" w:color="auto" w:fill="auto"/>
          </w:tcPr>
          <w:p w14:paraId="76C21DD0" w14:textId="77777777" w:rsidR="00CC4072" w:rsidRPr="006D45C6" w:rsidRDefault="00CC4072" w:rsidP="006D45C6">
            <w:pPr>
              <w:spacing w:before="40" w:after="120"/>
              <w:ind w:right="113"/>
              <w:rPr>
                <w:noProof/>
                <w:lang w:val="fr-FR"/>
              </w:rPr>
            </w:pPr>
            <w:r w:rsidRPr="006D45C6">
              <w:rPr>
                <w:lang w:val="fr-FR"/>
              </w:rPr>
              <w:t>2,8 % (Recensement de 2016)</w:t>
            </w:r>
          </w:p>
        </w:tc>
      </w:tr>
      <w:tr w:rsidR="00CC4072" w:rsidRPr="006D45C6" w14:paraId="3E06EC25" w14:textId="77777777" w:rsidTr="006D45C6">
        <w:tc>
          <w:tcPr>
            <w:tcW w:w="3685" w:type="dxa"/>
            <w:shd w:val="clear" w:color="auto" w:fill="auto"/>
          </w:tcPr>
          <w:p w14:paraId="3679E6BB" w14:textId="59DD4B39" w:rsidR="00CC4072" w:rsidRPr="006D45C6" w:rsidRDefault="00CC4072" w:rsidP="006D45C6">
            <w:pPr>
              <w:spacing w:before="40" w:after="120"/>
              <w:ind w:right="113"/>
              <w:rPr>
                <w:noProof/>
                <w:lang w:val="fr-FR"/>
              </w:rPr>
            </w:pPr>
            <w:r w:rsidRPr="006D45C6">
              <w:rPr>
                <w:lang w:val="fr-FR"/>
              </w:rPr>
              <w:t>Répartition sectorielle de l’emploi, y</w:t>
            </w:r>
            <w:r w:rsidR="00F227B2">
              <w:rPr>
                <w:lang w:val="fr-FR"/>
              </w:rPr>
              <w:t> </w:t>
            </w:r>
            <w:r w:rsidRPr="006D45C6">
              <w:rPr>
                <w:lang w:val="fr-FR"/>
              </w:rPr>
              <w:t xml:space="preserve">compris entre le secteur formel </w:t>
            </w:r>
            <w:r w:rsidR="00F227B2">
              <w:rPr>
                <w:lang w:val="fr-FR"/>
              </w:rPr>
              <w:br/>
            </w:r>
            <w:r w:rsidRPr="006D45C6">
              <w:rPr>
                <w:lang w:val="fr-FR"/>
              </w:rPr>
              <w:t>et le secteur informel</w:t>
            </w:r>
          </w:p>
        </w:tc>
        <w:tc>
          <w:tcPr>
            <w:tcW w:w="3685" w:type="dxa"/>
            <w:shd w:val="clear" w:color="auto" w:fill="auto"/>
          </w:tcPr>
          <w:p w14:paraId="7D95744A" w14:textId="77777777" w:rsidR="00CC4072" w:rsidRPr="006D45C6" w:rsidRDefault="00CC4072" w:rsidP="006D45C6">
            <w:pPr>
              <w:spacing w:before="40" w:after="120"/>
              <w:ind w:right="113"/>
              <w:rPr>
                <w:noProof/>
                <w:lang w:val="fr-FR"/>
              </w:rPr>
            </w:pPr>
            <w:r w:rsidRPr="006D45C6">
              <w:rPr>
                <w:lang w:val="fr-FR"/>
              </w:rPr>
              <w:t>Agriculture et sylviculture : 77</w:t>
            </w:r>
          </w:p>
          <w:p w14:paraId="699B2B59" w14:textId="77777777" w:rsidR="00CC4072" w:rsidRPr="006D45C6" w:rsidRDefault="00CC4072" w:rsidP="006D45C6">
            <w:pPr>
              <w:spacing w:before="40" w:after="120"/>
              <w:ind w:right="113"/>
              <w:rPr>
                <w:noProof/>
                <w:lang w:val="fr-FR"/>
              </w:rPr>
            </w:pPr>
            <w:r w:rsidRPr="006D45C6">
              <w:rPr>
                <w:lang w:val="fr-FR"/>
              </w:rPr>
              <w:t>Pêche : 35</w:t>
            </w:r>
          </w:p>
          <w:p w14:paraId="00DAE7E7" w14:textId="77777777" w:rsidR="00CC4072" w:rsidRPr="006D45C6" w:rsidRDefault="00CC4072" w:rsidP="006D45C6">
            <w:pPr>
              <w:spacing w:before="40" w:after="120"/>
              <w:ind w:right="113"/>
              <w:rPr>
                <w:noProof/>
                <w:lang w:val="fr-FR"/>
              </w:rPr>
            </w:pPr>
            <w:r w:rsidRPr="006D45C6">
              <w:rPr>
                <w:lang w:val="fr-FR"/>
              </w:rPr>
              <w:t>Extraction en carrière : 8</w:t>
            </w:r>
          </w:p>
          <w:p w14:paraId="68FF31FA" w14:textId="050E8A51" w:rsidR="00CC4072" w:rsidRPr="006D45C6" w:rsidRDefault="00CC4072" w:rsidP="006D45C6">
            <w:pPr>
              <w:spacing w:before="40" w:after="120"/>
              <w:ind w:right="113"/>
              <w:rPr>
                <w:noProof/>
                <w:lang w:val="fr-FR"/>
              </w:rPr>
            </w:pPr>
            <w:r w:rsidRPr="006D45C6">
              <w:rPr>
                <w:lang w:val="fr-FR"/>
              </w:rPr>
              <w:t>Approvisionnement en eau et électricité</w:t>
            </w:r>
            <w:r w:rsidR="00F227B2">
              <w:rPr>
                <w:lang w:val="fr-FR"/>
              </w:rPr>
              <w:t> </w:t>
            </w:r>
            <w:r w:rsidRPr="006D45C6">
              <w:rPr>
                <w:lang w:val="fr-FR"/>
              </w:rPr>
              <w:t>: 71</w:t>
            </w:r>
          </w:p>
          <w:p w14:paraId="212D3258" w14:textId="77777777" w:rsidR="00CC4072" w:rsidRPr="006D45C6" w:rsidRDefault="00CC4072" w:rsidP="006D45C6">
            <w:pPr>
              <w:spacing w:before="40" w:after="120"/>
              <w:ind w:right="113"/>
              <w:rPr>
                <w:noProof/>
                <w:lang w:val="fr-FR"/>
              </w:rPr>
            </w:pPr>
            <w:r w:rsidRPr="006D45C6">
              <w:rPr>
                <w:lang w:val="fr-FR"/>
              </w:rPr>
              <w:t>Travaux de construction : 520</w:t>
            </w:r>
          </w:p>
          <w:p w14:paraId="5DF115D6" w14:textId="77777777" w:rsidR="00CC4072" w:rsidRPr="006D45C6" w:rsidRDefault="00CC4072" w:rsidP="006D45C6">
            <w:pPr>
              <w:spacing w:before="40" w:after="120"/>
              <w:ind w:right="113"/>
              <w:rPr>
                <w:noProof/>
                <w:lang w:val="fr-FR"/>
              </w:rPr>
            </w:pPr>
            <w:r w:rsidRPr="006D45C6">
              <w:rPr>
                <w:lang w:val="fr-FR"/>
              </w:rPr>
              <w:t>Commerce de gros et de détail : 424</w:t>
            </w:r>
          </w:p>
          <w:p w14:paraId="04DF919B" w14:textId="77777777" w:rsidR="00CC4072" w:rsidRPr="006D45C6" w:rsidRDefault="00CC4072" w:rsidP="006D45C6">
            <w:pPr>
              <w:spacing w:before="40" w:after="120"/>
              <w:ind w:right="113"/>
              <w:rPr>
                <w:noProof/>
                <w:lang w:val="fr-FR"/>
              </w:rPr>
            </w:pPr>
            <w:r w:rsidRPr="006D45C6">
              <w:rPr>
                <w:lang w:val="fr-FR"/>
              </w:rPr>
              <w:t>Transport et entreposage : 81</w:t>
            </w:r>
          </w:p>
          <w:p w14:paraId="0FE19924" w14:textId="77777777" w:rsidR="00CC4072" w:rsidRPr="00F227B2" w:rsidRDefault="00CC4072" w:rsidP="006D45C6">
            <w:pPr>
              <w:spacing w:before="40" w:after="120"/>
              <w:ind w:right="113"/>
              <w:rPr>
                <w:noProof/>
                <w:spacing w:val="-4"/>
                <w:lang w:val="fr-FR"/>
              </w:rPr>
            </w:pPr>
            <w:r w:rsidRPr="00F227B2">
              <w:rPr>
                <w:spacing w:val="-4"/>
                <w:lang w:val="fr-FR"/>
              </w:rPr>
              <w:t>Hébergement et services de restauration : 102</w:t>
            </w:r>
          </w:p>
          <w:p w14:paraId="5CBCA589" w14:textId="77777777" w:rsidR="00CC4072" w:rsidRPr="006D45C6" w:rsidRDefault="00CC4072" w:rsidP="006D45C6">
            <w:pPr>
              <w:spacing w:before="40" w:after="120"/>
              <w:ind w:right="113"/>
              <w:rPr>
                <w:noProof/>
                <w:lang w:val="fr-FR"/>
              </w:rPr>
            </w:pPr>
            <w:r w:rsidRPr="006D45C6">
              <w:rPr>
                <w:lang w:val="fr-FR"/>
              </w:rPr>
              <w:t>Information et communication : 67</w:t>
            </w:r>
          </w:p>
          <w:p w14:paraId="4C276018" w14:textId="77777777" w:rsidR="00CC4072" w:rsidRPr="006D45C6" w:rsidRDefault="00CC4072" w:rsidP="006D45C6">
            <w:pPr>
              <w:spacing w:before="40" w:after="120"/>
              <w:ind w:right="113"/>
              <w:rPr>
                <w:noProof/>
                <w:lang w:val="fr-FR"/>
              </w:rPr>
            </w:pPr>
            <w:r w:rsidRPr="006D45C6">
              <w:rPr>
                <w:lang w:val="fr-FR"/>
              </w:rPr>
              <w:t>Services financiers et d’assurance : 57</w:t>
            </w:r>
          </w:p>
          <w:p w14:paraId="1D9E6511" w14:textId="77777777" w:rsidR="00CC4072" w:rsidRPr="006D45C6" w:rsidRDefault="00CC4072" w:rsidP="006D45C6">
            <w:pPr>
              <w:spacing w:before="40" w:after="120"/>
              <w:ind w:right="113"/>
              <w:rPr>
                <w:noProof/>
                <w:lang w:val="fr-FR"/>
              </w:rPr>
            </w:pPr>
            <w:r w:rsidRPr="006D45C6">
              <w:rPr>
                <w:lang w:val="fr-FR"/>
              </w:rPr>
              <w:t>Services aux entreprises : 167</w:t>
            </w:r>
          </w:p>
          <w:p w14:paraId="609809AD" w14:textId="1B5D499A" w:rsidR="00CC4072" w:rsidRPr="006D45C6" w:rsidRDefault="00CC4072" w:rsidP="006D45C6">
            <w:pPr>
              <w:spacing w:before="40" w:after="120"/>
              <w:ind w:right="113"/>
              <w:rPr>
                <w:noProof/>
                <w:lang w:val="fr-FR"/>
              </w:rPr>
            </w:pPr>
            <w:r w:rsidRPr="006D45C6">
              <w:rPr>
                <w:lang w:val="fr-FR"/>
              </w:rPr>
              <w:t xml:space="preserve">Secteur public, y compris santé </w:t>
            </w:r>
            <w:r w:rsidR="00F227B2">
              <w:rPr>
                <w:lang w:val="fr-FR"/>
              </w:rPr>
              <w:br/>
            </w:r>
            <w:r w:rsidRPr="006D45C6">
              <w:rPr>
                <w:lang w:val="fr-FR"/>
              </w:rPr>
              <w:t>et éducation : 812</w:t>
            </w:r>
          </w:p>
          <w:p w14:paraId="43B81D25" w14:textId="6D75CD38" w:rsidR="00CC4072" w:rsidRPr="006D45C6" w:rsidRDefault="00CC4072" w:rsidP="006D45C6">
            <w:pPr>
              <w:spacing w:before="40" w:after="120"/>
              <w:ind w:right="113"/>
              <w:rPr>
                <w:noProof/>
                <w:lang w:val="fr-FR"/>
              </w:rPr>
            </w:pPr>
            <w:r w:rsidRPr="00724C22">
              <w:rPr>
                <w:lang w:val="fr-FR"/>
              </w:rPr>
              <w:t xml:space="preserve">Services à la collectivité et services </w:t>
            </w:r>
            <w:r w:rsidR="00F227B2" w:rsidRPr="00724C22">
              <w:rPr>
                <w:lang w:val="fr-FR"/>
              </w:rPr>
              <w:br/>
            </w:r>
            <w:r w:rsidRPr="00724C22">
              <w:rPr>
                <w:lang w:val="fr-FR"/>
              </w:rPr>
              <w:t>à la personne : 13</w:t>
            </w:r>
            <w:r w:rsidR="00724C22" w:rsidRPr="00724C22">
              <w:rPr>
                <w:lang w:val="fr-FR"/>
              </w:rPr>
              <w:t>9</w:t>
            </w:r>
          </w:p>
          <w:p w14:paraId="0942F27B" w14:textId="77777777" w:rsidR="00CC4072" w:rsidRPr="006D45C6" w:rsidRDefault="00CC4072" w:rsidP="006D45C6">
            <w:pPr>
              <w:spacing w:before="40" w:after="120"/>
              <w:ind w:right="113"/>
              <w:rPr>
                <w:noProof/>
                <w:lang w:val="fr-FR"/>
              </w:rPr>
            </w:pPr>
            <w:r w:rsidRPr="006D45C6">
              <w:rPr>
                <w:lang w:val="fr-FR"/>
              </w:rPr>
              <w:t>Autres : 56</w:t>
            </w:r>
          </w:p>
          <w:p w14:paraId="685D0A95" w14:textId="77777777" w:rsidR="00CC4072" w:rsidRPr="006D45C6" w:rsidRDefault="00CC4072" w:rsidP="006D45C6">
            <w:pPr>
              <w:spacing w:before="40" w:after="120"/>
              <w:ind w:right="113"/>
              <w:rPr>
                <w:noProof/>
                <w:lang w:val="fr-FR"/>
              </w:rPr>
            </w:pPr>
            <w:r w:rsidRPr="006D45C6">
              <w:rPr>
                <w:lang w:val="fr-FR"/>
              </w:rPr>
              <w:t>Secteurs non précisés : 22</w:t>
            </w:r>
          </w:p>
          <w:p w14:paraId="546BF548" w14:textId="77777777" w:rsidR="00CC4072" w:rsidRPr="006D45C6" w:rsidRDefault="00CC4072" w:rsidP="006D45C6">
            <w:pPr>
              <w:spacing w:before="40" w:after="120"/>
              <w:ind w:right="113"/>
              <w:rPr>
                <w:noProof/>
                <w:lang w:val="fr-FR"/>
              </w:rPr>
            </w:pPr>
            <w:r w:rsidRPr="006D45C6">
              <w:rPr>
                <w:lang w:val="fr-FR"/>
              </w:rPr>
              <w:t>Nombre total d’actifs occupés : 2 638</w:t>
            </w:r>
          </w:p>
          <w:p w14:paraId="4CADAE5C" w14:textId="77777777" w:rsidR="00CC4072" w:rsidRPr="006D45C6" w:rsidRDefault="00CC4072" w:rsidP="006D45C6">
            <w:pPr>
              <w:spacing w:before="40" w:after="120"/>
              <w:ind w:right="113"/>
              <w:rPr>
                <w:noProof/>
                <w:lang w:val="fr-FR"/>
              </w:rPr>
            </w:pPr>
            <w:r w:rsidRPr="006D45C6">
              <w:rPr>
                <w:lang w:val="fr-FR"/>
              </w:rPr>
              <w:t>(Recensement de 2016)</w:t>
            </w:r>
          </w:p>
        </w:tc>
      </w:tr>
      <w:tr w:rsidR="00CC4072" w:rsidRPr="006D45C6" w14:paraId="5B63C501" w14:textId="77777777" w:rsidTr="006D45C6">
        <w:tc>
          <w:tcPr>
            <w:tcW w:w="3685" w:type="dxa"/>
            <w:shd w:val="clear" w:color="auto" w:fill="auto"/>
          </w:tcPr>
          <w:p w14:paraId="2A9E106C" w14:textId="77777777" w:rsidR="00CC4072" w:rsidRPr="006D45C6" w:rsidRDefault="00CC4072" w:rsidP="006D45C6">
            <w:pPr>
              <w:spacing w:before="40" w:after="120"/>
              <w:ind w:right="113"/>
              <w:rPr>
                <w:noProof/>
                <w:lang w:val="fr-FR"/>
              </w:rPr>
            </w:pPr>
            <w:r w:rsidRPr="006D45C6">
              <w:rPr>
                <w:lang w:val="fr-FR"/>
              </w:rPr>
              <w:t>Taux d’activité</w:t>
            </w:r>
          </w:p>
        </w:tc>
        <w:tc>
          <w:tcPr>
            <w:tcW w:w="3685" w:type="dxa"/>
            <w:shd w:val="clear" w:color="auto" w:fill="auto"/>
          </w:tcPr>
          <w:p w14:paraId="0CE8D5EE" w14:textId="4DB279E0" w:rsidR="00CC4072" w:rsidRPr="006D45C6" w:rsidRDefault="00724C22" w:rsidP="006D45C6">
            <w:pPr>
              <w:spacing w:before="40" w:after="120"/>
              <w:ind w:right="113"/>
              <w:rPr>
                <w:noProof/>
                <w:lang w:val="fr-FR"/>
              </w:rPr>
            </w:pPr>
            <w:r>
              <w:rPr>
                <w:lang w:val="fr-FR"/>
              </w:rPr>
              <w:t>Données non encore disponibles</w:t>
            </w:r>
          </w:p>
        </w:tc>
      </w:tr>
      <w:tr w:rsidR="00CC4072" w:rsidRPr="006D45C6" w14:paraId="3740D6B6" w14:textId="77777777" w:rsidTr="006D45C6">
        <w:tc>
          <w:tcPr>
            <w:tcW w:w="3685" w:type="dxa"/>
            <w:shd w:val="clear" w:color="auto" w:fill="auto"/>
          </w:tcPr>
          <w:p w14:paraId="1D89A463" w14:textId="7D897B29" w:rsidR="00CC4072" w:rsidRPr="006D45C6" w:rsidRDefault="00CC4072" w:rsidP="006D45C6">
            <w:pPr>
              <w:spacing w:before="40" w:after="120"/>
              <w:ind w:right="113"/>
              <w:rPr>
                <w:noProof/>
                <w:lang w:val="fr-FR"/>
              </w:rPr>
            </w:pPr>
            <w:r w:rsidRPr="006D45C6">
              <w:rPr>
                <w:lang w:val="fr-FR"/>
              </w:rPr>
              <w:t xml:space="preserve">Proportion de la population active affiliée </w:t>
            </w:r>
            <w:r w:rsidR="00F227B2">
              <w:rPr>
                <w:lang w:val="fr-FR"/>
              </w:rPr>
              <w:br/>
            </w:r>
            <w:r w:rsidRPr="006D45C6">
              <w:rPr>
                <w:lang w:val="fr-FR"/>
              </w:rPr>
              <w:t>à un syndicat</w:t>
            </w:r>
          </w:p>
        </w:tc>
        <w:tc>
          <w:tcPr>
            <w:tcW w:w="3685" w:type="dxa"/>
            <w:shd w:val="clear" w:color="auto" w:fill="auto"/>
          </w:tcPr>
          <w:p w14:paraId="44742875" w14:textId="77777777" w:rsidR="00CC4072" w:rsidRPr="006D45C6" w:rsidRDefault="00CC4072" w:rsidP="006D45C6">
            <w:pPr>
              <w:spacing w:before="40" w:after="120"/>
              <w:ind w:right="113"/>
              <w:rPr>
                <w:noProof/>
                <w:lang w:val="fr-FR"/>
              </w:rPr>
            </w:pPr>
            <w:r w:rsidRPr="006D45C6">
              <w:rPr>
                <w:lang w:val="fr-FR"/>
              </w:rPr>
              <w:t>Il n’y a pas de syndicats</w:t>
            </w:r>
          </w:p>
        </w:tc>
      </w:tr>
      <w:tr w:rsidR="00CC4072" w:rsidRPr="006D45C6" w14:paraId="380CC25F" w14:textId="77777777" w:rsidTr="006D45C6">
        <w:tc>
          <w:tcPr>
            <w:tcW w:w="3685" w:type="dxa"/>
            <w:shd w:val="clear" w:color="auto" w:fill="auto"/>
          </w:tcPr>
          <w:p w14:paraId="4D79E586" w14:textId="77777777" w:rsidR="00CC4072" w:rsidRPr="006D45C6" w:rsidRDefault="00CC4072" w:rsidP="006D45C6">
            <w:pPr>
              <w:spacing w:before="40" w:after="120"/>
              <w:ind w:right="113"/>
              <w:rPr>
                <w:noProof/>
                <w:lang w:val="fr-FR"/>
              </w:rPr>
            </w:pPr>
            <w:r w:rsidRPr="006D45C6">
              <w:rPr>
                <w:lang w:val="fr-FR"/>
              </w:rPr>
              <w:t>Revenu par habitant</w:t>
            </w:r>
          </w:p>
        </w:tc>
        <w:tc>
          <w:tcPr>
            <w:tcW w:w="3685" w:type="dxa"/>
            <w:shd w:val="clear" w:color="auto" w:fill="auto"/>
          </w:tcPr>
          <w:p w14:paraId="5867249D" w14:textId="77777777" w:rsidR="00CC4072" w:rsidRPr="006D45C6" w:rsidRDefault="00CC4072" w:rsidP="006D45C6">
            <w:pPr>
              <w:spacing w:before="40" w:after="120"/>
              <w:ind w:right="113"/>
              <w:rPr>
                <w:noProof/>
                <w:lang w:val="fr-FR"/>
              </w:rPr>
            </w:pPr>
            <w:r w:rsidRPr="006D45C6">
              <w:rPr>
                <w:lang w:val="fr-FR"/>
              </w:rPr>
              <w:t>Salaire annuel médian pour un poste à plein temps : 8 410 livres sterling</w:t>
            </w:r>
          </w:p>
          <w:p w14:paraId="07F47A33" w14:textId="77777777" w:rsidR="00CC4072" w:rsidRPr="006D45C6" w:rsidRDefault="00CC4072" w:rsidP="006D45C6">
            <w:pPr>
              <w:spacing w:before="40" w:after="120"/>
              <w:ind w:right="113"/>
              <w:rPr>
                <w:noProof/>
                <w:lang w:val="fr-FR"/>
              </w:rPr>
            </w:pPr>
            <w:r w:rsidRPr="006D45C6">
              <w:rPr>
                <w:lang w:val="fr-FR"/>
              </w:rPr>
              <w:t>(2018-2019)</w:t>
            </w:r>
          </w:p>
          <w:p w14:paraId="49009DDD" w14:textId="1A813EB5" w:rsidR="00CC4072" w:rsidRPr="006D45C6" w:rsidRDefault="00CC4072" w:rsidP="006D45C6">
            <w:pPr>
              <w:spacing w:before="40" w:after="120"/>
              <w:ind w:right="113"/>
              <w:rPr>
                <w:noProof/>
                <w:lang w:val="fr-FR"/>
              </w:rPr>
            </w:pPr>
            <w:r w:rsidRPr="006D45C6">
              <w:rPr>
                <w:lang w:val="fr-FR"/>
              </w:rPr>
              <w:t>Revenu national brut par habitant : 7</w:t>
            </w:r>
            <w:r w:rsidR="00F227B2">
              <w:rPr>
                <w:lang w:val="fr-FR"/>
              </w:rPr>
              <w:t> </w:t>
            </w:r>
            <w:r w:rsidRPr="006D45C6">
              <w:rPr>
                <w:lang w:val="fr-FR"/>
              </w:rPr>
              <w:t>960</w:t>
            </w:r>
            <w:r w:rsidR="00F227B2">
              <w:rPr>
                <w:lang w:val="fr-FR"/>
              </w:rPr>
              <w:t> </w:t>
            </w:r>
            <w:r w:rsidRPr="006D45C6">
              <w:rPr>
                <w:lang w:val="fr-FR"/>
              </w:rPr>
              <w:t>livres sterling</w:t>
            </w:r>
          </w:p>
          <w:p w14:paraId="37B50EFD" w14:textId="77777777" w:rsidR="00CC4072" w:rsidRPr="006D45C6" w:rsidRDefault="00CC4072" w:rsidP="006D45C6">
            <w:pPr>
              <w:spacing w:before="40" w:after="120"/>
              <w:ind w:right="113"/>
              <w:rPr>
                <w:noProof/>
                <w:lang w:val="fr-FR"/>
              </w:rPr>
            </w:pPr>
            <w:r w:rsidRPr="006D45C6">
              <w:rPr>
                <w:lang w:val="fr-FR"/>
              </w:rPr>
              <w:t>(2018-2019)</w:t>
            </w:r>
          </w:p>
        </w:tc>
      </w:tr>
      <w:tr w:rsidR="00CC4072" w:rsidRPr="006D45C6" w14:paraId="1267D953" w14:textId="77777777" w:rsidTr="006D45C6">
        <w:tc>
          <w:tcPr>
            <w:tcW w:w="3685" w:type="dxa"/>
            <w:shd w:val="clear" w:color="auto" w:fill="auto"/>
          </w:tcPr>
          <w:p w14:paraId="5C8994C5" w14:textId="77777777" w:rsidR="00CC4072" w:rsidRPr="006D45C6" w:rsidRDefault="00CC4072" w:rsidP="006D45C6">
            <w:pPr>
              <w:spacing w:before="40" w:after="120"/>
              <w:ind w:right="113"/>
              <w:rPr>
                <w:noProof/>
                <w:lang w:val="fr-FR"/>
              </w:rPr>
            </w:pPr>
            <w:r w:rsidRPr="006D45C6">
              <w:rPr>
                <w:lang w:val="fr-FR"/>
              </w:rPr>
              <w:t xml:space="preserve">Produit intérieur brut (PIB) </w:t>
            </w:r>
          </w:p>
        </w:tc>
        <w:tc>
          <w:tcPr>
            <w:tcW w:w="3685" w:type="dxa"/>
            <w:shd w:val="clear" w:color="auto" w:fill="auto"/>
          </w:tcPr>
          <w:p w14:paraId="251D36BD" w14:textId="77777777" w:rsidR="00CC4072" w:rsidRPr="006D45C6" w:rsidRDefault="00CC4072" w:rsidP="006D45C6">
            <w:pPr>
              <w:spacing w:before="40" w:after="120"/>
              <w:ind w:right="113"/>
              <w:rPr>
                <w:noProof/>
                <w:lang w:val="fr-FR"/>
              </w:rPr>
            </w:pPr>
            <w:r w:rsidRPr="006D45C6">
              <w:rPr>
                <w:lang w:val="fr-FR"/>
              </w:rPr>
              <w:t>38,6 millions de livres sterling</w:t>
            </w:r>
          </w:p>
          <w:p w14:paraId="6CC9BD16" w14:textId="77777777" w:rsidR="00CC4072" w:rsidRPr="006D45C6" w:rsidRDefault="00CC4072" w:rsidP="006D45C6">
            <w:pPr>
              <w:spacing w:before="40" w:after="120"/>
              <w:ind w:right="113"/>
              <w:rPr>
                <w:noProof/>
                <w:lang w:val="fr-FR"/>
              </w:rPr>
            </w:pPr>
            <w:r w:rsidRPr="006D45C6">
              <w:rPr>
                <w:lang w:val="fr-FR"/>
              </w:rPr>
              <w:t>(prix du marché 2018-2019)</w:t>
            </w:r>
          </w:p>
        </w:tc>
      </w:tr>
      <w:tr w:rsidR="00CC4072" w:rsidRPr="006D45C6" w14:paraId="4BADF574" w14:textId="77777777" w:rsidTr="006D45C6">
        <w:tc>
          <w:tcPr>
            <w:tcW w:w="3685" w:type="dxa"/>
            <w:shd w:val="clear" w:color="auto" w:fill="auto"/>
          </w:tcPr>
          <w:p w14:paraId="35090105" w14:textId="77777777" w:rsidR="00CC4072" w:rsidRPr="006D45C6" w:rsidRDefault="00CC4072" w:rsidP="006D45C6">
            <w:pPr>
              <w:spacing w:before="40" w:after="120"/>
              <w:ind w:right="113"/>
              <w:rPr>
                <w:noProof/>
                <w:lang w:val="fr-FR"/>
              </w:rPr>
            </w:pPr>
            <w:r w:rsidRPr="006D45C6">
              <w:rPr>
                <w:lang w:val="fr-FR"/>
              </w:rPr>
              <w:t>Taux de croissance annuel</w:t>
            </w:r>
          </w:p>
        </w:tc>
        <w:tc>
          <w:tcPr>
            <w:tcW w:w="3685" w:type="dxa"/>
            <w:shd w:val="clear" w:color="auto" w:fill="auto"/>
          </w:tcPr>
          <w:p w14:paraId="3578FBAD" w14:textId="77777777" w:rsidR="00CC4072" w:rsidRPr="006D45C6" w:rsidRDefault="00CC4072" w:rsidP="006D45C6">
            <w:pPr>
              <w:spacing w:before="40" w:after="120"/>
              <w:ind w:right="113"/>
              <w:rPr>
                <w:noProof/>
                <w:lang w:val="fr-FR"/>
              </w:rPr>
            </w:pPr>
            <w:r w:rsidRPr="006D45C6">
              <w:rPr>
                <w:lang w:val="fr-FR"/>
              </w:rPr>
              <w:t>-1,1 %</w:t>
            </w:r>
          </w:p>
          <w:p w14:paraId="7D5BF409" w14:textId="77777777" w:rsidR="00CC4072" w:rsidRPr="006D45C6" w:rsidRDefault="00CC4072" w:rsidP="006D45C6">
            <w:pPr>
              <w:spacing w:before="40" w:after="120"/>
              <w:ind w:right="113"/>
              <w:rPr>
                <w:noProof/>
                <w:lang w:val="fr-FR"/>
              </w:rPr>
            </w:pPr>
            <w:r w:rsidRPr="006D45C6">
              <w:rPr>
                <w:lang w:val="fr-FR"/>
              </w:rPr>
              <w:t>(2018-2019)</w:t>
            </w:r>
          </w:p>
        </w:tc>
      </w:tr>
      <w:tr w:rsidR="00CC4072" w:rsidRPr="006D45C6" w14:paraId="68C7A8BD" w14:textId="77777777" w:rsidTr="006D45C6">
        <w:tc>
          <w:tcPr>
            <w:tcW w:w="3685" w:type="dxa"/>
            <w:shd w:val="clear" w:color="auto" w:fill="auto"/>
          </w:tcPr>
          <w:p w14:paraId="6BAE4A77" w14:textId="77777777" w:rsidR="00CC4072" w:rsidRPr="006D45C6" w:rsidRDefault="00CC4072" w:rsidP="006D45C6">
            <w:pPr>
              <w:spacing w:before="40" w:after="120"/>
              <w:ind w:right="113"/>
              <w:rPr>
                <w:noProof/>
                <w:lang w:val="fr-FR"/>
              </w:rPr>
            </w:pPr>
            <w:r w:rsidRPr="006D45C6">
              <w:rPr>
                <w:lang w:val="fr-FR"/>
              </w:rPr>
              <w:t xml:space="preserve">Revenu national brut (RNB) </w:t>
            </w:r>
          </w:p>
        </w:tc>
        <w:tc>
          <w:tcPr>
            <w:tcW w:w="3685" w:type="dxa"/>
            <w:shd w:val="clear" w:color="auto" w:fill="auto"/>
          </w:tcPr>
          <w:p w14:paraId="186BA394" w14:textId="77777777" w:rsidR="00CC4072" w:rsidRPr="006D45C6" w:rsidRDefault="00CC4072" w:rsidP="006D45C6">
            <w:pPr>
              <w:spacing w:before="40" w:after="120"/>
              <w:ind w:right="113"/>
              <w:rPr>
                <w:noProof/>
                <w:lang w:val="fr-FR"/>
              </w:rPr>
            </w:pPr>
            <w:r w:rsidRPr="006D45C6">
              <w:rPr>
                <w:lang w:val="fr-FR"/>
              </w:rPr>
              <w:t>37,3 millions de livres sterling</w:t>
            </w:r>
          </w:p>
          <w:p w14:paraId="746F316A" w14:textId="77777777" w:rsidR="00CC4072" w:rsidRPr="006D45C6" w:rsidRDefault="00CC4072" w:rsidP="006D45C6">
            <w:pPr>
              <w:spacing w:before="40" w:after="120"/>
              <w:ind w:right="113"/>
              <w:rPr>
                <w:lang w:val="fr-FR"/>
              </w:rPr>
            </w:pPr>
            <w:r w:rsidRPr="006D45C6">
              <w:rPr>
                <w:lang w:val="fr-FR"/>
              </w:rPr>
              <w:t>(2018-2019)</w:t>
            </w:r>
          </w:p>
        </w:tc>
      </w:tr>
      <w:tr w:rsidR="00CC4072" w:rsidRPr="006D45C6" w14:paraId="02F75F60" w14:textId="77777777" w:rsidTr="006D45C6">
        <w:tc>
          <w:tcPr>
            <w:tcW w:w="3685" w:type="dxa"/>
            <w:shd w:val="clear" w:color="auto" w:fill="auto"/>
          </w:tcPr>
          <w:p w14:paraId="4EA156F7" w14:textId="77777777" w:rsidR="00CC4072" w:rsidRPr="006D45C6" w:rsidRDefault="00CC4072" w:rsidP="00F227B2">
            <w:pPr>
              <w:keepNext/>
              <w:spacing w:before="40" w:after="120"/>
              <w:ind w:right="113"/>
              <w:rPr>
                <w:noProof/>
                <w:lang w:val="fr-FR"/>
              </w:rPr>
            </w:pPr>
            <w:r w:rsidRPr="006D45C6">
              <w:rPr>
                <w:lang w:val="fr-FR"/>
              </w:rPr>
              <w:lastRenderedPageBreak/>
              <w:t>Indice des prix à la consommation (IPC)</w:t>
            </w:r>
          </w:p>
        </w:tc>
        <w:tc>
          <w:tcPr>
            <w:tcW w:w="3685" w:type="dxa"/>
            <w:shd w:val="clear" w:color="auto" w:fill="auto"/>
          </w:tcPr>
          <w:p w14:paraId="1E9228AF" w14:textId="77777777" w:rsidR="00CC4072" w:rsidRPr="006D45C6" w:rsidRDefault="00CC4072" w:rsidP="00F227B2">
            <w:pPr>
              <w:keepNext/>
              <w:spacing w:before="40" w:after="120"/>
              <w:ind w:right="113"/>
              <w:rPr>
                <w:noProof/>
                <w:lang w:val="fr-FR"/>
              </w:rPr>
            </w:pPr>
            <w:r w:rsidRPr="006D45C6">
              <w:rPr>
                <w:lang w:val="fr-FR"/>
              </w:rPr>
              <w:t>T3 2020 : 106,4 (T1 2018 = 100)</w:t>
            </w:r>
          </w:p>
          <w:p w14:paraId="682F8B14" w14:textId="77777777" w:rsidR="00CC4072" w:rsidRPr="006D45C6" w:rsidRDefault="00CC4072" w:rsidP="00F227B2">
            <w:pPr>
              <w:keepNext/>
              <w:spacing w:before="40" w:after="120"/>
              <w:ind w:right="113"/>
              <w:rPr>
                <w:lang w:val="fr-FR"/>
              </w:rPr>
            </w:pPr>
            <w:r w:rsidRPr="006D45C6">
              <w:rPr>
                <w:lang w:val="fr-FR"/>
              </w:rPr>
              <w:t>Taux d’inflation annuel moyen en 2019 : 3,3 %</w:t>
            </w:r>
          </w:p>
        </w:tc>
      </w:tr>
      <w:tr w:rsidR="00CC4072" w:rsidRPr="006D45C6" w14:paraId="440286CD" w14:textId="77777777" w:rsidTr="006D45C6">
        <w:tc>
          <w:tcPr>
            <w:tcW w:w="3685" w:type="dxa"/>
            <w:shd w:val="clear" w:color="auto" w:fill="auto"/>
          </w:tcPr>
          <w:p w14:paraId="6712A8EF" w14:textId="77777777" w:rsidR="00CC4072" w:rsidRPr="006D45C6" w:rsidRDefault="00CC4072" w:rsidP="006D45C6">
            <w:pPr>
              <w:spacing w:before="40" w:after="120"/>
              <w:ind w:right="113"/>
              <w:rPr>
                <w:noProof/>
                <w:lang w:val="fr-FR"/>
              </w:rPr>
            </w:pPr>
            <w:r w:rsidRPr="006D45C6">
              <w:rPr>
                <w:lang w:val="fr-FR"/>
              </w:rPr>
              <w:t>Dépenses sociales (alimentation, logement, santé, éducation, protection sociale, etc.) exprimées en proportion des dépenses publiques totales et du PIB</w:t>
            </w:r>
          </w:p>
        </w:tc>
        <w:tc>
          <w:tcPr>
            <w:tcW w:w="3685" w:type="dxa"/>
            <w:shd w:val="clear" w:color="auto" w:fill="auto"/>
          </w:tcPr>
          <w:p w14:paraId="51E7C878" w14:textId="6C0D3B59" w:rsidR="00CC4072" w:rsidRPr="006D45C6" w:rsidRDefault="00724C22" w:rsidP="006D45C6">
            <w:pPr>
              <w:spacing w:before="40" w:after="120"/>
              <w:ind w:right="113"/>
              <w:rPr>
                <w:lang w:val="fr-FR"/>
              </w:rPr>
            </w:pPr>
            <w:r>
              <w:rPr>
                <w:lang w:val="fr-FR"/>
              </w:rPr>
              <w:t>Données non encore disponibles</w:t>
            </w:r>
          </w:p>
        </w:tc>
      </w:tr>
      <w:tr w:rsidR="00CC4072" w:rsidRPr="006D45C6" w14:paraId="4EF8901D" w14:textId="77777777" w:rsidTr="006D45C6">
        <w:tc>
          <w:tcPr>
            <w:tcW w:w="3685" w:type="dxa"/>
            <w:shd w:val="clear" w:color="auto" w:fill="auto"/>
          </w:tcPr>
          <w:p w14:paraId="2FFA2CD5" w14:textId="77777777" w:rsidR="00CC4072" w:rsidRPr="006D45C6" w:rsidRDefault="00CC4072" w:rsidP="006D45C6">
            <w:pPr>
              <w:spacing w:before="40" w:after="120"/>
              <w:ind w:right="113"/>
              <w:rPr>
                <w:noProof/>
                <w:lang w:val="fr-FR"/>
              </w:rPr>
            </w:pPr>
            <w:r w:rsidRPr="006D45C6">
              <w:rPr>
                <w:lang w:val="fr-FR"/>
              </w:rPr>
              <w:t>Dette publique extérieure et intérieure</w:t>
            </w:r>
          </w:p>
        </w:tc>
        <w:tc>
          <w:tcPr>
            <w:tcW w:w="3685" w:type="dxa"/>
            <w:shd w:val="clear" w:color="auto" w:fill="auto"/>
          </w:tcPr>
          <w:p w14:paraId="2B96B05C" w14:textId="77777777" w:rsidR="00CC4072" w:rsidRPr="006D45C6" w:rsidRDefault="00CC4072" w:rsidP="006D45C6">
            <w:pPr>
              <w:spacing w:before="40" w:after="120"/>
              <w:ind w:right="113"/>
              <w:rPr>
                <w:lang w:val="fr-FR"/>
              </w:rPr>
            </w:pPr>
            <w:r w:rsidRPr="006D45C6">
              <w:rPr>
                <w:lang w:val="fr-FR"/>
              </w:rPr>
              <w:t>Il n’y a pas de dette publique</w:t>
            </w:r>
          </w:p>
        </w:tc>
      </w:tr>
      <w:tr w:rsidR="00CC4072" w:rsidRPr="006D45C6" w14:paraId="5801280C" w14:textId="77777777" w:rsidTr="006D45C6">
        <w:tc>
          <w:tcPr>
            <w:tcW w:w="3685" w:type="dxa"/>
            <w:shd w:val="clear" w:color="auto" w:fill="auto"/>
          </w:tcPr>
          <w:p w14:paraId="30BD8872" w14:textId="6B4F70AE" w:rsidR="00CC4072" w:rsidRPr="006D45C6" w:rsidRDefault="00CC4072" w:rsidP="006D45C6">
            <w:pPr>
              <w:spacing w:before="40" w:after="120"/>
              <w:ind w:right="113"/>
              <w:rPr>
                <w:noProof/>
                <w:lang w:val="fr-FR"/>
              </w:rPr>
            </w:pPr>
            <w:r w:rsidRPr="006D45C6">
              <w:rPr>
                <w:lang w:val="fr-FR"/>
              </w:rPr>
              <w:t xml:space="preserve">Proportion de l’aide internationale fournie par rapport au budget de l’État par secteur </w:t>
            </w:r>
            <w:r w:rsidR="00F227B2">
              <w:rPr>
                <w:lang w:val="fr-FR"/>
              </w:rPr>
              <w:br/>
            </w:r>
            <w:r w:rsidRPr="006D45C6">
              <w:rPr>
                <w:lang w:val="fr-FR"/>
              </w:rPr>
              <w:t>et par rapport au RNB</w:t>
            </w:r>
          </w:p>
        </w:tc>
        <w:tc>
          <w:tcPr>
            <w:tcW w:w="3685" w:type="dxa"/>
            <w:shd w:val="clear" w:color="auto" w:fill="auto"/>
          </w:tcPr>
          <w:p w14:paraId="72284412" w14:textId="77777777" w:rsidR="00CC4072" w:rsidRPr="006D45C6" w:rsidRDefault="00CC4072" w:rsidP="006D45C6">
            <w:pPr>
              <w:spacing w:before="40" w:after="120"/>
              <w:ind w:right="113"/>
              <w:rPr>
                <w:noProof/>
                <w:lang w:val="fr-FR"/>
              </w:rPr>
            </w:pPr>
            <w:r w:rsidRPr="006D45C6">
              <w:rPr>
                <w:lang w:val="fr-FR"/>
              </w:rPr>
              <w:t xml:space="preserve">Aide publique au développement (APD) : 51,0 millions de livres sterling </w:t>
            </w:r>
          </w:p>
          <w:p w14:paraId="0DC84B65" w14:textId="77777777" w:rsidR="00CC4072" w:rsidRPr="006D45C6" w:rsidRDefault="00CC4072" w:rsidP="006D45C6">
            <w:pPr>
              <w:spacing w:before="40" w:after="120"/>
              <w:ind w:right="113"/>
              <w:rPr>
                <w:noProof/>
                <w:lang w:val="fr-FR"/>
              </w:rPr>
            </w:pPr>
            <w:r w:rsidRPr="006D45C6">
              <w:rPr>
                <w:lang w:val="fr-FR"/>
              </w:rPr>
              <w:t>(2018. Source : OCDE)</w:t>
            </w:r>
          </w:p>
        </w:tc>
      </w:tr>
      <w:tr w:rsidR="00CC4072" w:rsidRPr="006D45C6" w14:paraId="34CBFE3D" w14:textId="77777777" w:rsidTr="006D45C6">
        <w:tc>
          <w:tcPr>
            <w:tcW w:w="3685" w:type="dxa"/>
            <w:tcBorders>
              <w:bottom w:val="single" w:sz="12" w:space="0" w:color="auto"/>
            </w:tcBorders>
            <w:shd w:val="clear" w:color="auto" w:fill="auto"/>
          </w:tcPr>
          <w:p w14:paraId="3F6A43B4" w14:textId="77777777" w:rsidR="00CC4072" w:rsidRPr="006D45C6" w:rsidRDefault="00CC4072" w:rsidP="006D45C6">
            <w:pPr>
              <w:spacing w:before="40" w:after="120"/>
              <w:ind w:right="113"/>
              <w:rPr>
                <w:noProof/>
                <w:lang w:val="fr-FR"/>
              </w:rPr>
            </w:pPr>
          </w:p>
        </w:tc>
        <w:tc>
          <w:tcPr>
            <w:tcW w:w="3685" w:type="dxa"/>
            <w:tcBorders>
              <w:bottom w:val="single" w:sz="12" w:space="0" w:color="auto"/>
            </w:tcBorders>
            <w:shd w:val="clear" w:color="auto" w:fill="auto"/>
          </w:tcPr>
          <w:p w14:paraId="6AB42715" w14:textId="77777777" w:rsidR="00CC4072" w:rsidRPr="006D45C6" w:rsidRDefault="00CC4072" w:rsidP="00056566">
            <w:pPr>
              <w:spacing w:before="40" w:after="120"/>
              <w:ind w:left="227" w:right="113" w:hanging="227"/>
              <w:rPr>
                <w:noProof/>
                <w:lang w:val="fr-FR"/>
              </w:rPr>
            </w:pPr>
            <w:r w:rsidRPr="006D45C6">
              <w:rPr>
                <w:lang w:val="fr-FR"/>
              </w:rPr>
              <w:t>a. En pourcentage des dépenses publiques totales en 2018-2019 : 87,4 %</w:t>
            </w:r>
          </w:p>
          <w:p w14:paraId="1C4C308A" w14:textId="20E7D869" w:rsidR="00CC4072" w:rsidRPr="006D45C6" w:rsidRDefault="00CC4072" w:rsidP="00056566">
            <w:pPr>
              <w:spacing w:before="40" w:after="120"/>
              <w:ind w:left="227" w:right="113" w:hanging="227"/>
              <w:rPr>
                <w:noProof/>
                <w:lang w:val="fr-FR"/>
              </w:rPr>
            </w:pPr>
            <w:r w:rsidRPr="006D45C6">
              <w:rPr>
                <w:lang w:val="fr-FR"/>
              </w:rPr>
              <w:t>b.</w:t>
            </w:r>
            <w:r w:rsidR="00056566">
              <w:rPr>
                <w:lang w:val="fr-FR"/>
              </w:rPr>
              <w:t xml:space="preserve"> </w:t>
            </w:r>
            <w:r w:rsidRPr="006D45C6">
              <w:rPr>
                <w:lang w:val="fr-FR"/>
              </w:rPr>
              <w:t>En pourcentage du revenu national brut en 2018-2019 : 136,8 %</w:t>
            </w:r>
          </w:p>
          <w:p w14:paraId="31EEE4CB" w14:textId="77777777" w:rsidR="00CC4072" w:rsidRPr="006D45C6" w:rsidRDefault="00CC4072" w:rsidP="00F227B2">
            <w:pPr>
              <w:spacing w:before="40" w:after="120"/>
              <w:rPr>
                <w:lang w:val="fr-FR"/>
              </w:rPr>
            </w:pPr>
            <w:r w:rsidRPr="006D45C6">
              <w:rPr>
                <w:lang w:val="fr-FR"/>
              </w:rPr>
              <w:t>Il convient de noter que les chiffres de l’APD incluent les dépenses liées aux grands projets d’infrastructure et sont sujets à d’importantes variations d’une année à l’autre.</w:t>
            </w:r>
          </w:p>
        </w:tc>
      </w:tr>
    </w:tbl>
    <w:p w14:paraId="10E5305F" w14:textId="77777777" w:rsidR="00CC4072" w:rsidRPr="00CC4072" w:rsidRDefault="00CC4072" w:rsidP="00CC4072">
      <w:pPr>
        <w:rPr>
          <w:lang w:val="fr-FR"/>
        </w:rPr>
      </w:pPr>
    </w:p>
    <w:tbl>
      <w:tblPr>
        <w:tblW w:w="7370" w:type="dxa"/>
        <w:tblInd w:w="1134" w:type="dxa"/>
        <w:tblLayout w:type="fixed"/>
        <w:tblCellMar>
          <w:left w:w="0" w:type="dxa"/>
          <w:right w:w="113" w:type="dxa"/>
        </w:tblCellMar>
        <w:tblLook w:val="01E0" w:firstRow="1" w:lastRow="1" w:firstColumn="1" w:lastColumn="1" w:noHBand="0" w:noVBand="0"/>
      </w:tblPr>
      <w:tblGrid>
        <w:gridCol w:w="3685"/>
        <w:gridCol w:w="3685"/>
      </w:tblGrid>
      <w:tr w:rsidR="00CC4072" w:rsidRPr="00056566" w14:paraId="3CFA9185" w14:textId="77777777" w:rsidTr="00056566">
        <w:trPr>
          <w:tblHeader/>
        </w:trPr>
        <w:tc>
          <w:tcPr>
            <w:tcW w:w="7370" w:type="dxa"/>
            <w:gridSpan w:val="2"/>
            <w:tcBorders>
              <w:top w:val="single" w:sz="4" w:space="0" w:color="auto"/>
              <w:bottom w:val="single" w:sz="12" w:space="0" w:color="auto"/>
            </w:tcBorders>
            <w:shd w:val="clear" w:color="auto" w:fill="auto"/>
            <w:vAlign w:val="bottom"/>
          </w:tcPr>
          <w:p w14:paraId="437D678E" w14:textId="77777777" w:rsidR="00CC4072" w:rsidRPr="00056566" w:rsidRDefault="00CC4072" w:rsidP="00056566">
            <w:pPr>
              <w:spacing w:before="80" w:after="80" w:line="200" w:lineRule="exact"/>
              <w:ind w:right="113"/>
              <w:rPr>
                <w:bCs/>
                <w:i/>
                <w:sz w:val="16"/>
                <w:lang w:val="fr-FR"/>
              </w:rPr>
            </w:pPr>
            <w:bookmarkStart w:id="375" w:name="_Toc390761632"/>
            <w:r w:rsidRPr="00056566">
              <w:rPr>
                <w:i/>
                <w:sz w:val="16"/>
                <w:lang w:val="fr-FR"/>
              </w:rPr>
              <w:t>Indicateurs relatifs au système politique</w:t>
            </w:r>
            <w:bookmarkEnd w:id="375"/>
          </w:p>
        </w:tc>
      </w:tr>
      <w:tr w:rsidR="00056566" w:rsidRPr="00056566" w14:paraId="683861CA" w14:textId="77777777" w:rsidTr="00056566">
        <w:trPr>
          <w:trHeight w:hRule="exact" w:val="113"/>
          <w:tblHeader/>
        </w:trPr>
        <w:tc>
          <w:tcPr>
            <w:tcW w:w="7370" w:type="dxa"/>
            <w:gridSpan w:val="2"/>
            <w:tcBorders>
              <w:top w:val="single" w:sz="12" w:space="0" w:color="auto"/>
            </w:tcBorders>
            <w:shd w:val="clear" w:color="auto" w:fill="auto"/>
          </w:tcPr>
          <w:p w14:paraId="5A6177A9" w14:textId="77777777" w:rsidR="00056566" w:rsidRPr="00056566" w:rsidRDefault="00056566" w:rsidP="00056566">
            <w:pPr>
              <w:spacing w:before="40" w:after="120"/>
              <w:ind w:right="113"/>
              <w:rPr>
                <w:lang w:val="fr-FR"/>
              </w:rPr>
            </w:pPr>
          </w:p>
        </w:tc>
      </w:tr>
      <w:tr w:rsidR="00CC4072" w:rsidRPr="00056566" w14:paraId="37D3A9AC" w14:textId="77777777" w:rsidTr="00056566">
        <w:tc>
          <w:tcPr>
            <w:tcW w:w="3685" w:type="dxa"/>
            <w:shd w:val="clear" w:color="auto" w:fill="auto"/>
          </w:tcPr>
          <w:p w14:paraId="763CE3A5" w14:textId="24C7028C" w:rsidR="00CC4072" w:rsidRPr="00056566" w:rsidRDefault="00CC4072" w:rsidP="00056566">
            <w:pPr>
              <w:spacing w:before="40" w:after="120"/>
              <w:ind w:right="113"/>
              <w:rPr>
                <w:noProof/>
                <w:lang w:val="fr-FR"/>
              </w:rPr>
            </w:pPr>
            <w:r w:rsidRPr="00056566">
              <w:rPr>
                <w:lang w:val="fr-FR"/>
              </w:rPr>
              <w:t xml:space="preserve">Nombre de partis politiques reconnus </w:t>
            </w:r>
            <w:r w:rsidR="00F227B2">
              <w:rPr>
                <w:lang w:val="fr-FR"/>
              </w:rPr>
              <w:br/>
            </w:r>
            <w:r w:rsidRPr="00056566">
              <w:rPr>
                <w:lang w:val="fr-FR"/>
              </w:rPr>
              <w:t>au niveau national</w:t>
            </w:r>
          </w:p>
        </w:tc>
        <w:tc>
          <w:tcPr>
            <w:tcW w:w="3685" w:type="dxa"/>
            <w:shd w:val="clear" w:color="auto" w:fill="auto"/>
          </w:tcPr>
          <w:p w14:paraId="18F63172" w14:textId="77777777" w:rsidR="00CC4072" w:rsidRPr="00056566" w:rsidRDefault="00CC4072" w:rsidP="00056566">
            <w:pPr>
              <w:spacing w:before="40" w:after="120"/>
              <w:ind w:right="113"/>
              <w:rPr>
                <w:noProof/>
                <w:lang w:val="fr-FR"/>
              </w:rPr>
            </w:pPr>
            <w:r w:rsidRPr="00056566">
              <w:rPr>
                <w:lang w:val="fr-FR"/>
              </w:rPr>
              <w:t xml:space="preserve">0 </w:t>
            </w:r>
          </w:p>
        </w:tc>
      </w:tr>
      <w:tr w:rsidR="00CC4072" w:rsidRPr="00056566" w14:paraId="5C07FE95" w14:textId="77777777" w:rsidTr="00056566">
        <w:tc>
          <w:tcPr>
            <w:tcW w:w="3685" w:type="dxa"/>
            <w:shd w:val="clear" w:color="auto" w:fill="auto"/>
          </w:tcPr>
          <w:p w14:paraId="4E20FB5B" w14:textId="77777777" w:rsidR="00CC4072" w:rsidRPr="00056566" w:rsidRDefault="00CC4072" w:rsidP="00056566">
            <w:pPr>
              <w:spacing w:before="40" w:after="120"/>
              <w:ind w:right="113"/>
              <w:rPr>
                <w:noProof/>
                <w:lang w:val="fr-FR"/>
              </w:rPr>
            </w:pPr>
            <w:r w:rsidRPr="00056566">
              <w:rPr>
                <w:lang w:val="fr-FR"/>
              </w:rPr>
              <w:t>Proportion de la population ayant le droit de vote</w:t>
            </w:r>
          </w:p>
        </w:tc>
        <w:tc>
          <w:tcPr>
            <w:tcW w:w="3685" w:type="dxa"/>
            <w:shd w:val="clear" w:color="auto" w:fill="auto"/>
          </w:tcPr>
          <w:p w14:paraId="6257C406" w14:textId="77777777" w:rsidR="00CC4072" w:rsidRPr="00056566" w:rsidRDefault="00CC4072" w:rsidP="00056566">
            <w:pPr>
              <w:spacing w:before="40" w:after="120"/>
              <w:ind w:right="113"/>
              <w:rPr>
                <w:noProof/>
                <w:lang w:val="fr-FR"/>
              </w:rPr>
            </w:pPr>
            <w:r w:rsidRPr="00056566">
              <w:rPr>
                <w:lang w:val="fr-FR"/>
              </w:rPr>
              <w:t>76,4 % (Recensement de 2016)</w:t>
            </w:r>
          </w:p>
        </w:tc>
      </w:tr>
      <w:tr w:rsidR="00CC4072" w:rsidRPr="00056566" w14:paraId="0620144B" w14:textId="77777777" w:rsidTr="00056566">
        <w:tc>
          <w:tcPr>
            <w:tcW w:w="3685" w:type="dxa"/>
            <w:shd w:val="clear" w:color="auto" w:fill="auto"/>
          </w:tcPr>
          <w:p w14:paraId="39BE8341" w14:textId="01B976BA" w:rsidR="00CC4072" w:rsidRPr="00056566" w:rsidRDefault="00CC4072" w:rsidP="00056566">
            <w:pPr>
              <w:spacing w:before="40" w:after="120"/>
              <w:ind w:right="113"/>
              <w:rPr>
                <w:noProof/>
                <w:lang w:val="fr-FR"/>
              </w:rPr>
            </w:pPr>
            <w:r w:rsidRPr="00056566">
              <w:rPr>
                <w:lang w:val="fr-FR"/>
              </w:rPr>
              <w:t xml:space="preserve">Proportion d’étrangers inscrits sur </w:t>
            </w:r>
            <w:r w:rsidR="00F227B2">
              <w:rPr>
                <w:lang w:val="fr-FR"/>
              </w:rPr>
              <w:br/>
            </w:r>
            <w:r w:rsidRPr="00056566">
              <w:rPr>
                <w:lang w:val="fr-FR"/>
              </w:rPr>
              <w:t>les listes électorales</w:t>
            </w:r>
          </w:p>
        </w:tc>
        <w:tc>
          <w:tcPr>
            <w:tcW w:w="3685" w:type="dxa"/>
            <w:shd w:val="clear" w:color="auto" w:fill="auto"/>
          </w:tcPr>
          <w:p w14:paraId="5CBE2862" w14:textId="775E44A8" w:rsidR="00CC4072" w:rsidRPr="00056566" w:rsidRDefault="00724C22" w:rsidP="00056566">
            <w:pPr>
              <w:spacing w:before="40" w:after="120"/>
              <w:ind w:right="113"/>
              <w:rPr>
                <w:noProof/>
                <w:lang w:val="fr-FR"/>
              </w:rPr>
            </w:pPr>
            <w:r>
              <w:rPr>
                <w:lang w:val="fr-FR"/>
              </w:rPr>
              <w:t>Données non encore disponibles</w:t>
            </w:r>
          </w:p>
        </w:tc>
      </w:tr>
      <w:tr w:rsidR="00CC4072" w:rsidRPr="00056566" w14:paraId="2BE4C284" w14:textId="77777777" w:rsidTr="00056566">
        <w:tc>
          <w:tcPr>
            <w:tcW w:w="3685" w:type="dxa"/>
            <w:shd w:val="clear" w:color="auto" w:fill="auto"/>
          </w:tcPr>
          <w:p w14:paraId="17B728D0" w14:textId="430C6415" w:rsidR="00CC4072" w:rsidRPr="00056566" w:rsidRDefault="00CC4072" w:rsidP="00056566">
            <w:pPr>
              <w:spacing w:before="40" w:after="120"/>
              <w:ind w:right="113"/>
              <w:rPr>
                <w:noProof/>
                <w:lang w:val="fr-FR"/>
              </w:rPr>
            </w:pPr>
            <w:r w:rsidRPr="00056566">
              <w:rPr>
                <w:lang w:val="fr-FR"/>
              </w:rPr>
              <w:t xml:space="preserve">Nombre de plaintes enregistrées concernant la conduite des élections, </w:t>
            </w:r>
            <w:r w:rsidR="00F227B2">
              <w:rPr>
                <w:lang w:val="fr-FR"/>
              </w:rPr>
              <w:br/>
            </w:r>
            <w:r w:rsidRPr="00056566">
              <w:rPr>
                <w:lang w:val="fr-FR"/>
              </w:rPr>
              <w:t>par type d’irrégularités dénoncées</w:t>
            </w:r>
          </w:p>
        </w:tc>
        <w:tc>
          <w:tcPr>
            <w:tcW w:w="3685" w:type="dxa"/>
            <w:shd w:val="clear" w:color="auto" w:fill="auto"/>
          </w:tcPr>
          <w:p w14:paraId="68A56371" w14:textId="77777777" w:rsidR="00CC4072" w:rsidRPr="00056566" w:rsidRDefault="00CC4072" w:rsidP="00056566">
            <w:pPr>
              <w:spacing w:before="40" w:after="120"/>
              <w:ind w:right="113"/>
              <w:rPr>
                <w:noProof/>
                <w:lang w:val="fr-FR"/>
              </w:rPr>
            </w:pPr>
            <w:r w:rsidRPr="00056566">
              <w:rPr>
                <w:lang w:val="fr-FR"/>
              </w:rPr>
              <w:t>0</w:t>
            </w:r>
          </w:p>
        </w:tc>
      </w:tr>
      <w:tr w:rsidR="00CC4072" w:rsidRPr="00056566" w14:paraId="33EA1227" w14:textId="77777777" w:rsidTr="00056566">
        <w:tc>
          <w:tcPr>
            <w:tcW w:w="3685" w:type="dxa"/>
            <w:shd w:val="clear" w:color="auto" w:fill="auto"/>
          </w:tcPr>
          <w:p w14:paraId="0206FAFA" w14:textId="77777777" w:rsidR="00CC4072" w:rsidRPr="00056566" w:rsidRDefault="00CC4072" w:rsidP="00056566">
            <w:pPr>
              <w:spacing w:before="40" w:after="120"/>
              <w:ind w:right="113"/>
              <w:rPr>
                <w:noProof/>
                <w:lang w:val="fr-FR"/>
              </w:rPr>
            </w:pPr>
            <w:r w:rsidRPr="00056566">
              <w:rPr>
                <w:lang w:val="fr-FR"/>
              </w:rPr>
              <w:t>Audience des différents médias (électronique, presse écrite, audiovisuel, etc.) avec indication des propriétaires</w:t>
            </w:r>
          </w:p>
        </w:tc>
        <w:tc>
          <w:tcPr>
            <w:tcW w:w="3685" w:type="dxa"/>
            <w:shd w:val="clear" w:color="auto" w:fill="auto"/>
          </w:tcPr>
          <w:p w14:paraId="60D70510" w14:textId="2D75482B" w:rsidR="00CC4072" w:rsidRPr="00056566" w:rsidRDefault="00724C22" w:rsidP="00056566">
            <w:pPr>
              <w:spacing w:before="40" w:after="120"/>
              <w:ind w:right="113"/>
              <w:rPr>
                <w:noProof/>
                <w:lang w:val="fr-FR"/>
              </w:rPr>
            </w:pPr>
            <w:r>
              <w:rPr>
                <w:lang w:val="fr-FR"/>
              </w:rPr>
              <w:t>Données non encore disponibles</w:t>
            </w:r>
          </w:p>
        </w:tc>
      </w:tr>
      <w:tr w:rsidR="00CC4072" w:rsidRPr="00056566" w14:paraId="44CE475A" w14:textId="77777777" w:rsidTr="00056566">
        <w:tc>
          <w:tcPr>
            <w:tcW w:w="3685" w:type="dxa"/>
            <w:shd w:val="clear" w:color="auto" w:fill="auto"/>
          </w:tcPr>
          <w:p w14:paraId="35C73CC2" w14:textId="77777777" w:rsidR="00CC4072" w:rsidRPr="00056566" w:rsidRDefault="00CC4072" w:rsidP="00056566">
            <w:pPr>
              <w:spacing w:before="40" w:after="120"/>
              <w:ind w:right="113"/>
              <w:rPr>
                <w:noProof/>
                <w:lang w:val="fr-FR"/>
              </w:rPr>
            </w:pPr>
            <w:r w:rsidRPr="00056566">
              <w:rPr>
                <w:lang w:val="fr-FR"/>
              </w:rPr>
              <w:t>Nombre d’ONG reconnues</w:t>
            </w:r>
          </w:p>
        </w:tc>
        <w:tc>
          <w:tcPr>
            <w:tcW w:w="3685" w:type="dxa"/>
            <w:shd w:val="clear" w:color="auto" w:fill="auto"/>
          </w:tcPr>
          <w:p w14:paraId="3772A91B" w14:textId="49197A3C" w:rsidR="00CC4072" w:rsidRPr="00056566" w:rsidRDefault="00724C22" w:rsidP="00056566">
            <w:pPr>
              <w:spacing w:before="40" w:after="120"/>
              <w:ind w:right="113"/>
              <w:rPr>
                <w:noProof/>
                <w:lang w:val="fr-FR"/>
              </w:rPr>
            </w:pPr>
            <w:r>
              <w:rPr>
                <w:lang w:val="fr-FR"/>
              </w:rPr>
              <w:t>Données non encore disponibles</w:t>
            </w:r>
          </w:p>
        </w:tc>
      </w:tr>
      <w:tr w:rsidR="00CC4072" w:rsidRPr="00056566" w14:paraId="163A97EC" w14:textId="77777777" w:rsidTr="00056566">
        <w:tc>
          <w:tcPr>
            <w:tcW w:w="3685" w:type="dxa"/>
            <w:shd w:val="clear" w:color="auto" w:fill="auto"/>
          </w:tcPr>
          <w:p w14:paraId="389419AB" w14:textId="77777777" w:rsidR="00CC4072" w:rsidRPr="00056566" w:rsidRDefault="00CC4072" w:rsidP="00056566">
            <w:pPr>
              <w:spacing w:before="40" w:after="120"/>
              <w:ind w:right="113"/>
              <w:rPr>
                <w:noProof/>
                <w:lang w:val="fr-FR"/>
              </w:rPr>
            </w:pPr>
            <w:r w:rsidRPr="00056566">
              <w:rPr>
                <w:lang w:val="fr-FR"/>
              </w:rPr>
              <w:t>Répartition des sièges à l’assemblée législative, par parti</w:t>
            </w:r>
          </w:p>
        </w:tc>
        <w:tc>
          <w:tcPr>
            <w:tcW w:w="3685" w:type="dxa"/>
            <w:shd w:val="clear" w:color="auto" w:fill="auto"/>
          </w:tcPr>
          <w:p w14:paraId="24A98406" w14:textId="4D686168" w:rsidR="00CC4072" w:rsidRPr="00056566" w:rsidRDefault="00CC4072" w:rsidP="00056566">
            <w:pPr>
              <w:spacing w:before="40" w:after="120"/>
              <w:ind w:right="113"/>
              <w:rPr>
                <w:noProof/>
                <w:lang w:val="fr-FR"/>
              </w:rPr>
            </w:pPr>
            <w:r w:rsidRPr="00056566">
              <w:rPr>
                <w:lang w:val="fr-FR"/>
              </w:rPr>
              <w:t xml:space="preserve">12 membres au Conseil législatif, élus indépendamment – pas de structure </w:t>
            </w:r>
            <w:r w:rsidR="00F227B2">
              <w:rPr>
                <w:lang w:val="fr-FR"/>
              </w:rPr>
              <w:br/>
            </w:r>
            <w:r w:rsidRPr="00056566">
              <w:rPr>
                <w:lang w:val="fr-FR"/>
              </w:rPr>
              <w:t>de parti</w:t>
            </w:r>
          </w:p>
        </w:tc>
      </w:tr>
      <w:tr w:rsidR="00CC4072" w:rsidRPr="00056566" w14:paraId="694C2BA8" w14:textId="77777777" w:rsidTr="00056566">
        <w:tc>
          <w:tcPr>
            <w:tcW w:w="3685" w:type="dxa"/>
            <w:shd w:val="clear" w:color="auto" w:fill="auto"/>
          </w:tcPr>
          <w:p w14:paraId="60E305FC" w14:textId="77777777" w:rsidR="00CC4072" w:rsidRPr="00056566" w:rsidRDefault="00CC4072" w:rsidP="00056566">
            <w:pPr>
              <w:spacing w:before="40" w:after="120"/>
              <w:ind w:right="113"/>
              <w:rPr>
                <w:noProof/>
                <w:lang w:val="fr-FR"/>
              </w:rPr>
            </w:pPr>
            <w:r w:rsidRPr="00056566">
              <w:rPr>
                <w:lang w:val="fr-FR"/>
              </w:rPr>
              <w:t>Pourcentage de femmes parlementaires</w:t>
            </w:r>
          </w:p>
        </w:tc>
        <w:tc>
          <w:tcPr>
            <w:tcW w:w="3685" w:type="dxa"/>
            <w:shd w:val="clear" w:color="auto" w:fill="auto"/>
          </w:tcPr>
          <w:p w14:paraId="006978CE" w14:textId="77777777" w:rsidR="00CC4072" w:rsidRPr="00056566" w:rsidRDefault="00CC4072" w:rsidP="00056566">
            <w:pPr>
              <w:spacing w:before="40" w:after="120"/>
              <w:ind w:right="113"/>
              <w:rPr>
                <w:noProof/>
                <w:lang w:val="fr-FR"/>
              </w:rPr>
            </w:pPr>
            <w:r w:rsidRPr="00056566">
              <w:rPr>
                <w:lang w:val="fr-FR"/>
              </w:rPr>
              <w:t>21 % (dont le vice-président et des membres élus – les fonctionnaires ne sont pas pris en compte)</w:t>
            </w:r>
          </w:p>
        </w:tc>
      </w:tr>
      <w:tr w:rsidR="00CC4072" w:rsidRPr="00056566" w14:paraId="432E19FB" w14:textId="77777777" w:rsidTr="00056566">
        <w:tc>
          <w:tcPr>
            <w:tcW w:w="3685" w:type="dxa"/>
            <w:shd w:val="clear" w:color="auto" w:fill="auto"/>
          </w:tcPr>
          <w:p w14:paraId="2A33CE69" w14:textId="7C8A013C" w:rsidR="00CC4072" w:rsidRPr="00056566" w:rsidRDefault="00CC4072" w:rsidP="00056566">
            <w:pPr>
              <w:spacing w:before="40" w:after="120"/>
              <w:ind w:right="113"/>
              <w:rPr>
                <w:noProof/>
                <w:lang w:val="fr-FR"/>
              </w:rPr>
            </w:pPr>
            <w:r w:rsidRPr="00056566">
              <w:rPr>
                <w:lang w:val="fr-FR"/>
              </w:rPr>
              <w:t xml:space="preserve">Pourcentage des élections nationales, régionales et locales organisées dans </w:t>
            </w:r>
            <w:r w:rsidR="00FB3BE2">
              <w:rPr>
                <w:lang w:val="fr-FR"/>
              </w:rPr>
              <w:br/>
            </w:r>
            <w:r w:rsidRPr="00056566">
              <w:rPr>
                <w:lang w:val="fr-FR"/>
              </w:rPr>
              <w:t>les délais prescrits par la loi</w:t>
            </w:r>
          </w:p>
        </w:tc>
        <w:tc>
          <w:tcPr>
            <w:tcW w:w="3685" w:type="dxa"/>
            <w:shd w:val="clear" w:color="auto" w:fill="auto"/>
          </w:tcPr>
          <w:p w14:paraId="2082561B" w14:textId="77777777" w:rsidR="00CC4072" w:rsidRPr="00056566" w:rsidRDefault="00CC4072" w:rsidP="00056566">
            <w:pPr>
              <w:spacing w:before="40" w:after="120"/>
              <w:ind w:right="113"/>
              <w:rPr>
                <w:noProof/>
                <w:lang w:val="fr-FR"/>
              </w:rPr>
            </w:pPr>
            <w:r w:rsidRPr="00056566">
              <w:rPr>
                <w:lang w:val="fr-FR"/>
              </w:rPr>
              <w:t>100 %</w:t>
            </w:r>
          </w:p>
        </w:tc>
      </w:tr>
      <w:tr w:rsidR="00CC4072" w:rsidRPr="00056566" w14:paraId="324B33B0" w14:textId="77777777" w:rsidTr="00056566">
        <w:tc>
          <w:tcPr>
            <w:tcW w:w="3685" w:type="dxa"/>
            <w:tcBorders>
              <w:bottom w:val="single" w:sz="12" w:space="0" w:color="auto"/>
            </w:tcBorders>
            <w:shd w:val="clear" w:color="auto" w:fill="auto"/>
          </w:tcPr>
          <w:p w14:paraId="5AA799A9" w14:textId="77777777" w:rsidR="00CC4072" w:rsidRPr="00056566" w:rsidRDefault="00CC4072" w:rsidP="00056566">
            <w:pPr>
              <w:spacing w:before="40" w:after="120"/>
              <w:ind w:right="113"/>
              <w:rPr>
                <w:noProof/>
                <w:lang w:val="fr-FR"/>
              </w:rPr>
            </w:pPr>
            <w:r w:rsidRPr="00056566">
              <w:rPr>
                <w:lang w:val="fr-FR"/>
              </w:rPr>
              <w:lastRenderedPageBreak/>
              <w:t>Taux moyen de participation aux élections nationales et infranationales, par circonscription administrative</w:t>
            </w:r>
          </w:p>
        </w:tc>
        <w:tc>
          <w:tcPr>
            <w:tcW w:w="3685" w:type="dxa"/>
            <w:tcBorders>
              <w:bottom w:val="single" w:sz="12" w:space="0" w:color="auto"/>
            </w:tcBorders>
            <w:shd w:val="clear" w:color="auto" w:fill="auto"/>
          </w:tcPr>
          <w:p w14:paraId="6ABEBC50" w14:textId="77777777" w:rsidR="00CC4072" w:rsidRPr="00056566" w:rsidRDefault="00CC4072" w:rsidP="00056566">
            <w:pPr>
              <w:spacing w:before="40" w:after="120"/>
              <w:ind w:right="113"/>
              <w:rPr>
                <w:noProof/>
                <w:lang w:val="fr-FR"/>
              </w:rPr>
            </w:pPr>
            <w:r w:rsidRPr="00056566">
              <w:rPr>
                <w:lang w:val="fr-FR"/>
              </w:rPr>
              <w:t>49 % (élections générales de 2017)</w:t>
            </w:r>
          </w:p>
        </w:tc>
      </w:tr>
    </w:tbl>
    <w:p w14:paraId="0A0AACA0" w14:textId="77777777" w:rsidR="00CC4072" w:rsidRPr="00CC4072" w:rsidRDefault="00CC4072" w:rsidP="00CC4072">
      <w:pPr>
        <w:rPr>
          <w:lang w:val="fr-FR"/>
        </w:rPr>
      </w:pPr>
    </w:p>
    <w:tbl>
      <w:tblPr>
        <w:tblW w:w="7370" w:type="dxa"/>
        <w:tblInd w:w="1134" w:type="dxa"/>
        <w:tblLayout w:type="fixed"/>
        <w:tblCellMar>
          <w:left w:w="0" w:type="dxa"/>
          <w:right w:w="113" w:type="dxa"/>
        </w:tblCellMar>
        <w:tblLook w:val="01E0" w:firstRow="1" w:lastRow="1" w:firstColumn="1" w:lastColumn="1" w:noHBand="0" w:noVBand="0"/>
      </w:tblPr>
      <w:tblGrid>
        <w:gridCol w:w="3685"/>
        <w:gridCol w:w="3685"/>
      </w:tblGrid>
      <w:tr w:rsidR="00CC4072" w:rsidRPr="00056566" w14:paraId="00148F89" w14:textId="77777777" w:rsidTr="00056566">
        <w:trPr>
          <w:tblHeader/>
        </w:trPr>
        <w:tc>
          <w:tcPr>
            <w:tcW w:w="7370" w:type="dxa"/>
            <w:gridSpan w:val="2"/>
            <w:tcBorders>
              <w:top w:val="single" w:sz="4" w:space="0" w:color="auto"/>
              <w:bottom w:val="single" w:sz="12" w:space="0" w:color="auto"/>
            </w:tcBorders>
            <w:shd w:val="clear" w:color="auto" w:fill="auto"/>
            <w:vAlign w:val="bottom"/>
          </w:tcPr>
          <w:p w14:paraId="568D26C1" w14:textId="77777777" w:rsidR="00CC4072" w:rsidRPr="00056566" w:rsidRDefault="00CC4072" w:rsidP="00056566">
            <w:pPr>
              <w:spacing w:before="80" w:after="80" w:line="200" w:lineRule="exact"/>
              <w:ind w:right="113"/>
              <w:rPr>
                <w:bCs/>
                <w:i/>
                <w:sz w:val="16"/>
                <w:lang w:val="fr-FR"/>
              </w:rPr>
            </w:pPr>
            <w:bookmarkStart w:id="376" w:name="_Toc390761633"/>
            <w:r w:rsidRPr="00056566">
              <w:rPr>
                <w:i/>
                <w:sz w:val="16"/>
                <w:lang w:val="fr-FR"/>
              </w:rPr>
              <w:t>Indicateurs relatifs à la criminalité et à l’administration de la justice</w:t>
            </w:r>
            <w:bookmarkEnd w:id="376"/>
          </w:p>
        </w:tc>
      </w:tr>
      <w:tr w:rsidR="00056566" w:rsidRPr="00056566" w14:paraId="0E873356" w14:textId="77777777" w:rsidTr="00056566">
        <w:trPr>
          <w:trHeight w:hRule="exact" w:val="113"/>
          <w:tblHeader/>
        </w:trPr>
        <w:tc>
          <w:tcPr>
            <w:tcW w:w="7370" w:type="dxa"/>
            <w:gridSpan w:val="2"/>
            <w:tcBorders>
              <w:top w:val="single" w:sz="12" w:space="0" w:color="auto"/>
            </w:tcBorders>
            <w:shd w:val="clear" w:color="auto" w:fill="auto"/>
          </w:tcPr>
          <w:p w14:paraId="342F1D63" w14:textId="77777777" w:rsidR="00056566" w:rsidRPr="00056566" w:rsidRDefault="00056566" w:rsidP="00056566">
            <w:pPr>
              <w:spacing w:before="40" w:after="120"/>
              <w:ind w:right="113"/>
              <w:rPr>
                <w:lang w:val="fr-FR"/>
              </w:rPr>
            </w:pPr>
          </w:p>
        </w:tc>
      </w:tr>
      <w:tr w:rsidR="00CC4072" w:rsidRPr="00056566" w14:paraId="2E4876DE" w14:textId="77777777" w:rsidTr="00056566">
        <w:tblPrEx>
          <w:tblLook w:val="0000" w:firstRow="0" w:lastRow="0" w:firstColumn="0" w:lastColumn="0" w:noHBand="0" w:noVBand="0"/>
        </w:tblPrEx>
        <w:tc>
          <w:tcPr>
            <w:tcW w:w="3685" w:type="dxa"/>
            <w:shd w:val="clear" w:color="auto" w:fill="auto"/>
          </w:tcPr>
          <w:p w14:paraId="4C21CA98" w14:textId="77777777" w:rsidR="00CC4072" w:rsidRPr="00056566" w:rsidRDefault="00CC4072" w:rsidP="00056566">
            <w:pPr>
              <w:spacing w:before="40" w:after="120"/>
              <w:ind w:right="113"/>
              <w:rPr>
                <w:bCs/>
                <w:noProof/>
                <w:lang w:val="fr-FR"/>
              </w:rPr>
            </w:pPr>
            <w:r w:rsidRPr="00056566">
              <w:rPr>
                <w:lang w:val="fr-FR"/>
              </w:rPr>
              <w:t>Nombre de morts violentes et de crimes mettant la vie d’autrui en danger signalés pour 1 000 habitants</w:t>
            </w:r>
          </w:p>
        </w:tc>
        <w:tc>
          <w:tcPr>
            <w:tcW w:w="3685" w:type="dxa"/>
            <w:shd w:val="clear" w:color="auto" w:fill="auto"/>
          </w:tcPr>
          <w:p w14:paraId="4765FA84" w14:textId="77777777" w:rsidR="00CC4072" w:rsidRPr="00056566" w:rsidRDefault="00CC4072" w:rsidP="00056566">
            <w:pPr>
              <w:spacing w:before="40" w:after="120"/>
              <w:ind w:right="113"/>
              <w:rPr>
                <w:noProof/>
                <w:lang w:val="fr-FR"/>
              </w:rPr>
            </w:pPr>
            <w:r w:rsidRPr="00056566">
              <w:rPr>
                <w:lang w:val="fr-FR"/>
              </w:rPr>
              <w:t>0</w:t>
            </w:r>
          </w:p>
        </w:tc>
      </w:tr>
      <w:tr w:rsidR="00CC4072" w:rsidRPr="00056566" w14:paraId="31C50D67" w14:textId="77777777" w:rsidTr="00056566">
        <w:tblPrEx>
          <w:tblLook w:val="0000" w:firstRow="0" w:lastRow="0" w:firstColumn="0" w:lastColumn="0" w:noHBand="0" w:noVBand="0"/>
        </w:tblPrEx>
        <w:tc>
          <w:tcPr>
            <w:tcW w:w="3685" w:type="dxa"/>
            <w:shd w:val="clear" w:color="auto" w:fill="auto"/>
          </w:tcPr>
          <w:p w14:paraId="2D04DF1E" w14:textId="77777777" w:rsidR="00CC4072" w:rsidRPr="00056566" w:rsidRDefault="00CC4072" w:rsidP="00056566">
            <w:pPr>
              <w:spacing w:before="40" w:after="120"/>
              <w:ind w:right="113"/>
              <w:rPr>
                <w:bCs/>
                <w:noProof/>
                <w:lang w:val="fr-FR"/>
              </w:rPr>
            </w:pPr>
            <w:r w:rsidRPr="00056566">
              <w:rPr>
                <w:lang w:val="fr-FR"/>
              </w:rPr>
              <w:t>Nombre et proportion de personnes (pour 1 000 habitants) arrêtées, traduites en justice, condamnées et incarcérées pour des crimes violents et autres infractions graves (tels qu’homicide, vol à main armée, voies de fait et trafic)</w:t>
            </w:r>
          </w:p>
        </w:tc>
        <w:tc>
          <w:tcPr>
            <w:tcW w:w="3685" w:type="dxa"/>
            <w:shd w:val="clear" w:color="auto" w:fill="auto"/>
          </w:tcPr>
          <w:p w14:paraId="2EF04BC7" w14:textId="77777777" w:rsidR="00CC4072" w:rsidRPr="00056566" w:rsidRDefault="00CC4072" w:rsidP="00056566">
            <w:pPr>
              <w:spacing w:before="40" w:after="120"/>
              <w:ind w:right="113"/>
              <w:rPr>
                <w:noProof/>
                <w:lang w:val="fr-FR"/>
              </w:rPr>
            </w:pPr>
            <w:r w:rsidRPr="00056566">
              <w:rPr>
                <w:lang w:val="fr-FR"/>
              </w:rPr>
              <w:t>Moyenne sur cinq ans : 2014-2019 :</w:t>
            </w:r>
          </w:p>
          <w:p w14:paraId="5397EEE1" w14:textId="77777777" w:rsidR="00CC4072" w:rsidRPr="00056566" w:rsidRDefault="00CC4072" w:rsidP="00056566">
            <w:pPr>
              <w:spacing w:before="40" w:after="120"/>
              <w:ind w:right="113"/>
              <w:rPr>
                <w:noProof/>
                <w:lang w:val="fr-FR"/>
              </w:rPr>
            </w:pPr>
            <w:r w:rsidRPr="00056566">
              <w:rPr>
                <w:lang w:val="fr-FR"/>
              </w:rPr>
              <w:t>Homicide : 0</w:t>
            </w:r>
          </w:p>
          <w:p w14:paraId="06B40290" w14:textId="74354A63" w:rsidR="00CC4072" w:rsidRPr="00056566" w:rsidRDefault="00CC4072" w:rsidP="00056566">
            <w:pPr>
              <w:spacing w:before="40" w:after="120"/>
              <w:ind w:right="113"/>
              <w:rPr>
                <w:noProof/>
                <w:lang w:val="fr-FR"/>
              </w:rPr>
            </w:pPr>
            <w:r w:rsidRPr="00056566">
              <w:rPr>
                <w:lang w:val="fr-FR"/>
              </w:rPr>
              <w:t>Voies de fait : 23 par an (5 pour 1</w:t>
            </w:r>
            <w:r w:rsidR="00FB3BE2">
              <w:rPr>
                <w:lang w:val="fr-FR"/>
              </w:rPr>
              <w:t> </w:t>
            </w:r>
            <w:r w:rsidRPr="00056566">
              <w:rPr>
                <w:lang w:val="fr-FR"/>
              </w:rPr>
              <w:t>000</w:t>
            </w:r>
            <w:r w:rsidR="00FB3BE2">
              <w:rPr>
                <w:lang w:val="fr-FR"/>
              </w:rPr>
              <w:t> </w:t>
            </w:r>
            <w:r w:rsidRPr="00056566">
              <w:rPr>
                <w:lang w:val="fr-FR"/>
              </w:rPr>
              <w:t>habitants)</w:t>
            </w:r>
          </w:p>
          <w:p w14:paraId="42D2F31A" w14:textId="4F73E9B9" w:rsidR="00CC4072" w:rsidRPr="00056566" w:rsidRDefault="00CC4072" w:rsidP="00056566">
            <w:pPr>
              <w:spacing w:before="40" w:after="120"/>
              <w:ind w:right="113"/>
              <w:rPr>
                <w:noProof/>
                <w:lang w:val="fr-FR"/>
              </w:rPr>
            </w:pPr>
            <w:r w:rsidRPr="00056566">
              <w:rPr>
                <w:lang w:val="fr-FR"/>
              </w:rPr>
              <w:t>Trafic de drogues : 0,2 (0,04 pour 1</w:t>
            </w:r>
            <w:r w:rsidR="00FB3BE2">
              <w:rPr>
                <w:lang w:val="fr-FR"/>
              </w:rPr>
              <w:t> </w:t>
            </w:r>
            <w:r w:rsidRPr="00056566">
              <w:rPr>
                <w:lang w:val="fr-FR"/>
              </w:rPr>
              <w:t>000</w:t>
            </w:r>
            <w:r w:rsidR="00FB3BE2">
              <w:rPr>
                <w:lang w:val="fr-FR"/>
              </w:rPr>
              <w:t> </w:t>
            </w:r>
            <w:r w:rsidRPr="00056566">
              <w:rPr>
                <w:lang w:val="fr-FR"/>
              </w:rPr>
              <w:t>habitants)</w:t>
            </w:r>
          </w:p>
        </w:tc>
      </w:tr>
      <w:tr w:rsidR="00CC4072" w:rsidRPr="00056566" w14:paraId="39CC440C" w14:textId="77777777" w:rsidTr="00056566">
        <w:tblPrEx>
          <w:tblLook w:val="0000" w:firstRow="0" w:lastRow="0" w:firstColumn="0" w:lastColumn="0" w:noHBand="0" w:noVBand="0"/>
        </w:tblPrEx>
        <w:tc>
          <w:tcPr>
            <w:tcW w:w="3685" w:type="dxa"/>
            <w:shd w:val="clear" w:color="auto" w:fill="auto"/>
          </w:tcPr>
          <w:p w14:paraId="6FA003E7" w14:textId="77777777" w:rsidR="00CC4072" w:rsidRPr="00056566" w:rsidRDefault="00CC4072" w:rsidP="00056566">
            <w:pPr>
              <w:spacing w:before="40" w:after="120"/>
              <w:ind w:right="113"/>
              <w:rPr>
                <w:bCs/>
                <w:noProof/>
                <w:lang w:val="fr-FR"/>
              </w:rPr>
            </w:pPr>
            <w:r w:rsidRPr="00056566">
              <w:rPr>
                <w:lang w:val="fr-FR"/>
              </w:rPr>
              <w:t>Nombre de cas signalés de violences sexuelles (viol, mutilations génitales féminines, crimes d’honneur et agressions à l’acide)</w:t>
            </w:r>
          </w:p>
        </w:tc>
        <w:tc>
          <w:tcPr>
            <w:tcW w:w="3685" w:type="dxa"/>
            <w:shd w:val="clear" w:color="auto" w:fill="auto"/>
          </w:tcPr>
          <w:p w14:paraId="68C2ACCD" w14:textId="77777777" w:rsidR="00CC4072" w:rsidRPr="00056566" w:rsidRDefault="00CC4072" w:rsidP="00056566">
            <w:pPr>
              <w:spacing w:before="40" w:after="120"/>
              <w:ind w:right="113"/>
              <w:rPr>
                <w:noProof/>
                <w:lang w:val="fr-FR"/>
              </w:rPr>
            </w:pPr>
            <w:r w:rsidRPr="00056566">
              <w:rPr>
                <w:lang w:val="fr-FR"/>
              </w:rPr>
              <w:t>Moyenne sur cinq ans : 2014-2019 :</w:t>
            </w:r>
          </w:p>
          <w:p w14:paraId="0F6C264B" w14:textId="77777777" w:rsidR="00CC4072" w:rsidRPr="00056566" w:rsidRDefault="00CC4072" w:rsidP="00056566">
            <w:pPr>
              <w:spacing w:before="40" w:after="120"/>
              <w:ind w:right="113"/>
              <w:rPr>
                <w:noProof/>
                <w:lang w:val="fr-FR"/>
              </w:rPr>
            </w:pPr>
            <w:r w:rsidRPr="00056566">
              <w:rPr>
                <w:lang w:val="fr-FR"/>
              </w:rPr>
              <w:t>Viol : 5,8 par an</w:t>
            </w:r>
          </w:p>
          <w:p w14:paraId="4305BB5A" w14:textId="77777777" w:rsidR="00CC4072" w:rsidRPr="00056566" w:rsidRDefault="00CC4072" w:rsidP="00056566">
            <w:pPr>
              <w:spacing w:before="40" w:after="120"/>
              <w:ind w:right="113"/>
              <w:rPr>
                <w:noProof/>
                <w:lang w:val="fr-FR"/>
              </w:rPr>
            </w:pPr>
            <w:r w:rsidRPr="00056566">
              <w:rPr>
                <w:lang w:val="fr-FR"/>
              </w:rPr>
              <w:t>Agression sexuelle : 7,2 par an</w:t>
            </w:r>
          </w:p>
          <w:p w14:paraId="4DF136B3" w14:textId="77777777" w:rsidR="00CC4072" w:rsidRPr="00056566" w:rsidRDefault="00CC4072" w:rsidP="00056566">
            <w:pPr>
              <w:spacing w:before="40" w:after="120"/>
              <w:ind w:right="113"/>
              <w:rPr>
                <w:noProof/>
                <w:lang w:val="fr-FR"/>
              </w:rPr>
            </w:pPr>
            <w:r w:rsidRPr="00056566">
              <w:rPr>
                <w:lang w:val="fr-FR"/>
              </w:rPr>
              <w:t>Mutilations génitales féminines/Crimes d’honneur/Attaques à l’acide : 0</w:t>
            </w:r>
          </w:p>
        </w:tc>
      </w:tr>
      <w:tr w:rsidR="00CC4072" w:rsidRPr="00056566" w14:paraId="02819FA3" w14:textId="77777777" w:rsidTr="00056566">
        <w:tblPrEx>
          <w:tblLook w:val="0000" w:firstRow="0" w:lastRow="0" w:firstColumn="0" w:lastColumn="0" w:noHBand="0" w:noVBand="0"/>
        </w:tblPrEx>
        <w:tc>
          <w:tcPr>
            <w:tcW w:w="3685" w:type="dxa"/>
            <w:shd w:val="clear" w:color="auto" w:fill="auto"/>
          </w:tcPr>
          <w:p w14:paraId="6C5B6416" w14:textId="77777777" w:rsidR="00CC4072" w:rsidRPr="00056566" w:rsidRDefault="00CC4072" w:rsidP="00056566">
            <w:pPr>
              <w:spacing w:before="40" w:after="120"/>
              <w:ind w:right="113"/>
              <w:rPr>
                <w:bCs/>
                <w:noProof/>
                <w:lang w:val="fr-FR"/>
              </w:rPr>
            </w:pPr>
            <w:r w:rsidRPr="00056566">
              <w:rPr>
                <w:lang w:val="fr-FR"/>
              </w:rPr>
              <w:t>Durée maximale de la détention provisoire (préventive)</w:t>
            </w:r>
          </w:p>
        </w:tc>
        <w:tc>
          <w:tcPr>
            <w:tcW w:w="3685" w:type="dxa"/>
            <w:shd w:val="clear" w:color="auto" w:fill="auto"/>
          </w:tcPr>
          <w:p w14:paraId="091B9722" w14:textId="6AA0DD6B" w:rsidR="00CC4072" w:rsidRPr="00056566" w:rsidRDefault="00724C22" w:rsidP="00056566">
            <w:pPr>
              <w:spacing w:before="40" w:after="120"/>
              <w:ind w:right="113"/>
              <w:rPr>
                <w:noProof/>
                <w:lang w:val="fr-FR"/>
              </w:rPr>
            </w:pPr>
            <w:r>
              <w:rPr>
                <w:lang w:val="fr-FR"/>
              </w:rPr>
              <w:t>Données non encore disponibles</w:t>
            </w:r>
          </w:p>
        </w:tc>
      </w:tr>
      <w:tr w:rsidR="00CC4072" w:rsidRPr="00056566" w14:paraId="467D6867" w14:textId="77777777" w:rsidTr="00056566">
        <w:tblPrEx>
          <w:tblLook w:val="0000" w:firstRow="0" w:lastRow="0" w:firstColumn="0" w:lastColumn="0" w:noHBand="0" w:noVBand="0"/>
        </w:tblPrEx>
        <w:tc>
          <w:tcPr>
            <w:tcW w:w="3685" w:type="dxa"/>
            <w:shd w:val="clear" w:color="auto" w:fill="auto"/>
          </w:tcPr>
          <w:p w14:paraId="41D5F11A" w14:textId="77777777" w:rsidR="00CC4072" w:rsidRPr="00056566" w:rsidRDefault="00CC4072" w:rsidP="00056566">
            <w:pPr>
              <w:spacing w:before="40" w:after="120"/>
              <w:ind w:right="113"/>
              <w:rPr>
                <w:bCs/>
                <w:noProof/>
                <w:lang w:val="fr-FR"/>
              </w:rPr>
            </w:pPr>
            <w:r w:rsidRPr="00056566">
              <w:rPr>
                <w:lang w:val="fr-FR"/>
              </w:rPr>
              <w:t>Population carcérale, avec indication des infractions et de la durée de la peine</w:t>
            </w:r>
          </w:p>
        </w:tc>
        <w:tc>
          <w:tcPr>
            <w:tcW w:w="3685" w:type="dxa"/>
            <w:shd w:val="clear" w:color="auto" w:fill="auto"/>
          </w:tcPr>
          <w:p w14:paraId="478F57D3" w14:textId="77777777" w:rsidR="00CC4072" w:rsidRPr="00056566" w:rsidRDefault="00CC4072" w:rsidP="00385176">
            <w:pPr>
              <w:spacing w:before="40" w:after="120" w:line="230" w:lineRule="atLeast"/>
              <w:ind w:right="113"/>
              <w:rPr>
                <w:lang w:val="fr-FR"/>
              </w:rPr>
            </w:pPr>
            <w:r w:rsidRPr="00056566">
              <w:rPr>
                <w:lang w:val="fr-FR"/>
              </w:rPr>
              <w:t xml:space="preserve">Population carcérale en novembre 2020 : </w:t>
            </w:r>
          </w:p>
          <w:p w14:paraId="61292147" w14:textId="77777777" w:rsidR="00CC4072" w:rsidRPr="00056566" w:rsidRDefault="00CC4072" w:rsidP="00385176">
            <w:pPr>
              <w:spacing w:before="40" w:after="120" w:line="230" w:lineRule="atLeast"/>
              <w:ind w:right="113"/>
              <w:rPr>
                <w:lang w:val="fr-FR"/>
              </w:rPr>
            </w:pPr>
            <w:r w:rsidRPr="00056566">
              <w:rPr>
                <w:lang w:val="fr-FR"/>
              </w:rPr>
              <w:t>1 en détention provisoire (pour fait de violence)</w:t>
            </w:r>
          </w:p>
          <w:p w14:paraId="01EE82A7" w14:textId="074A2917" w:rsidR="00CC4072" w:rsidRPr="00056566" w:rsidRDefault="00CC4072" w:rsidP="00385176">
            <w:pPr>
              <w:spacing w:before="40" w:after="120" w:line="230" w:lineRule="atLeast"/>
              <w:ind w:right="113"/>
              <w:rPr>
                <w:lang w:val="fr-FR"/>
              </w:rPr>
            </w:pPr>
            <w:r w:rsidRPr="00056566">
              <w:rPr>
                <w:lang w:val="fr-FR"/>
              </w:rPr>
              <w:t>5 purgeant des peines de 12 mois et moins</w:t>
            </w:r>
            <w:r w:rsidR="00385176">
              <w:rPr>
                <w:lang w:val="fr-FR"/>
              </w:rPr>
              <w:t> </w:t>
            </w:r>
            <w:r w:rsidRPr="00056566">
              <w:rPr>
                <w:lang w:val="fr-FR"/>
              </w:rPr>
              <w:t>: (1 pour activité sexuelle avec un enfant âgé de 14 ans, 1 pour harcèlement téléphonique, 1 pour incitation d’un enfant à se livrer à une activité sexuelle, 1 pour cambriolage, 1 pour conduite sans assurance/permis de conduire valide/conduite dangereuse)</w:t>
            </w:r>
          </w:p>
          <w:p w14:paraId="3616FCB0" w14:textId="62F17F42" w:rsidR="00CC4072" w:rsidRPr="00056566" w:rsidRDefault="00CC4072" w:rsidP="00385176">
            <w:pPr>
              <w:spacing w:before="40" w:after="120" w:line="230" w:lineRule="atLeast"/>
              <w:ind w:right="113"/>
              <w:rPr>
                <w:lang w:val="fr-FR"/>
              </w:rPr>
            </w:pPr>
            <w:r w:rsidRPr="00056566">
              <w:rPr>
                <w:lang w:val="fr-FR"/>
              </w:rPr>
              <w:t xml:space="preserve">2 détenus purgeant des peines allant </w:t>
            </w:r>
            <w:r w:rsidR="00FB3BE2">
              <w:rPr>
                <w:lang w:val="fr-FR"/>
              </w:rPr>
              <w:br/>
            </w:r>
            <w:r w:rsidRPr="00056566">
              <w:rPr>
                <w:lang w:val="fr-FR"/>
              </w:rPr>
              <w:t>de 12</w:t>
            </w:r>
            <w:r w:rsidR="00FB3BE2">
              <w:rPr>
                <w:lang w:val="fr-FR"/>
              </w:rPr>
              <w:t> </w:t>
            </w:r>
            <w:r w:rsidRPr="00056566">
              <w:rPr>
                <w:lang w:val="fr-FR"/>
              </w:rPr>
              <w:t>mois à 2 ans (1 pour bagarre/voies de fait simples/article tranchant, 1 pour enlèvement d’enfant/cambriolage)</w:t>
            </w:r>
          </w:p>
          <w:p w14:paraId="2AE8B260" w14:textId="1303E83D" w:rsidR="00CC4072" w:rsidRPr="00056566" w:rsidRDefault="00CC4072" w:rsidP="00385176">
            <w:pPr>
              <w:spacing w:before="40" w:after="120" w:line="230" w:lineRule="atLeast"/>
              <w:ind w:right="113"/>
              <w:rPr>
                <w:lang w:val="fr-FR"/>
              </w:rPr>
            </w:pPr>
            <w:r w:rsidRPr="00056566">
              <w:rPr>
                <w:lang w:val="fr-FR"/>
              </w:rPr>
              <w:t>5 détenus purgeant des peines de plus de 3</w:t>
            </w:r>
            <w:r w:rsidR="00FB3BE2">
              <w:rPr>
                <w:lang w:val="fr-FR"/>
              </w:rPr>
              <w:t> </w:t>
            </w:r>
            <w:r w:rsidRPr="00056566">
              <w:rPr>
                <w:lang w:val="fr-FR"/>
              </w:rPr>
              <w:t>ans à 10 ans (activité sexuelle avec un enfant, attentat à la pudeur/agression sexuelle/tentative de viol, activité sexuelle avec un enfant/incitation d’un enfant à se livrer à une activité sexuelle, évasion de garde à vue ou de détention/coups et blessures volontaires/voies de fait simples, voies de fait dans l’intention de commettre un vol)</w:t>
            </w:r>
          </w:p>
          <w:p w14:paraId="3C0FCD77" w14:textId="77777777" w:rsidR="00CC4072" w:rsidRPr="00056566" w:rsidRDefault="00CC4072" w:rsidP="00FB3BE2">
            <w:pPr>
              <w:keepNext/>
              <w:keepLines/>
              <w:spacing w:before="40" w:after="120" w:line="230" w:lineRule="atLeast"/>
              <w:ind w:right="113"/>
              <w:rPr>
                <w:lang w:val="fr-FR"/>
              </w:rPr>
            </w:pPr>
            <w:r w:rsidRPr="00056566">
              <w:rPr>
                <w:lang w:val="fr-FR"/>
              </w:rPr>
              <w:lastRenderedPageBreak/>
              <w:t>1 détenu purgeant une peine de plus de 10 ans (possession d’armes à feu/munitions sans permis/prise de photographies indécentes d’enfants/attentat à la pudeur)</w:t>
            </w:r>
          </w:p>
          <w:p w14:paraId="454A17BC" w14:textId="77777777" w:rsidR="00CC4072" w:rsidRPr="00056566" w:rsidRDefault="00CC4072" w:rsidP="00FB3BE2">
            <w:pPr>
              <w:keepNext/>
              <w:keepLines/>
              <w:spacing w:before="40" w:after="120" w:line="230" w:lineRule="atLeast"/>
              <w:ind w:right="113"/>
              <w:rPr>
                <w:lang w:val="fr-FR"/>
              </w:rPr>
            </w:pPr>
            <w:r w:rsidRPr="00056566">
              <w:rPr>
                <w:lang w:val="fr-FR"/>
              </w:rPr>
              <w:t>1 détenu purgeant une peine de prison à vie (agression sexuelle d’un enfant de moins de 13 ans/activité sexuelle avec un enfant membre de la famille/viol d’une fille de moins de 13 ans/agression ayant entraîné des lésions corporelles/cruauté envers un enfant/inceste sur une fille de moins de 13 ans)</w:t>
            </w:r>
          </w:p>
        </w:tc>
      </w:tr>
      <w:tr w:rsidR="00CC4072" w:rsidRPr="00056566" w14:paraId="1E46DCF4" w14:textId="77777777" w:rsidTr="00056566">
        <w:tblPrEx>
          <w:tblLook w:val="0000" w:firstRow="0" w:lastRow="0" w:firstColumn="0" w:lastColumn="0" w:noHBand="0" w:noVBand="0"/>
        </w:tblPrEx>
        <w:tc>
          <w:tcPr>
            <w:tcW w:w="3685" w:type="dxa"/>
            <w:shd w:val="clear" w:color="auto" w:fill="auto"/>
          </w:tcPr>
          <w:p w14:paraId="541B20D7" w14:textId="77777777" w:rsidR="00CC4072" w:rsidRPr="00056566" w:rsidRDefault="00CC4072" w:rsidP="00056566">
            <w:pPr>
              <w:spacing w:before="40" w:after="120"/>
              <w:ind w:right="113"/>
              <w:rPr>
                <w:bCs/>
                <w:noProof/>
                <w:lang w:val="fr-FR"/>
              </w:rPr>
            </w:pPr>
            <w:r w:rsidRPr="00056566">
              <w:rPr>
                <w:lang w:val="fr-FR"/>
              </w:rPr>
              <w:lastRenderedPageBreak/>
              <w:t>Nombre de décès survenus en détention</w:t>
            </w:r>
          </w:p>
        </w:tc>
        <w:tc>
          <w:tcPr>
            <w:tcW w:w="3685" w:type="dxa"/>
            <w:shd w:val="clear" w:color="auto" w:fill="auto"/>
          </w:tcPr>
          <w:p w14:paraId="2FC7C7C0" w14:textId="77777777" w:rsidR="00CC4072" w:rsidRPr="00056566" w:rsidRDefault="00CC4072" w:rsidP="00056566">
            <w:pPr>
              <w:spacing w:before="40" w:after="120"/>
              <w:ind w:right="113"/>
              <w:rPr>
                <w:noProof/>
                <w:lang w:val="fr-FR"/>
              </w:rPr>
            </w:pPr>
            <w:r w:rsidRPr="00056566">
              <w:rPr>
                <w:lang w:val="fr-FR"/>
              </w:rPr>
              <w:t>0</w:t>
            </w:r>
          </w:p>
        </w:tc>
      </w:tr>
      <w:tr w:rsidR="00CC4072" w:rsidRPr="00056566" w14:paraId="6B09C3A5" w14:textId="77777777" w:rsidTr="00056566">
        <w:tblPrEx>
          <w:tblLook w:val="0000" w:firstRow="0" w:lastRow="0" w:firstColumn="0" w:lastColumn="0" w:noHBand="0" w:noVBand="0"/>
        </w:tblPrEx>
        <w:tc>
          <w:tcPr>
            <w:tcW w:w="3685" w:type="dxa"/>
            <w:shd w:val="clear" w:color="auto" w:fill="auto"/>
          </w:tcPr>
          <w:p w14:paraId="1F974C11" w14:textId="470F538D" w:rsidR="00CC4072" w:rsidRPr="00056566" w:rsidRDefault="00CC4072" w:rsidP="00056566">
            <w:pPr>
              <w:spacing w:before="40" w:after="120"/>
              <w:ind w:right="113"/>
              <w:rPr>
                <w:bCs/>
                <w:noProof/>
                <w:lang w:val="fr-FR"/>
              </w:rPr>
            </w:pPr>
            <w:r w:rsidRPr="00056566">
              <w:rPr>
                <w:lang w:val="fr-FR"/>
              </w:rPr>
              <w:t xml:space="preserve">Nombre de condamnés à mort exécutés </w:t>
            </w:r>
            <w:r w:rsidR="00FB3BE2">
              <w:rPr>
                <w:lang w:val="fr-FR"/>
              </w:rPr>
              <w:br/>
            </w:r>
            <w:r w:rsidRPr="00056566">
              <w:rPr>
                <w:lang w:val="fr-FR"/>
              </w:rPr>
              <w:t>par an</w:t>
            </w:r>
            <w:r w:rsidRPr="006C2FA8">
              <w:rPr>
                <w:rStyle w:val="Appelnotedebasdep"/>
              </w:rPr>
              <w:footnoteReference w:id="286"/>
            </w:r>
          </w:p>
        </w:tc>
        <w:tc>
          <w:tcPr>
            <w:tcW w:w="3685" w:type="dxa"/>
            <w:shd w:val="clear" w:color="auto" w:fill="auto"/>
          </w:tcPr>
          <w:p w14:paraId="0A4DF056" w14:textId="77777777" w:rsidR="00CC4072" w:rsidRPr="00056566" w:rsidRDefault="00CC4072" w:rsidP="00056566">
            <w:pPr>
              <w:spacing w:before="40" w:after="120"/>
              <w:ind w:right="113"/>
              <w:rPr>
                <w:noProof/>
                <w:lang w:val="fr-FR"/>
              </w:rPr>
            </w:pPr>
            <w:r w:rsidRPr="00056566">
              <w:rPr>
                <w:lang w:val="fr-FR"/>
              </w:rPr>
              <w:t>0</w:t>
            </w:r>
          </w:p>
        </w:tc>
      </w:tr>
      <w:tr w:rsidR="00CC4072" w:rsidRPr="00056566" w14:paraId="730FE4D3" w14:textId="77777777" w:rsidTr="00056566">
        <w:tblPrEx>
          <w:tblLook w:val="0000" w:firstRow="0" w:lastRow="0" w:firstColumn="0" w:lastColumn="0" w:noHBand="0" w:noVBand="0"/>
        </w:tblPrEx>
        <w:tc>
          <w:tcPr>
            <w:tcW w:w="3685" w:type="dxa"/>
            <w:shd w:val="clear" w:color="auto" w:fill="auto"/>
          </w:tcPr>
          <w:p w14:paraId="70A377D1" w14:textId="77777777" w:rsidR="00CC4072" w:rsidRPr="00056566" w:rsidRDefault="00CC4072" w:rsidP="00056566">
            <w:pPr>
              <w:spacing w:before="40" w:after="120"/>
              <w:ind w:right="113"/>
              <w:rPr>
                <w:bCs/>
                <w:noProof/>
                <w:lang w:val="fr-FR"/>
              </w:rPr>
            </w:pPr>
            <w:r w:rsidRPr="00056566">
              <w:rPr>
                <w:lang w:val="fr-FR"/>
              </w:rPr>
              <w:t>Arriéré moyen des affaires, par juge, aux différents niveaux du système judiciaire</w:t>
            </w:r>
          </w:p>
        </w:tc>
        <w:tc>
          <w:tcPr>
            <w:tcW w:w="3685" w:type="dxa"/>
            <w:shd w:val="clear" w:color="auto" w:fill="auto"/>
          </w:tcPr>
          <w:p w14:paraId="4A3875E6" w14:textId="77777777" w:rsidR="00CC4072" w:rsidRPr="00056566" w:rsidRDefault="00CC4072" w:rsidP="00056566">
            <w:pPr>
              <w:spacing w:before="40" w:after="120"/>
              <w:ind w:right="113"/>
              <w:rPr>
                <w:noProof/>
                <w:lang w:val="fr-FR"/>
              </w:rPr>
            </w:pPr>
            <w:r w:rsidRPr="00056566">
              <w:rPr>
                <w:lang w:val="fr-FR"/>
              </w:rPr>
              <w:t>0</w:t>
            </w:r>
          </w:p>
        </w:tc>
      </w:tr>
      <w:tr w:rsidR="00CC4072" w:rsidRPr="00056566" w14:paraId="426F5174" w14:textId="77777777" w:rsidTr="00056566">
        <w:tblPrEx>
          <w:tblLook w:val="0000" w:firstRow="0" w:lastRow="0" w:firstColumn="0" w:lastColumn="0" w:noHBand="0" w:noVBand="0"/>
        </w:tblPrEx>
        <w:tc>
          <w:tcPr>
            <w:tcW w:w="3685" w:type="dxa"/>
            <w:shd w:val="clear" w:color="auto" w:fill="auto"/>
          </w:tcPr>
          <w:p w14:paraId="43CA5E8D" w14:textId="77777777" w:rsidR="00CC4072" w:rsidRPr="00056566" w:rsidRDefault="00CC4072" w:rsidP="00056566">
            <w:pPr>
              <w:spacing w:before="40" w:after="120"/>
              <w:ind w:right="113"/>
              <w:rPr>
                <w:bCs/>
                <w:noProof/>
                <w:lang w:val="fr-FR"/>
              </w:rPr>
            </w:pPr>
            <w:r w:rsidRPr="00056566">
              <w:rPr>
                <w:lang w:val="fr-FR"/>
              </w:rPr>
              <w:t>Nombre de membres des forces de police et de sécurité pour 1 000 habitants</w:t>
            </w:r>
          </w:p>
        </w:tc>
        <w:tc>
          <w:tcPr>
            <w:tcW w:w="3685" w:type="dxa"/>
            <w:shd w:val="clear" w:color="auto" w:fill="auto"/>
          </w:tcPr>
          <w:p w14:paraId="459A1047" w14:textId="77777777" w:rsidR="00CC4072" w:rsidRPr="00056566" w:rsidRDefault="00CC4072" w:rsidP="00056566">
            <w:pPr>
              <w:spacing w:before="40" w:after="120"/>
              <w:ind w:right="113"/>
              <w:rPr>
                <w:noProof/>
                <w:lang w:val="fr-FR"/>
              </w:rPr>
            </w:pPr>
            <w:r w:rsidRPr="00056566">
              <w:rPr>
                <w:lang w:val="fr-FR"/>
              </w:rPr>
              <w:t>5,3</w:t>
            </w:r>
          </w:p>
        </w:tc>
      </w:tr>
      <w:tr w:rsidR="00CC4072" w:rsidRPr="00056566" w14:paraId="2CB9C5C7" w14:textId="77777777" w:rsidTr="00056566">
        <w:tblPrEx>
          <w:tblLook w:val="0000" w:firstRow="0" w:lastRow="0" w:firstColumn="0" w:lastColumn="0" w:noHBand="0" w:noVBand="0"/>
        </w:tblPrEx>
        <w:tc>
          <w:tcPr>
            <w:tcW w:w="3685" w:type="dxa"/>
            <w:shd w:val="clear" w:color="auto" w:fill="auto"/>
          </w:tcPr>
          <w:p w14:paraId="4394AAEE" w14:textId="77777777" w:rsidR="00CC4072" w:rsidRPr="00056566" w:rsidRDefault="00CC4072" w:rsidP="00056566">
            <w:pPr>
              <w:spacing w:before="40" w:after="120"/>
              <w:ind w:right="113"/>
              <w:rPr>
                <w:bCs/>
                <w:noProof/>
                <w:lang w:val="fr-FR"/>
              </w:rPr>
            </w:pPr>
            <w:r w:rsidRPr="00056566">
              <w:rPr>
                <w:lang w:val="fr-FR"/>
              </w:rPr>
              <w:t>Nombre de procureurs et de juges pour 1 000 habitants</w:t>
            </w:r>
          </w:p>
        </w:tc>
        <w:tc>
          <w:tcPr>
            <w:tcW w:w="3685" w:type="dxa"/>
            <w:shd w:val="clear" w:color="auto" w:fill="auto"/>
          </w:tcPr>
          <w:p w14:paraId="396E337E" w14:textId="77777777" w:rsidR="00CC4072" w:rsidRPr="00056566" w:rsidRDefault="00CC4072" w:rsidP="00056566">
            <w:pPr>
              <w:spacing w:before="40" w:after="120"/>
              <w:ind w:right="113"/>
              <w:rPr>
                <w:noProof/>
                <w:lang w:val="fr-FR"/>
              </w:rPr>
            </w:pPr>
            <w:r w:rsidRPr="00056566">
              <w:rPr>
                <w:lang w:val="fr-FR"/>
              </w:rPr>
              <w:t>Procureurs : 0,2</w:t>
            </w:r>
          </w:p>
          <w:p w14:paraId="53BA4A1B" w14:textId="0B0C8513" w:rsidR="00CC4072" w:rsidRPr="00056566" w:rsidRDefault="00CC4072" w:rsidP="00056566">
            <w:pPr>
              <w:spacing w:before="40" w:after="120"/>
              <w:ind w:right="113"/>
              <w:rPr>
                <w:noProof/>
                <w:lang w:val="fr-FR"/>
              </w:rPr>
            </w:pPr>
            <w:r w:rsidRPr="00056566">
              <w:rPr>
                <w:lang w:val="fr-FR"/>
              </w:rPr>
              <w:t xml:space="preserve">Juges : 0,2 (1 juge en chef non résident </w:t>
            </w:r>
            <w:r w:rsidR="00FB3BE2">
              <w:rPr>
                <w:lang w:val="fr-FR"/>
              </w:rPr>
              <w:br/>
            </w:r>
            <w:r w:rsidRPr="00056566">
              <w:rPr>
                <w:lang w:val="fr-FR"/>
              </w:rPr>
              <w:t xml:space="preserve">qui se rend sur l’île deux fois par an en moyenne pour y rester 2 à 4 semaines, mais qui siège également à distance lorsque cela est nécessaire, 1 magistrat résident principal qui siège soit seul, soit avec des juges de paix à temps partiel (Lay Justices), et quatre juges de la Cour d’appel peuvent être joints outre-mer </w:t>
            </w:r>
            <w:r w:rsidR="00FB3BE2">
              <w:rPr>
                <w:lang w:val="fr-FR"/>
              </w:rPr>
              <w:br/>
            </w:r>
            <w:r w:rsidRPr="00056566">
              <w:rPr>
                <w:lang w:val="fr-FR"/>
              </w:rPr>
              <w:t>au besoin).</w:t>
            </w:r>
          </w:p>
        </w:tc>
      </w:tr>
      <w:tr w:rsidR="00CC4072" w:rsidRPr="00056566" w14:paraId="5D25FCC6" w14:textId="77777777" w:rsidTr="00056566">
        <w:tblPrEx>
          <w:tblLook w:val="0000" w:firstRow="0" w:lastRow="0" w:firstColumn="0" w:lastColumn="0" w:noHBand="0" w:noVBand="0"/>
        </w:tblPrEx>
        <w:tc>
          <w:tcPr>
            <w:tcW w:w="3685" w:type="dxa"/>
            <w:shd w:val="clear" w:color="auto" w:fill="auto"/>
          </w:tcPr>
          <w:p w14:paraId="6DE52035" w14:textId="77777777" w:rsidR="00CC4072" w:rsidRPr="00056566" w:rsidRDefault="00CC4072" w:rsidP="00056566">
            <w:pPr>
              <w:spacing w:before="40" w:after="120"/>
              <w:ind w:right="113"/>
              <w:rPr>
                <w:bCs/>
                <w:noProof/>
                <w:lang w:val="fr-FR"/>
              </w:rPr>
            </w:pPr>
            <w:r w:rsidRPr="00056566">
              <w:rPr>
                <w:lang w:val="fr-FR"/>
              </w:rPr>
              <w:t>Part des dépenses publiques consacrées à la police/sécurité et au système judiciaire</w:t>
            </w:r>
          </w:p>
        </w:tc>
        <w:tc>
          <w:tcPr>
            <w:tcW w:w="3685" w:type="dxa"/>
            <w:shd w:val="clear" w:color="auto" w:fill="auto"/>
          </w:tcPr>
          <w:p w14:paraId="0A1184F2" w14:textId="77777777" w:rsidR="00CC4072" w:rsidRPr="00056566" w:rsidRDefault="00CC4072" w:rsidP="00056566">
            <w:pPr>
              <w:spacing w:before="40" w:after="120"/>
              <w:ind w:right="113"/>
              <w:rPr>
                <w:noProof/>
                <w:lang w:val="fr-FR"/>
              </w:rPr>
            </w:pPr>
            <w:r w:rsidRPr="00056566">
              <w:rPr>
                <w:lang w:val="fr-FR"/>
              </w:rPr>
              <w:t>7 % (source : prévisions budgétaires 2018-2019 du Gouvernement de Sainte-Hélène)</w:t>
            </w:r>
          </w:p>
        </w:tc>
      </w:tr>
      <w:tr w:rsidR="00CC4072" w:rsidRPr="00056566" w14:paraId="7865A398" w14:textId="77777777" w:rsidTr="00056566">
        <w:tblPrEx>
          <w:tblLook w:val="0000" w:firstRow="0" w:lastRow="0" w:firstColumn="0" w:lastColumn="0" w:noHBand="0" w:noVBand="0"/>
        </w:tblPrEx>
        <w:tc>
          <w:tcPr>
            <w:tcW w:w="3685" w:type="dxa"/>
            <w:shd w:val="clear" w:color="auto" w:fill="auto"/>
          </w:tcPr>
          <w:p w14:paraId="155F0F00" w14:textId="77777777" w:rsidR="00CC4072" w:rsidRPr="00056566" w:rsidRDefault="00CC4072" w:rsidP="00056566">
            <w:pPr>
              <w:spacing w:before="40" w:after="120"/>
              <w:ind w:right="113"/>
              <w:rPr>
                <w:bCs/>
                <w:noProof/>
                <w:lang w:val="fr-FR"/>
              </w:rPr>
            </w:pPr>
            <w:r w:rsidRPr="00056566">
              <w:rPr>
                <w:lang w:val="fr-FR"/>
              </w:rPr>
              <w:t>Proportion des personnes accusées et détenues demandant l’aide juridictionnelle et qui en bénéficient effectivement</w:t>
            </w:r>
          </w:p>
        </w:tc>
        <w:tc>
          <w:tcPr>
            <w:tcW w:w="3685" w:type="dxa"/>
            <w:shd w:val="clear" w:color="auto" w:fill="auto"/>
          </w:tcPr>
          <w:p w14:paraId="7ACF2905" w14:textId="77777777" w:rsidR="00CC4072" w:rsidRPr="00056566" w:rsidRDefault="00CC4072" w:rsidP="00056566">
            <w:pPr>
              <w:spacing w:before="40" w:after="120"/>
              <w:ind w:right="113"/>
              <w:rPr>
                <w:noProof/>
                <w:lang w:val="fr-FR"/>
              </w:rPr>
            </w:pPr>
            <w:r w:rsidRPr="00056566">
              <w:rPr>
                <w:lang w:val="fr-FR"/>
              </w:rPr>
              <w:t>100 %</w:t>
            </w:r>
          </w:p>
        </w:tc>
      </w:tr>
      <w:tr w:rsidR="00CC4072" w:rsidRPr="00056566" w14:paraId="5C2E589B" w14:textId="77777777" w:rsidTr="00056566">
        <w:tblPrEx>
          <w:tblLook w:val="0000" w:firstRow="0" w:lastRow="0" w:firstColumn="0" w:lastColumn="0" w:noHBand="0" w:noVBand="0"/>
        </w:tblPrEx>
        <w:tc>
          <w:tcPr>
            <w:tcW w:w="3685" w:type="dxa"/>
            <w:tcBorders>
              <w:bottom w:val="single" w:sz="12" w:space="0" w:color="auto"/>
            </w:tcBorders>
            <w:shd w:val="clear" w:color="auto" w:fill="auto"/>
          </w:tcPr>
          <w:p w14:paraId="6E41E4F1" w14:textId="77777777" w:rsidR="00CC4072" w:rsidRPr="00056566" w:rsidRDefault="00CC4072" w:rsidP="00056566">
            <w:pPr>
              <w:spacing w:before="40" w:after="120"/>
              <w:ind w:right="113"/>
              <w:rPr>
                <w:bCs/>
                <w:noProof/>
                <w:lang w:val="fr-FR"/>
              </w:rPr>
            </w:pPr>
            <w:r w:rsidRPr="00056566">
              <w:rPr>
                <w:lang w:val="fr-FR"/>
              </w:rPr>
              <w:t>Proportion des victimes indemnisées sur décision de justice, par type d’infraction</w:t>
            </w:r>
          </w:p>
        </w:tc>
        <w:tc>
          <w:tcPr>
            <w:tcW w:w="3685" w:type="dxa"/>
            <w:tcBorders>
              <w:bottom w:val="single" w:sz="12" w:space="0" w:color="auto"/>
            </w:tcBorders>
            <w:shd w:val="clear" w:color="auto" w:fill="auto"/>
          </w:tcPr>
          <w:p w14:paraId="70F8F2F3" w14:textId="77777777" w:rsidR="00CC4072" w:rsidRPr="00056566" w:rsidRDefault="00CC4072" w:rsidP="00056566">
            <w:pPr>
              <w:spacing w:before="40" w:after="120"/>
              <w:ind w:right="113"/>
              <w:rPr>
                <w:noProof/>
                <w:lang w:val="fr-FR"/>
              </w:rPr>
            </w:pPr>
            <w:r w:rsidRPr="00056566">
              <w:rPr>
                <w:lang w:val="fr-FR"/>
              </w:rPr>
              <w:t>Crimes contre les animaux : 100 %</w:t>
            </w:r>
          </w:p>
          <w:p w14:paraId="198D48CB" w14:textId="77777777" w:rsidR="00CC4072" w:rsidRPr="00056566" w:rsidRDefault="00CC4072" w:rsidP="00056566">
            <w:pPr>
              <w:spacing w:before="40" w:after="120"/>
              <w:ind w:right="113"/>
              <w:rPr>
                <w:noProof/>
                <w:lang w:val="fr-FR"/>
              </w:rPr>
            </w:pPr>
            <w:r w:rsidRPr="00056566">
              <w:rPr>
                <w:lang w:val="fr-FR"/>
              </w:rPr>
              <w:t>Dommages et pertes : 100 %</w:t>
            </w:r>
          </w:p>
        </w:tc>
      </w:tr>
    </w:tbl>
    <w:p w14:paraId="790A095F" w14:textId="77777777" w:rsidR="00CC4072" w:rsidRPr="00CC4072" w:rsidRDefault="00CC4072" w:rsidP="00385176">
      <w:pPr>
        <w:pStyle w:val="H1G"/>
        <w:rPr>
          <w:lang w:val="fr-FR"/>
        </w:rPr>
      </w:pPr>
      <w:bookmarkStart w:id="377" w:name="_Toc390761634"/>
      <w:r w:rsidRPr="00CC4072">
        <w:rPr>
          <w:bCs/>
          <w:lang w:val="fr-FR"/>
        </w:rPr>
        <w:tab/>
        <w:t>B.</w:t>
      </w:r>
      <w:r w:rsidRPr="00CC4072">
        <w:rPr>
          <w:lang w:val="fr-FR"/>
        </w:rPr>
        <w:tab/>
        <w:t>Structure constitutionnelle, politique et juridique</w:t>
      </w:r>
      <w:bookmarkStart w:id="378" w:name="_Toc115097287"/>
      <w:bookmarkEnd w:id="377"/>
      <w:bookmarkEnd w:id="378"/>
    </w:p>
    <w:p w14:paraId="11168444" w14:textId="531C09B6" w:rsidR="00CC4072" w:rsidRPr="00CC4072" w:rsidRDefault="00CC4072" w:rsidP="00385176">
      <w:pPr>
        <w:pStyle w:val="SingleTxtG"/>
        <w:rPr>
          <w:lang w:val="fr-FR"/>
        </w:rPr>
      </w:pPr>
      <w:r w:rsidRPr="00CC4072">
        <w:rPr>
          <w:lang w:val="fr-FR"/>
        </w:rPr>
        <w:t>137.</w:t>
      </w:r>
      <w:r w:rsidRPr="00CC4072">
        <w:rPr>
          <w:lang w:val="fr-FR"/>
        </w:rPr>
        <w:tab/>
        <w:t>Une nouvelle Constitution a été promulguée par le décret de 2009 relatif à la Constitution de Sainte-Hélène, Ascension et Tristan da Cunha</w:t>
      </w:r>
      <w:r w:rsidRPr="006C2FA8">
        <w:rPr>
          <w:rStyle w:val="Appelnotedebasdep"/>
        </w:rPr>
        <w:footnoteReference w:id="287"/>
      </w:r>
      <w:r w:rsidRPr="00CC4072">
        <w:rPr>
          <w:lang w:val="fr-FR"/>
        </w:rPr>
        <w:t xml:space="preserve">. </w:t>
      </w:r>
    </w:p>
    <w:p w14:paraId="27DCD6D5" w14:textId="77777777" w:rsidR="00CC4072" w:rsidRPr="00CC4072" w:rsidRDefault="00CC4072" w:rsidP="00385176">
      <w:pPr>
        <w:pStyle w:val="H23G"/>
        <w:rPr>
          <w:lang w:val="fr-FR"/>
        </w:rPr>
      </w:pPr>
      <w:bookmarkStart w:id="379" w:name="_Toc390761635"/>
      <w:r w:rsidRPr="00CC4072">
        <w:rPr>
          <w:lang w:val="fr-FR"/>
        </w:rPr>
        <w:lastRenderedPageBreak/>
        <w:tab/>
      </w:r>
      <w:r w:rsidRPr="00CC4072">
        <w:rPr>
          <w:lang w:val="fr-FR"/>
        </w:rPr>
        <w:tab/>
        <w:t>Pouvoir législatif</w:t>
      </w:r>
      <w:bookmarkEnd w:id="379"/>
    </w:p>
    <w:p w14:paraId="5E2A70B6" w14:textId="62B17960" w:rsidR="00CC4072" w:rsidRPr="00CC4072" w:rsidRDefault="00CC4072" w:rsidP="00385176">
      <w:pPr>
        <w:pStyle w:val="SingleTxtG"/>
        <w:rPr>
          <w:lang w:val="fr-FR"/>
        </w:rPr>
      </w:pPr>
      <w:r w:rsidRPr="00CC4072">
        <w:rPr>
          <w:lang w:val="fr-FR"/>
        </w:rPr>
        <w:t>138.</w:t>
      </w:r>
      <w:r w:rsidRPr="00CC4072">
        <w:rPr>
          <w:lang w:val="fr-FR"/>
        </w:rPr>
        <w:tab/>
        <w:t>Le Conseil législatif</w:t>
      </w:r>
      <w:r w:rsidRPr="006C2FA8">
        <w:rPr>
          <w:rStyle w:val="Appelnotedebasdep"/>
        </w:rPr>
        <w:footnoteReference w:id="288"/>
      </w:r>
      <w:r w:rsidRPr="00CC4072">
        <w:rPr>
          <w:lang w:val="fr-FR"/>
        </w:rPr>
        <w:t xml:space="preserve"> de Sainte-Hélène est composé d’un président et d’un vice</w:t>
      </w:r>
      <w:r w:rsidR="00FB3BE2">
        <w:rPr>
          <w:lang w:val="fr-FR"/>
        </w:rPr>
        <w:noBreakHyphen/>
      </w:r>
      <w:r w:rsidRPr="00CC4072">
        <w:rPr>
          <w:lang w:val="fr-FR"/>
        </w:rPr>
        <w:t>président, de 12 membres élus et de trois membres d’office (le Secrétaire général, le Secrétaire aux finances et le Procureur général).</w:t>
      </w:r>
    </w:p>
    <w:p w14:paraId="1D32CCF6" w14:textId="77777777" w:rsidR="00CC4072" w:rsidRPr="00CC4072" w:rsidRDefault="00CC4072" w:rsidP="00385176">
      <w:pPr>
        <w:pStyle w:val="SingleTxtG"/>
        <w:rPr>
          <w:lang w:val="fr-FR"/>
        </w:rPr>
      </w:pPr>
      <w:r w:rsidRPr="00CC4072">
        <w:rPr>
          <w:lang w:val="fr-FR"/>
        </w:rPr>
        <w:t>139.</w:t>
      </w:r>
      <w:r w:rsidRPr="00CC4072">
        <w:rPr>
          <w:lang w:val="fr-FR"/>
        </w:rPr>
        <w:tab/>
        <w:t>À Ascension et Tristan da Cunha, le Gouverneur peut promulguer des lois après consultation des deux conseils insulaires.</w:t>
      </w:r>
    </w:p>
    <w:p w14:paraId="40EDC0D9" w14:textId="77777777" w:rsidR="00CC4072" w:rsidRPr="00CC4072" w:rsidRDefault="00CC4072" w:rsidP="00385176">
      <w:pPr>
        <w:pStyle w:val="H23G"/>
        <w:rPr>
          <w:lang w:val="fr-FR"/>
        </w:rPr>
      </w:pPr>
      <w:bookmarkStart w:id="380" w:name="_Toc390761636"/>
      <w:r w:rsidRPr="00CC4072">
        <w:rPr>
          <w:lang w:val="fr-FR"/>
        </w:rPr>
        <w:tab/>
      </w:r>
      <w:r w:rsidRPr="00CC4072">
        <w:rPr>
          <w:lang w:val="fr-FR"/>
        </w:rPr>
        <w:tab/>
      </w:r>
      <w:r w:rsidRPr="00CC4072">
        <w:rPr>
          <w:bCs/>
          <w:lang w:val="fr-FR"/>
        </w:rPr>
        <w:t>Pouvoir exécutif</w:t>
      </w:r>
      <w:bookmarkEnd w:id="380"/>
    </w:p>
    <w:p w14:paraId="7C0C299B" w14:textId="77777777" w:rsidR="00CC4072" w:rsidRPr="00CC4072" w:rsidRDefault="00CC4072" w:rsidP="00385176">
      <w:pPr>
        <w:pStyle w:val="SingleTxtG"/>
        <w:rPr>
          <w:lang w:val="fr-FR"/>
        </w:rPr>
      </w:pPr>
      <w:r w:rsidRPr="00CC4072">
        <w:rPr>
          <w:lang w:val="fr-FR"/>
        </w:rPr>
        <w:t>140.</w:t>
      </w:r>
      <w:r w:rsidRPr="00CC4072">
        <w:rPr>
          <w:lang w:val="fr-FR"/>
        </w:rPr>
        <w:tab/>
        <w:t>À Sainte-Hélène, le pouvoir exécutif appartient à la souveraine et est exercé en son nom par le Gouverneur de Sa Majesté. Cependant, dans la plupart des cas, le Gouverneur est tenu de consulter le Conseil et d’agir conformément à ses recommandations. Le Conseil exécutif comprend les trois membres d’office (qui n’ont pas le droit de vote) et cinq membres élus. Ces membres sont élus par et parmi les 12 membres élus du Conseil législatif.</w:t>
      </w:r>
    </w:p>
    <w:p w14:paraId="79A52B45" w14:textId="77777777" w:rsidR="00CC4072" w:rsidRPr="00CC4072" w:rsidRDefault="00CC4072" w:rsidP="00385176">
      <w:pPr>
        <w:pStyle w:val="SingleTxtG"/>
        <w:rPr>
          <w:lang w:val="fr-FR"/>
        </w:rPr>
      </w:pPr>
      <w:r w:rsidRPr="00CC4072">
        <w:rPr>
          <w:lang w:val="fr-FR"/>
        </w:rPr>
        <w:t>141.</w:t>
      </w:r>
      <w:r w:rsidRPr="00CC4072">
        <w:rPr>
          <w:lang w:val="fr-FR"/>
        </w:rPr>
        <w:tab/>
        <w:t xml:space="preserve">À Ascension et Tristan da Cunha, le pouvoir exécutif est exercé par le Gouverneur ou l’administrateur du Gouverneur. </w:t>
      </w:r>
    </w:p>
    <w:p w14:paraId="507A01F5" w14:textId="77777777" w:rsidR="00CC4072" w:rsidRPr="00CC4072" w:rsidRDefault="00CC4072" w:rsidP="00385176">
      <w:pPr>
        <w:pStyle w:val="H23G"/>
        <w:rPr>
          <w:lang w:val="fr-FR"/>
        </w:rPr>
      </w:pPr>
      <w:bookmarkStart w:id="381" w:name="_Toc390761637"/>
      <w:r w:rsidRPr="00CC4072">
        <w:rPr>
          <w:lang w:val="fr-FR"/>
        </w:rPr>
        <w:tab/>
      </w:r>
      <w:r w:rsidRPr="00CC4072">
        <w:rPr>
          <w:lang w:val="fr-FR"/>
        </w:rPr>
        <w:tab/>
      </w:r>
      <w:r w:rsidRPr="00CC4072">
        <w:rPr>
          <w:bCs/>
          <w:lang w:val="fr-FR"/>
        </w:rPr>
        <w:t>Pouvoir judiciaire et administration de la justice</w:t>
      </w:r>
      <w:bookmarkEnd w:id="381"/>
    </w:p>
    <w:p w14:paraId="73A9F2A3" w14:textId="77777777" w:rsidR="00CC4072" w:rsidRPr="00CC4072" w:rsidRDefault="00CC4072" w:rsidP="00385176">
      <w:pPr>
        <w:pStyle w:val="SingleTxtG"/>
        <w:rPr>
          <w:lang w:val="fr-FR"/>
        </w:rPr>
      </w:pPr>
      <w:r w:rsidRPr="00CC4072">
        <w:rPr>
          <w:lang w:val="fr-FR"/>
        </w:rPr>
        <w:t>142.</w:t>
      </w:r>
      <w:r w:rsidRPr="00CC4072">
        <w:rPr>
          <w:lang w:val="fr-FR"/>
        </w:rPr>
        <w:tab/>
        <w:t>À Sainte-Hélène</w:t>
      </w:r>
      <w:r w:rsidRPr="006C2FA8">
        <w:rPr>
          <w:rStyle w:val="Appelnotedebasdep"/>
        </w:rPr>
        <w:footnoteReference w:id="289"/>
      </w:r>
      <w:r w:rsidRPr="00CC4072">
        <w:rPr>
          <w:lang w:val="fr-FR"/>
        </w:rPr>
        <w:t xml:space="preserve">, la Constitution prévoit, outre la </w:t>
      </w:r>
      <w:r w:rsidRPr="00CC4072">
        <w:rPr>
          <w:i/>
          <w:iCs/>
          <w:lang w:val="fr-FR"/>
        </w:rPr>
        <w:t>Magistrates’ Court</w:t>
      </w:r>
      <w:r w:rsidRPr="00CC4072">
        <w:rPr>
          <w:lang w:val="fr-FR"/>
        </w:rPr>
        <w:t>, une Cour suprême et une Cour d’appel (qui couvrent également Ascension et Tristan da Cunha), et permet l’établissement de tribunaux subalternes par des lois locales. Le Comité judiciaire du Conseil privé à Londres est la juridiction d’appel de dernier ressort.</w:t>
      </w:r>
    </w:p>
    <w:p w14:paraId="59CE40DD" w14:textId="77777777" w:rsidR="00CC4072" w:rsidRPr="00CC4072" w:rsidRDefault="00CC4072" w:rsidP="00385176">
      <w:pPr>
        <w:pStyle w:val="HChG"/>
        <w:rPr>
          <w:lang w:val="fr-FR"/>
        </w:rPr>
      </w:pPr>
      <w:bookmarkStart w:id="382" w:name="_Toc390761638"/>
      <w:r w:rsidRPr="00CC4072">
        <w:rPr>
          <w:bCs/>
          <w:lang w:val="fr-FR"/>
        </w:rPr>
        <w:tab/>
        <w:t>II.</w:t>
      </w:r>
      <w:r w:rsidRPr="00CC4072">
        <w:rPr>
          <w:lang w:val="fr-FR"/>
        </w:rPr>
        <w:tab/>
        <w:t>Cadre général de la protection et de la promotion des droits de l’homme</w:t>
      </w:r>
      <w:bookmarkStart w:id="383" w:name="_Toc115097288"/>
      <w:bookmarkEnd w:id="382"/>
      <w:bookmarkEnd w:id="383"/>
    </w:p>
    <w:p w14:paraId="589B3C9E" w14:textId="77777777" w:rsidR="00CC4072" w:rsidRPr="00CC4072" w:rsidRDefault="00CC4072" w:rsidP="00385176">
      <w:pPr>
        <w:pStyle w:val="H1G"/>
        <w:rPr>
          <w:lang w:val="fr-FR"/>
        </w:rPr>
      </w:pPr>
      <w:bookmarkStart w:id="384" w:name="_Toc390761639"/>
      <w:r w:rsidRPr="00CC4072">
        <w:rPr>
          <w:bCs/>
          <w:lang w:val="fr-FR"/>
        </w:rPr>
        <w:tab/>
        <w:t>A.</w:t>
      </w:r>
      <w:r w:rsidRPr="00CC4072">
        <w:rPr>
          <w:lang w:val="fr-FR"/>
        </w:rPr>
        <w:tab/>
        <w:t>Acceptation des normes internationales relatives aux droits de l’homme</w:t>
      </w:r>
      <w:bookmarkStart w:id="385" w:name="_Toc115097289"/>
      <w:bookmarkEnd w:id="384"/>
      <w:bookmarkEnd w:id="385"/>
    </w:p>
    <w:p w14:paraId="56716D89" w14:textId="77777777" w:rsidR="00CC4072" w:rsidRPr="00CC4072" w:rsidRDefault="00CC4072" w:rsidP="00385176">
      <w:pPr>
        <w:pStyle w:val="SingleTxtG"/>
        <w:rPr>
          <w:lang w:val="fr-FR"/>
        </w:rPr>
      </w:pPr>
      <w:r w:rsidRPr="00CC4072">
        <w:rPr>
          <w:lang w:val="fr-FR"/>
        </w:rPr>
        <w:t>143.</w:t>
      </w:r>
      <w:r w:rsidRPr="00CC4072">
        <w:rPr>
          <w:lang w:val="fr-FR"/>
        </w:rPr>
        <w:tab/>
        <w:t xml:space="preserve">L’application des principaux instruments internationaux suivants a été étendue à Sainte-Hélène, Ascension et Tristan da Cunha. </w:t>
      </w:r>
    </w:p>
    <w:p w14:paraId="58840F70" w14:textId="77777777" w:rsidR="00CC4072" w:rsidRPr="00CC4072" w:rsidRDefault="00CC4072" w:rsidP="00385176">
      <w:pPr>
        <w:pStyle w:val="H23G"/>
        <w:rPr>
          <w:lang w:val="fr-FR"/>
        </w:rPr>
      </w:pPr>
      <w:bookmarkStart w:id="386" w:name="_Toc390761640"/>
      <w:r w:rsidRPr="00CC4072">
        <w:rPr>
          <w:lang w:val="fr-FR"/>
        </w:rPr>
        <w:tab/>
      </w:r>
      <w:r w:rsidRPr="00CC4072">
        <w:rPr>
          <w:lang w:val="fr-FR"/>
        </w:rPr>
        <w:tab/>
      </w:r>
      <w:r w:rsidRPr="00CC4072">
        <w:rPr>
          <w:bCs/>
          <w:lang w:val="fr-FR"/>
        </w:rPr>
        <w:t>Principaux instruments des Nations Unies relatifs aux droits de l’homme</w:t>
      </w:r>
      <w:bookmarkEnd w:id="386"/>
    </w:p>
    <w:p w14:paraId="5D512064" w14:textId="577DB799" w:rsidR="00CC4072" w:rsidRPr="00CC4072" w:rsidRDefault="00CC4072" w:rsidP="00385176">
      <w:pPr>
        <w:pStyle w:val="Bullet1G"/>
        <w:rPr>
          <w:noProof/>
          <w:lang w:val="fr-FR"/>
        </w:rPr>
      </w:pPr>
      <w:r w:rsidRPr="00CC4072">
        <w:rPr>
          <w:lang w:val="fr-FR"/>
        </w:rPr>
        <w:t>Convention internationale sur l’élimination de toutes les formes de discrimination raciale ; Pacte international relatif aux droits civils et politiques ; Pacte international relatif aux droits économiques, sociaux et culturels ; Convention contre la torture ; Convention relative aux droits de l’enfant</w:t>
      </w:r>
    </w:p>
    <w:p w14:paraId="0C547AF7" w14:textId="77777777" w:rsidR="00CC4072" w:rsidRPr="00CC4072" w:rsidRDefault="00CC4072" w:rsidP="00385176">
      <w:pPr>
        <w:pStyle w:val="H23G"/>
        <w:rPr>
          <w:lang w:val="fr-FR"/>
        </w:rPr>
      </w:pPr>
      <w:bookmarkStart w:id="387" w:name="_Toc390761641"/>
      <w:r w:rsidRPr="00CC4072">
        <w:rPr>
          <w:lang w:val="fr-FR"/>
        </w:rPr>
        <w:tab/>
      </w:r>
      <w:r w:rsidRPr="00CC4072">
        <w:rPr>
          <w:lang w:val="fr-FR"/>
        </w:rPr>
        <w:tab/>
      </w:r>
      <w:r w:rsidRPr="00CC4072">
        <w:rPr>
          <w:bCs/>
          <w:lang w:val="fr-FR"/>
        </w:rPr>
        <w:t>Autres instruments des Nations Unies relatifs aux droits de l’homme et à des questions apparentées</w:t>
      </w:r>
      <w:bookmarkEnd w:id="387"/>
    </w:p>
    <w:p w14:paraId="1FFE1905" w14:textId="78758EFD" w:rsidR="00CC4072" w:rsidRPr="00CC4072" w:rsidRDefault="00CC4072" w:rsidP="00385176">
      <w:pPr>
        <w:pStyle w:val="Bullet1G"/>
        <w:rPr>
          <w:noProof/>
          <w:lang w:val="fr-FR"/>
        </w:rPr>
      </w:pPr>
      <w:r w:rsidRPr="00CC4072">
        <w:rPr>
          <w:lang w:val="fr-FR"/>
        </w:rPr>
        <w:t>Convention pour la prévention et la répression du crime de génocide ; Convention relative au statut des réfugiés et Protocole de 1967 s’y rapportant ; Convention relative au statut des apatrides ; Convention sur la réduction des cas d’apatridie ; Le Statut de Rome de la Cour pénale internationale.</w:t>
      </w:r>
    </w:p>
    <w:p w14:paraId="72128CA3" w14:textId="77777777" w:rsidR="00CC4072" w:rsidRPr="00CC4072" w:rsidRDefault="00CC4072" w:rsidP="00385176">
      <w:pPr>
        <w:pStyle w:val="H23G"/>
        <w:rPr>
          <w:lang w:val="fr-FR"/>
        </w:rPr>
      </w:pPr>
      <w:bookmarkStart w:id="388" w:name="_Toc390761642"/>
      <w:r w:rsidRPr="00CC4072">
        <w:rPr>
          <w:lang w:val="fr-FR"/>
        </w:rPr>
        <w:tab/>
      </w:r>
      <w:r w:rsidRPr="00CC4072">
        <w:rPr>
          <w:lang w:val="fr-FR"/>
        </w:rPr>
        <w:tab/>
      </w:r>
      <w:r w:rsidRPr="00CC4072">
        <w:rPr>
          <w:bCs/>
          <w:lang w:val="fr-FR"/>
        </w:rPr>
        <w:t>Conventions de l’Organisation internationale du Travail</w:t>
      </w:r>
      <w:bookmarkEnd w:id="388"/>
    </w:p>
    <w:p w14:paraId="4CAA2F6B" w14:textId="5A118A94" w:rsidR="00CC4072" w:rsidRPr="00CC4072" w:rsidRDefault="00CC4072" w:rsidP="00385176">
      <w:pPr>
        <w:pStyle w:val="Bullet1G"/>
        <w:rPr>
          <w:noProof/>
          <w:lang w:val="fr-FR"/>
        </w:rPr>
      </w:pPr>
      <w:r w:rsidRPr="00CC4072">
        <w:rPr>
          <w:lang w:val="fr-FR"/>
        </w:rPr>
        <w:t>C005 – Convention de 1919 sur l’âge minimum (industrie) (</w:t>
      </w:r>
      <w:r w:rsidR="00243668" w:rsidRPr="00243668">
        <w:rPr>
          <w:rFonts w:eastAsia="MS Mincho"/>
          <w:szCs w:val="22"/>
          <w:lang w:val="fr-FR"/>
        </w:rPr>
        <w:t>n</w:t>
      </w:r>
      <w:r w:rsidR="00243668" w:rsidRPr="00243668">
        <w:rPr>
          <w:rFonts w:eastAsia="MS Mincho"/>
          <w:szCs w:val="22"/>
          <w:vertAlign w:val="superscript"/>
          <w:lang w:val="fr-FR"/>
        </w:rPr>
        <w:t>o</w:t>
      </w:r>
      <w:r w:rsidR="00243668">
        <w:rPr>
          <w:lang w:val="fr-FR"/>
        </w:rPr>
        <w:t> </w:t>
      </w:r>
      <w:r w:rsidRPr="00CC4072">
        <w:rPr>
          <w:lang w:val="fr-FR"/>
        </w:rPr>
        <w:t>5) ; C007 – Convention de 1920 sur l’âge minimum (travail maritime) (</w:t>
      </w:r>
      <w:r w:rsidR="00243668" w:rsidRPr="00243668">
        <w:rPr>
          <w:rFonts w:eastAsia="MS Mincho"/>
          <w:szCs w:val="22"/>
          <w:lang w:val="fr-FR"/>
        </w:rPr>
        <w:t>n</w:t>
      </w:r>
      <w:r w:rsidR="00243668" w:rsidRPr="00243668">
        <w:rPr>
          <w:rFonts w:eastAsia="MS Mincho"/>
          <w:szCs w:val="22"/>
          <w:vertAlign w:val="superscript"/>
          <w:lang w:val="fr-FR"/>
        </w:rPr>
        <w:t>o</w:t>
      </w:r>
      <w:r w:rsidR="00243668">
        <w:rPr>
          <w:lang w:val="fr-FR"/>
        </w:rPr>
        <w:t> </w:t>
      </w:r>
      <w:r w:rsidRPr="00CC4072">
        <w:rPr>
          <w:lang w:val="fr-FR"/>
        </w:rPr>
        <w:t>7) ; C008 – Convention de 1920 sur les indemnités de chômage (naufrage) (n</w:t>
      </w:r>
      <w:r w:rsidRPr="00CC4072">
        <w:rPr>
          <w:vertAlign w:val="superscript"/>
          <w:lang w:val="fr-FR"/>
        </w:rPr>
        <w:t>o</w:t>
      </w:r>
      <w:r w:rsidR="00243668">
        <w:rPr>
          <w:lang w:val="fr-FR"/>
        </w:rPr>
        <w:t> </w:t>
      </w:r>
      <w:r w:rsidRPr="00CC4072">
        <w:rPr>
          <w:lang w:val="fr-FR"/>
        </w:rPr>
        <w:t xml:space="preserve">8) </w:t>
      </w:r>
      <w:r w:rsidRPr="00367F1E">
        <w:rPr>
          <w:lang w:val="fr-FR"/>
        </w:rPr>
        <w:t>; C0</w:t>
      </w:r>
      <w:r w:rsidR="00367F1E" w:rsidRPr="00367F1E">
        <w:rPr>
          <w:lang w:val="fr-FR"/>
        </w:rPr>
        <w:t>10</w:t>
      </w:r>
      <w:r w:rsidRPr="00367F1E">
        <w:rPr>
          <w:lang w:val="fr-FR"/>
        </w:rPr>
        <w:t xml:space="preserve"> –</w:t>
      </w:r>
      <w:r w:rsidRPr="00CC4072">
        <w:rPr>
          <w:lang w:val="fr-FR"/>
        </w:rPr>
        <w:t xml:space="preserve"> Convention de 1921 sur l’âge minimum (</w:t>
      </w:r>
      <w:r w:rsidRPr="00367F1E">
        <w:rPr>
          <w:lang w:val="fr-FR"/>
        </w:rPr>
        <w:t>agriculture) (</w:t>
      </w:r>
      <w:r w:rsidR="00243668" w:rsidRPr="00367F1E">
        <w:rPr>
          <w:rFonts w:eastAsia="MS Mincho"/>
          <w:szCs w:val="22"/>
          <w:lang w:val="fr-FR"/>
        </w:rPr>
        <w:t>n</w:t>
      </w:r>
      <w:r w:rsidR="00243668" w:rsidRPr="00367F1E">
        <w:rPr>
          <w:rFonts w:eastAsia="MS Mincho"/>
          <w:szCs w:val="22"/>
          <w:vertAlign w:val="superscript"/>
          <w:lang w:val="fr-FR"/>
        </w:rPr>
        <w:t>o</w:t>
      </w:r>
      <w:r w:rsidR="00243668" w:rsidRPr="00367F1E">
        <w:rPr>
          <w:lang w:val="fr-FR"/>
        </w:rPr>
        <w:t> </w:t>
      </w:r>
      <w:r w:rsidRPr="00367F1E">
        <w:rPr>
          <w:lang w:val="fr-FR"/>
        </w:rPr>
        <w:t>10) ;</w:t>
      </w:r>
      <w:r w:rsidRPr="00CC4072">
        <w:rPr>
          <w:lang w:val="fr-FR"/>
        </w:rPr>
        <w:t xml:space="preserve"> C011 – Convention de 1921 sur le droit d’association (agriculture) (</w:t>
      </w:r>
      <w:r w:rsidR="00243668" w:rsidRPr="00243668">
        <w:rPr>
          <w:rFonts w:eastAsia="MS Mincho"/>
          <w:szCs w:val="22"/>
          <w:lang w:val="fr-FR"/>
        </w:rPr>
        <w:t>n</w:t>
      </w:r>
      <w:r w:rsidR="00243668" w:rsidRPr="00243668">
        <w:rPr>
          <w:rFonts w:eastAsia="MS Mincho"/>
          <w:szCs w:val="22"/>
          <w:vertAlign w:val="superscript"/>
          <w:lang w:val="fr-FR"/>
        </w:rPr>
        <w:t>o</w:t>
      </w:r>
      <w:r w:rsidR="00243668">
        <w:rPr>
          <w:lang w:val="fr-FR"/>
        </w:rPr>
        <w:t> </w:t>
      </w:r>
      <w:r w:rsidRPr="00CC4072">
        <w:rPr>
          <w:lang w:val="fr-FR"/>
        </w:rPr>
        <w:t>11) ; C012 – Convention de 1921 sur la réparation des accidents du travail (agriculture) (</w:t>
      </w:r>
      <w:r w:rsidR="00243668" w:rsidRPr="00243668">
        <w:rPr>
          <w:rFonts w:eastAsia="MS Mincho"/>
          <w:szCs w:val="22"/>
          <w:lang w:val="fr-FR"/>
        </w:rPr>
        <w:t>n</w:t>
      </w:r>
      <w:r w:rsidR="00243668" w:rsidRPr="00243668">
        <w:rPr>
          <w:rFonts w:eastAsia="MS Mincho"/>
          <w:szCs w:val="22"/>
          <w:vertAlign w:val="superscript"/>
          <w:lang w:val="fr-FR"/>
        </w:rPr>
        <w:t>o</w:t>
      </w:r>
      <w:r w:rsidR="00243668">
        <w:rPr>
          <w:lang w:val="fr-FR"/>
        </w:rPr>
        <w:t> </w:t>
      </w:r>
      <w:r w:rsidRPr="00CC4072">
        <w:rPr>
          <w:lang w:val="fr-FR"/>
        </w:rPr>
        <w:t xml:space="preserve">12) ; C014 – Convention de 1921 sur le repos hebdomadaire </w:t>
      </w:r>
      <w:r w:rsidRPr="00CC4072">
        <w:rPr>
          <w:lang w:val="fr-FR"/>
        </w:rPr>
        <w:lastRenderedPageBreak/>
        <w:t>(industrie) (</w:t>
      </w:r>
      <w:r w:rsidR="00243668" w:rsidRPr="00243668">
        <w:rPr>
          <w:rFonts w:eastAsia="MS Mincho"/>
          <w:szCs w:val="22"/>
          <w:lang w:val="fr-FR"/>
        </w:rPr>
        <w:t>n</w:t>
      </w:r>
      <w:r w:rsidR="00243668" w:rsidRPr="00243668">
        <w:rPr>
          <w:rFonts w:eastAsia="MS Mincho"/>
          <w:szCs w:val="22"/>
          <w:vertAlign w:val="superscript"/>
          <w:lang w:val="fr-FR"/>
        </w:rPr>
        <w:t>o</w:t>
      </w:r>
      <w:r w:rsidR="00243668">
        <w:rPr>
          <w:lang w:val="fr-FR"/>
        </w:rPr>
        <w:t> </w:t>
      </w:r>
      <w:r w:rsidRPr="00CC4072">
        <w:rPr>
          <w:lang w:val="fr-FR"/>
        </w:rPr>
        <w:t>14) ; C016 – Convention de 1921 sur l’examen médical des jeunes gens (travail maritime) (nº</w:t>
      </w:r>
      <w:r w:rsidR="00243668">
        <w:rPr>
          <w:lang w:val="fr-FR"/>
        </w:rPr>
        <w:t> </w:t>
      </w:r>
      <w:r w:rsidRPr="00CC4072">
        <w:rPr>
          <w:lang w:val="fr-FR"/>
        </w:rPr>
        <w:t>16) ; C017 – Convention de 1925 sur la réparation des accidents du travail (n°</w:t>
      </w:r>
      <w:r w:rsidR="00243668">
        <w:rPr>
          <w:lang w:val="fr-FR"/>
        </w:rPr>
        <w:t> </w:t>
      </w:r>
      <w:r w:rsidRPr="00CC4072">
        <w:rPr>
          <w:lang w:val="fr-FR"/>
        </w:rPr>
        <w:t>17) ; C019 – Convention de 1925 sur l’égalité de traitement (accidents du travail) (</w:t>
      </w:r>
      <w:r w:rsidR="00243668" w:rsidRPr="00243668">
        <w:rPr>
          <w:rFonts w:eastAsia="MS Mincho"/>
          <w:szCs w:val="22"/>
          <w:lang w:val="fr-FR"/>
        </w:rPr>
        <w:t>n</w:t>
      </w:r>
      <w:r w:rsidR="00243668" w:rsidRPr="00243668">
        <w:rPr>
          <w:rFonts w:eastAsia="MS Mincho"/>
          <w:szCs w:val="22"/>
          <w:vertAlign w:val="superscript"/>
          <w:lang w:val="fr-FR"/>
        </w:rPr>
        <w:t>o</w:t>
      </w:r>
      <w:r w:rsidR="00243668">
        <w:rPr>
          <w:lang w:val="fr-FR"/>
        </w:rPr>
        <w:t> </w:t>
      </w:r>
      <w:r w:rsidRPr="00CC4072">
        <w:rPr>
          <w:lang w:val="fr-FR"/>
        </w:rPr>
        <w:t>19) ; C029 – Convention de 1930 sur le travail forcé (n</w:t>
      </w:r>
      <w:r w:rsidRPr="00CC4072">
        <w:rPr>
          <w:vertAlign w:val="superscript"/>
          <w:lang w:val="fr-FR"/>
        </w:rPr>
        <w:t>o</w:t>
      </w:r>
      <w:r w:rsidR="00243668">
        <w:rPr>
          <w:lang w:val="fr-FR"/>
        </w:rPr>
        <w:t> </w:t>
      </w:r>
      <w:r w:rsidRPr="00CC4072">
        <w:rPr>
          <w:lang w:val="fr-FR"/>
        </w:rPr>
        <w:t>29) ; C058 –</w:t>
      </w:r>
      <w:r w:rsidR="00243668">
        <w:rPr>
          <w:lang w:val="fr-FR"/>
        </w:rPr>
        <w:t> </w:t>
      </w:r>
      <w:r w:rsidRPr="00CC4072">
        <w:rPr>
          <w:lang w:val="fr-FR"/>
        </w:rPr>
        <w:t>Convention (révisée) de 1936 sur l’âge minimum (travail maritime) (</w:t>
      </w:r>
      <w:r w:rsidR="00243668" w:rsidRPr="00243668">
        <w:rPr>
          <w:rFonts w:eastAsia="MS Mincho"/>
          <w:szCs w:val="22"/>
          <w:lang w:val="fr-FR"/>
        </w:rPr>
        <w:t>n</w:t>
      </w:r>
      <w:r w:rsidR="00243668" w:rsidRPr="00243668">
        <w:rPr>
          <w:rFonts w:eastAsia="MS Mincho"/>
          <w:szCs w:val="22"/>
          <w:vertAlign w:val="superscript"/>
          <w:lang w:val="fr-FR"/>
        </w:rPr>
        <w:t>o</w:t>
      </w:r>
      <w:r w:rsidR="00243668">
        <w:rPr>
          <w:lang w:val="fr-FR"/>
        </w:rPr>
        <w:t> </w:t>
      </w:r>
      <w:r w:rsidRPr="00CC4072">
        <w:rPr>
          <w:lang w:val="fr-FR"/>
        </w:rPr>
        <w:t>58) ; C059 –</w:t>
      </w:r>
      <w:r w:rsidR="00243668">
        <w:rPr>
          <w:lang w:val="fr-FR"/>
        </w:rPr>
        <w:t> </w:t>
      </w:r>
      <w:r w:rsidRPr="00CC4072">
        <w:rPr>
          <w:lang w:val="fr-FR"/>
        </w:rPr>
        <w:t>Convention (révisée) de 1937 de l’âge minimum (industrie) (</w:t>
      </w:r>
      <w:r w:rsidR="00243668" w:rsidRPr="00243668">
        <w:rPr>
          <w:rFonts w:eastAsia="MS Mincho"/>
          <w:szCs w:val="22"/>
          <w:lang w:val="fr-FR"/>
        </w:rPr>
        <w:t>n</w:t>
      </w:r>
      <w:r w:rsidR="00243668" w:rsidRPr="00243668">
        <w:rPr>
          <w:rFonts w:eastAsia="MS Mincho"/>
          <w:szCs w:val="22"/>
          <w:vertAlign w:val="superscript"/>
          <w:lang w:val="fr-FR"/>
        </w:rPr>
        <w:t>o</w:t>
      </w:r>
      <w:r w:rsidR="00243668">
        <w:rPr>
          <w:lang w:val="fr-FR"/>
        </w:rPr>
        <w:t> </w:t>
      </w:r>
      <w:r w:rsidRPr="00CC4072">
        <w:rPr>
          <w:lang w:val="fr-FR"/>
        </w:rPr>
        <w:t>5) ; C063 –</w:t>
      </w:r>
      <w:r w:rsidR="00243668">
        <w:rPr>
          <w:lang w:val="fr-FR"/>
        </w:rPr>
        <w:t> </w:t>
      </w:r>
      <w:r w:rsidRPr="00CC4072">
        <w:rPr>
          <w:lang w:val="fr-FR"/>
        </w:rPr>
        <w:t>Convention de 1938 concernant les statistiques des salaires et des heures de travail (</w:t>
      </w:r>
      <w:r w:rsidR="00243668" w:rsidRPr="00243668">
        <w:rPr>
          <w:rFonts w:eastAsia="MS Mincho"/>
          <w:szCs w:val="22"/>
          <w:lang w:val="fr-FR"/>
        </w:rPr>
        <w:t>n</w:t>
      </w:r>
      <w:r w:rsidR="00243668" w:rsidRPr="00243668">
        <w:rPr>
          <w:rFonts w:eastAsia="MS Mincho"/>
          <w:szCs w:val="22"/>
          <w:vertAlign w:val="superscript"/>
          <w:lang w:val="fr-FR"/>
        </w:rPr>
        <w:t>o</w:t>
      </w:r>
      <w:r w:rsidR="00243668">
        <w:rPr>
          <w:lang w:val="fr-FR"/>
        </w:rPr>
        <w:t> </w:t>
      </w:r>
      <w:r w:rsidRPr="00CC4072">
        <w:rPr>
          <w:lang w:val="fr-FR"/>
        </w:rPr>
        <w:t>63) ; C082 – Convention de 1947 sur la politique sociale (territoires non métropolitains) (</w:t>
      </w:r>
      <w:r w:rsidR="00243668" w:rsidRPr="00243668">
        <w:rPr>
          <w:rFonts w:eastAsia="MS Mincho"/>
          <w:szCs w:val="22"/>
          <w:lang w:val="fr-FR"/>
        </w:rPr>
        <w:t>n</w:t>
      </w:r>
      <w:r w:rsidR="00243668" w:rsidRPr="00243668">
        <w:rPr>
          <w:rFonts w:eastAsia="MS Mincho"/>
          <w:szCs w:val="22"/>
          <w:vertAlign w:val="superscript"/>
          <w:lang w:val="fr-FR"/>
        </w:rPr>
        <w:t>o</w:t>
      </w:r>
      <w:r w:rsidR="00243668">
        <w:rPr>
          <w:lang w:val="fr-FR"/>
        </w:rPr>
        <w:t> </w:t>
      </w:r>
      <w:r w:rsidRPr="00CC4072">
        <w:rPr>
          <w:lang w:val="fr-FR"/>
        </w:rPr>
        <w:t>82) ; C084 – Convention de 1947 sur le droit d’association (territoires non métropolitains) (</w:t>
      </w:r>
      <w:r w:rsidR="00243668" w:rsidRPr="00243668">
        <w:rPr>
          <w:rFonts w:eastAsia="MS Mincho"/>
          <w:szCs w:val="22"/>
          <w:lang w:val="fr-FR"/>
        </w:rPr>
        <w:t>n</w:t>
      </w:r>
      <w:r w:rsidR="00243668" w:rsidRPr="00243668">
        <w:rPr>
          <w:rFonts w:eastAsia="MS Mincho"/>
          <w:szCs w:val="22"/>
          <w:vertAlign w:val="superscript"/>
          <w:lang w:val="fr-FR"/>
        </w:rPr>
        <w:t>o</w:t>
      </w:r>
      <w:r w:rsidR="00243668">
        <w:rPr>
          <w:lang w:val="fr-FR"/>
        </w:rPr>
        <w:t> </w:t>
      </w:r>
      <w:r w:rsidRPr="00CC4072">
        <w:rPr>
          <w:lang w:val="fr-FR"/>
        </w:rPr>
        <w:t>84) ; C085 – Convention de 1947 sur l’inspection du travail (territoires non métropolitains) (</w:t>
      </w:r>
      <w:r w:rsidR="00243668" w:rsidRPr="00243668">
        <w:rPr>
          <w:rFonts w:eastAsia="MS Mincho"/>
          <w:szCs w:val="22"/>
          <w:lang w:val="fr-FR"/>
        </w:rPr>
        <w:t>n</w:t>
      </w:r>
      <w:r w:rsidR="00243668" w:rsidRPr="00243668">
        <w:rPr>
          <w:rFonts w:eastAsia="MS Mincho"/>
          <w:szCs w:val="22"/>
          <w:vertAlign w:val="superscript"/>
          <w:lang w:val="fr-FR"/>
        </w:rPr>
        <w:t>o</w:t>
      </w:r>
      <w:r w:rsidR="00243668">
        <w:rPr>
          <w:lang w:val="fr-FR"/>
        </w:rPr>
        <w:t> </w:t>
      </w:r>
      <w:r w:rsidRPr="00CC4072">
        <w:rPr>
          <w:lang w:val="fr-FR"/>
        </w:rPr>
        <w:t>85) ; C087 − Convention de 1948 sur la liberté syndicale et la protection du droit syndical (</w:t>
      </w:r>
      <w:r w:rsidR="00243668" w:rsidRPr="00243668">
        <w:rPr>
          <w:rFonts w:eastAsia="MS Mincho"/>
          <w:szCs w:val="22"/>
          <w:lang w:val="fr-FR"/>
        </w:rPr>
        <w:t>n</w:t>
      </w:r>
      <w:r w:rsidR="00243668" w:rsidRPr="00243668">
        <w:rPr>
          <w:rFonts w:eastAsia="MS Mincho"/>
          <w:szCs w:val="22"/>
          <w:vertAlign w:val="superscript"/>
          <w:lang w:val="fr-FR"/>
        </w:rPr>
        <w:t>o</w:t>
      </w:r>
      <w:r w:rsidR="00243668">
        <w:rPr>
          <w:lang w:val="fr-FR"/>
        </w:rPr>
        <w:t> </w:t>
      </w:r>
      <w:r w:rsidRPr="00CC4072">
        <w:rPr>
          <w:lang w:val="fr-FR"/>
        </w:rPr>
        <w:t>87) ; C098 − Convention de 1949 sur le droit d’organisation et de négociation collective (</w:t>
      </w:r>
      <w:r w:rsidR="00243668" w:rsidRPr="00243668">
        <w:rPr>
          <w:rFonts w:eastAsia="MS Mincho"/>
          <w:szCs w:val="22"/>
          <w:lang w:val="fr-FR"/>
        </w:rPr>
        <w:t>n</w:t>
      </w:r>
      <w:r w:rsidR="00243668" w:rsidRPr="00243668">
        <w:rPr>
          <w:rFonts w:eastAsia="MS Mincho"/>
          <w:szCs w:val="22"/>
          <w:vertAlign w:val="superscript"/>
          <w:lang w:val="fr-FR"/>
        </w:rPr>
        <w:t>o</w:t>
      </w:r>
      <w:r w:rsidR="00243668">
        <w:rPr>
          <w:lang w:val="fr-FR"/>
        </w:rPr>
        <w:t> </w:t>
      </w:r>
      <w:r w:rsidRPr="00CC4072">
        <w:rPr>
          <w:lang w:val="fr-FR"/>
        </w:rPr>
        <w:t>98) ; C102 –</w:t>
      </w:r>
      <w:r w:rsidR="00243668">
        <w:rPr>
          <w:lang w:val="fr-FR"/>
        </w:rPr>
        <w:t> </w:t>
      </w:r>
      <w:r w:rsidRPr="00CC4072">
        <w:rPr>
          <w:lang w:val="fr-FR"/>
        </w:rPr>
        <w:t>Convention de 1952 concernant la sécurité sociale (norme minimum) (</w:t>
      </w:r>
      <w:r w:rsidR="00243668" w:rsidRPr="00243668">
        <w:rPr>
          <w:rFonts w:eastAsia="MS Mincho"/>
          <w:szCs w:val="22"/>
          <w:lang w:val="fr-FR"/>
        </w:rPr>
        <w:t>n</w:t>
      </w:r>
      <w:r w:rsidR="00243668" w:rsidRPr="00243668">
        <w:rPr>
          <w:rFonts w:eastAsia="MS Mincho"/>
          <w:szCs w:val="22"/>
          <w:vertAlign w:val="superscript"/>
          <w:lang w:val="fr-FR"/>
        </w:rPr>
        <w:t>o</w:t>
      </w:r>
      <w:r w:rsidR="00243668">
        <w:rPr>
          <w:lang w:val="fr-FR"/>
        </w:rPr>
        <w:t> </w:t>
      </w:r>
      <w:r w:rsidRPr="00CC4072">
        <w:rPr>
          <w:lang w:val="fr-FR"/>
        </w:rPr>
        <w:t>102)</w:t>
      </w:r>
      <w:r w:rsidR="00243668">
        <w:rPr>
          <w:lang w:val="fr-FR"/>
        </w:rPr>
        <w:t> </w:t>
      </w:r>
      <w:r w:rsidRPr="00CC4072">
        <w:rPr>
          <w:lang w:val="fr-FR"/>
        </w:rPr>
        <w:t>; C105</w:t>
      </w:r>
      <w:r w:rsidR="00243668">
        <w:rPr>
          <w:lang w:val="fr-FR"/>
        </w:rPr>
        <w:t> </w:t>
      </w:r>
      <w:r w:rsidRPr="00CC4072">
        <w:rPr>
          <w:lang w:val="fr-FR"/>
        </w:rPr>
        <w:t>−</w:t>
      </w:r>
      <w:r w:rsidR="00243668">
        <w:rPr>
          <w:lang w:val="fr-FR"/>
        </w:rPr>
        <w:t> </w:t>
      </w:r>
      <w:r w:rsidRPr="00CC4072">
        <w:rPr>
          <w:lang w:val="fr-FR"/>
        </w:rPr>
        <w:t>Convention de 1957 sur l’abolition du travail forcé (n</w:t>
      </w:r>
      <w:r w:rsidRPr="00CC4072">
        <w:rPr>
          <w:vertAlign w:val="superscript"/>
          <w:lang w:val="fr-FR"/>
        </w:rPr>
        <w:t>o</w:t>
      </w:r>
      <w:r w:rsidR="00243668">
        <w:rPr>
          <w:lang w:val="fr-FR"/>
        </w:rPr>
        <w:t> </w:t>
      </w:r>
      <w:r w:rsidRPr="00CC4072">
        <w:rPr>
          <w:lang w:val="fr-FR"/>
        </w:rPr>
        <w:t>105) ; C108 –</w:t>
      </w:r>
      <w:r w:rsidR="00243668">
        <w:rPr>
          <w:lang w:val="fr-FR"/>
        </w:rPr>
        <w:t> </w:t>
      </w:r>
      <w:r w:rsidRPr="00CC4072">
        <w:rPr>
          <w:lang w:val="fr-FR"/>
        </w:rPr>
        <w:t>Convention de 1958 sur les pièces d’identité des gens de mer (n</w:t>
      </w:r>
      <w:r w:rsidRPr="00CC4072">
        <w:rPr>
          <w:vertAlign w:val="superscript"/>
          <w:lang w:val="fr-FR"/>
        </w:rPr>
        <w:t>o</w:t>
      </w:r>
      <w:r w:rsidR="00243668">
        <w:rPr>
          <w:lang w:val="fr-FR"/>
        </w:rPr>
        <w:t> </w:t>
      </w:r>
      <w:r w:rsidRPr="00CC4072">
        <w:rPr>
          <w:lang w:val="fr-FR"/>
        </w:rPr>
        <w:t>108) ; C150 −</w:t>
      </w:r>
      <w:r w:rsidR="00243668">
        <w:rPr>
          <w:lang w:val="fr-FR"/>
        </w:rPr>
        <w:t> </w:t>
      </w:r>
      <w:r w:rsidRPr="00CC4072">
        <w:rPr>
          <w:lang w:val="fr-FR"/>
        </w:rPr>
        <w:t>Convention de 1978 sur l’administration du travail (n</w:t>
      </w:r>
      <w:r w:rsidRPr="00CC4072">
        <w:rPr>
          <w:vertAlign w:val="superscript"/>
          <w:lang w:val="fr-FR"/>
        </w:rPr>
        <w:t>o</w:t>
      </w:r>
      <w:r w:rsidR="00243668">
        <w:rPr>
          <w:lang w:val="fr-FR"/>
        </w:rPr>
        <w:t> </w:t>
      </w:r>
      <w:r w:rsidRPr="00CC4072">
        <w:rPr>
          <w:lang w:val="fr-FR"/>
        </w:rPr>
        <w:t>150) ; C151 – Convention de 1978 sur les relations de travail dans la fonction publique (n</w:t>
      </w:r>
      <w:r w:rsidRPr="00CC4072">
        <w:rPr>
          <w:vertAlign w:val="superscript"/>
          <w:lang w:val="fr-FR"/>
        </w:rPr>
        <w:t>o</w:t>
      </w:r>
      <w:r w:rsidR="00243668">
        <w:rPr>
          <w:lang w:val="fr-FR"/>
        </w:rPr>
        <w:t> </w:t>
      </w:r>
      <w:r w:rsidRPr="00CC4072">
        <w:rPr>
          <w:lang w:val="fr-FR"/>
        </w:rPr>
        <w:t>151) ; C182 −</w:t>
      </w:r>
      <w:r w:rsidR="00243668">
        <w:rPr>
          <w:lang w:val="fr-FR"/>
        </w:rPr>
        <w:t> </w:t>
      </w:r>
      <w:r w:rsidRPr="00CC4072">
        <w:rPr>
          <w:lang w:val="fr-FR"/>
        </w:rPr>
        <w:t>Convention de 1999 sur les pires formes de travail des enfants (n</w:t>
      </w:r>
      <w:r w:rsidRPr="00CC4072">
        <w:rPr>
          <w:vertAlign w:val="superscript"/>
          <w:lang w:val="fr-FR"/>
        </w:rPr>
        <w:t>o</w:t>
      </w:r>
      <w:r w:rsidR="00243668">
        <w:rPr>
          <w:lang w:val="fr-FR"/>
        </w:rPr>
        <w:t> </w:t>
      </w:r>
      <w:r w:rsidRPr="00CC4072">
        <w:rPr>
          <w:lang w:val="fr-FR"/>
        </w:rPr>
        <w:t>182).</w:t>
      </w:r>
    </w:p>
    <w:p w14:paraId="37E9EC6B" w14:textId="0B0B23EA" w:rsidR="00CC4072" w:rsidRPr="00CC4072" w:rsidRDefault="00CC4072" w:rsidP="00385176">
      <w:pPr>
        <w:pStyle w:val="H23G"/>
        <w:rPr>
          <w:lang w:val="fr-FR"/>
        </w:rPr>
      </w:pPr>
      <w:bookmarkStart w:id="389" w:name="_Toc390761643"/>
      <w:r w:rsidRPr="00CC4072">
        <w:rPr>
          <w:lang w:val="fr-FR"/>
        </w:rPr>
        <w:tab/>
      </w:r>
      <w:r w:rsidRPr="00CC4072">
        <w:rPr>
          <w:lang w:val="fr-FR"/>
        </w:rPr>
        <w:tab/>
      </w:r>
      <w:r w:rsidRPr="00CC4072">
        <w:rPr>
          <w:bCs/>
          <w:lang w:val="fr-FR"/>
        </w:rPr>
        <w:t xml:space="preserve">Conventions de l’Organisation des Nations Unies pour l’éducation, la science </w:t>
      </w:r>
      <w:r w:rsidR="00385176">
        <w:rPr>
          <w:bCs/>
          <w:lang w:val="fr-FR"/>
        </w:rPr>
        <w:br/>
      </w:r>
      <w:r w:rsidRPr="00CC4072">
        <w:rPr>
          <w:bCs/>
          <w:lang w:val="fr-FR"/>
        </w:rPr>
        <w:t>et la culture</w:t>
      </w:r>
      <w:bookmarkEnd w:id="389"/>
    </w:p>
    <w:p w14:paraId="241FA8D4" w14:textId="00C26A5F" w:rsidR="00CC4072" w:rsidRPr="00CC4072" w:rsidRDefault="00CC4072" w:rsidP="00385176">
      <w:pPr>
        <w:pStyle w:val="Bullet1G"/>
        <w:rPr>
          <w:noProof/>
          <w:lang w:val="fr-FR"/>
        </w:rPr>
      </w:pPr>
      <w:r w:rsidRPr="00CC4072">
        <w:rPr>
          <w:lang w:val="fr-FR"/>
        </w:rPr>
        <w:t>Convention concernant la lutte contre la discrimination dans le domaine de l’enseignement.</w:t>
      </w:r>
    </w:p>
    <w:p w14:paraId="6D9C8C54" w14:textId="77777777" w:rsidR="00CC4072" w:rsidRPr="00CC4072" w:rsidRDefault="00CC4072" w:rsidP="00385176">
      <w:pPr>
        <w:pStyle w:val="H23G"/>
        <w:rPr>
          <w:lang w:val="fr-FR"/>
        </w:rPr>
      </w:pPr>
      <w:bookmarkStart w:id="390" w:name="_Toc390761644"/>
      <w:r w:rsidRPr="00CC4072">
        <w:rPr>
          <w:lang w:val="fr-FR"/>
        </w:rPr>
        <w:tab/>
      </w:r>
      <w:r w:rsidRPr="00CC4072">
        <w:rPr>
          <w:lang w:val="fr-FR"/>
        </w:rPr>
        <w:tab/>
      </w:r>
      <w:r w:rsidRPr="00CC4072">
        <w:rPr>
          <w:bCs/>
          <w:lang w:val="fr-FR"/>
        </w:rPr>
        <w:t>Conventions de Genève et autres traités relatifs au droit international humanitaire</w:t>
      </w:r>
      <w:bookmarkEnd w:id="390"/>
    </w:p>
    <w:p w14:paraId="29C05F03" w14:textId="4B305530" w:rsidR="00CC4072" w:rsidRPr="00CC4072" w:rsidRDefault="00CC4072" w:rsidP="00385176">
      <w:pPr>
        <w:pStyle w:val="Bullet1G"/>
        <w:rPr>
          <w:noProof/>
          <w:lang w:val="fr-FR"/>
        </w:rPr>
      </w:pPr>
      <w:r w:rsidRPr="00CC4072">
        <w:rPr>
          <w:lang w:val="fr-FR"/>
        </w:rPr>
        <w:t>Première Convention de Genève ; Deuxième Convention de Genève ; Troisième Convention de Genève ; Quatrième Convention de Genève ; Protocole I ; Protocole</w:t>
      </w:r>
      <w:r w:rsidR="00385176">
        <w:rPr>
          <w:lang w:val="fr-FR"/>
        </w:rPr>
        <w:t> </w:t>
      </w:r>
      <w:r w:rsidRPr="00CC4072">
        <w:rPr>
          <w:lang w:val="fr-FR"/>
        </w:rPr>
        <w:t>II</w:t>
      </w:r>
      <w:r w:rsidR="00385176">
        <w:rPr>
          <w:lang w:val="fr-FR"/>
        </w:rPr>
        <w:t> </w:t>
      </w:r>
      <w:r w:rsidRPr="00CC4072">
        <w:rPr>
          <w:lang w:val="fr-FR"/>
        </w:rPr>
        <w:t xml:space="preserve">; Protocole III ; Convention sur l’interdiction de l’emploi, du stockage, de la production et du transfert des mines antipersonnel et sur leur destruction. </w:t>
      </w:r>
    </w:p>
    <w:p w14:paraId="5409D087" w14:textId="77777777" w:rsidR="00CC4072" w:rsidRPr="00CC4072" w:rsidRDefault="00CC4072" w:rsidP="00385176">
      <w:pPr>
        <w:pStyle w:val="H23G"/>
        <w:rPr>
          <w:lang w:val="fr-FR"/>
        </w:rPr>
      </w:pPr>
      <w:bookmarkStart w:id="391" w:name="_Toc390761645"/>
      <w:r w:rsidRPr="00CC4072">
        <w:rPr>
          <w:lang w:val="fr-FR"/>
        </w:rPr>
        <w:tab/>
      </w:r>
      <w:r w:rsidRPr="00CC4072">
        <w:rPr>
          <w:lang w:val="fr-FR"/>
        </w:rPr>
        <w:tab/>
      </w:r>
      <w:r w:rsidRPr="00CC4072">
        <w:rPr>
          <w:bCs/>
          <w:lang w:val="fr-FR"/>
        </w:rPr>
        <w:t>Instruments régionaux relatifs aux droits de l’homme</w:t>
      </w:r>
      <w:bookmarkEnd w:id="391"/>
    </w:p>
    <w:p w14:paraId="1791AE1A" w14:textId="36A82065" w:rsidR="00CC4072" w:rsidRPr="00CC4072" w:rsidRDefault="00CC4072" w:rsidP="00385176">
      <w:pPr>
        <w:pStyle w:val="Bullet1G"/>
        <w:rPr>
          <w:noProof/>
          <w:lang w:val="fr-FR"/>
        </w:rPr>
      </w:pPr>
      <w:r w:rsidRPr="00CC4072">
        <w:rPr>
          <w:lang w:val="fr-FR"/>
        </w:rPr>
        <w:t>Convention européenne des droits de l’homme.</w:t>
      </w:r>
    </w:p>
    <w:p w14:paraId="4AD0D3DE" w14:textId="77777777" w:rsidR="00CC4072" w:rsidRPr="00CC4072" w:rsidRDefault="00CC4072" w:rsidP="00385176">
      <w:pPr>
        <w:pStyle w:val="H1G"/>
        <w:rPr>
          <w:lang w:val="fr-FR"/>
        </w:rPr>
      </w:pPr>
      <w:bookmarkStart w:id="392" w:name="_Toc390761646"/>
      <w:r w:rsidRPr="00CC4072">
        <w:rPr>
          <w:bCs/>
          <w:lang w:val="fr-FR"/>
        </w:rPr>
        <w:tab/>
        <w:t>B.</w:t>
      </w:r>
      <w:r w:rsidRPr="00CC4072">
        <w:rPr>
          <w:lang w:val="fr-FR"/>
        </w:rPr>
        <w:tab/>
        <w:t>Cadre juridique de la protection des droits de l’homme au niveau national</w:t>
      </w:r>
      <w:bookmarkStart w:id="393" w:name="_Toc115097290"/>
      <w:bookmarkEnd w:id="392"/>
      <w:bookmarkEnd w:id="393"/>
    </w:p>
    <w:p w14:paraId="485CBCDF" w14:textId="47F1B9C8" w:rsidR="00CC4072" w:rsidRPr="00CC4072" w:rsidRDefault="00CC4072" w:rsidP="00385176">
      <w:pPr>
        <w:pStyle w:val="SingleTxtG"/>
        <w:rPr>
          <w:lang w:val="fr-FR"/>
        </w:rPr>
      </w:pPr>
      <w:r w:rsidRPr="00CC4072">
        <w:rPr>
          <w:lang w:val="fr-FR"/>
        </w:rPr>
        <w:t>144.</w:t>
      </w:r>
      <w:r w:rsidRPr="00CC4072">
        <w:rPr>
          <w:lang w:val="fr-FR"/>
        </w:rPr>
        <w:tab/>
        <w:t>Le chapitre premier (part</w:t>
      </w:r>
      <w:r w:rsidR="00243668">
        <w:rPr>
          <w:lang w:val="fr-FR"/>
        </w:rPr>
        <w:t>. </w:t>
      </w:r>
      <w:r w:rsidRPr="00CC4072">
        <w:rPr>
          <w:lang w:val="fr-FR"/>
        </w:rPr>
        <w:t>2), le chapitre 2 (part</w:t>
      </w:r>
      <w:r w:rsidR="00243668">
        <w:rPr>
          <w:lang w:val="fr-FR"/>
        </w:rPr>
        <w:t>. </w:t>
      </w:r>
      <w:r w:rsidRPr="00CC4072">
        <w:rPr>
          <w:lang w:val="fr-FR"/>
        </w:rPr>
        <w:t>2) et le chapitre 3 (part</w:t>
      </w:r>
      <w:r w:rsidR="00243668">
        <w:rPr>
          <w:lang w:val="fr-FR"/>
        </w:rPr>
        <w:t>. </w:t>
      </w:r>
      <w:r w:rsidRPr="00CC4072">
        <w:rPr>
          <w:lang w:val="fr-FR"/>
        </w:rPr>
        <w:t>2) de la Constitution de Sainte-Hélène, Ascension et Tristan da Cunha protègent expressément les droits de l’homme (notamment contre la discrimination) au niveau législatif. En vertu des articles</w:t>
      </w:r>
      <w:r w:rsidR="00385176">
        <w:rPr>
          <w:lang w:val="fr-FR"/>
        </w:rPr>
        <w:t> </w:t>
      </w:r>
      <w:r w:rsidRPr="00CC4072">
        <w:rPr>
          <w:lang w:val="fr-FR"/>
        </w:rPr>
        <w:t>24, 140 et 206 de la Constitution, quiconque estime qu’il y a eu violation des dispositions de la Constitution concernant les droits de l’homme peut porter sa cause devant la Cour suprême.</w:t>
      </w:r>
    </w:p>
    <w:p w14:paraId="28C68CF5" w14:textId="77777777" w:rsidR="00CC4072" w:rsidRPr="00CC4072" w:rsidRDefault="00CC4072" w:rsidP="00385176">
      <w:pPr>
        <w:pStyle w:val="H1G"/>
        <w:rPr>
          <w:lang w:val="fr-FR"/>
        </w:rPr>
      </w:pPr>
      <w:bookmarkStart w:id="394" w:name="_Toc390761647"/>
      <w:r w:rsidRPr="00CC4072">
        <w:rPr>
          <w:bCs/>
          <w:lang w:val="fr-FR"/>
        </w:rPr>
        <w:tab/>
        <w:t>C.</w:t>
      </w:r>
      <w:r w:rsidRPr="00CC4072">
        <w:rPr>
          <w:lang w:val="fr-FR"/>
        </w:rPr>
        <w:tab/>
        <w:t>Cadre de la promotion des droits de l’homme au niveau national</w:t>
      </w:r>
      <w:bookmarkStart w:id="395" w:name="_Toc115097291"/>
      <w:bookmarkEnd w:id="394"/>
      <w:bookmarkEnd w:id="395"/>
    </w:p>
    <w:p w14:paraId="641A5397" w14:textId="77777777" w:rsidR="00CC4072" w:rsidRPr="00CC4072" w:rsidRDefault="00CC4072" w:rsidP="00385176">
      <w:pPr>
        <w:pStyle w:val="SingleTxtG"/>
        <w:rPr>
          <w:lang w:val="fr-FR"/>
        </w:rPr>
      </w:pPr>
      <w:r w:rsidRPr="00CC4072">
        <w:rPr>
          <w:lang w:val="fr-FR"/>
        </w:rPr>
        <w:t>145.</w:t>
      </w:r>
      <w:r w:rsidRPr="00CC4072">
        <w:rPr>
          <w:lang w:val="fr-FR"/>
        </w:rPr>
        <w:tab/>
        <w:t>Voir section B.</w:t>
      </w:r>
    </w:p>
    <w:p w14:paraId="6105B7B9" w14:textId="2DE40ECF" w:rsidR="00CC4072" w:rsidRPr="00CC4072" w:rsidRDefault="00CC4072" w:rsidP="00385176">
      <w:pPr>
        <w:pStyle w:val="HChG"/>
        <w:rPr>
          <w:lang w:val="fr-FR"/>
        </w:rPr>
      </w:pPr>
      <w:bookmarkStart w:id="396" w:name="_Toc390761648"/>
      <w:r w:rsidRPr="00CC4072">
        <w:rPr>
          <w:bCs/>
          <w:lang w:val="fr-FR"/>
        </w:rPr>
        <w:tab/>
        <w:t>III.</w:t>
      </w:r>
      <w:r w:rsidRPr="00CC4072">
        <w:rPr>
          <w:lang w:val="fr-FR"/>
        </w:rPr>
        <w:tab/>
        <w:t xml:space="preserve">Informations concernant la non-discrimination et l’égalité </w:t>
      </w:r>
      <w:r w:rsidR="00385176">
        <w:rPr>
          <w:lang w:val="fr-FR"/>
        </w:rPr>
        <w:br/>
      </w:r>
      <w:r w:rsidRPr="00CC4072">
        <w:rPr>
          <w:lang w:val="fr-FR"/>
        </w:rPr>
        <w:t>et les recours utiles</w:t>
      </w:r>
      <w:bookmarkStart w:id="397" w:name="_Toc115097292"/>
      <w:bookmarkEnd w:id="396"/>
      <w:bookmarkEnd w:id="397"/>
    </w:p>
    <w:p w14:paraId="33661551" w14:textId="77777777" w:rsidR="00CC4072" w:rsidRPr="00CC4072" w:rsidRDefault="00CC4072" w:rsidP="00385176">
      <w:pPr>
        <w:pStyle w:val="SingleTxtG"/>
        <w:rPr>
          <w:lang w:val="fr-FR"/>
        </w:rPr>
      </w:pPr>
      <w:r w:rsidRPr="00CC4072">
        <w:rPr>
          <w:lang w:val="fr-FR"/>
        </w:rPr>
        <w:t>146.</w:t>
      </w:r>
      <w:r w:rsidRPr="00CC4072">
        <w:rPr>
          <w:lang w:val="fr-FR"/>
        </w:rPr>
        <w:tab/>
        <w:t>Voir section B.</w:t>
      </w:r>
    </w:p>
    <w:p w14:paraId="6E4C877C" w14:textId="324C983D" w:rsidR="00CC4072" w:rsidRPr="00CC4072" w:rsidRDefault="00CC4072" w:rsidP="00385176">
      <w:pPr>
        <w:pStyle w:val="HChG"/>
        <w:rPr>
          <w:lang w:val="fr-FR"/>
        </w:rPr>
      </w:pPr>
      <w:bookmarkStart w:id="398" w:name="_Toc356562855"/>
      <w:bookmarkStart w:id="399" w:name="_Toc390761649"/>
      <w:r w:rsidRPr="00CC4072">
        <w:rPr>
          <w:lang w:val="fr-FR"/>
        </w:rPr>
        <w:lastRenderedPageBreak/>
        <w:tab/>
      </w:r>
      <w:r w:rsidRPr="00CC4072">
        <w:rPr>
          <w:lang w:val="fr-FR"/>
        </w:rPr>
        <w:tab/>
        <w:t>Îles Turques et Caïques</w:t>
      </w:r>
      <w:r w:rsidRPr="00243668">
        <w:rPr>
          <w:rStyle w:val="Appelnotedebasdep"/>
          <w:b w:val="0"/>
          <w:bCs/>
        </w:rPr>
        <w:footnoteReference w:id="290"/>
      </w:r>
      <w:bookmarkStart w:id="400" w:name="_Toc115097293"/>
      <w:bookmarkEnd w:id="398"/>
      <w:bookmarkEnd w:id="399"/>
      <w:bookmarkEnd w:id="400"/>
    </w:p>
    <w:p w14:paraId="08F68FB2" w14:textId="77777777" w:rsidR="00CC4072" w:rsidRPr="00CC4072" w:rsidRDefault="00CC4072" w:rsidP="00385176">
      <w:pPr>
        <w:pStyle w:val="HChG"/>
        <w:rPr>
          <w:lang w:val="fr-FR"/>
        </w:rPr>
      </w:pPr>
      <w:bookmarkStart w:id="401" w:name="_Toc390761650"/>
      <w:r w:rsidRPr="00CC4072">
        <w:rPr>
          <w:bCs/>
          <w:lang w:val="fr-FR"/>
        </w:rPr>
        <w:tab/>
        <w:t>I.</w:t>
      </w:r>
      <w:r w:rsidRPr="00CC4072">
        <w:rPr>
          <w:lang w:val="fr-FR"/>
        </w:rPr>
        <w:tab/>
        <w:t xml:space="preserve">Renseignements d’ordre général </w:t>
      </w:r>
      <w:bookmarkStart w:id="402" w:name="_Toc115097294"/>
      <w:bookmarkEnd w:id="401"/>
      <w:bookmarkEnd w:id="402"/>
    </w:p>
    <w:p w14:paraId="75F345A6" w14:textId="217F5560" w:rsidR="00CC4072" w:rsidRPr="006861A9" w:rsidRDefault="00CC4072" w:rsidP="00385176">
      <w:pPr>
        <w:pStyle w:val="H1G"/>
        <w:rPr>
          <w:b w:val="0"/>
          <w:bCs/>
          <w:lang w:val="fr-FR"/>
        </w:rPr>
      </w:pPr>
      <w:bookmarkStart w:id="403" w:name="_Toc390761651"/>
      <w:r w:rsidRPr="00CC4072">
        <w:rPr>
          <w:lang w:val="fr-FR"/>
        </w:rPr>
        <w:tab/>
        <w:t>A.</w:t>
      </w:r>
      <w:r w:rsidRPr="00CC4072">
        <w:rPr>
          <w:lang w:val="fr-FR"/>
        </w:rPr>
        <w:tab/>
        <w:t>Caractéristiques démographiques, économiques, sociales et culturelles</w:t>
      </w:r>
      <w:r w:rsidRPr="006861A9">
        <w:rPr>
          <w:rStyle w:val="Appelnotedebasdep"/>
          <w:b w:val="0"/>
          <w:bCs/>
        </w:rPr>
        <w:footnoteReference w:id="291"/>
      </w:r>
      <w:bookmarkStart w:id="404" w:name="_Toc115097295"/>
      <w:bookmarkEnd w:id="403"/>
      <w:bookmarkEnd w:id="404"/>
    </w:p>
    <w:tbl>
      <w:tblPr>
        <w:tblW w:w="7370" w:type="dxa"/>
        <w:tblInd w:w="1134" w:type="dxa"/>
        <w:tblLayout w:type="fixed"/>
        <w:tblCellMar>
          <w:left w:w="0" w:type="dxa"/>
          <w:right w:w="113" w:type="dxa"/>
        </w:tblCellMar>
        <w:tblLook w:val="01E0" w:firstRow="1" w:lastRow="1" w:firstColumn="1" w:lastColumn="1" w:noHBand="0" w:noVBand="0"/>
      </w:tblPr>
      <w:tblGrid>
        <w:gridCol w:w="3685"/>
        <w:gridCol w:w="3685"/>
      </w:tblGrid>
      <w:tr w:rsidR="00CC4072" w:rsidRPr="00385176" w14:paraId="489BF3F8" w14:textId="77777777" w:rsidTr="00385176">
        <w:trPr>
          <w:tblHeader/>
        </w:trPr>
        <w:tc>
          <w:tcPr>
            <w:tcW w:w="7370" w:type="dxa"/>
            <w:gridSpan w:val="2"/>
            <w:tcBorders>
              <w:top w:val="single" w:sz="4" w:space="0" w:color="auto"/>
              <w:bottom w:val="single" w:sz="12" w:space="0" w:color="auto"/>
            </w:tcBorders>
            <w:shd w:val="clear" w:color="auto" w:fill="auto"/>
            <w:vAlign w:val="bottom"/>
          </w:tcPr>
          <w:p w14:paraId="10C3F508" w14:textId="77777777" w:rsidR="00CC4072" w:rsidRPr="00385176" w:rsidRDefault="00CC4072" w:rsidP="00385176">
            <w:pPr>
              <w:spacing w:before="80" w:after="80" w:line="200" w:lineRule="exact"/>
              <w:ind w:right="113"/>
              <w:rPr>
                <w:i/>
                <w:sz w:val="16"/>
                <w:lang w:val="fr-FR"/>
              </w:rPr>
            </w:pPr>
            <w:bookmarkStart w:id="405" w:name="_Toc390761652"/>
            <w:r w:rsidRPr="00385176">
              <w:rPr>
                <w:i/>
                <w:sz w:val="16"/>
                <w:lang w:val="fr-FR"/>
              </w:rPr>
              <w:t>Indicateurs démographiques</w:t>
            </w:r>
            <w:bookmarkEnd w:id="405"/>
          </w:p>
        </w:tc>
      </w:tr>
      <w:tr w:rsidR="00385176" w:rsidRPr="00385176" w14:paraId="2A336AF4" w14:textId="77777777" w:rsidTr="00385176">
        <w:trPr>
          <w:trHeight w:hRule="exact" w:val="113"/>
          <w:tblHeader/>
        </w:trPr>
        <w:tc>
          <w:tcPr>
            <w:tcW w:w="7370" w:type="dxa"/>
            <w:gridSpan w:val="2"/>
            <w:tcBorders>
              <w:top w:val="single" w:sz="12" w:space="0" w:color="auto"/>
            </w:tcBorders>
            <w:shd w:val="clear" w:color="auto" w:fill="auto"/>
          </w:tcPr>
          <w:p w14:paraId="7D7C7222" w14:textId="77777777" w:rsidR="00385176" w:rsidRPr="00385176" w:rsidRDefault="00385176" w:rsidP="00385176">
            <w:pPr>
              <w:spacing w:before="40" w:after="120"/>
              <w:ind w:right="113"/>
              <w:rPr>
                <w:lang w:val="fr-FR"/>
              </w:rPr>
            </w:pPr>
          </w:p>
        </w:tc>
      </w:tr>
      <w:tr w:rsidR="00CC4072" w:rsidRPr="00385176" w14:paraId="02945AC5" w14:textId="77777777" w:rsidTr="00385176">
        <w:tc>
          <w:tcPr>
            <w:tcW w:w="3685" w:type="dxa"/>
            <w:shd w:val="clear" w:color="auto" w:fill="auto"/>
          </w:tcPr>
          <w:p w14:paraId="4881F9B2" w14:textId="77777777" w:rsidR="00CC4072" w:rsidRPr="00385176" w:rsidRDefault="00CC4072" w:rsidP="00385176">
            <w:pPr>
              <w:spacing w:before="40" w:after="120"/>
              <w:ind w:right="113"/>
              <w:rPr>
                <w:noProof/>
                <w:lang w:val="fr-FR"/>
              </w:rPr>
            </w:pPr>
            <w:r w:rsidRPr="00385176">
              <w:rPr>
                <w:lang w:val="fr-FR"/>
              </w:rPr>
              <w:t>Nombre d’habitants</w:t>
            </w:r>
          </w:p>
        </w:tc>
        <w:tc>
          <w:tcPr>
            <w:tcW w:w="3685" w:type="dxa"/>
            <w:shd w:val="clear" w:color="auto" w:fill="auto"/>
          </w:tcPr>
          <w:p w14:paraId="3D550B04" w14:textId="77777777" w:rsidR="00CC4072" w:rsidRPr="00385176" w:rsidRDefault="00CC4072" w:rsidP="00385176">
            <w:pPr>
              <w:spacing w:before="40" w:after="120"/>
              <w:ind w:right="113"/>
              <w:rPr>
                <w:noProof/>
                <w:lang w:val="fr-FR"/>
              </w:rPr>
            </w:pPr>
            <w:r w:rsidRPr="00385176">
              <w:rPr>
                <w:lang w:val="fr-FR"/>
              </w:rPr>
              <w:t>42 957 (estimation de 2019)</w:t>
            </w:r>
          </w:p>
        </w:tc>
      </w:tr>
      <w:tr w:rsidR="00CC4072" w:rsidRPr="00385176" w14:paraId="0894C667" w14:textId="77777777" w:rsidTr="00385176">
        <w:tc>
          <w:tcPr>
            <w:tcW w:w="3685" w:type="dxa"/>
            <w:shd w:val="clear" w:color="auto" w:fill="auto"/>
          </w:tcPr>
          <w:p w14:paraId="106AE188" w14:textId="77777777" w:rsidR="00CC4072" w:rsidRPr="00385176" w:rsidRDefault="00CC4072" w:rsidP="00385176">
            <w:pPr>
              <w:spacing w:before="40" w:after="120"/>
              <w:ind w:right="113"/>
              <w:rPr>
                <w:noProof/>
                <w:lang w:val="fr-FR"/>
              </w:rPr>
            </w:pPr>
            <w:r w:rsidRPr="00385176">
              <w:rPr>
                <w:lang w:val="fr-FR"/>
              </w:rPr>
              <w:t>Taux de croissance de la population</w:t>
            </w:r>
          </w:p>
        </w:tc>
        <w:tc>
          <w:tcPr>
            <w:tcW w:w="3685" w:type="dxa"/>
            <w:shd w:val="clear" w:color="auto" w:fill="auto"/>
          </w:tcPr>
          <w:p w14:paraId="6F5AC718" w14:textId="77777777" w:rsidR="00CC4072" w:rsidRPr="00385176" w:rsidRDefault="00CC4072" w:rsidP="00385176">
            <w:pPr>
              <w:spacing w:before="40" w:after="120"/>
              <w:ind w:right="113"/>
              <w:rPr>
                <w:noProof/>
                <w:lang w:val="fr-FR"/>
              </w:rPr>
            </w:pPr>
            <w:r w:rsidRPr="00385176">
              <w:rPr>
                <w:lang w:val="fr-FR"/>
              </w:rPr>
              <w:t>3,9 %</w:t>
            </w:r>
          </w:p>
        </w:tc>
      </w:tr>
      <w:tr w:rsidR="00CC4072" w:rsidRPr="00385176" w14:paraId="197D0937" w14:textId="77777777" w:rsidTr="00385176">
        <w:tc>
          <w:tcPr>
            <w:tcW w:w="3685" w:type="dxa"/>
            <w:shd w:val="clear" w:color="auto" w:fill="auto"/>
          </w:tcPr>
          <w:p w14:paraId="4E8C196F" w14:textId="77777777" w:rsidR="00CC4072" w:rsidRPr="00385176" w:rsidRDefault="00CC4072" w:rsidP="00385176">
            <w:pPr>
              <w:spacing w:before="40" w:after="120"/>
              <w:ind w:right="113"/>
              <w:rPr>
                <w:noProof/>
                <w:lang w:val="fr-FR"/>
              </w:rPr>
            </w:pPr>
            <w:r w:rsidRPr="00385176">
              <w:rPr>
                <w:lang w:val="fr-FR"/>
              </w:rPr>
              <w:t>Densité de la population (habitants/km²)</w:t>
            </w:r>
          </w:p>
        </w:tc>
        <w:tc>
          <w:tcPr>
            <w:tcW w:w="3685" w:type="dxa"/>
            <w:shd w:val="clear" w:color="auto" w:fill="auto"/>
          </w:tcPr>
          <w:p w14:paraId="6FB8A41E" w14:textId="77777777" w:rsidR="00CC4072" w:rsidRPr="00385176" w:rsidRDefault="00CC4072" w:rsidP="00385176">
            <w:pPr>
              <w:spacing w:before="40" w:after="120"/>
              <w:ind w:right="113"/>
              <w:rPr>
                <w:noProof/>
                <w:lang w:val="fr-FR"/>
              </w:rPr>
            </w:pPr>
            <w:r w:rsidRPr="00385176">
              <w:rPr>
                <w:lang w:val="fr-FR"/>
              </w:rPr>
              <w:t>117,3</w:t>
            </w:r>
          </w:p>
        </w:tc>
      </w:tr>
      <w:tr w:rsidR="00CC4072" w:rsidRPr="00385176" w14:paraId="3DE5FA62" w14:textId="77777777" w:rsidTr="00385176">
        <w:tc>
          <w:tcPr>
            <w:tcW w:w="3685" w:type="dxa"/>
            <w:shd w:val="clear" w:color="auto" w:fill="auto"/>
          </w:tcPr>
          <w:p w14:paraId="6CD72F43" w14:textId="77777777" w:rsidR="00CC4072" w:rsidRPr="00385176" w:rsidRDefault="00CC4072" w:rsidP="00385176">
            <w:pPr>
              <w:spacing w:before="40" w:after="120"/>
              <w:ind w:right="113"/>
              <w:rPr>
                <w:noProof/>
                <w:lang w:val="fr-FR"/>
              </w:rPr>
            </w:pPr>
            <w:r w:rsidRPr="00385176">
              <w:rPr>
                <w:lang w:val="fr-FR"/>
              </w:rPr>
              <w:t xml:space="preserve">Répartition de la population par langue maternelle </w:t>
            </w:r>
          </w:p>
        </w:tc>
        <w:tc>
          <w:tcPr>
            <w:tcW w:w="3685" w:type="dxa"/>
            <w:shd w:val="clear" w:color="auto" w:fill="auto"/>
          </w:tcPr>
          <w:p w14:paraId="163D0498" w14:textId="20350DED" w:rsidR="00CC4072" w:rsidRPr="00385176" w:rsidRDefault="00724C22" w:rsidP="00385176">
            <w:pPr>
              <w:spacing w:before="40" w:after="120"/>
              <w:ind w:right="113"/>
              <w:rPr>
                <w:noProof/>
                <w:lang w:val="fr-FR"/>
              </w:rPr>
            </w:pPr>
            <w:r>
              <w:rPr>
                <w:lang w:val="fr-FR"/>
              </w:rPr>
              <w:t>Données non encore disponibles</w:t>
            </w:r>
          </w:p>
        </w:tc>
      </w:tr>
      <w:tr w:rsidR="00CC4072" w:rsidRPr="00385176" w14:paraId="455CD4B5" w14:textId="77777777" w:rsidTr="00385176">
        <w:tc>
          <w:tcPr>
            <w:tcW w:w="3685" w:type="dxa"/>
            <w:shd w:val="clear" w:color="auto" w:fill="auto"/>
          </w:tcPr>
          <w:p w14:paraId="3AC36029" w14:textId="77777777" w:rsidR="00CC4072" w:rsidRPr="00385176" w:rsidRDefault="00CC4072" w:rsidP="00385176">
            <w:pPr>
              <w:spacing w:before="40" w:after="120"/>
              <w:ind w:right="113"/>
              <w:rPr>
                <w:noProof/>
                <w:lang w:val="fr-FR"/>
              </w:rPr>
            </w:pPr>
            <w:r w:rsidRPr="00385176">
              <w:rPr>
                <w:lang w:val="fr-FR"/>
              </w:rPr>
              <w:t>Répartition de la population par religion</w:t>
            </w:r>
          </w:p>
        </w:tc>
        <w:tc>
          <w:tcPr>
            <w:tcW w:w="3685" w:type="dxa"/>
            <w:shd w:val="clear" w:color="auto" w:fill="auto"/>
          </w:tcPr>
          <w:p w14:paraId="744CE792" w14:textId="3A95C1A3" w:rsidR="00CC4072" w:rsidRPr="00367F1E" w:rsidRDefault="00CC4072" w:rsidP="00385176">
            <w:pPr>
              <w:spacing w:before="40" w:after="120"/>
              <w:ind w:right="113"/>
              <w:rPr>
                <w:lang w:val="fr-FR"/>
              </w:rPr>
            </w:pPr>
            <w:r w:rsidRPr="00367F1E">
              <w:rPr>
                <w:lang w:val="fr-FR"/>
              </w:rPr>
              <w:t xml:space="preserve">Pentecôtistes 23,7 %, </w:t>
            </w:r>
            <w:r w:rsidR="006861A9" w:rsidRPr="00367F1E">
              <w:rPr>
                <w:lang w:val="fr-FR"/>
              </w:rPr>
              <w:br/>
              <w:t>B</w:t>
            </w:r>
            <w:r w:rsidRPr="00367F1E">
              <w:rPr>
                <w:lang w:val="fr-FR"/>
              </w:rPr>
              <w:t xml:space="preserve">aptistes 25,7 %, </w:t>
            </w:r>
            <w:r w:rsidR="006861A9" w:rsidRPr="00367F1E">
              <w:rPr>
                <w:lang w:val="fr-FR"/>
              </w:rPr>
              <w:br/>
              <w:t>A</w:t>
            </w:r>
            <w:r w:rsidRPr="00367F1E">
              <w:rPr>
                <w:lang w:val="fr-FR"/>
              </w:rPr>
              <w:t>nglicans 11,9 %,</w:t>
            </w:r>
            <w:r w:rsidR="006861A9" w:rsidRPr="00367F1E">
              <w:rPr>
                <w:lang w:val="fr-FR"/>
              </w:rPr>
              <w:br/>
              <w:t>M</w:t>
            </w:r>
            <w:r w:rsidRPr="00367F1E">
              <w:rPr>
                <w:lang w:val="fr-FR"/>
              </w:rPr>
              <w:t xml:space="preserve">éthodistes 9,7 %, </w:t>
            </w:r>
            <w:r w:rsidR="006861A9" w:rsidRPr="00367F1E">
              <w:rPr>
                <w:lang w:val="fr-FR"/>
              </w:rPr>
              <w:br/>
              <w:t>C</w:t>
            </w:r>
            <w:r w:rsidRPr="00367F1E">
              <w:rPr>
                <w:lang w:val="fr-FR"/>
              </w:rPr>
              <w:t xml:space="preserve">atholiques5,6 %, </w:t>
            </w:r>
            <w:r w:rsidR="006861A9" w:rsidRPr="00367F1E">
              <w:rPr>
                <w:lang w:val="fr-FR"/>
              </w:rPr>
              <w:br/>
              <w:t>A</w:t>
            </w:r>
            <w:r w:rsidRPr="00367F1E">
              <w:rPr>
                <w:lang w:val="fr-FR"/>
              </w:rPr>
              <w:t xml:space="preserve">dventistes 4,8 %, </w:t>
            </w:r>
            <w:r w:rsidR="006861A9" w:rsidRPr="00367F1E">
              <w:rPr>
                <w:lang w:val="fr-FR"/>
              </w:rPr>
              <w:br/>
              <w:t>A</w:t>
            </w:r>
            <w:r w:rsidRPr="00367F1E">
              <w:rPr>
                <w:lang w:val="fr-FR"/>
              </w:rPr>
              <w:t>utres 18,6 %.</w:t>
            </w:r>
          </w:p>
        </w:tc>
      </w:tr>
      <w:tr w:rsidR="00CC4072" w:rsidRPr="00385176" w14:paraId="64570FB9" w14:textId="77777777" w:rsidTr="00385176">
        <w:tc>
          <w:tcPr>
            <w:tcW w:w="3685" w:type="dxa"/>
            <w:shd w:val="clear" w:color="auto" w:fill="auto"/>
          </w:tcPr>
          <w:p w14:paraId="15590996" w14:textId="77777777" w:rsidR="00CC4072" w:rsidRPr="00385176" w:rsidRDefault="00CC4072" w:rsidP="00385176">
            <w:pPr>
              <w:spacing w:before="40" w:after="120"/>
              <w:ind w:right="113"/>
              <w:rPr>
                <w:noProof/>
                <w:lang w:val="fr-FR"/>
              </w:rPr>
            </w:pPr>
            <w:r w:rsidRPr="00385176">
              <w:rPr>
                <w:lang w:val="fr-FR"/>
              </w:rPr>
              <w:t>Répartition de la population par appartenance ethnique</w:t>
            </w:r>
          </w:p>
        </w:tc>
        <w:tc>
          <w:tcPr>
            <w:tcW w:w="3685" w:type="dxa"/>
            <w:shd w:val="clear" w:color="auto" w:fill="auto"/>
          </w:tcPr>
          <w:p w14:paraId="13D16D34" w14:textId="0EAB1975" w:rsidR="00CC4072" w:rsidRPr="00367F1E" w:rsidRDefault="00CC4072" w:rsidP="00385176">
            <w:pPr>
              <w:spacing w:before="40" w:after="120"/>
              <w:ind w:right="113"/>
              <w:rPr>
                <w:lang w:val="fr-FR"/>
              </w:rPr>
            </w:pPr>
            <w:r w:rsidRPr="00367F1E">
              <w:rPr>
                <w:lang w:val="fr-FR"/>
              </w:rPr>
              <w:t xml:space="preserve">84,9 % de Noirs, </w:t>
            </w:r>
            <w:r w:rsidR="006861A9" w:rsidRPr="00367F1E">
              <w:rPr>
                <w:lang w:val="fr-FR"/>
              </w:rPr>
              <w:br/>
            </w:r>
            <w:r w:rsidRPr="00367F1E">
              <w:rPr>
                <w:lang w:val="fr-FR"/>
              </w:rPr>
              <w:t xml:space="preserve">5,9 % d’Hispaniques, </w:t>
            </w:r>
            <w:r w:rsidR="006861A9" w:rsidRPr="00367F1E">
              <w:rPr>
                <w:lang w:val="fr-FR"/>
              </w:rPr>
              <w:br/>
            </w:r>
            <w:r w:rsidRPr="00367F1E">
              <w:rPr>
                <w:lang w:val="fr-FR"/>
              </w:rPr>
              <w:t xml:space="preserve">2,8 % de Blancs. </w:t>
            </w:r>
          </w:p>
        </w:tc>
      </w:tr>
      <w:tr w:rsidR="00CC4072" w:rsidRPr="00385176" w14:paraId="30342BD5" w14:textId="77777777" w:rsidTr="00385176">
        <w:tc>
          <w:tcPr>
            <w:tcW w:w="3685" w:type="dxa"/>
            <w:shd w:val="clear" w:color="auto" w:fill="auto"/>
          </w:tcPr>
          <w:p w14:paraId="7B031002" w14:textId="77777777" w:rsidR="00CC4072" w:rsidRPr="00385176" w:rsidRDefault="00CC4072" w:rsidP="00385176">
            <w:pPr>
              <w:spacing w:before="40" w:after="120"/>
              <w:ind w:right="113"/>
              <w:rPr>
                <w:noProof/>
                <w:lang w:val="fr-FR"/>
              </w:rPr>
            </w:pPr>
            <w:r w:rsidRPr="00385176">
              <w:rPr>
                <w:lang w:val="fr-FR"/>
              </w:rPr>
              <w:t>Structure par âge</w:t>
            </w:r>
          </w:p>
        </w:tc>
        <w:tc>
          <w:tcPr>
            <w:tcW w:w="3685" w:type="dxa"/>
            <w:shd w:val="clear" w:color="auto" w:fill="auto"/>
          </w:tcPr>
          <w:p w14:paraId="3F8A1AD5" w14:textId="763C1E41" w:rsidR="00CC4072" w:rsidRPr="00367F1E" w:rsidRDefault="00CC4072" w:rsidP="00385176">
            <w:pPr>
              <w:spacing w:before="40" w:after="120"/>
              <w:ind w:right="113"/>
              <w:rPr>
                <w:lang w:val="fr-FR"/>
              </w:rPr>
            </w:pPr>
            <w:r w:rsidRPr="00367F1E">
              <w:rPr>
                <w:lang w:val="fr-FR"/>
              </w:rPr>
              <w:t xml:space="preserve">24,1 % pour les 0 à 19 ans, </w:t>
            </w:r>
            <w:r w:rsidR="006861A9" w:rsidRPr="00367F1E">
              <w:rPr>
                <w:lang w:val="fr-FR"/>
              </w:rPr>
              <w:br/>
            </w:r>
            <w:r w:rsidRPr="00367F1E">
              <w:rPr>
                <w:lang w:val="fr-FR"/>
              </w:rPr>
              <w:t xml:space="preserve">33,8 % pour les 20 à 39 ans, </w:t>
            </w:r>
            <w:r w:rsidR="006861A9" w:rsidRPr="00367F1E">
              <w:rPr>
                <w:lang w:val="fr-FR"/>
              </w:rPr>
              <w:br/>
            </w:r>
            <w:r w:rsidRPr="00367F1E">
              <w:rPr>
                <w:lang w:val="fr-FR"/>
              </w:rPr>
              <w:t xml:space="preserve">33,9 % pour les 40 à 59 ans, </w:t>
            </w:r>
            <w:r w:rsidR="006861A9" w:rsidRPr="00367F1E">
              <w:rPr>
                <w:lang w:val="fr-FR"/>
              </w:rPr>
              <w:br/>
            </w:r>
            <w:r w:rsidRPr="00367F1E">
              <w:rPr>
                <w:lang w:val="fr-FR"/>
              </w:rPr>
              <w:t>8,3 % pour les 60 ans et plus</w:t>
            </w:r>
          </w:p>
        </w:tc>
      </w:tr>
      <w:tr w:rsidR="00CC4072" w:rsidRPr="00385176" w14:paraId="402E70E0" w14:textId="77777777" w:rsidTr="00385176">
        <w:tc>
          <w:tcPr>
            <w:tcW w:w="3685" w:type="dxa"/>
            <w:shd w:val="clear" w:color="auto" w:fill="auto"/>
          </w:tcPr>
          <w:p w14:paraId="5C8244AC" w14:textId="7B619520" w:rsidR="00CC4072" w:rsidRPr="00385176" w:rsidRDefault="00CC4072" w:rsidP="00385176">
            <w:pPr>
              <w:spacing w:before="40" w:after="120"/>
              <w:ind w:right="113"/>
              <w:rPr>
                <w:noProof/>
                <w:lang w:val="fr-FR"/>
              </w:rPr>
            </w:pPr>
            <w:r w:rsidRPr="00385176">
              <w:rPr>
                <w:lang w:val="fr-FR"/>
              </w:rPr>
              <w:t xml:space="preserve">Taux de dépendance (pourcentage de </w:t>
            </w:r>
            <w:r w:rsidR="006861A9">
              <w:rPr>
                <w:lang w:val="fr-FR"/>
              </w:rPr>
              <w:br/>
            </w:r>
            <w:r w:rsidRPr="00385176">
              <w:rPr>
                <w:lang w:val="fr-FR"/>
              </w:rPr>
              <w:t>la population ayant moins de 15 ans)</w:t>
            </w:r>
          </w:p>
        </w:tc>
        <w:tc>
          <w:tcPr>
            <w:tcW w:w="3685" w:type="dxa"/>
            <w:shd w:val="clear" w:color="auto" w:fill="auto"/>
          </w:tcPr>
          <w:p w14:paraId="0C916077" w14:textId="77777777" w:rsidR="00CC4072" w:rsidRPr="00385176" w:rsidRDefault="00CC4072" w:rsidP="00385176">
            <w:pPr>
              <w:spacing w:before="40" w:after="120"/>
              <w:ind w:right="113"/>
              <w:rPr>
                <w:lang w:val="fr-FR"/>
              </w:rPr>
            </w:pPr>
            <w:r w:rsidRPr="00385176">
              <w:rPr>
                <w:lang w:val="fr-FR"/>
              </w:rPr>
              <w:t>18,7 %</w:t>
            </w:r>
          </w:p>
        </w:tc>
      </w:tr>
      <w:tr w:rsidR="00CC4072" w:rsidRPr="00385176" w14:paraId="098FD53E" w14:textId="77777777" w:rsidTr="00385176">
        <w:tc>
          <w:tcPr>
            <w:tcW w:w="3685" w:type="dxa"/>
            <w:shd w:val="clear" w:color="auto" w:fill="auto"/>
          </w:tcPr>
          <w:p w14:paraId="50AD0B54" w14:textId="69A2F405" w:rsidR="00CC4072" w:rsidRPr="00385176" w:rsidRDefault="00CC4072" w:rsidP="00385176">
            <w:pPr>
              <w:spacing w:before="40" w:after="120"/>
              <w:ind w:right="113"/>
              <w:rPr>
                <w:noProof/>
                <w:lang w:val="fr-FR"/>
              </w:rPr>
            </w:pPr>
            <w:r w:rsidRPr="00385176">
              <w:rPr>
                <w:lang w:val="fr-FR"/>
              </w:rPr>
              <w:t xml:space="preserve">Taux de dépendance (pourcentage de </w:t>
            </w:r>
            <w:r w:rsidR="006861A9">
              <w:rPr>
                <w:lang w:val="fr-FR"/>
              </w:rPr>
              <w:br/>
            </w:r>
            <w:r w:rsidRPr="00385176">
              <w:rPr>
                <w:lang w:val="fr-FR"/>
              </w:rPr>
              <w:t>la population ayant plus de 65 ans)</w:t>
            </w:r>
          </w:p>
        </w:tc>
        <w:tc>
          <w:tcPr>
            <w:tcW w:w="3685" w:type="dxa"/>
            <w:shd w:val="clear" w:color="auto" w:fill="auto"/>
          </w:tcPr>
          <w:p w14:paraId="19987A12" w14:textId="77777777" w:rsidR="00CC4072" w:rsidRPr="00385176" w:rsidRDefault="00CC4072" w:rsidP="00385176">
            <w:pPr>
              <w:spacing w:before="40" w:after="120"/>
              <w:ind w:right="113"/>
              <w:rPr>
                <w:lang w:val="fr-FR"/>
              </w:rPr>
            </w:pPr>
            <w:r w:rsidRPr="00385176">
              <w:rPr>
                <w:lang w:val="fr-FR"/>
              </w:rPr>
              <w:t>4,6 %</w:t>
            </w:r>
          </w:p>
        </w:tc>
      </w:tr>
      <w:tr w:rsidR="00CC4072" w:rsidRPr="00385176" w14:paraId="2F4D22D5" w14:textId="77777777" w:rsidTr="00385176">
        <w:tc>
          <w:tcPr>
            <w:tcW w:w="3685" w:type="dxa"/>
            <w:shd w:val="clear" w:color="auto" w:fill="auto"/>
          </w:tcPr>
          <w:p w14:paraId="6DF450AF" w14:textId="77777777" w:rsidR="00CC4072" w:rsidRPr="00385176" w:rsidRDefault="00CC4072" w:rsidP="00385176">
            <w:pPr>
              <w:spacing w:before="40" w:after="120"/>
              <w:ind w:right="113"/>
              <w:rPr>
                <w:noProof/>
                <w:lang w:val="fr-FR"/>
              </w:rPr>
            </w:pPr>
            <w:r w:rsidRPr="00385176">
              <w:rPr>
                <w:lang w:val="fr-FR"/>
              </w:rPr>
              <w:t>Taux de natalité (pour 1 000 habitants)</w:t>
            </w:r>
          </w:p>
        </w:tc>
        <w:tc>
          <w:tcPr>
            <w:tcW w:w="3685" w:type="dxa"/>
            <w:shd w:val="clear" w:color="auto" w:fill="auto"/>
          </w:tcPr>
          <w:p w14:paraId="50C84D5F" w14:textId="77777777" w:rsidR="00CC4072" w:rsidRPr="00385176" w:rsidRDefault="00CC4072" w:rsidP="00385176">
            <w:pPr>
              <w:spacing w:before="40" w:after="120"/>
              <w:ind w:right="113"/>
              <w:rPr>
                <w:noProof/>
                <w:lang w:val="fr-FR"/>
              </w:rPr>
            </w:pPr>
            <w:r w:rsidRPr="00385176">
              <w:rPr>
                <w:lang w:val="fr-FR"/>
              </w:rPr>
              <w:t>11,3 (2019)</w:t>
            </w:r>
          </w:p>
        </w:tc>
      </w:tr>
      <w:tr w:rsidR="00CC4072" w:rsidRPr="00385176" w14:paraId="2F5C4D14" w14:textId="77777777" w:rsidTr="00385176">
        <w:tc>
          <w:tcPr>
            <w:tcW w:w="3685" w:type="dxa"/>
            <w:shd w:val="clear" w:color="auto" w:fill="auto"/>
          </w:tcPr>
          <w:p w14:paraId="3D3E1FBE" w14:textId="77777777" w:rsidR="00CC4072" w:rsidRPr="00385176" w:rsidRDefault="00CC4072" w:rsidP="00385176">
            <w:pPr>
              <w:spacing w:before="40" w:after="120"/>
              <w:ind w:right="113"/>
              <w:rPr>
                <w:noProof/>
                <w:lang w:val="fr-FR"/>
              </w:rPr>
            </w:pPr>
            <w:r w:rsidRPr="00385176">
              <w:rPr>
                <w:lang w:val="fr-FR"/>
              </w:rPr>
              <w:t>Taux de mortalité infantile – nombre de décès d’enfants âgés de moins de 1 an pour 1 000 naissances vivantes</w:t>
            </w:r>
          </w:p>
        </w:tc>
        <w:tc>
          <w:tcPr>
            <w:tcW w:w="3685" w:type="dxa"/>
            <w:shd w:val="clear" w:color="auto" w:fill="auto"/>
          </w:tcPr>
          <w:p w14:paraId="1354981D" w14:textId="77777777" w:rsidR="00CC4072" w:rsidRPr="00385176" w:rsidRDefault="00CC4072" w:rsidP="00385176">
            <w:pPr>
              <w:spacing w:before="40" w:after="120"/>
              <w:ind w:right="113"/>
              <w:rPr>
                <w:noProof/>
                <w:lang w:val="fr-FR"/>
              </w:rPr>
            </w:pPr>
            <w:r w:rsidRPr="00385176">
              <w:rPr>
                <w:lang w:val="fr-FR"/>
              </w:rPr>
              <w:t>4,1 (2019)</w:t>
            </w:r>
          </w:p>
        </w:tc>
      </w:tr>
      <w:tr w:rsidR="00CC4072" w:rsidRPr="00385176" w14:paraId="19A7D033" w14:textId="77777777" w:rsidTr="00385176">
        <w:tc>
          <w:tcPr>
            <w:tcW w:w="3685" w:type="dxa"/>
            <w:shd w:val="clear" w:color="auto" w:fill="auto"/>
          </w:tcPr>
          <w:p w14:paraId="0305C91E" w14:textId="77777777" w:rsidR="00CC4072" w:rsidRPr="00385176" w:rsidRDefault="00CC4072" w:rsidP="00385176">
            <w:pPr>
              <w:spacing w:before="40" w:after="120"/>
              <w:ind w:right="113"/>
              <w:rPr>
                <w:noProof/>
                <w:lang w:val="fr-FR"/>
              </w:rPr>
            </w:pPr>
            <w:r w:rsidRPr="00385176">
              <w:rPr>
                <w:lang w:val="fr-FR"/>
              </w:rPr>
              <w:t>Taux de mortalité (pour 1 000 habitants)</w:t>
            </w:r>
          </w:p>
        </w:tc>
        <w:tc>
          <w:tcPr>
            <w:tcW w:w="3685" w:type="dxa"/>
            <w:shd w:val="clear" w:color="auto" w:fill="auto"/>
          </w:tcPr>
          <w:p w14:paraId="10013701" w14:textId="77777777" w:rsidR="00CC4072" w:rsidRPr="00385176" w:rsidRDefault="00CC4072" w:rsidP="00385176">
            <w:pPr>
              <w:spacing w:before="40" w:after="120"/>
              <w:ind w:right="113"/>
              <w:rPr>
                <w:noProof/>
                <w:lang w:val="fr-FR"/>
              </w:rPr>
            </w:pPr>
            <w:r w:rsidRPr="00385176">
              <w:rPr>
                <w:lang w:val="fr-FR"/>
              </w:rPr>
              <w:t>2,84 (2019)</w:t>
            </w:r>
          </w:p>
        </w:tc>
      </w:tr>
      <w:tr w:rsidR="00CC4072" w:rsidRPr="00385176" w14:paraId="67E6EBA9" w14:textId="77777777" w:rsidTr="00385176">
        <w:tc>
          <w:tcPr>
            <w:tcW w:w="3685" w:type="dxa"/>
            <w:shd w:val="clear" w:color="auto" w:fill="auto"/>
          </w:tcPr>
          <w:p w14:paraId="55EAECCC" w14:textId="77777777" w:rsidR="00CC4072" w:rsidRPr="00385176" w:rsidRDefault="00CC4072" w:rsidP="00385176">
            <w:pPr>
              <w:spacing w:before="40" w:after="120"/>
              <w:ind w:right="113"/>
              <w:rPr>
                <w:noProof/>
                <w:lang w:val="fr-FR"/>
              </w:rPr>
            </w:pPr>
            <w:r w:rsidRPr="00385176">
              <w:rPr>
                <w:lang w:val="fr-FR"/>
              </w:rPr>
              <w:t>Hommes</w:t>
            </w:r>
          </w:p>
        </w:tc>
        <w:tc>
          <w:tcPr>
            <w:tcW w:w="3685" w:type="dxa"/>
            <w:shd w:val="clear" w:color="auto" w:fill="auto"/>
          </w:tcPr>
          <w:p w14:paraId="308B37C2" w14:textId="77777777" w:rsidR="00CC4072" w:rsidRPr="00385176" w:rsidRDefault="00CC4072" w:rsidP="00385176">
            <w:pPr>
              <w:spacing w:before="40" w:after="120"/>
              <w:ind w:right="113"/>
              <w:rPr>
                <w:noProof/>
                <w:lang w:val="fr-FR"/>
              </w:rPr>
            </w:pPr>
            <w:r w:rsidRPr="00385176">
              <w:rPr>
                <w:lang w:val="fr-FR"/>
              </w:rPr>
              <w:t>3,56 (2019)</w:t>
            </w:r>
          </w:p>
        </w:tc>
      </w:tr>
      <w:tr w:rsidR="00CC4072" w:rsidRPr="00385176" w14:paraId="757433F1" w14:textId="77777777" w:rsidTr="00385176">
        <w:tc>
          <w:tcPr>
            <w:tcW w:w="3685" w:type="dxa"/>
            <w:shd w:val="clear" w:color="auto" w:fill="auto"/>
          </w:tcPr>
          <w:p w14:paraId="20EB9899" w14:textId="77777777" w:rsidR="00CC4072" w:rsidRPr="00385176" w:rsidRDefault="00CC4072" w:rsidP="00385176">
            <w:pPr>
              <w:spacing w:before="40" w:after="120"/>
              <w:ind w:right="113"/>
              <w:rPr>
                <w:noProof/>
                <w:lang w:val="fr-FR"/>
              </w:rPr>
            </w:pPr>
            <w:r w:rsidRPr="00385176">
              <w:rPr>
                <w:lang w:val="fr-FR"/>
              </w:rPr>
              <w:t>Femmes</w:t>
            </w:r>
          </w:p>
        </w:tc>
        <w:tc>
          <w:tcPr>
            <w:tcW w:w="3685" w:type="dxa"/>
            <w:shd w:val="clear" w:color="auto" w:fill="auto"/>
          </w:tcPr>
          <w:p w14:paraId="0949F622" w14:textId="77777777" w:rsidR="00CC4072" w:rsidRPr="00385176" w:rsidRDefault="00CC4072" w:rsidP="00385176">
            <w:pPr>
              <w:spacing w:before="40" w:after="120"/>
              <w:ind w:right="113"/>
              <w:rPr>
                <w:noProof/>
                <w:lang w:val="fr-FR"/>
              </w:rPr>
            </w:pPr>
            <w:r w:rsidRPr="00385176">
              <w:rPr>
                <w:lang w:val="fr-FR"/>
              </w:rPr>
              <w:t>2,09 (2019)</w:t>
            </w:r>
          </w:p>
        </w:tc>
      </w:tr>
      <w:tr w:rsidR="00CC4072" w:rsidRPr="00385176" w14:paraId="091CD7FD" w14:textId="77777777" w:rsidTr="00385176">
        <w:tc>
          <w:tcPr>
            <w:tcW w:w="3685" w:type="dxa"/>
            <w:shd w:val="clear" w:color="auto" w:fill="auto"/>
          </w:tcPr>
          <w:p w14:paraId="05F98A3B" w14:textId="77777777" w:rsidR="00CC4072" w:rsidRPr="00385176" w:rsidRDefault="00CC4072" w:rsidP="00385176">
            <w:pPr>
              <w:spacing w:before="40" w:after="120"/>
              <w:ind w:right="113"/>
              <w:rPr>
                <w:noProof/>
                <w:lang w:val="fr-FR"/>
              </w:rPr>
            </w:pPr>
            <w:r w:rsidRPr="00385176">
              <w:rPr>
                <w:lang w:val="fr-FR"/>
              </w:rPr>
              <w:t>Espérance de vie à la naissance (ans)</w:t>
            </w:r>
          </w:p>
        </w:tc>
        <w:tc>
          <w:tcPr>
            <w:tcW w:w="3685" w:type="dxa"/>
            <w:shd w:val="clear" w:color="auto" w:fill="auto"/>
          </w:tcPr>
          <w:p w14:paraId="5138BFA4" w14:textId="77777777" w:rsidR="00CC4072" w:rsidRPr="00385176" w:rsidRDefault="00CC4072" w:rsidP="00385176">
            <w:pPr>
              <w:spacing w:before="40" w:after="120"/>
              <w:ind w:right="113"/>
              <w:rPr>
                <w:lang w:val="fr-FR"/>
              </w:rPr>
            </w:pPr>
            <w:r w:rsidRPr="00385176">
              <w:rPr>
                <w:lang w:val="fr-FR"/>
              </w:rPr>
              <w:t>79 ans</w:t>
            </w:r>
          </w:p>
        </w:tc>
      </w:tr>
      <w:tr w:rsidR="00CC4072" w:rsidRPr="00385176" w14:paraId="1FDD8A2C" w14:textId="77777777" w:rsidTr="00385176">
        <w:tc>
          <w:tcPr>
            <w:tcW w:w="3685" w:type="dxa"/>
            <w:shd w:val="clear" w:color="auto" w:fill="auto"/>
          </w:tcPr>
          <w:p w14:paraId="3296BD7B" w14:textId="77777777" w:rsidR="00CC4072" w:rsidRPr="00385176" w:rsidRDefault="00CC4072" w:rsidP="00385176">
            <w:pPr>
              <w:spacing w:before="40" w:after="120"/>
              <w:ind w:right="113"/>
              <w:rPr>
                <w:noProof/>
                <w:lang w:val="fr-FR"/>
              </w:rPr>
            </w:pPr>
            <w:r w:rsidRPr="00385176">
              <w:rPr>
                <w:lang w:val="fr-FR"/>
              </w:rPr>
              <w:t>Indice synthétique de fécondité (nombre d’enfants par femme)</w:t>
            </w:r>
          </w:p>
        </w:tc>
        <w:tc>
          <w:tcPr>
            <w:tcW w:w="3685" w:type="dxa"/>
            <w:shd w:val="clear" w:color="auto" w:fill="auto"/>
          </w:tcPr>
          <w:p w14:paraId="5BEFF6D7" w14:textId="4B50463B" w:rsidR="00CC4072" w:rsidRPr="00385176" w:rsidRDefault="00724C22" w:rsidP="00385176">
            <w:pPr>
              <w:spacing w:before="40" w:after="120"/>
              <w:ind w:right="113"/>
              <w:rPr>
                <w:lang w:val="fr-FR"/>
              </w:rPr>
            </w:pPr>
            <w:r>
              <w:rPr>
                <w:lang w:val="fr-FR"/>
              </w:rPr>
              <w:t>Données non encore disponibles</w:t>
            </w:r>
          </w:p>
        </w:tc>
      </w:tr>
      <w:tr w:rsidR="00CC4072" w:rsidRPr="00385176" w14:paraId="13C1224C" w14:textId="77777777" w:rsidTr="00385176">
        <w:tc>
          <w:tcPr>
            <w:tcW w:w="3685" w:type="dxa"/>
            <w:shd w:val="clear" w:color="auto" w:fill="auto"/>
          </w:tcPr>
          <w:p w14:paraId="110A7B53" w14:textId="77777777" w:rsidR="00CC4072" w:rsidRPr="00385176" w:rsidRDefault="00CC4072" w:rsidP="006861A9">
            <w:pPr>
              <w:keepNext/>
              <w:spacing w:before="40" w:after="120"/>
              <w:ind w:right="113"/>
              <w:rPr>
                <w:noProof/>
                <w:lang w:val="fr-FR"/>
              </w:rPr>
            </w:pPr>
            <w:r w:rsidRPr="00385176">
              <w:rPr>
                <w:lang w:val="fr-FR"/>
              </w:rPr>
              <w:lastRenderedPageBreak/>
              <w:t>Taille moyenne des ménages</w:t>
            </w:r>
          </w:p>
        </w:tc>
        <w:tc>
          <w:tcPr>
            <w:tcW w:w="3685" w:type="dxa"/>
            <w:shd w:val="clear" w:color="auto" w:fill="auto"/>
          </w:tcPr>
          <w:p w14:paraId="5A29E19D" w14:textId="77777777" w:rsidR="00CC4072" w:rsidRPr="00385176" w:rsidRDefault="00CC4072" w:rsidP="006861A9">
            <w:pPr>
              <w:keepNext/>
              <w:spacing w:before="40" w:after="120"/>
              <w:ind w:right="113"/>
              <w:rPr>
                <w:noProof/>
                <w:lang w:val="fr-FR"/>
              </w:rPr>
            </w:pPr>
            <w:r w:rsidRPr="00385176">
              <w:rPr>
                <w:lang w:val="fr-FR"/>
              </w:rPr>
              <w:t>3 (Recensement de 2012)</w:t>
            </w:r>
          </w:p>
        </w:tc>
      </w:tr>
      <w:tr w:rsidR="00CC4072" w:rsidRPr="00385176" w14:paraId="7A804CEF" w14:textId="77777777" w:rsidTr="00385176">
        <w:tc>
          <w:tcPr>
            <w:tcW w:w="3685" w:type="dxa"/>
            <w:tcBorders>
              <w:bottom w:val="single" w:sz="12" w:space="0" w:color="auto"/>
            </w:tcBorders>
            <w:shd w:val="clear" w:color="auto" w:fill="auto"/>
          </w:tcPr>
          <w:p w14:paraId="734D846A" w14:textId="77777777" w:rsidR="00CC4072" w:rsidRPr="00385176" w:rsidRDefault="00CC4072" w:rsidP="00385176">
            <w:pPr>
              <w:spacing w:before="40" w:after="120"/>
              <w:ind w:right="113"/>
              <w:rPr>
                <w:noProof/>
                <w:lang w:val="fr-FR"/>
              </w:rPr>
            </w:pPr>
            <w:r w:rsidRPr="00385176">
              <w:rPr>
                <w:lang w:val="fr-FR"/>
              </w:rPr>
              <w:t>Proportion de ménages monoparentaux</w:t>
            </w:r>
          </w:p>
        </w:tc>
        <w:tc>
          <w:tcPr>
            <w:tcW w:w="3685" w:type="dxa"/>
            <w:tcBorders>
              <w:bottom w:val="single" w:sz="12" w:space="0" w:color="auto"/>
            </w:tcBorders>
            <w:shd w:val="clear" w:color="auto" w:fill="auto"/>
          </w:tcPr>
          <w:p w14:paraId="7FDDC94B" w14:textId="47CBAAEF" w:rsidR="00CC4072" w:rsidRPr="00385176" w:rsidRDefault="00724C22" w:rsidP="00385176">
            <w:pPr>
              <w:spacing w:before="40" w:after="120"/>
              <w:ind w:right="113"/>
              <w:rPr>
                <w:noProof/>
                <w:lang w:val="fr-FR"/>
              </w:rPr>
            </w:pPr>
            <w:r>
              <w:rPr>
                <w:lang w:val="fr-FR"/>
              </w:rPr>
              <w:t>Données non encore disponibles</w:t>
            </w:r>
          </w:p>
        </w:tc>
      </w:tr>
    </w:tbl>
    <w:p w14:paraId="2714756C" w14:textId="77777777" w:rsidR="00CC4072" w:rsidRPr="00CC4072" w:rsidRDefault="00CC4072" w:rsidP="00CC4072">
      <w:pPr>
        <w:rPr>
          <w:lang w:val="fr-FR"/>
        </w:rPr>
      </w:pPr>
    </w:p>
    <w:tbl>
      <w:tblPr>
        <w:tblW w:w="7370" w:type="dxa"/>
        <w:tblInd w:w="1134" w:type="dxa"/>
        <w:tblLayout w:type="fixed"/>
        <w:tblCellMar>
          <w:left w:w="0" w:type="dxa"/>
          <w:right w:w="113" w:type="dxa"/>
        </w:tblCellMar>
        <w:tblLook w:val="01E0" w:firstRow="1" w:lastRow="1" w:firstColumn="1" w:lastColumn="1" w:noHBand="0" w:noVBand="0"/>
      </w:tblPr>
      <w:tblGrid>
        <w:gridCol w:w="3685"/>
        <w:gridCol w:w="3685"/>
      </w:tblGrid>
      <w:tr w:rsidR="00CC4072" w:rsidRPr="00385176" w14:paraId="536685FE" w14:textId="77777777" w:rsidTr="00385176">
        <w:trPr>
          <w:tblHeader/>
        </w:trPr>
        <w:tc>
          <w:tcPr>
            <w:tcW w:w="7370" w:type="dxa"/>
            <w:gridSpan w:val="2"/>
            <w:tcBorders>
              <w:top w:val="single" w:sz="4" w:space="0" w:color="auto"/>
              <w:bottom w:val="single" w:sz="12" w:space="0" w:color="auto"/>
            </w:tcBorders>
            <w:shd w:val="clear" w:color="auto" w:fill="auto"/>
            <w:vAlign w:val="bottom"/>
          </w:tcPr>
          <w:p w14:paraId="56E968CE" w14:textId="77777777" w:rsidR="00CC4072" w:rsidRPr="00385176" w:rsidRDefault="00CC4072" w:rsidP="00385176">
            <w:pPr>
              <w:spacing w:before="80" w:after="80" w:line="200" w:lineRule="exact"/>
              <w:ind w:right="113"/>
              <w:rPr>
                <w:i/>
                <w:sz w:val="16"/>
                <w:lang w:val="fr-FR"/>
              </w:rPr>
            </w:pPr>
            <w:bookmarkStart w:id="406" w:name="_Toc390761653"/>
            <w:r w:rsidRPr="00385176">
              <w:rPr>
                <w:i/>
                <w:sz w:val="16"/>
                <w:lang w:val="fr-FR"/>
              </w:rPr>
              <w:t>Indicateurs sociaux, économiques et culturels</w:t>
            </w:r>
            <w:bookmarkEnd w:id="406"/>
          </w:p>
        </w:tc>
      </w:tr>
      <w:tr w:rsidR="00385176" w:rsidRPr="00385176" w14:paraId="44602055" w14:textId="77777777" w:rsidTr="00385176">
        <w:trPr>
          <w:trHeight w:hRule="exact" w:val="113"/>
          <w:tblHeader/>
        </w:trPr>
        <w:tc>
          <w:tcPr>
            <w:tcW w:w="7370" w:type="dxa"/>
            <w:gridSpan w:val="2"/>
            <w:tcBorders>
              <w:top w:val="single" w:sz="12" w:space="0" w:color="auto"/>
            </w:tcBorders>
            <w:shd w:val="clear" w:color="auto" w:fill="auto"/>
          </w:tcPr>
          <w:p w14:paraId="0883D3C7" w14:textId="77777777" w:rsidR="00385176" w:rsidRPr="00385176" w:rsidRDefault="00385176" w:rsidP="00385176">
            <w:pPr>
              <w:spacing w:before="40" w:after="120"/>
              <w:ind w:right="113"/>
              <w:rPr>
                <w:lang w:val="fr-FR"/>
              </w:rPr>
            </w:pPr>
          </w:p>
        </w:tc>
      </w:tr>
      <w:tr w:rsidR="00CC4072" w:rsidRPr="00385176" w14:paraId="604ADE25" w14:textId="77777777" w:rsidTr="00385176">
        <w:tc>
          <w:tcPr>
            <w:tcW w:w="3685" w:type="dxa"/>
            <w:shd w:val="clear" w:color="auto" w:fill="auto"/>
          </w:tcPr>
          <w:p w14:paraId="6F84B235" w14:textId="4DEB01CA" w:rsidR="00CC4072" w:rsidRPr="00385176" w:rsidRDefault="00CC4072" w:rsidP="00385176">
            <w:pPr>
              <w:spacing w:before="40" w:after="120"/>
              <w:ind w:right="113"/>
              <w:rPr>
                <w:noProof/>
                <w:lang w:val="fr-FR"/>
              </w:rPr>
            </w:pPr>
            <w:r w:rsidRPr="00385176">
              <w:rPr>
                <w:lang w:val="fr-FR"/>
              </w:rPr>
              <w:t xml:space="preserve">Pourcentage des dépenses de consommation (des ménages) consacré </w:t>
            </w:r>
            <w:r w:rsidR="00385176">
              <w:rPr>
                <w:lang w:val="fr-FR"/>
              </w:rPr>
              <w:br/>
            </w:r>
            <w:r w:rsidRPr="00385176">
              <w:rPr>
                <w:lang w:val="fr-FR"/>
              </w:rPr>
              <w:t xml:space="preserve">à l’alimentation, au logement, à la santé </w:t>
            </w:r>
            <w:r w:rsidR="00385176">
              <w:rPr>
                <w:lang w:val="fr-FR"/>
              </w:rPr>
              <w:br/>
            </w:r>
            <w:r w:rsidRPr="00385176">
              <w:rPr>
                <w:lang w:val="fr-FR"/>
              </w:rPr>
              <w:t>et à l’éducation</w:t>
            </w:r>
          </w:p>
        </w:tc>
        <w:tc>
          <w:tcPr>
            <w:tcW w:w="3685" w:type="dxa"/>
            <w:shd w:val="clear" w:color="auto" w:fill="auto"/>
          </w:tcPr>
          <w:p w14:paraId="50B58F64" w14:textId="77777777" w:rsidR="00CC4072" w:rsidRPr="00385176" w:rsidRDefault="00CC4072" w:rsidP="00385176">
            <w:pPr>
              <w:spacing w:before="40" w:after="120"/>
              <w:ind w:right="113"/>
              <w:rPr>
                <w:lang w:val="fr-FR"/>
              </w:rPr>
            </w:pPr>
            <w:r w:rsidRPr="00385176">
              <w:rPr>
                <w:lang w:val="fr-FR"/>
              </w:rPr>
              <w:t>Alimentation : 16,3 %, logement : 25,9 %, éducation : 2,48 %, santé : 4,6 %</w:t>
            </w:r>
          </w:p>
        </w:tc>
      </w:tr>
      <w:tr w:rsidR="00CC4072" w:rsidRPr="00385176" w14:paraId="12B57A38" w14:textId="77777777" w:rsidTr="00385176">
        <w:tc>
          <w:tcPr>
            <w:tcW w:w="3685" w:type="dxa"/>
            <w:shd w:val="clear" w:color="auto" w:fill="auto"/>
          </w:tcPr>
          <w:p w14:paraId="33392415" w14:textId="77777777" w:rsidR="00CC4072" w:rsidRPr="00385176" w:rsidRDefault="00CC4072" w:rsidP="00385176">
            <w:pPr>
              <w:spacing w:before="40" w:after="120"/>
              <w:ind w:right="113"/>
              <w:rPr>
                <w:noProof/>
                <w:lang w:val="fr-FR"/>
              </w:rPr>
            </w:pPr>
            <w:r w:rsidRPr="00385176">
              <w:rPr>
                <w:lang w:val="fr-FR"/>
              </w:rPr>
              <w:t>Pourcentage de la population vivant en dessous du seuil national de pauvreté</w:t>
            </w:r>
          </w:p>
        </w:tc>
        <w:tc>
          <w:tcPr>
            <w:tcW w:w="3685" w:type="dxa"/>
            <w:shd w:val="clear" w:color="auto" w:fill="auto"/>
          </w:tcPr>
          <w:p w14:paraId="322A1006" w14:textId="77777777" w:rsidR="00CC4072" w:rsidRPr="00385176" w:rsidRDefault="00CC4072" w:rsidP="00385176">
            <w:pPr>
              <w:spacing w:before="40" w:after="120"/>
              <w:ind w:right="113"/>
              <w:rPr>
                <w:lang w:val="fr-FR"/>
              </w:rPr>
            </w:pPr>
            <w:r w:rsidRPr="00385176">
              <w:rPr>
                <w:lang w:val="fr-FR"/>
              </w:rPr>
              <w:t>21,6 %</w:t>
            </w:r>
          </w:p>
        </w:tc>
      </w:tr>
      <w:tr w:rsidR="00CC4072" w:rsidRPr="00385176" w14:paraId="3C9CC8B1" w14:textId="77777777" w:rsidTr="00385176">
        <w:tc>
          <w:tcPr>
            <w:tcW w:w="3685" w:type="dxa"/>
            <w:shd w:val="clear" w:color="auto" w:fill="auto"/>
          </w:tcPr>
          <w:p w14:paraId="571E671F" w14:textId="77777777" w:rsidR="00CC4072" w:rsidRPr="00385176" w:rsidRDefault="00CC4072" w:rsidP="00385176">
            <w:pPr>
              <w:spacing w:before="40" w:after="120"/>
              <w:ind w:right="113"/>
              <w:rPr>
                <w:noProof/>
                <w:lang w:val="fr-FR"/>
              </w:rPr>
            </w:pPr>
            <w:r w:rsidRPr="00385176">
              <w:rPr>
                <w:lang w:val="fr-FR"/>
              </w:rPr>
              <w:t>Pourcentage de la population ne bénéficiant pas de l’apport nutritionnel minimal</w:t>
            </w:r>
          </w:p>
        </w:tc>
        <w:tc>
          <w:tcPr>
            <w:tcW w:w="3685" w:type="dxa"/>
            <w:shd w:val="clear" w:color="auto" w:fill="auto"/>
          </w:tcPr>
          <w:p w14:paraId="4466F39E" w14:textId="44416109" w:rsidR="00CC4072" w:rsidRPr="00385176" w:rsidRDefault="00724C22" w:rsidP="00385176">
            <w:pPr>
              <w:spacing w:before="40" w:after="120"/>
              <w:ind w:right="113"/>
              <w:rPr>
                <w:lang w:val="fr-FR"/>
              </w:rPr>
            </w:pPr>
            <w:r>
              <w:rPr>
                <w:lang w:val="fr-FR"/>
              </w:rPr>
              <w:t>Données non encore disponibles</w:t>
            </w:r>
          </w:p>
        </w:tc>
      </w:tr>
      <w:tr w:rsidR="00CC4072" w:rsidRPr="00385176" w14:paraId="6A94BBC9" w14:textId="77777777" w:rsidTr="00385176">
        <w:tc>
          <w:tcPr>
            <w:tcW w:w="3685" w:type="dxa"/>
            <w:shd w:val="clear" w:color="auto" w:fill="auto"/>
          </w:tcPr>
          <w:p w14:paraId="65CC1566" w14:textId="36C528B5" w:rsidR="00CC4072" w:rsidRPr="00385176" w:rsidRDefault="00CC4072" w:rsidP="00385176">
            <w:pPr>
              <w:spacing w:before="40" w:after="120"/>
              <w:ind w:right="113"/>
              <w:rPr>
                <w:noProof/>
                <w:lang w:val="fr-FR"/>
              </w:rPr>
            </w:pPr>
            <w:r w:rsidRPr="00385176">
              <w:rPr>
                <w:lang w:val="fr-FR"/>
              </w:rPr>
              <w:t xml:space="preserve">Coefficient de Gini (pour la répartition </w:t>
            </w:r>
            <w:r w:rsidR="00385176">
              <w:rPr>
                <w:lang w:val="fr-FR"/>
              </w:rPr>
              <w:br/>
            </w:r>
            <w:r w:rsidRPr="00385176">
              <w:rPr>
                <w:lang w:val="fr-FR"/>
              </w:rPr>
              <w:t>du revenu)</w:t>
            </w:r>
          </w:p>
        </w:tc>
        <w:tc>
          <w:tcPr>
            <w:tcW w:w="3685" w:type="dxa"/>
            <w:shd w:val="clear" w:color="auto" w:fill="auto"/>
          </w:tcPr>
          <w:p w14:paraId="615DE7DC" w14:textId="473922C6" w:rsidR="00CC4072" w:rsidRPr="00385176" w:rsidRDefault="00724C22" w:rsidP="00385176">
            <w:pPr>
              <w:spacing w:before="40" w:after="120"/>
              <w:ind w:right="113"/>
              <w:rPr>
                <w:lang w:val="fr-FR"/>
              </w:rPr>
            </w:pPr>
            <w:r>
              <w:rPr>
                <w:lang w:val="fr-FR"/>
              </w:rPr>
              <w:t>Données non encore disponibles</w:t>
            </w:r>
          </w:p>
        </w:tc>
      </w:tr>
      <w:tr w:rsidR="00CC4072" w:rsidRPr="00385176" w14:paraId="2C6630C6" w14:textId="77777777" w:rsidTr="00385176">
        <w:tc>
          <w:tcPr>
            <w:tcW w:w="3685" w:type="dxa"/>
            <w:shd w:val="clear" w:color="auto" w:fill="auto"/>
          </w:tcPr>
          <w:p w14:paraId="66F4F831" w14:textId="77777777" w:rsidR="00CC4072" w:rsidRPr="00385176" w:rsidRDefault="00CC4072" w:rsidP="00385176">
            <w:pPr>
              <w:spacing w:before="40" w:after="120"/>
              <w:ind w:right="113"/>
              <w:rPr>
                <w:noProof/>
                <w:lang w:val="fr-FR"/>
              </w:rPr>
            </w:pPr>
            <w:r w:rsidRPr="00385176">
              <w:rPr>
                <w:lang w:val="fr-FR"/>
              </w:rPr>
              <w:t xml:space="preserve">Pourcentage d’enfants de moins </w:t>
            </w:r>
            <w:r w:rsidRPr="00367F1E">
              <w:rPr>
                <w:lang w:val="fr-FR"/>
              </w:rPr>
              <w:t>de 4/5 ans</w:t>
            </w:r>
            <w:r w:rsidRPr="00385176">
              <w:rPr>
                <w:lang w:val="fr-FR"/>
              </w:rPr>
              <w:t xml:space="preserve"> présentant une insuffisance pondérale </w:t>
            </w:r>
          </w:p>
        </w:tc>
        <w:tc>
          <w:tcPr>
            <w:tcW w:w="3685" w:type="dxa"/>
            <w:shd w:val="clear" w:color="auto" w:fill="auto"/>
          </w:tcPr>
          <w:p w14:paraId="5EE25866" w14:textId="77777777" w:rsidR="00CC4072" w:rsidRPr="00385176" w:rsidRDefault="00CC4072" w:rsidP="00385176">
            <w:pPr>
              <w:spacing w:before="40" w:after="120"/>
              <w:ind w:right="113"/>
              <w:rPr>
                <w:noProof/>
                <w:lang w:val="fr-FR"/>
              </w:rPr>
            </w:pPr>
            <w:r w:rsidRPr="00385176">
              <w:rPr>
                <w:lang w:val="fr-FR"/>
              </w:rPr>
              <w:t>0,5 %</w:t>
            </w:r>
          </w:p>
        </w:tc>
      </w:tr>
      <w:tr w:rsidR="00CC4072" w:rsidRPr="00385176" w14:paraId="22F92548" w14:textId="77777777" w:rsidTr="00385176">
        <w:tc>
          <w:tcPr>
            <w:tcW w:w="3685" w:type="dxa"/>
            <w:shd w:val="clear" w:color="auto" w:fill="auto"/>
          </w:tcPr>
          <w:p w14:paraId="6769EF19" w14:textId="77777777" w:rsidR="00CC4072" w:rsidRPr="00385176" w:rsidRDefault="00CC4072" w:rsidP="00385176">
            <w:pPr>
              <w:spacing w:before="40" w:after="120"/>
              <w:ind w:right="113"/>
              <w:rPr>
                <w:noProof/>
                <w:lang w:val="fr-FR"/>
              </w:rPr>
            </w:pPr>
            <w:r w:rsidRPr="00385176">
              <w:rPr>
                <w:lang w:val="fr-FR"/>
              </w:rPr>
              <w:t>Taux de mortalité infantile et maternelle (pour 1 000 naissances vivantes)</w:t>
            </w:r>
          </w:p>
        </w:tc>
        <w:tc>
          <w:tcPr>
            <w:tcW w:w="3685" w:type="dxa"/>
            <w:shd w:val="clear" w:color="auto" w:fill="auto"/>
          </w:tcPr>
          <w:p w14:paraId="660683BF" w14:textId="77777777" w:rsidR="00CC4072" w:rsidRPr="00385176" w:rsidRDefault="00CC4072" w:rsidP="00385176">
            <w:pPr>
              <w:spacing w:before="40" w:after="120"/>
              <w:ind w:right="113"/>
              <w:rPr>
                <w:noProof/>
                <w:lang w:val="fr-FR"/>
              </w:rPr>
            </w:pPr>
            <w:r w:rsidRPr="00385176">
              <w:rPr>
                <w:lang w:val="fr-FR"/>
              </w:rPr>
              <w:t>4,1 % (2019)</w:t>
            </w:r>
          </w:p>
        </w:tc>
      </w:tr>
      <w:tr w:rsidR="00CC4072" w:rsidRPr="00385176" w14:paraId="5049E5B6" w14:textId="77777777" w:rsidTr="00385176">
        <w:tc>
          <w:tcPr>
            <w:tcW w:w="3685" w:type="dxa"/>
            <w:shd w:val="clear" w:color="auto" w:fill="auto"/>
          </w:tcPr>
          <w:p w14:paraId="4B180E67" w14:textId="77777777" w:rsidR="00CC4072" w:rsidRPr="00385176" w:rsidRDefault="00CC4072" w:rsidP="00385176">
            <w:pPr>
              <w:spacing w:before="40" w:after="120"/>
              <w:ind w:right="113"/>
              <w:rPr>
                <w:noProof/>
                <w:lang w:val="fr-FR"/>
              </w:rPr>
            </w:pPr>
            <w:r w:rsidRPr="00385176">
              <w:rPr>
                <w:lang w:val="fr-FR"/>
              </w:rPr>
              <w:t>Pourcentage de femmes en âge de procréer qui utilisent une méthode de contraception ou dont le partenaire utilise une méthode de contraception</w:t>
            </w:r>
          </w:p>
        </w:tc>
        <w:tc>
          <w:tcPr>
            <w:tcW w:w="3685" w:type="dxa"/>
            <w:shd w:val="clear" w:color="auto" w:fill="auto"/>
          </w:tcPr>
          <w:p w14:paraId="74ED57B0" w14:textId="4036A6EA" w:rsidR="00CC4072" w:rsidRPr="00385176" w:rsidRDefault="00724C22" w:rsidP="00385176">
            <w:pPr>
              <w:spacing w:before="40" w:after="120"/>
              <w:ind w:right="113"/>
              <w:rPr>
                <w:noProof/>
                <w:lang w:val="fr-FR"/>
              </w:rPr>
            </w:pPr>
            <w:r>
              <w:rPr>
                <w:lang w:val="fr-FR"/>
              </w:rPr>
              <w:t>Données non encore disponibles</w:t>
            </w:r>
          </w:p>
        </w:tc>
      </w:tr>
      <w:tr w:rsidR="00CC4072" w:rsidRPr="00385176" w14:paraId="21841334" w14:textId="77777777" w:rsidTr="00385176">
        <w:tc>
          <w:tcPr>
            <w:tcW w:w="3685" w:type="dxa"/>
            <w:shd w:val="clear" w:color="auto" w:fill="auto"/>
          </w:tcPr>
          <w:p w14:paraId="3DFE4AD0" w14:textId="77777777" w:rsidR="00CC4072" w:rsidRPr="00385176" w:rsidRDefault="00CC4072" w:rsidP="00385176">
            <w:pPr>
              <w:spacing w:before="40" w:after="120"/>
              <w:ind w:right="113"/>
              <w:rPr>
                <w:noProof/>
                <w:lang w:val="fr-FR"/>
              </w:rPr>
            </w:pPr>
            <w:r w:rsidRPr="00385176">
              <w:rPr>
                <w:lang w:val="fr-FR"/>
              </w:rPr>
              <w:t>Taux d’interruption de grossesse pour des raisons médicales exprimé en proportion des naissances vivantes</w:t>
            </w:r>
          </w:p>
        </w:tc>
        <w:tc>
          <w:tcPr>
            <w:tcW w:w="3685" w:type="dxa"/>
            <w:shd w:val="clear" w:color="auto" w:fill="auto"/>
          </w:tcPr>
          <w:p w14:paraId="5F88E347" w14:textId="32FECE94" w:rsidR="00CC4072" w:rsidRPr="00385176" w:rsidRDefault="00724C22" w:rsidP="00385176">
            <w:pPr>
              <w:spacing w:before="40" w:after="120"/>
              <w:ind w:right="113"/>
              <w:rPr>
                <w:noProof/>
                <w:lang w:val="fr-FR"/>
              </w:rPr>
            </w:pPr>
            <w:r>
              <w:rPr>
                <w:lang w:val="fr-FR"/>
              </w:rPr>
              <w:t>Données non encore disponibles</w:t>
            </w:r>
          </w:p>
        </w:tc>
      </w:tr>
      <w:tr w:rsidR="00CC4072" w:rsidRPr="00385176" w14:paraId="1005657F" w14:textId="77777777" w:rsidTr="00385176">
        <w:tc>
          <w:tcPr>
            <w:tcW w:w="3685" w:type="dxa"/>
            <w:shd w:val="clear" w:color="auto" w:fill="auto"/>
          </w:tcPr>
          <w:p w14:paraId="62E187C2" w14:textId="2870BB23" w:rsidR="00CC4072" w:rsidRPr="00385176" w:rsidRDefault="00CC4072" w:rsidP="00385176">
            <w:pPr>
              <w:spacing w:before="40" w:after="120"/>
              <w:ind w:right="113"/>
              <w:rPr>
                <w:noProof/>
                <w:lang w:val="fr-FR"/>
              </w:rPr>
            </w:pPr>
            <w:r w:rsidRPr="00385176">
              <w:rPr>
                <w:lang w:val="fr-FR"/>
              </w:rPr>
              <w:t xml:space="preserve">Taux d’infection par le </w:t>
            </w:r>
            <w:hyperlink r:id="rId21" w:history="1">
              <w:r w:rsidRPr="00385176">
                <w:rPr>
                  <w:rStyle w:val="Lienhypertexte"/>
                  <w:color w:val="auto"/>
                  <w:lang w:val="fr-FR"/>
                </w:rPr>
                <w:t>VIH/sida</w:t>
              </w:r>
            </w:hyperlink>
            <w:r w:rsidRPr="00385176">
              <w:rPr>
                <w:lang w:val="fr-FR"/>
              </w:rPr>
              <w:t xml:space="preserve"> et les principales maladies transmissibles</w:t>
            </w:r>
          </w:p>
        </w:tc>
        <w:tc>
          <w:tcPr>
            <w:tcW w:w="3685" w:type="dxa"/>
            <w:shd w:val="clear" w:color="auto" w:fill="auto"/>
          </w:tcPr>
          <w:p w14:paraId="0121FD77" w14:textId="77777777" w:rsidR="00CC4072" w:rsidRPr="00385176" w:rsidRDefault="00CC4072" w:rsidP="00385176">
            <w:pPr>
              <w:spacing w:before="40" w:after="120"/>
              <w:ind w:right="113"/>
              <w:rPr>
                <w:noProof/>
                <w:lang w:val="fr-FR"/>
              </w:rPr>
            </w:pPr>
            <w:r w:rsidRPr="00385176">
              <w:rPr>
                <w:lang w:val="fr-FR"/>
              </w:rPr>
              <w:t>Taux de prévalence du VIH : 1,44</w:t>
            </w:r>
          </w:p>
        </w:tc>
      </w:tr>
      <w:tr w:rsidR="00CC4072" w:rsidRPr="00385176" w14:paraId="036F0733" w14:textId="77777777" w:rsidTr="00385176">
        <w:tc>
          <w:tcPr>
            <w:tcW w:w="3685" w:type="dxa"/>
            <w:shd w:val="clear" w:color="auto" w:fill="auto"/>
          </w:tcPr>
          <w:p w14:paraId="3A137382" w14:textId="77777777" w:rsidR="00CC4072" w:rsidRPr="00385176" w:rsidRDefault="00CC4072" w:rsidP="00385176">
            <w:pPr>
              <w:spacing w:before="40" w:after="120"/>
              <w:ind w:right="113"/>
              <w:rPr>
                <w:noProof/>
                <w:lang w:val="fr-FR"/>
              </w:rPr>
            </w:pPr>
            <w:r w:rsidRPr="00385176">
              <w:rPr>
                <w:lang w:val="fr-FR"/>
              </w:rPr>
              <w:t>Prévalence des principales maladies transmissibles et non transmissibles</w:t>
            </w:r>
          </w:p>
        </w:tc>
        <w:tc>
          <w:tcPr>
            <w:tcW w:w="3685" w:type="dxa"/>
            <w:shd w:val="clear" w:color="auto" w:fill="auto"/>
          </w:tcPr>
          <w:p w14:paraId="17431450" w14:textId="77777777" w:rsidR="00CC4072" w:rsidRPr="00385176" w:rsidRDefault="00CC4072" w:rsidP="00385176">
            <w:pPr>
              <w:spacing w:before="40" w:after="120"/>
              <w:ind w:right="113"/>
              <w:rPr>
                <w:noProof/>
                <w:lang w:val="fr-FR"/>
              </w:rPr>
            </w:pPr>
            <w:r w:rsidRPr="00385176">
              <w:rPr>
                <w:lang w:val="fr-FR"/>
              </w:rPr>
              <w:t>Tuberculose</w:t>
            </w:r>
          </w:p>
        </w:tc>
      </w:tr>
      <w:tr w:rsidR="00CC4072" w:rsidRPr="00385176" w14:paraId="515BD4C9" w14:textId="77777777" w:rsidTr="00385176">
        <w:tc>
          <w:tcPr>
            <w:tcW w:w="3685" w:type="dxa"/>
            <w:shd w:val="clear" w:color="auto" w:fill="auto"/>
          </w:tcPr>
          <w:p w14:paraId="5573E39A" w14:textId="77777777" w:rsidR="00CC4072" w:rsidRPr="00385176" w:rsidRDefault="00CC4072" w:rsidP="00385176">
            <w:pPr>
              <w:spacing w:before="40" w:after="120"/>
              <w:ind w:right="113"/>
              <w:rPr>
                <w:noProof/>
                <w:lang w:val="fr-FR"/>
              </w:rPr>
            </w:pPr>
            <w:r w:rsidRPr="00385176">
              <w:rPr>
                <w:lang w:val="fr-FR"/>
              </w:rPr>
              <w:t>Dix principales causes de décès</w:t>
            </w:r>
          </w:p>
        </w:tc>
        <w:tc>
          <w:tcPr>
            <w:tcW w:w="3685" w:type="dxa"/>
            <w:shd w:val="clear" w:color="auto" w:fill="auto"/>
          </w:tcPr>
          <w:p w14:paraId="59EF6E00" w14:textId="01EB2D8E" w:rsidR="00CC4072" w:rsidRPr="00385176" w:rsidRDefault="00724C22" w:rsidP="00385176">
            <w:pPr>
              <w:spacing w:before="40" w:after="120"/>
              <w:ind w:right="113"/>
              <w:rPr>
                <w:noProof/>
                <w:lang w:val="fr-FR"/>
              </w:rPr>
            </w:pPr>
            <w:r>
              <w:rPr>
                <w:lang w:val="fr-FR"/>
              </w:rPr>
              <w:t>Données non encore disponibles</w:t>
            </w:r>
          </w:p>
        </w:tc>
      </w:tr>
      <w:tr w:rsidR="00CC4072" w:rsidRPr="00385176" w14:paraId="40C00494" w14:textId="77777777" w:rsidTr="00385176">
        <w:tc>
          <w:tcPr>
            <w:tcW w:w="3685" w:type="dxa"/>
            <w:shd w:val="clear" w:color="auto" w:fill="auto"/>
          </w:tcPr>
          <w:p w14:paraId="4AFEF43E" w14:textId="77777777" w:rsidR="00CC4072" w:rsidRPr="00385176" w:rsidRDefault="00CC4072" w:rsidP="00385176">
            <w:pPr>
              <w:spacing w:before="40" w:after="120"/>
              <w:ind w:right="113"/>
              <w:rPr>
                <w:noProof/>
                <w:lang w:val="fr-FR"/>
              </w:rPr>
            </w:pPr>
            <w:r w:rsidRPr="00385176">
              <w:rPr>
                <w:lang w:val="fr-FR"/>
              </w:rPr>
              <w:t>Taux net de scolarisation dans le primaire et le secondaire</w:t>
            </w:r>
          </w:p>
        </w:tc>
        <w:tc>
          <w:tcPr>
            <w:tcW w:w="3685" w:type="dxa"/>
            <w:shd w:val="clear" w:color="auto" w:fill="auto"/>
          </w:tcPr>
          <w:p w14:paraId="31ECC478" w14:textId="77777777" w:rsidR="00CC4072" w:rsidRPr="00385176" w:rsidRDefault="00CC4072" w:rsidP="00385176">
            <w:pPr>
              <w:spacing w:before="40" w:after="120"/>
              <w:ind w:right="113"/>
              <w:rPr>
                <w:noProof/>
                <w:lang w:val="fr-FR"/>
              </w:rPr>
            </w:pPr>
            <w:r w:rsidRPr="00385176">
              <w:rPr>
                <w:lang w:val="fr-FR"/>
              </w:rPr>
              <w:t>98,0 (écoles primaires)</w:t>
            </w:r>
          </w:p>
          <w:p w14:paraId="6339F02E" w14:textId="77777777" w:rsidR="00CC4072" w:rsidRPr="00385176" w:rsidRDefault="00CC4072" w:rsidP="00385176">
            <w:pPr>
              <w:spacing w:before="40" w:after="120"/>
              <w:ind w:right="113"/>
              <w:rPr>
                <w:noProof/>
                <w:lang w:val="fr-FR"/>
              </w:rPr>
            </w:pPr>
            <w:r w:rsidRPr="00385176">
              <w:rPr>
                <w:lang w:val="fr-FR"/>
              </w:rPr>
              <w:t>99,0 (écoles secondaires)</w:t>
            </w:r>
          </w:p>
        </w:tc>
      </w:tr>
      <w:tr w:rsidR="00CC4072" w:rsidRPr="00385176" w14:paraId="22D8214C" w14:textId="77777777" w:rsidTr="00385176">
        <w:tc>
          <w:tcPr>
            <w:tcW w:w="3685" w:type="dxa"/>
            <w:shd w:val="clear" w:color="auto" w:fill="auto"/>
          </w:tcPr>
          <w:p w14:paraId="217C82E0" w14:textId="77777777" w:rsidR="00CC4072" w:rsidRPr="00385176" w:rsidRDefault="00CC4072" w:rsidP="00385176">
            <w:pPr>
              <w:spacing w:before="40" w:after="120"/>
              <w:ind w:right="113"/>
              <w:rPr>
                <w:noProof/>
                <w:lang w:val="fr-FR"/>
              </w:rPr>
            </w:pPr>
            <w:r w:rsidRPr="00385176">
              <w:rPr>
                <w:lang w:val="fr-FR"/>
              </w:rPr>
              <w:t>Taux de fréquentation et d’abandon scolaires dans le primaire et le secondaire</w:t>
            </w:r>
          </w:p>
        </w:tc>
        <w:tc>
          <w:tcPr>
            <w:tcW w:w="3685" w:type="dxa"/>
            <w:shd w:val="clear" w:color="auto" w:fill="auto"/>
          </w:tcPr>
          <w:p w14:paraId="40B58E70" w14:textId="2B784659" w:rsidR="00CC4072" w:rsidRPr="00385176" w:rsidRDefault="00CC4072" w:rsidP="00385176">
            <w:pPr>
              <w:spacing w:before="40" w:after="120"/>
              <w:ind w:right="113"/>
              <w:rPr>
                <w:noProof/>
                <w:lang w:val="fr-FR"/>
              </w:rPr>
            </w:pPr>
            <w:r w:rsidRPr="00385176">
              <w:rPr>
                <w:lang w:val="fr-FR"/>
              </w:rPr>
              <w:t xml:space="preserve">Taux de fréquentation de 98 % dans </w:t>
            </w:r>
            <w:r w:rsidR="006861A9">
              <w:rPr>
                <w:lang w:val="fr-FR"/>
              </w:rPr>
              <w:br/>
            </w:r>
            <w:r w:rsidRPr="00385176">
              <w:rPr>
                <w:lang w:val="fr-FR"/>
              </w:rPr>
              <w:t>les écoles primaires et secondaires</w:t>
            </w:r>
          </w:p>
          <w:p w14:paraId="102627F8" w14:textId="77777777" w:rsidR="00CC4072" w:rsidRPr="00385176" w:rsidRDefault="00CC4072" w:rsidP="00385176">
            <w:pPr>
              <w:spacing w:before="40" w:after="120"/>
              <w:ind w:right="113"/>
              <w:rPr>
                <w:noProof/>
                <w:lang w:val="fr-FR"/>
              </w:rPr>
            </w:pPr>
            <w:r w:rsidRPr="00385176">
              <w:rPr>
                <w:lang w:val="fr-FR"/>
              </w:rPr>
              <w:t>Taux d’abandon de 0,2 % dans les écoles secondaires.</w:t>
            </w:r>
          </w:p>
        </w:tc>
      </w:tr>
      <w:tr w:rsidR="00CC4072" w:rsidRPr="00385176" w14:paraId="14BBABAA" w14:textId="77777777" w:rsidTr="00385176">
        <w:tc>
          <w:tcPr>
            <w:tcW w:w="3685" w:type="dxa"/>
            <w:shd w:val="clear" w:color="auto" w:fill="auto"/>
          </w:tcPr>
          <w:p w14:paraId="58823008" w14:textId="402F98B4" w:rsidR="00CC4072" w:rsidRPr="00385176" w:rsidRDefault="00CC4072" w:rsidP="00385176">
            <w:pPr>
              <w:spacing w:before="40" w:after="120"/>
              <w:ind w:right="113"/>
              <w:rPr>
                <w:noProof/>
                <w:lang w:val="fr-FR"/>
              </w:rPr>
            </w:pPr>
            <w:r w:rsidRPr="00385176">
              <w:rPr>
                <w:lang w:val="fr-FR"/>
              </w:rPr>
              <w:t xml:space="preserve">Nombre d’élèves par enseignant dans </w:t>
            </w:r>
            <w:r w:rsidR="006861A9">
              <w:rPr>
                <w:lang w:val="fr-FR"/>
              </w:rPr>
              <w:br/>
            </w:r>
            <w:r w:rsidRPr="00385176">
              <w:rPr>
                <w:lang w:val="fr-FR"/>
              </w:rPr>
              <w:t>les établissements publics</w:t>
            </w:r>
          </w:p>
        </w:tc>
        <w:tc>
          <w:tcPr>
            <w:tcW w:w="3685" w:type="dxa"/>
            <w:shd w:val="clear" w:color="auto" w:fill="auto"/>
          </w:tcPr>
          <w:p w14:paraId="1579916E" w14:textId="77777777" w:rsidR="00CC4072" w:rsidRPr="00385176" w:rsidRDefault="00CC4072" w:rsidP="00385176">
            <w:pPr>
              <w:spacing w:before="40" w:after="120"/>
              <w:ind w:right="113"/>
              <w:rPr>
                <w:noProof/>
                <w:lang w:val="fr-FR"/>
              </w:rPr>
            </w:pPr>
            <w:r w:rsidRPr="00385176">
              <w:rPr>
                <w:lang w:val="fr-FR"/>
              </w:rPr>
              <w:t>Écoles primaires : 1:15 (2018-2019)</w:t>
            </w:r>
          </w:p>
          <w:p w14:paraId="73CCD95D" w14:textId="77777777" w:rsidR="00CC4072" w:rsidRPr="00385176" w:rsidRDefault="00CC4072" w:rsidP="00385176">
            <w:pPr>
              <w:spacing w:before="40" w:after="120"/>
              <w:ind w:right="113"/>
              <w:rPr>
                <w:noProof/>
                <w:lang w:val="fr-FR"/>
              </w:rPr>
            </w:pPr>
            <w:r w:rsidRPr="00385176">
              <w:rPr>
                <w:lang w:val="fr-FR"/>
              </w:rPr>
              <w:t>Écoles secondaires : 1:8</w:t>
            </w:r>
          </w:p>
        </w:tc>
      </w:tr>
      <w:tr w:rsidR="00CC4072" w:rsidRPr="00385176" w14:paraId="3BC941E6" w14:textId="77777777" w:rsidTr="00385176">
        <w:tc>
          <w:tcPr>
            <w:tcW w:w="3685" w:type="dxa"/>
            <w:shd w:val="clear" w:color="auto" w:fill="auto"/>
          </w:tcPr>
          <w:p w14:paraId="7EB55B5E" w14:textId="77777777" w:rsidR="00CC4072" w:rsidRPr="00385176" w:rsidRDefault="00CC4072" w:rsidP="00385176">
            <w:pPr>
              <w:spacing w:before="40" w:after="120"/>
              <w:ind w:right="113"/>
              <w:rPr>
                <w:noProof/>
                <w:lang w:val="fr-FR"/>
              </w:rPr>
            </w:pPr>
            <w:r w:rsidRPr="00385176">
              <w:rPr>
                <w:lang w:val="fr-FR"/>
              </w:rPr>
              <w:t xml:space="preserve">Taux d’alphabétisation (adultes) </w:t>
            </w:r>
          </w:p>
        </w:tc>
        <w:tc>
          <w:tcPr>
            <w:tcW w:w="3685" w:type="dxa"/>
            <w:shd w:val="clear" w:color="auto" w:fill="auto"/>
          </w:tcPr>
          <w:p w14:paraId="0E7F1159" w14:textId="38D3211B" w:rsidR="00CC4072" w:rsidRPr="00385176" w:rsidRDefault="00724C22" w:rsidP="00385176">
            <w:pPr>
              <w:spacing w:before="40" w:after="120"/>
              <w:ind w:right="113"/>
              <w:rPr>
                <w:lang w:val="fr-FR"/>
              </w:rPr>
            </w:pPr>
            <w:r>
              <w:rPr>
                <w:lang w:val="fr-FR"/>
              </w:rPr>
              <w:t>Données non encore disponibles</w:t>
            </w:r>
          </w:p>
        </w:tc>
      </w:tr>
      <w:tr w:rsidR="00CC4072" w:rsidRPr="00385176" w14:paraId="7CA863A6" w14:textId="77777777" w:rsidTr="00385176">
        <w:tc>
          <w:tcPr>
            <w:tcW w:w="3685" w:type="dxa"/>
            <w:shd w:val="clear" w:color="auto" w:fill="auto"/>
          </w:tcPr>
          <w:p w14:paraId="32F1E1BB" w14:textId="77777777" w:rsidR="00CC4072" w:rsidRPr="00385176" w:rsidRDefault="00CC4072" w:rsidP="00385176">
            <w:pPr>
              <w:spacing w:before="40" w:after="120"/>
              <w:ind w:right="113"/>
              <w:rPr>
                <w:noProof/>
                <w:lang w:val="fr-FR"/>
              </w:rPr>
            </w:pPr>
            <w:r w:rsidRPr="00385176">
              <w:rPr>
                <w:lang w:val="fr-FR"/>
              </w:rPr>
              <w:t>Taux de chômage</w:t>
            </w:r>
          </w:p>
        </w:tc>
        <w:tc>
          <w:tcPr>
            <w:tcW w:w="3685" w:type="dxa"/>
            <w:shd w:val="clear" w:color="auto" w:fill="auto"/>
          </w:tcPr>
          <w:p w14:paraId="046DA039" w14:textId="77777777" w:rsidR="00CC4072" w:rsidRPr="00385176" w:rsidRDefault="00CC4072" w:rsidP="00385176">
            <w:pPr>
              <w:spacing w:before="40" w:after="120"/>
              <w:ind w:right="113"/>
              <w:rPr>
                <w:lang w:val="fr-FR"/>
              </w:rPr>
            </w:pPr>
            <w:r w:rsidRPr="00385176">
              <w:rPr>
                <w:lang w:val="fr-FR"/>
              </w:rPr>
              <w:t>7 % (2019)</w:t>
            </w:r>
          </w:p>
        </w:tc>
      </w:tr>
      <w:tr w:rsidR="00CC4072" w:rsidRPr="00385176" w14:paraId="148E8932" w14:textId="77777777" w:rsidTr="00385176">
        <w:tc>
          <w:tcPr>
            <w:tcW w:w="3685" w:type="dxa"/>
            <w:shd w:val="clear" w:color="auto" w:fill="auto"/>
          </w:tcPr>
          <w:p w14:paraId="6303D94E" w14:textId="482ED3A8" w:rsidR="00CC4072" w:rsidRPr="00385176" w:rsidRDefault="00CC4072" w:rsidP="00385176">
            <w:pPr>
              <w:spacing w:before="40" w:after="120"/>
              <w:ind w:right="113"/>
              <w:rPr>
                <w:noProof/>
                <w:lang w:val="fr-FR"/>
              </w:rPr>
            </w:pPr>
            <w:r w:rsidRPr="00385176">
              <w:rPr>
                <w:lang w:val="fr-FR"/>
              </w:rPr>
              <w:lastRenderedPageBreak/>
              <w:t>Répartition sectorielle de l’emploi, y</w:t>
            </w:r>
            <w:r w:rsidR="006861A9">
              <w:rPr>
                <w:lang w:val="fr-FR"/>
              </w:rPr>
              <w:t> </w:t>
            </w:r>
            <w:r w:rsidRPr="00385176">
              <w:rPr>
                <w:lang w:val="fr-FR"/>
              </w:rPr>
              <w:t xml:space="preserve">compris entre le secteur formel </w:t>
            </w:r>
            <w:r w:rsidR="006861A9">
              <w:rPr>
                <w:lang w:val="fr-FR"/>
              </w:rPr>
              <w:br/>
            </w:r>
            <w:r w:rsidRPr="00385176">
              <w:rPr>
                <w:lang w:val="fr-FR"/>
              </w:rPr>
              <w:t>et le secteur informel</w:t>
            </w:r>
          </w:p>
        </w:tc>
        <w:tc>
          <w:tcPr>
            <w:tcW w:w="3685" w:type="dxa"/>
            <w:shd w:val="clear" w:color="auto" w:fill="auto"/>
          </w:tcPr>
          <w:p w14:paraId="25B464DF" w14:textId="0C88C194" w:rsidR="00CC4072" w:rsidRPr="00385176" w:rsidRDefault="00724C22" w:rsidP="00385176">
            <w:pPr>
              <w:spacing w:before="40" w:after="120"/>
              <w:ind w:right="113"/>
              <w:rPr>
                <w:lang w:val="fr-FR"/>
              </w:rPr>
            </w:pPr>
            <w:r>
              <w:rPr>
                <w:lang w:val="fr-FR"/>
              </w:rPr>
              <w:t>Données non encore disponibles</w:t>
            </w:r>
          </w:p>
        </w:tc>
      </w:tr>
      <w:tr w:rsidR="00CC4072" w:rsidRPr="00385176" w14:paraId="26C10D7B" w14:textId="77777777" w:rsidTr="00385176">
        <w:tc>
          <w:tcPr>
            <w:tcW w:w="3685" w:type="dxa"/>
            <w:shd w:val="clear" w:color="auto" w:fill="auto"/>
          </w:tcPr>
          <w:p w14:paraId="3B31EFE6" w14:textId="77777777" w:rsidR="00CC4072" w:rsidRPr="00385176" w:rsidRDefault="00CC4072" w:rsidP="00385176">
            <w:pPr>
              <w:spacing w:before="40" w:after="120"/>
              <w:ind w:right="113"/>
              <w:rPr>
                <w:noProof/>
                <w:lang w:val="fr-FR"/>
              </w:rPr>
            </w:pPr>
            <w:r w:rsidRPr="00385176">
              <w:rPr>
                <w:lang w:val="fr-FR"/>
              </w:rPr>
              <w:t>Taux d’activité</w:t>
            </w:r>
          </w:p>
        </w:tc>
        <w:tc>
          <w:tcPr>
            <w:tcW w:w="3685" w:type="dxa"/>
            <w:shd w:val="clear" w:color="auto" w:fill="auto"/>
          </w:tcPr>
          <w:p w14:paraId="05CD0EE5" w14:textId="709A06FA" w:rsidR="00CC4072" w:rsidRPr="00385176" w:rsidRDefault="00724C22" w:rsidP="00385176">
            <w:pPr>
              <w:spacing w:before="40" w:after="120"/>
              <w:ind w:right="113"/>
              <w:rPr>
                <w:lang w:val="fr-FR"/>
              </w:rPr>
            </w:pPr>
            <w:r>
              <w:rPr>
                <w:lang w:val="fr-FR"/>
              </w:rPr>
              <w:t>Données non encore disponibles</w:t>
            </w:r>
          </w:p>
        </w:tc>
      </w:tr>
      <w:tr w:rsidR="00CC4072" w:rsidRPr="00385176" w14:paraId="2F423541" w14:textId="77777777" w:rsidTr="00385176">
        <w:tc>
          <w:tcPr>
            <w:tcW w:w="3685" w:type="dxa"/>
            <w:shd w:val="clear" w:color="auto" w:fill="auto"/>
          </w:tcPr>
          <w:p w14:paraId="572EFA8E" w14:textId="77777777" w:rsidR="00CC4072" w:rsidRPr="00385176" w:rsidRDefault="00CC4072" w:rsidP="00385176">
            <w:pPr>
              <w:spacing w:before="40" w:after="120"/>
              <w:ind w:right="113"/>
              <w:rPr>
                <w:noProof/>
                <w:lang w:val="fr-FR"/>
              </w:rPr>
            </w:pPr>
            <w:r w:rsidRPr="00385176">
              <w:rPr>
                <w:lang w:val="fr-FR"/>
              </w:rPr>
              <w:t>Proportion de la population active affiliée à un syndicat</w:t>
            </w:r>
          </w:p>
        </w:tc>
        <w:tc>
          <w:tcPr>
            <w:tcW w:w="3685" w:type="dxa"/>
            <w:shd w:val="clear" w:color="auto" w:fill="auto"/>
          </w:tcPr>
          <w:p w14:paraId="404EEF61" w14:textId="77777777" w:rsidR="00CC4072" w:rsidRPr="00385176" w:rsidRDefault="00CC4072" w:rsidP="00385176">
            <w:pPr>
              <w:spacing w:before="40" w:after="120"/>
              <w:ind w:right="113"/>
              <w:rPr>
                <w:noProof/>
                <w:lang w:val="fr-FR"/>
              </w:rPr>
            </w:pPr>
            <w:r w:rsidRPr="00385176">
              <w:rPr>
                <w:lang w:val="fr-FR"/>
              </w:rPr>
              <w:t>Sans objet, puisqu’il n’y a pas de syndicat dans l’archipel</w:t>
            </w:r>
          </w:p>
        </w:tc>
      </w:tr>
      <w:tr w:rsidR="00CC4072" w:rsidRPr="00385176" w14:paraId="5AEC77C2" w14:textId="77777777" w:rsidTr="00385176">
        <w:tc>
          <w:tcPr>
            <w:tcW w:w="3685" w:type="dxa"/>
            <w:shd w:val="clear" w:color="auto" w:fill="auto"/>
          </w:tcPr>
          <w:p w14:paraId="1A01D05D" w14:textId="77777777" w:rsidR="00CC4072" w:rsidRPr="00385176" w:rsidRDefault="00CC4072" w:rsidP="00385176">
            <w:pPr>
              <w:spacing w:before="40" w:after="120"/>
              <w:ind w:right="113"/>
              <w:rPr>
                <w:noProof/>
                <w:lang w:val="fr-FR"/>
              </w:rPr>
            </w:pPr>
            <w:r w:rsidRPr="00385176">
              <w:rPr>
                <w:lang w:val="fr-FR"/>
              </w:rPr>
              <w:t>Revenu par habitant</w:t>
            </w:r>
          </w:p>
        </w:tc>
        <w:tc>
          <w:tcPr>
            <w:tcW w:w="3685" w:type="dxa"/>
            <w:shd w:val="clear" w:color="auto" w:fill="auto"/>
          </w:tcPr>
          <w:p w14:paraId="52A339C7" w14:textId="77777777" w:rsidR="00CC4072" w:rsidRPr="00385176" w:rsidRDefault="00CC4072" w:rsidP="00385176">
            <w:pPr>
              <w:spacing w:before="40" w:after="120"/>
              <w:ind w:right="113"/>
              <w:rPr>
                <w:noProof/>
                <w:lang w:val="fr-FR"/>
              </w:rPr>
            </w:pPr>
            <w:r w:rsidRPr="00385176">
              <w:rPr>
                <w:lang w:val="fr-FR"/>
              </w:rPr>
              <w:t>17 803 dollars É.-U. (2019)</w:t>
            </w:r>
          </w:p>
        </w:tc>
      </w:tr>
      <w:tr w:rsidR="00CC4072" w:rsidRPr="00385176" w14:paraId="53BA4E80" w14:textId="77777777" w:rsidTr="00385176">
        <w:tc>
          <w:tcPr>
            <w:tcW w:w="3685" w:type="dxa"/>
            <w:shd w:val="clear" w:color="auto" w:fill="auto"/>
          </w:tcPr>
          <w:p w14:paraId="3CBB3FF8" w14:textId="77777777" w:rsidR="00CC4072" w:rsidRPr="00367F1E" w:rsidRDefault="00CC4072" w:rsidP="00385176">
            <w:pPr>
              <w:spacing w:before="40" w:after="120"/>
              <w:ind w:right="113"/>
              <w:rPr>
                <w:noProof/>
                <w:lang w:val="fr-FR"/>
              </w:rPr>
            </w:pPr>
            <w:r w:rsidRPr="00367F1E">
              <w:rPr>
                <w:lang w:val="fr-FR"/>
              </w:rPr>
              <w:t>Produit intérieur brut (PIB) en milliards</w:t>
            </w:r>
          </w:p>
        </w:tc>
        <w:tc>
          <w:tcPr>
            <w:tcW w:w="3685" w:type="dxa"/>
            <w:shd w:val="clear" w:color="auto" w:fill="auto"/>
          </w:tcPr>
          <w:p w14:paraId="7691D58C" w14:textId="0A2F6BA2" w:rsidR="00CC4072" w:rsidRPr="00367F1E" w:rsidRDefault="00CC4072" w:rsidP="00385176">
            <w:pPr>
              <w:spacing w:before="40" w:after="120"/>
              <w:ind w:right="113"/>
              <w:rPr>
                <w:noProof/>
                <w:lang w:val="fr-FR"/>
              </w:rPr>
            </w:pPr>
            <w:r w:rsidRPr="00367F1E">
              <w:rPr>
                <w:lang w:val="fr-FR"/>
              </w:rPr>
              <w:t>764,7 millions de dollars É.-U. (2019 –</w:t>
            </w:r>
            <w:r w:rsidR="006861A9" w:rsidRPr="00367F1E">
              <w:rPr>
                <w:lang w:val="fr-FR"/>
              </w:rPr>
              <w:t> </w:t>
            </w:r>
            <w:r w:rsidRPr="00367F1E">
              <w:rPr>
                <w:lang w:val="fr-FR"/>
              </w:rPr>
              <w:t>prix constants)</w:t>
            </w:r>
          </w:p>
        </w:tc>
      </w:tr>
      <w:tr w:rsidR="00CC4072" w:rsidRPr="00385176" w14:paraId="3985A6FE" w14:textId="77777777" w:rsidTr="00385176">
        <w:tc>
          <w:tcPr>
            <w:tcW w:w="3685" w:type="dxa"/>
            <w:shd w:val="clear" w:color="auto" w:fill="auto"/>
          </w:tcPr>
          <w:p w14:paraId="2D625B0B" w14:textId="77777777" w:rsidR="00CC4072" w:rsidRPr="00385176" w:rsidRDefault="00CC4072" w:rsidP="00385176">
            <w:pPr>
              <w:spacing w:before="40" w:after="120"/>
              <w:ind w:right="113"/>
              <w:rPr>
                <w:noProof/>
                <w:lang w:val="fr-FR"/>
              </w:rPr>
            </w:pPr>
            <w:r w:rsidRPr="00385176">
              <w:rPr>
                <w:lang w:val="fr-FR"/>
              </w:rPr>
              <w:t>Taux de croissance annuel</w:t>
            </w:r>
          </w:p>
        </w:tc>
        <w:tc>
          <w:tcPr>
            <w:tcW w:w="3685" w:type="dxa"/>
            <w:shd w:val="clear" w:color="auto" w:fill="auto"/>
          </w:tcPr>
          <w:p w14:paraId="314B86F8" w14:textId="77777777" w:rsidR="00CC4072" w:rsidRPr="00385176" w:rsidRDefault="00CC4072" w:rsidP="00385176">
            <w:pPr>
              <w:spacing w:before="40" w:after="120"/>
              <w:ind w:right="113"/>
              <w:rPr>
                <w:noProof/>
                <w:lang w:val="fr-FR"/>
              </w:rPr>
            </w:pPr>
            <w:r w:rsidRPr="00385176">
              <w:rPr>
                <w:lang w:val="fr-FR"/>
              </w:rPr>
              <w:t>Moyenne de 4,0 % pour les 10 dernières années</w:t>
            </w:r>
          </w:p>
        </w:tc>
      </w:tr>
      <w:tr w:rsidR="00CC4072" w:rsidRPr="00385176" w14:paraId="6343AFAA" w14:textId="77777777" w:rsidTr="00385176">
        <w:tc>
          <w:tcPr>
            <w:tcW w:w="3685" w:type="dxa"/>
            <w:shd w:val="clear" w:color="auto" w:fill="auto"/>
          </w:tcPr>
          <w:p w14:paraId="57644260" w14:textId="77777777" w:rsidR="00CC4072" w:rsidRPr="00385176" w:rsidRDefault="00CC4072" w:rsidP="00385176">
            <w:pPr>
              <w:spacing w:before="40" w:after="120"/>
              <w:ind w:right="113"/>
              <w:rPr>
                <w:noProof/>
                <w:lang w:val="fr-FR"/>
              </w:rPr>
            </w:pPr>
            <w:r w:rsidRPr="00385176">
              <w:rPr>
                <w:lang w:val="fr-FR"/>
              </w:rPr>
              <w:t>Revenu national brut (RNB) en milliards</w:t>
            </w:r>
          </w:p>
        </w:tc>
        <w:tc>
          <w:tcPr>
            <w:tcW w:w="3685" w:type="dxa"/>
            <w:shd w:val="clear" w:color="auto" w:fill="auto"/>
          </w:tcPr>
          <w:p w14:paraId="3C53507D" w14:textId="1335EB42" w:rsidR="00CC4072" w:rsidRPr="00385176" w:rsidRDefault="00724C22" w:rsidP="00385176">
            <w:pPr>
              <w:spacing w:before="40" w:after="120"/>
              <w:ind w:right="113"/>
              <w:rPr>
                <w:lang w:val="fr-FR"/>
              </w:rPr>
            </w:pPr>
            <w:r>
              <w:rPr>
                <w:lang w:val="fr-FR"/>
              </w:rPr>
              <w:t>Données non encore disponibles</w:t>
            </w:r>
          </w:p>
        </w:tc>
      </w:tr>
      <w:tr w:rsidR="00CC4072" w:rsidRPr="00385176" w14:paraId="1DC90209" w14:textId="77777777" w:rsidTr="00385176">
        <w:tc>
          <w:tcPr>
            <w:tcW w:w="3685" w:type="dxa"/>
            <w:shd w:val="clear" w:color="auto" w:fill="auto"/>
          </w:tcPr>
          <w:p w14:paraId="36B6E7F2" w14:textId="77777777" w:rsidR="00CC4072" w:rsidRPr="00385176" w:rsidRDefault="00CC4072" w:rsidP="00385176">
            <w:pPr>
              <w:spacing w:before="40" w:after="120"/>
              <w:ind w:right="113"/>
              <w:rPr>
                <w:noProof/>
                <w:lang w:val="fr-FR"/>
              </w:rPr>
            </w:pPr>
            <w:r w:rsidRPr="00385176">
              <w:rPr>
                <w:lang w:val="fr-FR"/>
              </w:rPr>
              <w:t xml:space="preserve">Indice des prix à la consommation (IPC) </w:t>
            </w:r>
          </w:p>
        </w:tc>
        <w:tc>
          <w:tcPr>
            <w:tcW w:w="3685" w:type="dxa"/>
            <w:shd w:val="clear" w:color="auto" w:fill="auto"/>
          </w:tcPr>
          <w:p w14:paraId="21ED0AEE" w14:textId="77777777" w:rsidR="00CC4072" w:rsidRPr="00385176" w:rsidRDefault="00CC4072" w:rsidP="00385176">
            <w:pPr>
              <w:spacing w:before="40" w:after="120"/>
              <w:ind w:right="113"/>
              <w:rPr>
                <w:lang w:val="fr-FR"/>
              </w:rPr>
            </w:pPr>
            <w:r w:rsidRPr="00385176">
              <w:rPr>
                <w:lang w:val="fr-FR"/>
              </w:rPr>
              <w:t>2,2 %</w:t>
            </w:r>
          </w:p>
        </w:tc>
      </w:tr>
      <w:tr w:rsidR="00CC4072" w:rsidRPr="00385176" w14:paraId="023680F8" w14:textId="77777777" w:rsidTr="00385176">
        <w:tc>
          <w:tcPr>
            <w:tcW w:w="3685" w:type="dxa"/>
            <w:shd w:val="clear" w:color="auto" w:fill="auto"/>
          </w:tcPr>
          <w:p w14:paraId="435FE83D" w14:textId="5840D6DA" w:rsidR="00CC4072" w:rsidRPr="00385176" w:rsidRDefault="00CC4072" w:rsidP="00385176">
            <w:pPr>
              <w:keepNext/>
              <w:spacing w:before="40" w:after="120"/>
              <w:ind w:right="113"/>
              <w:rPr>
                <w:noProof/>
                <w:lang w:val="fr-FR"/>
              </w:rPr>
            </w:pPr>
            <w:r w:rsidRPr="00385176">
              <w:rPr>
                <w:lang w:val="fr-FR"/>
              </w:rPr>
              <w:t xml:space="preserve">Dépenses sociales (alimentation, logement, santé, éducation, protection sociale, etc.) exprimées en proportion </w:t>
            </w:r>
            <w:r w:rsidR="006861A9">
              <w:rPr>
                <w:lang w:val="fr-FR"/>
              </w:rPr>
              <w:br/>
            </w:r>
            <w:r w:rsidRPr="00385176">
              <w:rPr>
                <w:lang w:val="fr-FR"/>
              </w:rPr>
              <w:t>des dépenses publiques totales et du PIB</w:t>
            </w:r>
          </w:p>
        </w:tc>
        <w:tc>
          <w:tcPr>
            <w:tcW w:w="3685" w:type="dxa"/>
            <w:shd w:val="clear" w:color="auto" w:fill="auto"/>
          </w:tcPr>
          <w:p w14:paraId="515D4540" w14:textId="0629EAF6" w:rsidR="00CC4072" w:rsidRPr="00385176" w:rsidRDefault="00724C22" w:rsidP="00385176">
            <w:pPr>
              <w:keepNext/>
              <w:spacing w:before="40" w:after="120"/>
              <w:ind w:right="113"/>
              <w:rPr>
                <w:lang w:val="fr-FR"/>
              </w:rPr>
            </w:pPr>
            <w:r>
              <w:rPr>
                <w:lang w:val="fr-FR"/>
              </w:rPr>
              <w:t>Données non encore disponibles</w:t>
            </w:r>
          </w:p>
        </w:tc>
      </w:tr>
      <w:tr w:rsidR="00CC4072" w:rsidRPr="00385176" w14:paraId="125C2217" w14:textId="77777777" w:rsidTr="00385176">
        <w:tc>
          <w:tcPr>
            <w:tcW w:w="3685" w:type="dxa"/>
            <w:shd w:val="clear" w:color="auto" w:fill="auto"/>
          </w:tcPr>
          <w:p w14:paraId="7FFE5FF7" w14:textId="77777777" w:rsidR="00CC4072" w:rsidRPr="00385176" w:rsidRDefault="00CC4072" w:rsidP="00385176">
            <w:pPr>
              <w:spacing w:before="40" w:after="120"/>
              <w:ind w:right="113"/>
              <w:rPr>
                <w:noProof/>
                <w:lang w:val="fr-FR"/>
              </w:rPr>
            </w:pPr>
            <w:r w:rsidRPr="00385176">
              <w:rPr>
                <w:lang w:val="fr-FR"/>
              </w:rPr>
              <w:t>Dette publique extérieure et intérieure</w:t>
            </w:r>
          </w:p>
        </w:tc>
        <w:tc>
          <w:tcPr>
            <w:tcW w:w="3685" w:type="dxa"/>
            <w:shd w:val="clear" w:color="auto" w:fill="auto"/>
          </w:tcPr>
          <w:p w14:paraId="5CB47793" w14:textId="4A7F6174" w:rsidR="00CC4072" w:rsidRPr="00385176" w:rsidRDefault="00CC4072" w:rsidP="00385176">
            <w:pPr>
              <w:spacing w:before="40" w:after="120"/>
              <w:ind w:right="113"/>
              <w:rPr>
                <w:noProof/>
                <w:lang w:val="fr-FR"/>
              </w:rPr>
            </w:pPr>
            <w:r w:rsidRPr="00385176">
              <w:rPr>
                <w:lang w:val="fr-FR"/>
              </w:rPr>
              <w:t xml:space="preserve">3 millions de dollars É.-U. </w:t>
            </w:r>
            <w:r w:rsidR="006861A9">
              <w:rPr>
                <w:lang w:val="fr-FR"/>
              </w:rPr>
              <w:br/>
            </w:r>
            <w:r w:rsidRPr="00385176">
              <w:rPr>
                <w:lang w:val="fr-FR"/>
              </w:rPr>
              <w:t>(au 31 mars 2019)</w:t>
            </w:r>
          </w:p>
        </w:tc>
      </w:tr>
      <w:tr w:rsidR="00CC4072" w:rsidRPr="00385176" w14:paraId="5864A8B3" w14:textId="77777777" w:rsidTr="00385176">
        <w:tc>
          <w:tcPr>
            <w:tcW w:w="3685" w:type="dxa"/>
            <w:tcBorders>
              <w:bottom w:val="single" w:sz="12" w:space="0" w:color="auto"/>
            </w:tcBorders>
            <w:shd w:val="clear" w:color="auto" w:fill="auto"/>
          </w:tcPr>
          <w:p w14:paraId="73947E1B" w14:textId="77777777" w:rsidR="00CC4072" w:rsidRPr="00385176" w:rsidRDefault="00CC4072" w:rsidP="00385176">
            <w:pPr>
              <w:spacing w:before="40" w:after="120"/>
              <w:ind w:right="113"/>
              <w:rPr>
                <w:noProof/>
                <w:lang w:val="fr-FR"/>
              </w:rPr>
            </w:pPr>
            <w:r w:rsidRPr="00385176">
              <w:rPr>
                <w:lang w:val="fr-FR"/>
              </w:rPr>
              <w:t>Proportion de l’aide internationale fournie par rapport au budget de l’État par secteur et par rapport au RNB</w:t>
            </w:r>
          </w:p>
        </w:tc>
        <w:tc>
          <w:tcPr>
            <w:tcW w:w="3685" w:type="dxa"/>
            <w:tcBorders>
              <w:bottom w:val="single" w:sz="12" w:space="0" w:color="auto"/>
            </w:tcBorders>
            <w:shd w:val="clear" w:color="auto" w:fill="auto"/>
          </w:tcPr>
          <w:p w14:paraId="22B6C307" w14:textId="77777777" w:rsidR="00CC4072" w:rsidRPr="00385176" w:rsidRDefault="00CC4072" w:rsidP="00385176">
            <w:pPr>
              <w:spacing w:before="40" w:after="120"/>
              <w:ind w:right="113"/>
              <w:rPr>
                <w:noProof/>
                <w:lang w:val="fr-FR"/>
              </w:rPr>
            </w:pPr>
            <w:r w:rsidRPr="00385176">
              <w:rPr>
                <w:lang w:val="fr-FR"/>
              </w:rPr>
              <w:t>Néant</w:t>
            </w:r>
          </w:p>
        </w:tc>
      </w:tr>
    </w:tbl>
    <w:p w14:paraId="28A8CDF8" w14:textId="77777777" w:rsidR="00CC4072" w:rsidRPr="00CC4072" w:rsidRDefault="00CC4072" w:rsidP="00CC4072">
      <w:pPr>
        <w:rPr>
          <w:lang w:val="fr-FR"/>
        </w:rPr>
      </w:pPr>
    </w:p>
    <w:tbl>
      <w:tblPr>
        <w:tblW w:w="7370" w:type="dxa"/>
        <w:tblInd w:w="1134" w:type="dxa"/>
        <w:tblLayout w:type="fixed"/>
        <w:tblCellMar>
          <w:left w:w="0" w:type="dxa"/>
          <w:right w:w="113" w:type="dxa"/>
        </w:tblCellMar>
        <w:tblLook w:val="01E0" w:firstRow="1" w:lastRow="1" w:firstColumn="1" w:lastColumn="1" w:noHBand="0" w:noVBand="0"/>
      </w:tblPr>
      <w:tblGrid>
        <w:gridCol w:w="3685"/>
        <w:gridCol w:w="3685"/>
      </w:tblGrid>
      <w:tr w:rsidR="00CC4072" w:rsidRPr="00385176" w14:paraId="6599068C" w14:textId="77777777" w:rsidTr="00385176">
        <w:trPr>
          <w:tblHeader/>
        </w:trPr>
        <w:tc>
          <w:tcPr>
            <w:tcW w:w="7370" w:type="dxa"/>
            <w:gridSpan w:val="2"/>
            <w:tcBorders>
              <w:top w:val="single" w:sz="4" w:space="0" w:color="auto"/>
              <w:bottom w:val="single" w:sz="12" w:space="0" w:color="auto"/>
            </w:tcBorders>
            <w:shd w:val="clear" w:color="auto" w:fill="auto"/>
            <w:vAlign w:val="bottom"/>
          </w:tcPr>
          <w:p w14:paraId="6EF26EFE" w14:textId="77777777" w:rsidR="00CC4072" w:rsidRPr="00385176" w:rsidRDefault="00CC4072" w:rsidP="00385176">
            <w:pPr>
              <w:spacing w:before="80" w:after="80" w:line="200" w:lineRule="exact"/>
              <w:ind w:right="113"/>
              <w:rPr>
                <w:bCs/>
                <w:i/>
                <w:sz w:val="16"/>
                <w:lang w:val="fr-FR"/>
              </w:rPr>
            </w:pPr>
            <w:bookmarkStart w:id="407" w:name="_Toc390761654"/>
            <w:r w:rsidRPr="00385176">
              <w:rPr>
                <w:i/>
                <w:sz w:val="16"/>
                <w:lang w:val="fr-FR"/>
              </w:rPr>
              <w:t>Indicateurs relatifs au système politique</w:t>
            </w:r>
            <w:bookmarkEnd w:id="407"/>
          </w:p>
        </w:tc>
      </w:tr>
      <w:tr w:rsidR="00385176" w:rsidRPr="00385176" w14:paraId="6C7BDDD7" w14:textId="77777777" w:rsidTr="00385176">
        <w:trPr>
          <w:trHeight w:hRule="exact" w:val="113"/>
          <w:tblHeader/>
        </w:trPr>
        <w:tc>
          <w:tcPr>
            <w:tcW w:w="7370" w:type="dxa"/>
            <w:gridSpan w:val="2"/>
            <w:tcBorders>
              <w:top w:val="single" w:sz="12" w:space="0" w:color="auto"/>
            </w:tcBorders>
            <w:shd w:val="clear" w:color="auto" w:fill="auto"/>
          </w:tcPr>
          <w:p w14:paraId="4BDCB0EA" w14:textId="77777777" w:rsidR="00385176" w:rsidRPr="00385176" w:rsidRDefault="00385176" w:rsidP="00385176">
            <w:pPr>
              <w:spacing w:before="40" w:after="120"/>
              <w:ind w:right="113"/>
              <w:rPr>
                <w:lang w:val="fr-FR"/>
              </w:rPr>
            </w:pPr>
          </w:p>
        </w:tc>
      </w:tr>
      <w:tr w:rsidR="00CC4072" w:rsidRPr="00385176" w14:paraId="7D7E8A50" w14:textId="77777777" w:rsidTr="00385176">
        <w:tc>
          <w:tcPr>
            <w:tcW w:w="3685" w:type="dxa"/>
            <w:shd w:val="clear" w:color="auto" w:fill="auto"/>
          </w:tcPr>
          <w:p w14:paraId="26BE85AC" w14:textId="13CA8D70" w:rsidR="00CC4072" w:rsidRPr="00385176" w:rsidRDefault="00CC4072" w:rsidP="00385176">
            <w:pPr>
              <w:spacing w:before="40" w:after="120"/>
              <w:ind w:right="113"/>
              <w:rPr>
                <w:noProof/>
                <w:lang w:val="fr-FR"/>
              </w:rPr>
            </w:pPr>
            <w:r w:rsidRPr="00385176">
              <w:rPr>
                <w:lang w:val="fr-FR"/>
              </w:rPr>
              <w:t xml:space="preserve">Nombre de partis politiques reconnus </w:t>
            </w:r>
            <w:r w:rsidR="006861A9">
              <w:rPr>
                <w:lang w:val="fr-FR"/>
              </w:rPr>
              <w:br/>
            </w:r>
            <w:r w:rsidRPr="00385176">
              <w:rPr>
                <w:lang w:val="fr-FR"/>
              </w:rPr>
              <w:t>au niveau national</w:t>
            </w:r>
          </w:p>
        </w:tc>
        <w:tc>
          <w:tcPr>
            <w:tcW w:w="3685" w:type="dxa"/>
            <w:shd w:val="clear" w:color="auto" w:fill="auto"/>
          </w:tcPr>
          <w:p w14:paraId="4CF86C5A" w14:textId="77777777" w:rsidR="005E0BCD" w:rsidRPr="00367F1E" w:rsidRDefault="00CC4072" w:rsidP="005E0BCD">
            <w:pPr>
              <w:spacing w:before="40" w:after="120"/>
              <w:rPr>
                <w:lang w:val="fr-FR"/>
              </w:rPr>
            </w:pPr>
            <w:r w:rsidRPr="00367F1E">
              <w:rPr>
                <w:lang w:val="fr-FR"/>
              </w:rPr>
              <w:t xml:space="preserve">Trois partis politiques : </w:t>
            </w:r>
          </w:p>
          <w:p w14:paraId="49B7C6FD" w14:textId="77777777" w:rsidR="005E0BCD" w:rsidRPr="00367F1E" w:rsidRDefault="00CC4072" w:rsidP="005E0BCD">
            <w:pPr>
              <w:pStyle w:val="Bullet1G"/>
              <w:ind w:left="454" w:right="57"/>
              <w:rPr>
                <w:lang w:val="fr-FR"/>
              </w:rPr>
            </w:pPr>
            <w:r w:rsidRPr="00367F1E">
              <w:rPr>
                <w:lang w:val="fr-FR"/>
              </w:rPr>
              <w:t xml:space="preserve">Parti national progressiste (PNP) ; </w:t>
            </w:r>
          </w:p>
          <w:p w14:paraId="1CE559A9" w14:textId="093CE5B8" w:rsidR="005E0BCD" w:rsidRPr="00367F1E" w:rsidRDefault="00CC4072" w:rsidP="005E0BCD">
            <w:pPr>
              <w:pStyle w:val="Bullet1G"/>
              <w:ind w:left="454" w:right="57"/>
              <w:rPr>
                <w:spacing w:val="-2"/>
                <w:lang w:val="fr-FR"/>
              </w:rPr>
            </w:pPr>
            <w:r w:rsidRPr="00367F1E">
              <w:rPr>
                <w:spacing w:val="-2"/>
                <w:lang w:val="fr-FR"/>
              </w:rPr>
              <w:t>Mouvement démocratique populaire</w:t>
            </w:r>
            <w:r w:rsidR="005E0BCD" w:rsidRPr="00367F1E">
              <w:rPr>
                <w:spacing w:val="-2"/>
                <w:lang w:val="fr-FR"/>
              </w:rPr>
              <w:t xml:space="preserve"> </w:t>
            </w:r>
            <w:r w:rsidRPr="00367F1E">
              <w:rPr>
                <w:spacing w:val="-2"/>
                <w:lang w:val="fr-FR"/>
              </w:rPr>
              <w:t>(PDM)</w:t>
            </w:r>
            <w:r w:rsidR="005E0BCD" w:rsidRPr="00367F1E">
              <w:rPr>
                <w:spacing w:val="-2"/>
                <w:lang w:val="fr-FR"/>
              </w:rPr>
              <w:t> </w:t>
            </w:r>
            <w:r w:rsidRPr="00367F1E">
              <w:rPr>
                <w:spacing w:val="-2"/>
                <w:lang w:val="fr-FR"/>
              </w:rPr>
              <w:t>;</w:t>
            </w:r>
          </w:p>
          <w:p w14:paraId="761ACEDA" w14:textId="6F57F881" w:rsidR="00CC4072" w:rsidRPr="00385176" w:rsidRDefault="00CC4072" w:rsidP="005E0BCD">
            <w:pPr>
              <w:pStyle w:val="Bullet1G"/>
              <w:ind w:left="454" w:right="57"/>
              <w:rPr>
                <w:noProof/>
                <w:lang w:val="fr-FR"/>
              </w:rPr>
            </w:pPr>
            <w:r w:rsidRPr="00367F1E">
              <w:rPr>
                <w:lang w:val="fr-FR"/>
              </w:rPr>
              <w:t>Parti progressiste du peuple (PPP).</w:t>
            </w:r>
          </w:p>
        </w:tc>
      </w:tr>
      <w:tr w:rsidR="00CC4072" w:rsidRPr="00385176" w14:paraId="72D86E72" w14:textId="77777777" w:rsidTr="00385176">
        <w:tc>
          <w:tcPr>
            <w:tcW w:w="3685" w:type="dxa"/>
            <w:shd w:val="clear" w:color="auto" w:fill="auto"/>
          </w:tcPr>
          <w:p w14:paraId="7A8D087C" w14:textId="77777777" w:rsidR="00CC4072" w:rsidRPr="00385176" w:rsidRDefault="00CC4072" w:rsidP="006861A9">
            <w:pPr>
              <w:spacing w:before="40" w:after="120" w:line="230" w:lineRule="atLeast"/>
              <w:ind w:right="113"/>
              <w:rPr>
                <w:noProof/>
                <w:lang w:val="fr-FR"/>
              </w:rPr>
            </w:pPr>
            <w:r w:rsidRPr="00385176">
              <w:rPr>
                <w:lang w:val="fr-FR"/>
              </w:rPr>
              <w:t>Proportion de la population ayant le droit de vote</w:t>
            </w:r>
          </w:p>
        </w:tc>
        <w:tc>
          <w:tcPr>
            <w:tcW w:w="3685" w:type="dxa"/>
            <w:shd w:val="clear" w:color="auto" w:fill="auto"/>
          </w:tcPr>
          <w:p w14:paraId="0F8B6CC5" w14:textId="37EB469D" w:rsidR="00CC4072" w:rsidRPr="00385176" w:rsidRDefault="00724C22" w:rsidP="006861A9">
            <w:pPr>
              <w:spacing w:before="40" w:after="120" w:line="230" w:lineRule="atLeast"/>
              <w:ind w:right="113"/>
              <w:rPr>
                <w:noProof/>
                <w:lang w:val="fr-FR"/>
              </w:rPr>
            </w:pPr>
            <w:r>
              <w:rPr>
                <w:lang w:val="fr-FR"/>
              </w:rPr>
              <w:t>Données non encore disponibles</w:t>
            </w:r>
          </w:p>
        </w:tc>
      </w:tr>
      <w:tr w:rsidR="00CC4072" w:rsidRPr="00385176" w14:paraId="09B34ACB" w14:textId="77777777" w:rsidTr="00385176">
        <w:tc>
          <w:tcPr>
            <w:tcW w:w="3685" w:type="dxa"/>
            <w:shd w:val="clear" w:color="auto" w:fill="auto"/>
          </w:tcPr>
          <w:p w14:paraId="7412040C" w14:textId="66E837DB" w:rsidR="00CC4072" w:rsidRPr="00385176" w:rsidRDefault="00CC4072" w:rsidP="006861A9">
            <w:pPr>
              <w:spacing w:before="40" w:after="120" w:line="230" w:lineRule="atLeast"/>
              <w:ind w:right="113"/>
              <w:rPr>
                <w:noProof/>
                <w:lang w:val="fr-FR"/>
              </w:rPr>
            </w:pPr>
            <w:r w:rsidRPr="00385176">
              <w:rPr>
                <w:lang w:val="fr-FR"/>
              </w:rPr>
              <w:t xml:space="preserve">Proportion d’étrangers inscrits sur </w:t>
            </w:r>
            <w:r w:rsidR="006861A9">
              <w:rPr>
                <w:lang w:val="fr-FR"/>
              </w:rPr>
              <w:br/>
            </w:r>
            <w:r w:rsidRPr="00385176">
              <w:rPr>
                <w:lang w:val="fr-FR"/>
              </w:rPr>
              <w:t>les listes électorales</w:t>
            </w:r>
          </w:p>
        </w:tc>
        <w:tc>
          <w:tcPr>
            <w:tcW w:w="3685" w:type="dxa"/>
            <w:shd w:val="clear" w:color="auto" w:fill="auto"/>
          </w:tcPr>
          <w:p w14:paraId="72322B48" w14:textId="77777777" w:rsidR="00CC4072" w:rsidRPr="00385176" w:rsidRDefault="00CC4072" w:rsidP="006861A9">
            <w:pPr>
              <w:spacing w:before="40" w:after="120" w:line="230" w:lineRule="atLeast"/>
              <w:ind w:right="113"/>
              <w:rPr>
                <w:noProof/>
                <w:lang w:val="fr-FR"/>
              </w:rPr>
            </w:pPr>
            <w:r w:rsidRPr="00385176">
              <w:rPr>
                <w:lang w:val="fr-FR"/>
              </w:rPr>
              <w:t>Néant</w:t>
            </w:r>
          </w:p>
        </w:tc>
      </w:tr>
      <w:tr w:rsidR="00CC4072" w:rsidRPr="00385176" w14:paraId="27A66876" w14:textId="77777777" w:rsidTr="00385176">
        <w:tc>
          <w:tcPr>
            <w:tcW w:w="3685" w:type="dxa"/>
            <w:shd w:val="clear" w:color="auto" w:fill="auto"/>
          </w:tcPr>
          <w:p w14:paraId="3E48F4EF" w14:textId="75B3BC59" w:rsidR="00CC4072" w:rsidRPr="00385176" w:rsidRDefault="00CC4072" w:rsidP="006861A9">
            <w:pPr>
              <w:spacing w:before="40" w:after="120" w:line="230" w:lineRule="atLeast"/>
              <w:ind w:right="113"/>
              <w:rPr>
                <w:noProof/>
                <w:lang w:val="fr-FR"/>
              </w:rPr>
            </w:pPr>
            <w:r w:rsidRPr="00385176">
              <w:rPr>
                <w:lang w:val="fr-FR"/>
              </w:rPr>
              <w:t xml:space="preserve">Nombre de plaintes enregistrées concernant la conduite des élections, </w:t>
            </w:r>
            <w:r w:rsidR="006861A9">
              <w:rPr>
                <w:lang w:val="fr-FR"/>
              </w:rPr>
              <w:br/>
            </w:r>
            <w:r w:rsidRPr="00385176">
              <w:rPr>
                <w:lang w:val="fr-FR"/>
              </w:rPr>
              <w:t>par type d’irrégularités dénoncées</w:t>
            </w:r>
          </w:p>
        </w:tc>
        <w:tc>
          <w:tcPr>
            <w:tcW w:w="3685" w:type="dxa"/>
            <w:shd w:val="clear" w:color="auto" w:fill="auto"/>
          </w:tcPr>
          <w:p w14:paraId="0FE94E97" w14:textId="311BD6E0" w:rsidR="00CC4072" w:rsidRPr="00385176" w:rsidRDefault="00CC4072" w:rsidP="006861A9">
            <w:pPr>
              <w:spacing w:before="40" w:after="120" w:line="230" w:lineRule="atLeast"/>
              <w:ind w:right="113"/>
              <w:rPr>
                <w:noProof/>
                <w:lang w:val="fr-FR"/>
              </w:rPr>
            </w:pPr>
            <w:r w:rsidRPr="00385176">
              <w:rPr>
                <w:lang w:val="fr-FR"/>
              </w:rPr>
              <w:t>6 plaintes enregistrées, dont celles-ci</w:t>
            </w:r>
            <w:r w:rsidR="006861A9">
              <w:rPr>
                <w:lang w:val="fr-FR"/>
              </w:rPr>
              <w:t> </w:t>
            </w:r>
            <w:r w:rsidRPr="00385176">
              <w:rPr>
                <w:lang w:val="fr-FR"/>
              </w:rPr>
              <w:t xml:space="preserve">: ouverture tardive de certains bureaux </w:t>
            </w:r>
            <w:r w:rsidR="006861A9">
              <w:rPr>
                <w:lang w:val="fr-FR"/>
              </w:rPr>
              <w:br/>
            </w:r>
            <w:r w:rsidRPr="00385176">
              <w:rPr>
                <w:lang w:val="fr-FR"/>
              </w:rPr>
              <w:t>de vote ; nombre insuffisant de bulletins de vote dans un bureau ; tentative d’achat des voix des électeurs par les membres d’un parti politique ; trop longues files d’attente de plusieurs heures ; dépouillement des bulletins de vote</w:t>
            </w:r>
          </w:p>
          <w:p w14:paraId="0478C190" w14:textId="194A3D7E" w:rsidR="00CC4072" w:rsidRPr="00385176" w:rsidRDefault="00CC4072" w:rsidP="006861A9">
            <w:pPr>
              <w:spacing w:before="40" w:after="120" w:line="230" w:lineRule="atLeast"/>
              <w:ind w:right="113"/>
              <w:rPr>
                <w:noProof/>
                <w:lang w:val="fr-FR"/>
              </w:rPr>
            </w:pPr>
            <w:r w:rsidRPr="00385176">
              <w:rPr>
                <w:lang w:val="fr-FR"/>
              </w:rPr>
              <w:t xml:space="preserve">Un parti politique s’est plaint que l’information divulguée par le directeur </w:t>
            </w:r>
            <w:r w:rsidR="006861A9">
              <w:rPr>
                <w:lang w:val="fr-FR"/>
              </w:rPr>
              <w:br/>
            </w:r>
            <w:r w:rsidRPr="00385176">
              <w:rPr>
                <w:lang w:val="fr-FR"/>
              </w:rPr>
              <w:t>du scrutin à un parti ne l’avait pas été à l’autre (élections partielles).</w:t>
            </w:r>
          </w:p>
        </w:tc>
      </w:tr>
      <w:tr w:rsidR="00CC4072" w:rsidRPr="00385176" w14:paraId="6B4A6A6D" w14:textId="77777777" w:rsidTr="00385176">
        <w:tc>
          <w:tcPr>
            <w:tcW w:w="3685" w:type="dxa"/>
            <w:shd w:val="clear" w:color="auto" w:fill="auto"/>
          </w:tcPr>
          <w:p w14:paraId="360244B8" w14:textId="77777777" w:rsidR="00CC4072" w:rsidRPr="00385176" w:rsidRDefault="00CC4072" w:rsidP="00385176">
            <w:pPr>
              <w:spacing w:before="40" w:after="120"/>
              <w:ind w:right="113"/>
              <w:rPr>
                <w:noProof/>
                <w:lang w:val="fr-FR"/>
              </w:rPr>
            </w:pPr>
            <w:r w:rsidRPr="00385176">
              <w:rPr>
                <w:lang w:val="fr-FR"/>
              </w:rPr>
              <w:lastRenderedPageBreak/>
              <w:t>Audience des différents médias (électronique, presse écrite, audiovisuel, etc.) avec indication des propriétaires</w:t>
            </w:r>
          </w:p>
        </w:tc>
        <w:tc>
          <w:tcPr>
            <w:tcW w:w="3685" w:type="dxa"/>
            <w:shd w:val="clear" w:color="auto" w:fill="auto"/>
          </w:tcPr>
          <w:p w14:paraId="1013161F" w14:textId="735BFA82" w:rsidR="00CC4072" w:rsidRPr="00385176" w:rsidRDefault="00CC4072" w:rsidP="00385176">
            <w:pPr>
              <w:spacing w:before="40" w:after="120"/>
              <w:ind w:right="113"/>
              <w:rPr>
                <w:noProof/>
                <w:lang w:val="fr-FR"/>
              </w:rPr>
            </w:pPr>
            <w:r w:rsidRPr="00385176">
              <w:rPr>
                <w:lang w:val="fr-FR"/>
              </w:rPr>
              <w:t xml:space="preserve">Presse écrite : The Sun ; Turks and Caicos Weekly News ; Where, When and How ; Times of the Islands ; Discover TCI ; Destination Turks and Caicos Islands ; Turks and Caicos Business Guide ; Turks and Caicos Resturant Guide ; Turks and Caicos Real Estate Association ; Turks and Caicos General Brochure (guide général officiel de l’Office du tourisme des Îles Turques-et-Caïques) ; autres périodiques </w:t>
            </w:r>
            <w:r w:rsidR="00782C85">
              <w:rPr>
                <w:lang w:val="fr-FR"/>
              </w:rPr>
              <w:br/>
            </w:r>
            <w:r w:rsidRPr="00385176">
              <w:rPr>
                <w:lang w:val="fr-FR"/>
              </w:rPr>
              <w:t xml:space="preserve">et brochures de diverses entités comme </w:t>
            </w:r>
            <w:r w:rsidR="00782C85">
              <w:rPr>
                <w:lang w:val="fr-FR"/>
              </w:rPr>
              <w:br/>
            </w:r>
            <w:r w:rsidRPr="00385176">
              <w:rPr>
                <w:lang w:val="fr-FR"/>
              </w:rPr>
              <w:t>le musée et TCI TRUST, etc.</w:t>
            </w:r>
          </w:p>
          <w:p w14:paraId="47445D7B" w14:textId="48572DBF" w:rsidR="00CC4072" w:rsidRPr="00385176" w:rsidRDefault="00CC4072" w:rsidP="00385176">
            <w:pPr>
              <w:spacing w:before="40" w:after="120"/>
              <w:ind w:right="113"/>
              <w:rPr>
                <w:noProof/>
                <w:lang w:val="fr-FR"/>
              </w:rPr>
            </w:pPr>
            <w:r w:rsidRPr="00385176">
              <w:rPr>
                <w:lang w:val="fr-FR"/>
              </w:rPr>
              <w:t>Télédiffuseurs : PTV Television – North Caicos et Providenciales  ; WIV TV –</w:t>
            </w:r>
            <w:r w:rsidR="00782C85">
              <w:rPr>
                <w:lang w:val="fr-FR"/>
              </w:rPr>
              <w:t> </w:t>
            </w:r>
            <w:r w:rsidRPr="00385176">
              <w:rPr>
                <w:lang w:val="fr-FR"/>
              </w:rPr>
              <w:t>Providenciales et Grand Turk</w:t>
            </w:r>
          </w:p>
          <w:p w14:paraId="24C316B2" w14:textId="070A536B" w:rsidR="00CC4072" w:rsidRPr="00385176" w:rsidRDefault="00CC4072" w:rsidP="00385176">
            <w:pPr>
              <w:spacing w:before="40" w:after="120"/>
              <w:ind w:right="113"/>
              <w:rPr>
                <w:noProof/>
                <w:lang w:val="fr-FR"/>
              </w:rPr>
            </w:pPr>
            <w:r w:rsidRPr="00385176">
              <w:rPr>
                <w:lang w:val="fr-FR"/>
              </w:rPr>
              <w:t>Radiodiffuseurs : Tropical Vibes (TCI) Ltd (couverture : de West Caicos à North Caicos, Grand Turk à Middle Caicos, respectivement) ; D &amp; D Ewing dba Rock of Jesus Communications Ltd. (couverture</w:t>
            </w:r>
            <w:r w:rsidR="005E0BCD">
              <w:rPr>
                <w:lang w:val="fr-FR"/>
              </w:rPr>
              <w:t> </w:t>
            </w:r>
            <w:r w:rsidRPr="00385176">
              <w:rPr>
                <w:lang w:val="fr-FR"/>
              </w:rPr>
              <w:t xml:space="preserve">: tout l’archipel) ; Connolly Production Company Ltd. (couverture : tout l’archipel) ; ZIBF – Life Radio (couverture : de Middle Caicos à Grand Turks, de West Caicos à North Caicos, respectivement) ; Church of God Espanol (couverture : Grand Turk) ; VHT Radio Turks and Caicos (couverture : tout l’archipel) ; Victory In Christ Radio Station (couverture : tout l’archipel) ; Turks &amp; Caicos Islands Baptist Union (couverture : tout l’archipel) ; Tradewinds Radio TCI (couverture : tout l’archipel) ; WIV FM Radio Ltd. (couverture : tout l’archipel) ; Example of Christ Church (couverture : tout l’archipel) ; Radio Turks and Caicos RTC (couverture : (Grand Turk, South Caicos, Salt Cay), (South Caicos), (Middle Caicos, North Caicos), (Providenciales), respectivement) ; Grand Turk Cruise Center (couverture : Grand Turk) ; West Indies Broadcasting (couverture : tout l’archipel). </w:t>
            </w:r>
          </w:p>
        </w:tc>
      </w:tr>
      <w:tr w:rsidR="00CC4072" w:rsidRPr="00385176" w14:paraId="6CC2534C" w14:textId="77777777" w:rsidTr="00385176">
        <w:tc>
          <w:tcPr>
            <w:tcW w:w="3685" w:type="dxa"/>
            <w:shd w:val="clear" w:color="auto" w:fill="auto"/>
          </w:tcPr>
          <w:p w14:paraId="20E1C78B" w14:textId="77777777" w:rsidR="00CC4072" w:rsidRPr="00385176" w:rsidRDefault="00CC4072" w:rsidP="00385176">
            <w:pPr>
              <w:spacing w:before="40" w:after="120"/>
              <w:ind w:right="113"/>
              <w:rPr>
                <w:noProof/>
                <w:lang w:val="fr-FR"/>
              </w:rPr>
            </w:pPr>
            <w:r w:rsidRPr="00385176">
              <w:rPr>
                <w:lang w:val="fr-FR"/>
              </w:rPr>
              <w:t>Nombre d’ONG reconnues</w:t>
            </w:r>
          </w:p>
        </w:tc>
        <w:tc>
          <w:tcPr>
            <w:tcW w:w="3685" w:type="dxa"/>
            <w:shd w:val="clear" w:color="auto" w:fill="auto"/>
          </w:tcPr>
          <w:p w14:paraId="10B0E15C" w14:textId="77777777" w:rsidR="00CC4072" w:rsidRPr="00385176" w:rsidRDefault="00CC4072" w:rsidP="00385176">
            <w:pPr>
              <w:spacing w:before="40" w:after="120"/>
              <w:ind w:right="113"/>
              <w:rPr>
                <w:noProof/>
                <w:lang w:val="fr-FR"/>
              </w:rPr>
            </w:pPr>
            <w:r w:rsidRPr="00385176">
              <w:rPr>
                <w:lang w:val="fr-FR"/>
              </w:rPr>
              <w:t>206</w:t>
            </w:r>
          </w:p>
        </w:tc>
      </w:tr>
      <w:tr w:rsidR="00CC4072" w:rsidRPr="00385176" w14:paraId="05379953" w14:textId="77777777" w:rsidTr="00385176">
        <w:tc>
          <w:tcPr>
            <w:tcW w:w="3685" w:type="dxa"/>
            <w:shd w:val="clear" w:color="auto" w:fill="auto"/>
          </w:tcPr>
          <w:p w14:paraId="76027262" w14:textId="77777777" w:rsidR="00CC4072" w:rsidRPr="00385176" w:rsidRDefault="00CC4072" w:rsidP="00385176">
            <w:pPr>
              <w:spacing w:before="40" w:after="120"/>
              <w:ind w:right="113"/>
              <w:rPr>
                <w:noProof/>
                <w:lang w:val="fr-FR"/>
              </w:rPr>
            </w:pPr>
            <w:r w:rsidRPr="00385176">
              <w:rPr>
                <w:lang w:val="fr-FR"/>
              </w:rPr>
              <w:t>Répartition des sièges à l’assemblée législative, par parti</w:t>
            </w:r>
          </w:p>
        </w:tc>
        <w:tc>
          <w:tcPr>
            <w:tcW w:w="3685" w:type="dxa"/>
            <w:shd w:val="clear" w:color="auto" w:fill="auto"/>
          </w:tcPr>
          <w:p w14:paraId="56EB0978" w14:textId="77777777" w:rsidR="00CC4072" w:rsidRPr="00385176" w:rsidRDefault="00CC4072" w:rsidP="00385176">
            <w:pPr>
              <w:spacing w:before="40" w:after="120"/>
              <w:ind w:right="113"/>
              <w:rPr>
                <w:noProof/>
                <w:lang w:val="fr-FR"/>
              </w:rPr>
            </w:pPr>
            <w:r w:rsidRPr="00385176">
              <w:rPr>
                <w:lang w:val="fr-FR"/>
              </w:rPr>
              <w:t>Parti national progressiste : 5 (2016)</w:t>
            </w:r>
          </w:p>
          <w:p w14:paraId="11D721C7" w14:textId="584F715B" w:rsidR="00CC4072" w:rsidRPr="00385176" w:rsidRDefault="00CC4072" w:rsidP="00385176">
            <w:pPr>
              <w:spacing w:before="40" w:after="120"/>
              <w:ind w:right="113"/>
              <w:rPr>
                <w:noProof/>
                <w:lang w:val="fr-FR"/>
              </w:rPr>
            </w:pPr>
            <w:r w:rsidRPr="00385176">
              <w:rPr>
                <w:lang w:val="fr-FR"/>
              </w:rPr>
              <w:t xml:space="preserve">Mouvement démocratique du peuple : </w:t>
            </w:r>
            <w:r w:rsidR="005E0BCD">
              <w:rPr>
                <w:lang w:val="fr-FR"/>
              </w:rPr>
              <w:br/>
            </w:r>
            <w:r w:rsidRPr="00385176">
              <w:rPr>
                <w:lang w:val="fr-FR"/>
              </w:rPr>
              <w:t>10 (2016)</w:t>
            </w:r>
          </w:p>
        </w:tc>
      </w:tr>
      <w:tr w:rsidR="00CC4072" w:rsidRPr="00385176" w14:paraId="3385FE7B" w14:textId="77777777" w:rsidTr="00385176">
        <w:tc>
          <w:tcPr>
            <w:tcW w:w="3685" w:type="dxa"/>
            <w:shd w:val="clear" w:color="auto" w:fill="auto"/>
          </w:tcPr>
          <w:p w14:paraId="4101CA50" w14:textId="77777777" w:rsidR="00CC4072" w:rsidRPr="00385176" w:rsidRDefault="00CC4072" w:rsidP="00385176">
            <w:pPr>
              <w:spacing w:before="40" w:after="120"/>
              <w:ind w:right="113"/>
              <w:rPr>
                <w:noProof/>
                <w:lang w:val="fr-FR"/>
              </w:rPr>
            </w:pPr>
            <w:r w:rsidRPr="00385176">
              <w:rPr>
                <w:lang w:val="fr-FR"/>
              </w:rPr>
              <w:t>Pourcentage de femmes parlementaires</w:t>
            </w:r>
          </w:p>
        </w:tc>
        <w:tc>
          <w:tcPr>
            <w:tcW w:w="3685" w:type="dxa"/>
            <w:shd w:val="clear" w:color="auto" w:fill="auto"/>
          </w:tcPr>
          <w:p w14:paraId="7CBB2BA3" w14:textId="77777777" w:rsidR="00CC4072" w:rsidRPr="00385176" w:rsidRDefault="00CC4072" w:rsidP="00385176">
            <w:pPr>
              <w:spacing w:before="40" w:after="120"/>
              <w:ind w:right="113"/>
              <w:rPr>
                <w:noProof/>
                <w:lang w:val="fr-FR"/>
              </w:rPr>
            </w:pPr>
            <w:r w:rsidRPr="00385176">
              <w:rPr>
                <w:lang w:val="fr-FR"/>
              </w:rPr>
              <w:t>33,3 % (élections de 2016)</w:t>
            </w:r>
          </w:p>
        </w:tc>
      </w:tr>
      <w:tr w:rsidR="00CC4072" w:rsidRPr="00385176" w14:paraId="5A8435DD" w14:textId="77777777" w:rsidTr="00385176">
        <w:tc>
          <w:tcPr>
            <w:tcW w:w="3685" w:type="dxa"/>
            <w:shd w:val="clear" w:color="auto" w:fill="auto"/>
          </w:tcPr>
          <w:p w14:paraId="36808EAC" w14:textId="15B83ED7" w:rsidR="00CC4072" w:rsidRPr="00385176" w:rsidRDefault="00CC4072" w:rsidP="00385176">
            <w:pPr>
              <w:spacing w:before="40" w:after="120"/>
              <w:ind w:right="113"/>
              <w:rPr>
                <w:noProof/>
                <w:lang w:val="fr-FR"/>
              </w:rPr>
            </w:pPr>
            <w:r w:rsidRPr="00385176">
              <w:rPr>
                <w:lang w:val="fr-FR"/>
              </w:rPr>
              <w:t xml:space="preserve">Pourcentage des élections nationales, régionales et locales organisées dans </w:t>
            </w:r>
            <w:r w:rsidR="005E0BCD">
              <w:rPr>
                <w:lang w:val="fr-FR"/>
              </w:rPr>
              <w:br/>
            </w:r>
            <w:r w:rsidRPr="00385176">
              <w:rPr>
                <w:lang w:val="fr-FR"/>
              </w:rPr>
              <w:t>les délais prescrits par la loi</w:t>
            </w:r>
          </w:p>
        </w:tc>
        <w:tc>
          <w:tcPr>
            <w:tcW w:w="3685" w:type="dxa"/>
            <w:shd w:val="clear" w:color="auto" w:fill="auto"/>
          </w:tcPr>
          <w:p w14:paraId="7CEE3C17" w14:textId="30B72870" w:rsidR="00CC4072" w:rsidRPr="00385176" w:rsidRDefault="00724C22" w:rsidP="00385176">
            <w:pPr>
              <w:spacing w:before="40" w:after="120"/>
              <w:ind w:right="113"/>
              <w:rPr>
                <w:noProof/>
                <w:lang w:val="fr-FR"/>
              </w:rPr>
            </w:pPr>
            <w:r>
              <w:rPr>
                <w:lang w:val="fr-FR"/>
              </w:rPr>
              <w:t>Données non encore disponibles</w:t>
            </w:r>
          </w:p>
        </w:tc>
      </w:tr>
      <w:tr w:rsidR="00CC4072" w:rsidRPr="00385176" w14:paraId="1F313EC4" w14:textId="77777777" w:rsidTr="00385176">
        <w:tc>
          <w:tcPr>
            <w:tcW w:w="3685" w:type="dxa"/>
            <w:tcBorders>
              <w:bottom w:val="single" w:sz="12" w:space="0" w:color="auto"/>
            </w:tcBorders>
            <w:shd w:val="clear" w:color="auto" w:fill="auto"/>
          </w:tcPr>
          <w:p w14:paraId="1D1354B3" w14:textId="77777777" w:rsidR="00CC4072" w:rsidRPr="00385176" w:rsidRDefault="00CC4072" w:rsidP="00385176">
            <w:pPr>
              <w:spacing w:before="40" w:after="120"/>
              <w:ind w:right="113"/>
              <w:rPr>
                <w:noProof/>
                <w:lang w:val="fr-FR"/>
              </w:rPr>
            </w:pPr>
            <w:r w:rsidRPr="00385176">
              <w:rPr>
                <w:lang w:val="fr-FR"/>
              </w:rPr>
              <w:lastRenderedPageBreak/>
              <w:t>Taux moyen de participation aux élections nationales et infranationales, par circonscription administrative</w:t>
            </w:r>
          </w:p>
        </w:tc>
        <w:tc>
          <w:tcPr>
            <w:tcW w:w="3685" w:type="dxa"/>
            <w:tcBorders>
              <w:bottom w:val="single" w:sz="12" w:space="0" w:color="auto"/>
            </w:tcBorders>
            <w:shd w:val="clear" w:color="auto" w:fill="auto"/>
          </w:tcPr>
          <w:p w14:paraId="09A522B5" w14:textId="4B1F9587" w:rsidR="00CC4072" w:rsidRPr="00385176" w:rsidRDefault="00CC4072" w:rsidP="00385176">
            <w:pPr>
              <w:spacing w:before="40" w:after="120"/>
              <w:ind w:right="113"/>
              <w:rPr>
                <w:noProof/>
                <w:lang w:val="fr-FR"/>
              </w:rPr>
            </w:pPr>
            <w:r w:rsidRPr="00385176">
              <w:rPr>
                <w:lang w:val="fr-FR"/>
              </w:rPr>
              <w:t>80,4</w:t>
            </w:r>
            <w:r w:rsidR="005E0BCD">
              <w:rPr>
                <w:lang w:val="fr-FR"/>
              </w:rPr>
              <w:t> </w:t>
            </w:r>
            <w:r w:rsidRPr="00385176">
              <w:rPr>
                <w:lang w:val="fr-FR"/>
              </w:rPr>
              <w:t>%</w:t>
            </w:r>
          </w:p>
        </w:tc>
      </w:tr>
    </w:tbl>
    <w:p w14:paraId="3F41A3D8" w14:textId="77777777" w:rsidR="00CC4072" w:rsidRPr="00CC4072" w:rsidRDefault="00CC4072" w:rsidP="00CC4072">
      <w:pPr>
        <w:rPr>
          <w:lang w:val="fr-FR"/>
        </w:rPr>
      </w:pPr>
    </w:p>
    <w:tbl>
      <w:tblPr>
        <w:tblW w:w="7370" w:type="dxa"/>
        <w:tblInd w:w="1134" w:type="dxa"/>
        <w:tblLayout w:type="fixed"/>
        <w:tblCellMar>
          <w:left w:w="0" w:type="dxa"/>
          <w:right w:w="113" w:type="dxa"/>
        </w:tblCellMar>
        <w:tblLook w:val="01E0" w:firstRow="1" w:lastRow="1" w:firstColumn="1" w:lastColumn="1" w:noHBand="0" w:noVBand="0"/>
      </w:tblPr>
      <w:tblGrid>
        <w:gridCol w:w="3685"/>
        <w:gridCol w:w="3685"/>
      </w:tblGrid>
      <w:tr w:rsidR="00CC4072" w:rsidRPr="005E0BCD" w14:paraId="6CDB8533" w14:textId="77777777" w:rsidTr="005E0BCD">
        <w:trPr>
          <w:tblHeader/>
        </w:trPr>
        <w:tc>
          <w:tcPr>
            <w:tcW w:w="7370" w:type="dxa"/>
            <w:gridSpan w:val="2"/>
            <w:tcBorders>
              <w:top w:val="single" w:sz="4" w:space="0" w:color="auto"/>
              <w:bottom w:val="single" w:sz="12" w:space="0" w:color="auto"/>
            </w:tcBorders>
            <w:shd w:val="clear" w:color="auto" w:fill="auto"/>
            <w:vAlign w:val="bottom"/>
          </w:tcPr>
          <w:p w14:paraId="5437699D" w14:textId="77777777" w:rsidR="00CC4072" w:rsidRPr="005E0BCD" w:rsidRDefault="00CC4072" w:rsidP="005E0BCD">
            <w:pPr>
              <w:spacing w:before="80" w:after="80" w:line="200" w:lineRule="exact"/>
              <w:ind w:right="113"/>
              <w:rPr>
                <w:bCs/>
                <w:i/>
                <w:sz w:val="16"/>
                <w:lang w:val="fr-FR"/>
              </w:rPr>
            </w:pPr>
            <w:bookmarkStart w:id="408" w:name="_Toc390761655"/>
            <w:r w:rsidRPr="005E0BCD">
              <w:rPr>
                <w:i/>
                <w:sz w:val="16"/>
                <w:lang w:val="fr-FR"/>
              </w:rPr>
              <w:t>Indicateurs relatifs à la criminalité et à l’administration de la justice</w:t>
            </w:r>
            <w:bookmarkEnd w:id="408"/>
          </w:p>
        </w:tc>
      </w:tr>
      <w:tr w:rsidR="005E0BCD" w:rsidRPr="005E0BCD" w14:paraId="3060EB0E" w14:textId="77777777" w:rsidTr="005E0BCD">
        <w:trPr>
          <w:trHeight w:hRule="exact" w:val="113"/>
          <w:tblHeader/>
        </w:trPr>
        <w:tc>
          <w:tcPr>
            <w:tcW w:w="7370" w:type="dxa"/>
            <w:gridSpan w:val="2"/>
            <w:tcBorders>
              <w:top w:val="single" w:sz="12" w:space="0" w:color="auto"/>
            </w:tcBorders>
            <w:shd w:val="clear" w:color="auto" w:fill="auto"/>
          </w:tcPr>
          <w:p w14:paraId="2F677E31" w14:textId="77777777" w:rsidR="005E0BCD" w:rsidRPr="005E0BCD" w:rsidRDefault="005E0BCD" w:rsidP="005E0BCD">
            <w:pPr>
              <w:spacing w:before="40" w:after="120"/>
              <w:ind w:right="113"/>
              <w:rPr>
                <w:lang w:val="fr-FR"/>
              </w:rPr>
            </w:pPr>
          </w:p>
        </w:tc>
      </w:tr>
      <w:tr w:rsidR="00CC4072" w:rsidRPr="005E0BCD" w14:paraId="6A4F3119" w14:textId="77777777" w:rsidTr="005E0BCD">
        <w:tblPrEx>
          <w:tblLook w:val="0000" w:firstRow="0" w:lastRow="0" w:firstColumn="0" w:lastColumn="0" w:noHBand="0" w:noVBand="0"/>
        </w:tblPrEx>
        <w:tc>
          <w:tcPr>
            <w:tcW w:w="3685" w:type="dxa"/>
            <w:shd w:val="clear" w:color="auto" w:fill="auto"/>
          </w:tcPr>
          <w:p w14:paraId="31089225" w14:textId="77777777" w:rsidR="00CC4072" w:rsidRPr="005E0BCD" w:rsidRDefault="00CC4072" w:rsidP="005E0BCD">
            <w:pPr>
              <w:spacing w:before="40" w:after="120"/>
              <w:ind w:right="113"/>
              <w:rPr>
                <w:bCs/>
                <w:noProof/>
                <w:lang w:val="fr-FR"/>
              </w:rPr>
            </w:pPr>
            <w:r w:rsidRPr="005E0BCD">
              <w:rPr>
                <w:lang w:val="fr-FR"/>
              </w:rPr>
              <w:t>Nombre de morts violentes et de crimes mettant la vie d’autrui en danger signalés pour 1 000 habitants</w:t>
            </w:r>
          </w:p>
        </w:tc>
        <w:tc>
          <w:tcPr>
            <w:tcW w:w="3685" w:type="dxa"/>
            <w:shd w:val="clear" w:color="auto" w:fill="auto"/>
          </w:tcPr>
          <w:p w14:paraId="30DB5B6D" w14:textId="77777777" w:rsidR="00CC4072" w:rsidRPr="005E0BCD" w:rsidRDefault="00CC4072" w:rsidP="005E0BCD">
            <w:pPr>
              <w:spacing w:before="40" w:after="120"/>
              <w:ind w:right="113"/>
              <w:rPr>
                <w:noProof/>
                <w:lang w:val="fr-FR"/>
              </w:rPr>
            </w:pPr>
            <w:r w:rsidRPr="005E0BCD">
              <w:rPr>
                <w:lang w:val="fr-FR"/>
              </w:rPr>
              <w:t>0,94 (2012)</w:t>
            </w:r>
          </w:p>
        </w:tc>
      </w:tr>
      <w:tr w:rsidR="00CC4072" w:rsidRPr="005E0BCD" w14:paraId="3DC12FC5" w14:textId="77777777" w:rsidTr="005E0BCD">
        <w:tblPrEx>
          <w:tblLook w:val="0000" w:firstRow="0" w:lastRow="0" w:firstColumn="0" w:lastColumn="0" w:noHBand="0" w:noVBand="0"/>
        </w:tblPrEx>
        <w:tc>
          <w:tcPr>
            <w:tcW w:w="3685" w:type="dxa"/>
            <w:shd w:val="clear" w:color="auto" w:fill="auto"/>
          </w:tcPr>
          <w:p w14:paraId="7B1B7760" w14:textId="77777777" w:rsidR="00CC4072" w:rsidRPr="005E0BCD" w:rsidRDefault="00CC4072" w:rsidP="005E0BCD">
            <w:pPr>
              <w:spacing w:before="40" w:after="120"/>
              <w:ind w:right="113"/>
              <w:rPr>
                <w:bCs/>
                <w:noProof/>
                <w:lang w:val="fr-FR"/>
              </w:rPr>
            </w:pPr>
            <w:r w:rsidRPr="005E0BCD">
              <w:rPr>
                <w:lang w:val="fr-FR"/>
              </w:rPr>
              <w:t>Nombre et proportion de personnes (pour 1 000 habitants) arrêtées, traduites en justice, condamnées et incarcérées pour des crimes violents et autres infractions graves (tels qu’homicide, vol à main armée, voies de fait et trafic)</w:t>
            </w:r>
          </w:p>
        </w:tc>
        <w:tc>
          <w:tcPr>
            <w:tcW w:w="3685" w:type="dxa"/>
            <w:shd w:val="clear" w:color="auto" w:fill="auto"/>
          </w:tcPr>
          <w:p w14:paraId="67BFA245" w14:textId="77777777" w:rsidR="00CC4072" w:rsidRPr="005E0BCD" w:rsidRDefault="00CC4072" w:rsidP="005E0BCD">
            <w:pPr>
              <w:spacing w:before="40" w:after="120"/>
              <w:ind w:right="113"/>
              <w:rPr>
                <w:noProof/>
                <w:lang w:val="fr-FR"/>
              </w:rPr>
            </w:pPr>
            <w:r w:rsidRPr="005E0BCD">
              <w:rPr>
                <w:lang w:val="fr-FR"/>
              </w:rPr>
              <w:t>25,42 (2012)</w:t>
            </w:r>
          </w:p>
        </w:tc>
      </w:tr>
      <w:tr w:rsidR="00CC4072" w:rsidRPr="005E0BCD" w14:paraId="0F59D5E5" w14:textId="77777777" w:rsidTr="005E0BCD">
        <w:tblPrEx>
          <w:tblLook w:val="0000" w:firstRow="0" w:lastRow="0" w:firstColumn="0" w:lastColumn="0" w:noHBand="0" w:noVBand="0"/>
        </w:tblPrEx>
        <w:tc>
          <w:tcPr>
            <w:tcW w:w="3685" w:type="dxa"/>
            <w:shd w:val="clear" w:color="auto" w:fill="auto"/>
          </w:tcPr>
          <w:p w14:paraId="37527853" w14:textId="77777777" w:rsidR="00CC4072" w:rsidRPr="005E0BCD" w:rsidRDefault="00CC4072" w:rsidP="005E0BCD">
            <w:pPr>
              <w:spacing w:before="40" w:after="120"/>
              <w:ind w:right="113"/>
              <w:rPr>
                <w:bCs/>
                <w:noProof/>
                <w:lang w:val="fr-FR"/>
              </w:rPr>
            </w:pPr>
            <w:r w:rsidRPr="005E0BCD">
              <w:rPr>
                <w:lang w:val="fr-FR"/>
              </w:rPr>
              <w:t>Nombre de cas signalés de violences sexuelles (viol, mutilations génitales féminines, crimes d’honneur et agressions à l’acide)</w:t>
            </w:r>
          </w:p>
        </w:tc>
        <w:tc>
          <w:tcPr>
            <w:tcW w:w="3685" w:type="dxa"/>
            <w:shd w:val="clear" w:color="auto" w:fill="auto"/>
          </w:tcPr>
          <w:p w14:paraId="71DEE73C" w14:textId="77777777" w:rsidR="00CC4072" w:rsidRPr="005E0BCD" w:rsidRDefault="00CC4072" w:rsidP="005E0BCD">
            <w:pPr>
              <w:spacing w:before="40" w:after="120"/>
              <w:ind w:right="113"/>
              <w:rPr>
                <w:noProof/>
                <w:lang w:val="fr-FR"/>
              </w:rPr>
            </w:pPr>
            <w:r w:rsidRPr="005E0BCD">
              <w:rPr>
                <w:lang w:val="fr-FR"/>
              </w:rPr>
              <w:t>6,6 pour 1 000 (2012)</w:t>
            </w:r>
          </w:p>
        </w:tc>
      </w:tr>
      <w:tr w:rsidR="00CC4072" w:rsidRPr="005E0BCD" w14:paraId="22F2E4E6" w14:textId="77777777" w:rsidTr="005E0BCD">
        <w:tblPrEx>
          <w:tblLook w:val="0000" w:firstRow="0" w:lastRow="0" w:firstColumn="0" w:lastColumn="0" w:noHBand="0" w:noVBand="0"/>
        </w:tblPrEx>
        <w:tc>
          <w:tcPr>
            <w:tcW w:w="3685" w:type="dxa"/>
            <w:shd w:val="clear" w:color="auto" w:fill="auto"/>
          </w:tcPr>
          <w:p w14:paraId="046F77A7" w14:textId="77777777" w:rsidR="00CC4072" w:rsidRPr="005E0BCD" w:rsidRDefault="00CC4072" w:rsidP="005E0BCD">
            <w:pPr>
              <w:spacing w:before="40" w:after="120"/>
              <w:ind w:right="113"/>
              <w:rPr>
                <w:bCs/>
                <w:noProof/>
                <w:lang w:val="fr-FR"/>
              </w:rPr>
            </w:pPr>
            <w:r w:rsidRPr="005E0BCD">
              <w:rPr>
                <w:lang w:val="fr-FR"/>
              </w:rPr>
              <w:t>Durée maximale de la détention provisoire (préventive)</w:t>
            </w:r>
          </w:p>
        </w:tc>
        <w:tc>
          <w:tcPr>
            <w:tcW w:w="3685" w:type="dxa"/>
            <w:shd w:val="clear" w:color="auto" w:fill="auto"/>
          </w:tcPr>
          <w:p w14:paraId="434E03C1" w14:textId="77777777" w:rsidR="00CC4072" w:rsidRPr="005E0BCD" w:rsidRDefault="00CC4072" w:rsidP="005E0BCD">
            <w:pPr>
              <w:spacing w:before="40" w:after="120"/>
              <w:ind w:right="113"/>
              <w:rPr>
                <w:noProof/>
                <w:lang w:val="fr-FR"/>
              </w:rPr>
            </w:pPr>
            <w:r w:rsidRPr="005E0BCD">
              <w:rPr>
                <w:lang w:val="fr-FR"/>
              </w:rPr>
              <w:t>Durée maximale : 28 mois ; durée moyenne : 4,6 mois (août 2013)</w:t>
            </w:r>
          </w:p>
        </w:tc>
      </w:tr>
      <w:tr w:rsidR="00CC4072" w:rsidRPr="005E0BCD" w14:paraId="2EA566FB" w14:textId="77777777" w:rsidTr="005E0BCD">
        <w:tblPrEx>
          <w:tblLook w:val="0000" w:firstRow="0" w:lastRow="0" w:firstColumn="0" w:lastColumn="0" w:noHBand="0" w:noVBand="0"/>
        </w:tblPrEx>
        <w:tc>
          <w:tcPr>
            <w:tcW w:w="3685" w:type="dxa"/>
            <w:shd w:val="clear" w:color="auto" w:fill="auto"/>
          </w:tcPr>
          <w:p w14:paraId="5B44009A" w14:textId="5382CE41" w:rsidR="00CC4072" w:rsidRPr="005E0BCD" w:rsidRDefault="00CC4072" w:rsidP="005E0BCD">
            <w:pPr>
              <w:spacing w:before="40" w:after="120"/>
              <w:ind w:right="113"/>
              <w:rPr>
                <w:bCs/>
                <w:noProof/>
                <w:lang w:val="fr-FR"/>
              </w:rPr>
            </w:pPr>
            <w:r w:rsidRPr="005E0BCD">
              <w:rPr>
                <w:lang w:val="fr-FR"/>
              </w:rPr>
              <w:t xml:space="preserve">Population carcérale, avec indication </w:t>
            </w:r>
            <w:r w:rsidR="00782C85">
              <w:rPr>
                <w:lang w:val="fr-FR"/>
              </w:rPr>
              <w:br/>
            </w:r>
            <w:r w:rsidRPr="005E0BCD">
              <w:rPr>
                <w:lang w:val="fr-FR"/>
              </w:rPr>
              <w:t>des infractions et de la durée de la peine</w:t>
            </w:r>
          </w:p>
        </w:tc>
        <w:tc>
          <w:tcPr>
            <w:tcW w:w="3685" w:type="dxa"/>
            <w:shd w:val="clear" w:color="auto" w:fill="auto"/>
          </w:tcPr>
          <w:p w14:paraId="5AD804DC" w14:textId="77777777" w:rsidR="00CC4072" w:rsidRPr="005E0BCD" w:rsidRDefault="00CC4072" w:rsidP="005E0BCD">
            <w:pPr>
              <w:spacing w:before="40" w:after="120"/>
              <w:ind w:right="113"/>
              <w:rPr>
                <w:noProof/>
                <w:lang w:val="fr-FR"/>
              </w:rPr>
            </w:pPr>
            <w:r w:rsidRPr="005E0BCD">
              <w:rPr>
                <w:lang w:val="fr-FR"/>
              </w:rPr>
              <w:t>155 personnes condamnées (d’avril 2019 au 31 avril 2020) Personnes non condamnées (161)</w:t>
            </w:r>
          </w:p>
          <w:p w14:paraId="2C3F61DC" w14:textId="77777777" w:rsidR="00CC4072" w:rsidRPr="005E0BCD" w:rsidRDefault="00CC4072" w:rsidP="005E0BCD">
            <w:pPr>
              <w:spacing w:before="40" w:after="120"/>
              <w:ind w:right="113"/>
              <w:rPr>
                <w:noProof/>
                <w:lang w:val="fr-FR"/>
              </w:rPr>
            </w:pPr>
            <w:r w:rsidRPr="005E0BCD">
              <w:rPr>
                <w:lang w:val="fr-FR"/>
              </w:rPr>
              <w:t>Ventilation par infraction</w:t>
            </w:r>
            <w:r w:rsidRPr="006C2FA8">
              <w:rPr>
                <w:rStyle w:val="Appelnotedebasdep"/>
              </w:rPr>
              <w:footnoteReference w:id="292"/>
            </w:r>
            <w:r w:rsidRPr="005E0BCD">
              <w:rPr>
                <w:lang w:val="fr-FR"/>
              </w:rPr>
              <w:t xml:space="preserve"> : violences contre les personnes (9) ; infractions sexuelles (2) ; cambriolage (9) ; vol et recel (12) ; faux et usage de faux (1) ; infractions liées à la drogue (4) ; infractions au code de la route (3) ; autres infractions (13).</w:t>
            </w:r>
          </w:p>
          <w:p w14:paraId="169A0B04" w14:textId="77777777" w:rsidR="00CC4072" w:rsidRPr="005E0BCD" w:rsidRDefault="00CC4072" w:rsidP="005E0BCD">
            <w:pPr>
              <w:spacing w:before="40" w:after="120"/>
              <w:ind w:right="113"/>
              <w:rPr>
                <w:noProof/>
                <w:lang w:val="fr-FR"/>
              </w:rPr>
            </w:pPr>
            <w:r w:rsidRPr="005E0BCD">
              <w:rPr>
                <w:lang w:val="fr-FR"/>
              </w:rPr>
              <w:t>Ventilation par durée de la peine : inférieure ou égale à 6 mois (62) ; plus de 6 mois à moins de 12 mois (17) ; 12 mois à moins de 4 ans (18) ; 4 ans ou plus – exception faite des peines de durée indéterminée (4) ; peines de durée indéterminée (1)</w:t>
            </w:r>
          </w:p>
        </w:tc>
      </w:tr>
      <w:tr w:rsidR="00CC4072" w:rsidRPr="005E0BCD" w14:paraId="4680C072" w14:textId="77777777" w:rsidTr="005E0BCD">
        <w:tblPrEx>
          <w:tblLook w:val="0000" w:firstRow="0" w:lastRow="0" w:firstColumn="0" w:lastColumn="0" w:noHBand="0" w:noVBand="0"/>
        </w:tblPrEx>
        <w:tc>
          <w:tcPr>
            <w:tcW w:w="3685" w:type="dxa"/>
            <w:shd w:val="clear" w:color="auto" w:fill="auto"/>
          </w:tcPr>
          <w:p w14:paraId="1A6C6C73" w14:textId="77777777" w:rsidR="00CC4072" w:rsidRPr="005E0BCD" w:rsidRDefault="00CC4072" w:rsidP="005E0BCD">
            <w:pPr>
              <w:spacing w:before="40" w:after="120"/>
              <w:ind w:right="113"/>
              <w:rPr>
                <w:bCs/>
                <w:noProof/>
                <w:lang w:val="fr-FR"/>
              </w:rPr>
            </w:pPr>
            <w:r w:rsidRPr="005E0BCD">
              <w:rPr>
                <w:lang w:val="fr-FR"/>
              </w:rPr>
              <w:t>Nombre de décès survenus en détention</w:t>
            </w:r>
          </w:p>
        </w:tc>
        <w:tc>
          <w:tcPr>
            <w:tcW w:w="3685" w:type="dxa"/>
            <w:shd w:val="clear" w:color="auto" w:fill="auto"/>
          </w:tcPr>
          <w:p w14:paraId="4C893345" w14:textId="77777777" w:rsidR="00CC4072" w:rsidRPr="005E0BCD" w:rsidRDefault="00CC4072" w:rsidP="005E0BCD">
            <w:pPr>
              <w:spacing w:before="40" w:after="120"/>
              <w:ind w:right="113"/>
              <w:rPr>
                <w:noProof/>
                <w:lang w:val="fr-FR"/>
              </w:rPr>
            </w:pPr>
            <w:r w:rsidRPr="005E0BCD">
              <w:rPr>
                <w:lang w:val="fr-FR"/>
              </w:rPr>
              <w:t>Aucun</w:t>
            </w:r>
          </w:p>
        </w:tc>
      </w:tr>
      <w:tr w:rsidR="00CC4072" w:rsidRPr="005E0BCD" w14:paraId="3291CA3F" w14:textId="77777777" w:rsidTr="005E0BCD">
        <w:tblPrEx>
          <w:tblLook w:val="0000" w:firstRow="0" w:lastRow="0" w:firstColumn="0" w:lastColumn="0" w:noHBand="0" w:noVBand="0"/>
        </w:tblPrEx>
        <w:tc>
          <w:tcPr>
            <w:tcW w:w="3685" w:type="dxa"/>
            <w:shd w:val="clear" w:color="auto" w:fill="auto"/>
          </w:tcPr>
          <w:p w14:paraId="5463C236" w14:textId="4BD95905" w:rsidR="00CC4072" w:rsidRPr="005E0BCD" w:rsidRDefault="00CC4072" w:rsidP="005E0BCD">
            <w:pPr>
              <w:spacing w:before="40" w:after="120"/>
              <w:ind w:right="113"/>
              <w:rPr>
                <w:bCs/>
                <w:noProof/>
                <w:lang w:val="fr-FR"/>
              </w:rPr>
            </w:pPr>
            <w:r w:rsidRPr="005E0BCD">
              <w:rPr>
                <w:lang w:val="fr-FR"/>
              </w:rPr>
              <w:t xml:space="preserve">Nombre de condamnés à mort exécutés </w:t>
            </w:r>
            <w:r w:rsidR="001A1344">
              <w:rPr>
                <w:lang w:val="fr-FR"/>
              </w:rPr>
              <w:br/>
            </w:r>
            <w:r w:rsidRPr="005E0BCD">
              <w:rPr>
                <w:lang w:val="fr-FR"/>
              </w:rPr>
              <w:t>par an</w:t>
            </w:r>
            <w:r w:rsidRPr="006C2FA8">
              <w:rPr>
                <w:rStyle w:val="Appelnotedebasdep"/>
              </w:rPr>
              <w:footnoteReference w:id="293"/>
            </w:r>
          </w:p>
        </w:tc>
        <w:tc>
          <w:tcPr>
            <w:tcW w:w="3685" w:type="dxa"/>
            <w:shd w:val="clear" w:color="auto" w:fill="auto"/>
          </w:tcPr>
          <w:p w14:paraId="121E6192" w14:textId="77777777" w:rsidR="00CC4072" w:rsidRPr="005E0BCD" w:rsidRDefault="00CC4072" w:rsidP="005E0BCD">
            <w:pPr>
              <w:spacing w:before="40" w:after="120"/>
              <w:ind w:right="113"/>
              <w:rPr>
                <w:noProof/>
                <w:lang w:val="fr-FR"/>
              </w:rPr>
            </w:pPr>
            <w:r w:rsidRPr="005E0BCD">
              <w:rPr>
                <w:lang w:val="fr-FR"/>
              </w:rPr>
              <w:t>0</w:t>
            </w:r>
          </w:p>
        </w:tc>
      </w:tr>
      <w:tr w:rsidR="00CC4072" w:rsidRPr="005E0BCD" w14:paraId="5E970F82" w14:textId="77777777" w:rsidTr="005E0BCD">
        <w:tblPrEx>
          <w:tblLook w:val="0000" w:firstRow="0" w:lastRow="0" w:firstColumn="0" w:lastColumn="0" w:noHBand="0" w:noVBand="0"/>
        </w:tblPrEx>
        <w:tc>
          <w:tcPr>
            <w:tcW w:w="3685" w:type="dxa"/>
            <w:shd w:val="clear" w:color="auto" w:fill="auto"/>
          </w:tcPr>
          <w:p w14:paraId="1E08B32C" w14:textId="77777777" w:rsidR="00CC4072" w:rsidRPr="005E0BCD" w:rsidRDefault="00CC4072" w:rsidP="005E0BCD">
            <w:pPr>
              <w:spacing w:before="40" w:after="120"/>
              <w:ind w:right="113"/>
              <w:rPr>
                <w:bCs/>
                <w:noProof/>
                <w:lang w:val="fr-FR"/>
              </w:rPr>
            </w:pPr>
            <w:r w:rsidRPr="005E0BCD">
              <w:rPr>
                <w:lang w:val="fr-FR"/>
              </w:rPr>
              <w:t>Arriéré moyen des affaires, par juge, aux différents niveaux du système judiciaire</w:t>
            </w:r>
          </w:p>
        </w:tc>
        <w:tc>
          <w:tcPr>
            <w:tcW w:w="3685" w:type="dxa"/>
            <w:shd w:val="clear" w:color="auto" w:fill="auto"/>
          </w:tcPr>
          <w:p w14:paraId="4ECE621F" w14:textId="29F6FDD9" w:rsidR="00CC4072" w:rsidRPr="005E0BCD" w:rsidRDefault="00724C22" w:rsidP="005E0BCD">
            <w:pPr>
              <w:spacing w:before="40" w:after="120"/>
              <w:ind w:right="113"/>
              <w:rPr>
                <w:noProof/>
                <w:lang w:val="fr-FR"/>
              </w:rPr>
            </w:pPr>
            <w:r>
              <w:rPr>
                <w:lang w:val="fr-FR"/>
              </w:rPr>
              <w:t>Données non encore disponibles</w:t>
            </w:r>
          </w:p>
        </w:tc>
      </w:tr>
      <w:tr w:rsidR="00CC4072" w:rsidRPr="005E0BCD" w14:paraId="7D02EF27" w14:textId="77777777" w:rsidTr="005E0BCD">
        <w:tblPrEx>
          <w:tblLook w:val="0000" w:firstRow="0" w:lastRow="0" w:firstColumn="0" w:lastColumn="0" w:noHBand="0" w:noVBand="0"/>
        </w:tblPrEx>
        <w:tc>
          <w:tcPr>
            <w:tcW w:w="3685" w:type="dxa"/>
            <w:shd w:val="clear" w:color="auto" w:fill="auto"/>
          </w:tcPr>
          <w:p w14:paraId="643ADCAB" w14:textId="77777777" w:rsidR="00CC4072" w:rsidRPr="005E0BCD" w:rsidRDefault="00CC4072" w:rsidP="005E0BCD">
            <w:pPr>
              <w:spacing w:before="40" w:after="120"/>
              <w:ind w:right="113"/>
              <w:rPr>
                <w:bCs/>
                <w:noProof/>
                <w:lang w:val="fr-FR"/>
              </w:rPr>
            </w:pPr>
            <w:r w:rsidRPr="005E0BCD">
              <w:rPr>
                <w:lang w:val="fr-FR"/>
              </w:rPr>
              <w:t>Nombre de membres des forces de police et de sécurité pour 1 000 habitants</w:t>
            </w:r>
          </w:p>
        </w:tc>
        <w:tc>
          <w:tcPr>
            <w:tcW w:w="3685" w:type="dxa"/>
            <w:shd w:val="clear" w:color="auto" w:fill="auto"/>
          </w:tcPr>
          <w:p w14:paraId="41308249" w14:textId="77777777" w:rsidR="00CC4072" w:rsidRPr="005E0BCD" w:rsidRDefault="00CC4072" w:rsidP="005E0BCD">
            <w:pPr>
              <w:spacing w:before="40" w:after="120"/>
              <w:ind w:right="113"/>
              <w:rPr>
                <w:noProof/>
                <w:lang w:val="fr-FR"/>
              </w:rPr>
            </w:pPr>
            <w:r w:rsidRPr="005E0BCD">
              <w:rPr>
                <w:lang w:val="fr-FR"/>
              </w:rPr>
              <w:t>9,5 (août 2013)</w:t>
            </w:r>
          </w:p>
        </w:tc>
      </w:tr>
      <w:tr w:rsidR="00CC4072" w:rsidRPr="005E0BCD" w14:paraId="5A871624" w14:textId="77777777" w:rsidTr="005E0BCD">
        <w:tblPrEx>
          <w:tblLook w:val="0000" w:firstRow="0" w:lastRow="0" w:firstColumn="0" w:lastColumn="0" w:noHBand="0" w:noVBand="0"/>
        </w:tblPrEx>
        <w:tc>
          <w:tcPr>
            <w:tcW w:w="3685" w:type="dxa"/>
            <w:shd w:val="clear" w:color="auto" w:fill="auto"/>
          </w:tcPr>
          <w:p w14:paraId="749D93B1" w14:textId="77777777" w:rsidR="00CC4072" w:rsidRPr="005E0BCD" w:rsidRDefault="00CC4072" w:rsidP="005E0BCD">
            <w:pPr>
              <w:spacing w:before="40" w:after="120"/>
              <w:ind w:right="113"/>
              <w:rPr>
                <w:bCs/>
                <w:noProof/>
                <w:lang w:val="fr-FR"/>
              </w:rPr>
            </w:pPr>
            <w:r w:rsidRPr="005E0BCD">
              <w:rPr>
                <w:lang w:val="fr-FR"/>
              </w:rPr>
              <w:lastRenderedPageBreak/>
              <w:t>Nombre de procureurs et de juges pour 1 000 habitants</w:t>
            </w:r>
          </w:p>
        </w:tc>
        <w:tc>
          <w:tcPr>
            <w:tcW w:w="3685" w:type="dxa"/>
            <w:shd w:val="clear" w:color="auto" w:fill="auto"/>
          </w:tcPr>
          <w:p w14:paraId="5C37D620" w14:textId="77777777" w:rsidR="00CC4072" w:rsidRPr="005E0BCD" w:rsidRDefault="00CC4072" w:rsidP="005E0BCD">
            <w:pPr>
              <w:spacing w:before="40" w:after="120"/>
              <w:ind w:right="113"/>
              <w:rPr>
                <w:lang w:val="fr-FR"/>
              </w:rPr>
            </w:pPr>
            <w:r w:rsidRPr="005E0BCD">
              <w:rPr>
                <w:lang w:val="fr-FR"/>
              </w:rPr>
              <w:t>Procureurs : 0,3</w:t>
            </w:r>
          </w:p>
          <w:p w14:paraId="651E67F5" w14:textId="77777777" w:rsidR="00CC4072" w:rsidRPr="005E0BCD" w:rsidRDefault="00CC4072" w:rsidP="005E0BCD">
            <w:pPr>
              <w:spacing w:before="40" w:after="120"/>
              <w:ind w:right="113"/>
              <w:rPr>
                <w:noProof/>
                <w:lang w:val="fr-FR"/>
              </w:rPr>
            </w:pPr>
            <w:r w:rsidRPr="005E0BCD">
              <w:rPr>
                <w:lang w:val="fr-FR"/>
              </w:rPr>
              <w:t>Juges : 0,2</w:t>
            </w:r>
          </w:p>
        </w:tc>
      </w:tr>
      <w:tr w:rsidR="00CC4072" w:rsidRPr="005E0BCD" w14:paraId="483ADDFD" w14:textId="77777777" w:rsidTr="005E0BCD">
        <w:tblPrEx>
          <w:tblLook w:val="0000" w:firstRow="0" w:lastRow="0" w:firstColumn="0" w:lastColumn="0" w:noHBand="0" w:noVBand="0"/>
        </w:tblPrEx>
        <w:tc>
          <w:tcPr>
            <w:tcW w:w="3685" w:type="dxa"/>
            <w:shd w:val="clear" w:color="auto" w:fill="auto"/>
          </w:tcPr>
          <w:p w14:paraId="0B6951C0" w14:textId="77777777" w:rsidR="00CC4072" w:rsidRPr="005E0BCD" w:rsidRDefault="00CC4072" w:rsidP="005E0BCD">
            <w:pPr>
              <w:spacing w:before="40" w:after="120" w:line="30" w:lineRule="atLeast"/>
              <w:ind w:right="113"/>
              <w:rPr>
                <w:bCs/>
                <w:noProof/>
                <w:lang w:val="fr-FR"/>
              </w:rPr>
            </w:pPr>
            <w:r w:rsidRPr="005E0BCD">
              <w:rPr>
                <w:lang w:val="fr-FR"/>
              </w:rPr>
              <w:t>Part des dépenses publiques consacrées à la police/sécurité et au système judiciaire</w:t>
            </w:r>
          </w:p>
        </w:tc>
        <w:tc>
          <w:tcPr>
            <w:tcW w:w="3685" w:type="dxa"/>
            <w:shd w:val="clear" w:color="auto" w:fill="auto"/>
          </w:tcPr>
          <w:p w14:paraId="6271F117" w14:textId="42C1C062" w:rsidR="00CC4072" w:rsidRPr="005E0BCD" w:rsidRDefault="00724C22" w:rsidP="005E0BCD">
            <w:pPr>
              <w:spacing w:before="40" w:after="120" w:line="30" w:lineRule="atLeast"/>
              <w:ind w:right="113"/>
              <w:rPr>
                <w:noProof/>
                <w:lang w:val="fr-FR"/>
              </w:rPr>
            </w:pPr>
            <w:r>
              <w:rPr>
                <w:lang w:val="fr-FR"/>
              </w:rPr>
              <w:t>Données non encore disponibles</w:t>
            </w:r>
            <w:r w:rsidR="00CC4072" w:rsidRPr="005E0BCD">
              <w:rPr>
                <w:lang w:val="fr-FR"/>
              </w:rPr>
              <w:t>, mais en 2012-2013, la somme de 15,9 millions de dollars É.-U. a été consacrée aux services de police.</w:t>
            </w:r>
          </w:p>
        </w:tc>
      </w:tr>
      <w:tr w:rsidR="00CC4072" w:rsidRPr="005E0BCD" w14:paraId="684C968D" w14:textId="77777777" w:rsidTr="005E0BCD">
        <w:tblPrEx>
          <w:tblLook w:val="0000" w:firstRow="0" w:lastRow="0" w:firstColumn="0" w:lastColumn="0" w:noHBand="0" w:noVBand="0"/>
        </w:tblPrEx>
        <w:tc>
          <w:tcPr>
            <w:tcW w:w="3685" w:type="dxa"/>
            <w:shd w:val="clear" w:color="auto" w:fill="auto"/>
          </w:tcPr>
          <w:p w14:paraId="15631C90" w14:textId="77777777" w:rsidR="00CC4072" w:rsidRPr="005E0BCD" w:rsidRDefault="00CC4072" w:rsidP="005E0BCD">
            <w:pPr>
              <w:spacing w:before="40" w:after="120" w:line="30" w:lineRule="atLeast"/>
              <w:ind w:right="113"/>
              <w:rPr>
                <w:bCs/>
                <w:noProof/>
                <w:lang w:val="fr-FR"/>
              </w:rPr>
            </w:pPr>
            <w:r w:rsidRPr="005E0BCD">
              <w:rPr>
                <w:lang w:val="fr-FR"/>
              </w:rPr>
              <w:t>Proportion des personnes accusées et détenues demandant l’aide juridictionnelle et qui en bénéficient effectivement</w:t>
            </w:r>
          </w:p>
        </w:tc>
        <w:tc>
          <w:tcPr>
            <w:tcW w:w="3685" w:type="dxa"/>
            <w:shd w:val="clear" w:color="auto" w:fill="auto"/>
          </w:tcPr>
          <w:p w14:paraId="164B7823" w14:textId="40DB3422" w:rsidR="00CC4072" w:rsidRPr="005E0BCD" w:rsidRDefault="00724C22" w:rsidP="005E0BCD">
            <w:pPr>
              <w:spacing w:before="40" w:after="120" w:line="30" w:lineRule="atLeast"/>
              <w:ind w:right="113"/>
              <w:rPr>
                <w:noProof/>
                <w:lang w:val="fr-FR"/>
              </w:rPr>
            </w:pPr>
            <w:r>
              <w:rPr>
                <w:lang w:val="fr-FR"/>
              </w:rPr>
              <w:t>Données non encore disponibles</w:t>
            </w:r>
            <w:r w:rsidR="00CC4072" w:rsidRPr="005E0BCD">
              <w:rPr>
                <w:lang w:val="fr-FR"/>
              </w:rPr>
              <w:t>, mais la plupart des personnes impliquées dans des affaires portées devant la Cour suprême reçoivent une aide juridictionnelle sur demande.</w:t>
            </w:r>
          </w:p>
        </w:tc>
      </w:tr>
      <w:tr w:rsidR="00CC4072" w:rsidRPr="005E0BCD" w14:paraId="7E34E803" w14:textId="77777777" w:rsidTr="005E0BCD">
        <w:tblPrEx>
          <w:tblLook w:val="0000" w:firstRow="0" w:lastRow="0" w:firstColumn="0" w:lastColumn="0" w:noHBand="0" w:noVBand="0"/>
        </w:tblPrEx>
        <w:tc>
          <w:tcPr>
            <w:tcW w:w="3685" w:type="dxa"/>
            <w:tcBorders>
              <w:bottom w:val="single" w:sz="12" w:space="0" w:color="auto"/>
            </w:tcBorders>
            <w:shd w:val="clear" w:color="auto" w:fill="auto"/>
          </w:tcPr>
          <w:p w14:paraId="5D389622" w14:textId="77777777" w:rsidR="00CC4072" w:rsidRPr="005E0BCD" w:rsidRDefault="00CC4072" w:rsidP="005E0BCD">
            <w:pPr>
              <w:spacing w:before="40" w:after="120" w:line="30" w:lineRule="atLeast"/>
              <w:ind w:right="113"/>
              <w:rPr>
                <w:bCs/>
                <w:noProof/>
                <w:lang w:val="fr-FR"/>
              </w:rPr>
            </w:pPr>
            <w:r w:rsidRPr="005E0BCD">
              <w:rPr>
                <w:lang w:val="fr-FR"/>
              </w:rPr>
              <w:t>Proportion des victimes indemnisées sur décision de justice, par type d’infraction</w:t>
            </w:r>
          </w:p>
        </w:tc>
        <w:tc>
          <w:tcPr>
            <w:tcW w:w="3685" w:type="dxa"/>
            <w:tcBorders>
              <w:bottom w:val="single" w:sz="12" w:space="0" w:color="auto"/>
            </w:tcBorders>
            <w:shd w:val="clear" w:color="auto" w:fill="auto"/>
          </w:tcPr>
          <w:p w14:paraId="5EE47A4E" w14:textId="2A328E63" w:rsidR="00CC4072" w:rsidRPr="005E0BCD" w:rsidRDefault="00724C22" w:rsidP="005E0BCD">
            <w:pPr>
              <w:spacing w:before="40" w:after="120" w:line="30" w:lineRule="atLeast"/>
              <w:ind w:right="113"/>
              <w:rPr>
                <w:noProof/>
                <w:lang w:val="fr-FR"/>
              </w:rPr>
            </w:pPr>
            <w:r>
              <w:rPr>
                <w:lang w:val="fr-FR"/>
              </w:rPr>
              <w:t>Données non encore disponibles</w:t>
            </w:r>
            <w:r w:rsidR="00CC4072" w:rsidRPr="005E0BCD">
              <w:rPr>
                <w:lang w:val="fr-FR"/>
              </w:rPr>
              <w:t xml:space="preserve">, mais </w:t>
            </w:r>
            <w:r w:rsidR="001A1344">
              <w:rPr>
                <w:lang w:val="fr-FR"/>
              </w:rPr>
              <w:br/>
            </w:r>
            <w:r w:rsidR="00CC4072" w:rsidRPr="005E0BCD">
              <w:rPr>
                <w:lang w:val="fr-FR"/>
              </w:rPr>
              <w:t xml:space="preserve">dans le cas uniquement des atteintes à </w:t>
            </w:r>
            <w:r w:rsidR="001A1344">
              <w:rPr>
                <w:lang w:val="fr-FR"/>
              </w:rPr>
              <w:br/>
            </w:r>
            <w:r w:rsidR="00CC4072" w:rsidRPr="005E0BCD">
              <w:rPr>
                <w:lang w:val="fr-FR"/>
              </w:rPr>
              <w:t xml:space="preserve">la propriété, le taux d’indemnisation imposé par le tribunal est élevé. </w:t>
            </w:r>
          </w:p>
        </w:tc>
      </w:tr>
    </w:tbl>
    <w:p w14:paraId="4EB5A796" w14:textId="77777777" w:rsidR="00CC4072" w:rsidRPr="00CC4072" w:rsidRDefault="00CC4072" w:rsidP="005E0BCD">
      <w:pPr>
        <w:pStyle w:val="H1G"/>
        <w:rPr>
          <w:lang w:val="fr-FR"/>
        </w:rPr>
      </w:pPr>
      <w:bookmarkStart w:id="409" w:name="_Toc390761656"/>
      <w:r w:rsidRPr="00CC4072">
        <w:rPr>
          <w:bCs/>
          <w:lang w:val="fr-FR"/>
        </w:rPr>
        <w:tab/>
        <w:t>B.</w:t>
      </w:r>
      <w:r w:rsidRPr="00CC4072">
        <w:rPr>
          <w:lang w:val="fr-FR"/>
        </w:rPr>
        <w:tab/>
        <w:t>Structure constitutionnelle, politique et juridique</w:t>
      </w:r>
      <w:bookmarkStart w:id="410" w:name="_Toc115097296"/>
      <w:bookmarkEnd w:id="409"/>
      <w:bookmarkEnd w:id="410"/>
    </w:p>
    <w:p w14:paraId="29EAFFEF" w14:textId="18BF420C" w:rsidR="00CC4072" w:rsidRPr="00CC4072" w:rsidRDefault="00CC4072" w:rsidP="005E0BCD">
      <w:pPr>
        <w:pStyle w:val="SingleTxtG"/>
        <w:rPr>
          <w:lang w:val="fr-FR"/>
        </w:rPr>
      </w:pPr>
      <w:r w:rsidRPr="00CC4072">
        <w:rPr>
          <w:lang w:val="fr-FR"/>
        </w:rPr>
        <w:t>147.</w:t>
      </w:r>
      <w:r w:rsidRPr="00CC4072">
        <w:rPr>
          <w:lang w:val="fr-FR"/>
        </w:rPr>
        <w:tab/>
        <w:t xml:space="preserve">Les Îles Turques-et-Caïques sont un territoire britannique d’outre-mer doté d’un </w:t>
      </w:r>
      <w:r w:rsidR="001A1344" w:rsidRPr="001A1344">
        <w:rPr>
          <w:lang w:val="fr-FR"/>
        </w:rPr>
        <w:t>G</w:t>
      </w:r>
      <w:r w:rsidRPr="001A1344">
        <w:rPr>
          <w:lang w:val="fr-FR"/>
        </w:rPr>
        <w:t>ouverneur et</w:t>
      </w:r>
      <w:r w:rsidRPr="00CC4072">
        <w:rPr>
          <w:lang w:val="fr-FR"/>
        </w:rPr>
        <w:t xml:space="preserve"> d’un système de gouvernement ministériel. La nouvelle Constitution est entrée en vigueur en juillet 2011 en application du décret de 2011 relatif à la Constitution des Îles Turques-et-Caïques</w:t>
      </w:r>
      <w:r w:rsidRPr="006C2FA8">
        <w:rPr>
          <w:rStyle w:val="Appelnotedebasdep"/>
        </w:rPr>
        <w:footnoteReference w:id="294"/>
      </w:r>
      <w:r w:rsidRPr="00CC4072">
        <w:rPr>
          <w:lang w:val="fr-FR"/>
        </w:rPr>
        <w:t xml:space="preserve">. </w:t>
      </w:r>
    </w:p>
    <w:p w14:paraId="37693084" w14:textId="77777777" w:rsidR="00CC4072" w:rsidRPr="00CC4072" w:rsidRDefault="00CC4072" w:rsidP="005E0BCD">
      <w:pPr>
        <w:pStyle w:val="H23G"/>
        <w:rPr>
          <w:lang w:val="fr-FR"/>
        </w:rPr>
      </w:pPr>
      <w:bookmarkStart w:id="411" w:name="_Toc390761658"/>
      <w:r w:rsidRPr="00CC4072">
        <w:rPr>
          <w:lang w:val="fr-FR"/>
        </w:rPr>
        <w:tab/>
      </w:r>
      <w:r w:rsidRPr="00CC4072">
        <w:rPr>
          <w:lang w:val="fr-FR"/>
        </w:rPr>
        <w:tab/>
      </w:r>
      <w:r w:rsidRPr="00CC4072">
        <w:rPr>
          <w:bCs/>
          <w:lang w:val="fr-FR"/>
        </w:rPr>
        <w:t>Chambre de l’Assemblée</w:t>
      </w:r>
      <w:bookmarkEnd w:id="411"/>
    </w:p>
    <w:p w14:paraId="597716BC" w14:textId="1E7B2E1A" w:rsidR="00CC4072" w:rsidRPr="00CC4072" w:rsidRDefault="00CC4072" w:rsidP="005E0BCD">
      <w:pPr>
        <w:pStyle w:val="SingleTxtG"/>
        <w:rPr>
          <w:lang w:val="fr-FR"/>
        </w:rPr>
      </w:pPr>
      <w:r w:rsidRPr="00CC4072">
        <w:rPr>
          <w:lang w:val="fr-FR"/>
        </w:rPr>
        <w:t>148.</w:t>
      </w:r>
      <w:r w:rsidRPr="00CC4072">
        <w:rPr>
          <w:lang w:val="fr-FR"/>
        </w:rPr>
        <w:tab/>
        <w:t>La Chambre de l’Assemblée est composée d’un président, de 15 membres élus, de 4</w:t>
      </w:r>
      <w:r w:rsidR="001A1344">
        <w:rPr>
          <w:lang w:val="fr-FR"/>
        </w:rPr>
        <w:t> </w:t>
      </w:r>
      <w:r w:rsidRPr="00CC4072">
        <w:rPr>
          <w:lang w:val="fr-FR"/>
        </w:rPr>
        <w:t xml:space="preserve">membres nommés et du Procureur général. L’organe législatif est chargé de promulguer des lois aux fins d’assurer la bonne gouvernance des Îles et d’y maintenir la paix et l’ordre. Il convient de signaler que le Procureur général n’a pas le droit de vote au sein de la Chambre de l’Assemblée. </w:t>
      </w:r>
    </w:p>
    <w:p w14:paraId="48B021E2" w14:textId="77777777" w:rsidR="00CC4072" w:rsidRPr="00CC4072" w:rsidRDefault="00CC4072" w:rsidP="005E0BCD">
      <w:pPr>
        <w:pStyle w:val="H23G"/>
        <w:rPr>
          <w:lang w:val="fr-FR"/>
        </w:rPr>
      </w:pPr>
      <w:bookmarkStart w:id="412" w:name="_Toc390761659"/>
      <w:bookmarkStart w:id="413" w:name="OLE_LINK69"/>
      <w:bookmarkStart w:id="414" w:name="OLE_LINK70"/>
      <w:r w:rsidRPr="00CC4072">
        <w:rPr>
          <w:lang w:val="fr-FR"/>
        </w:rPr>
        <w:tab/>
      </w:r>
      <w:r w:rsidRPr="00CC4072">
        <w:rPr>
          <w:lang w:val="fr-FR"/>
        </w:rPr>
        <w:tab/>
      </w:r>
      <w:r w:rsidRPr="00CC4072">
        <w:rPr>
          <w:bCs/>
          <w:lang w:val="fr-FR"/>
        </w:rPr>
        <w:t>Pouvoir exécutif</w:t>
      </w:r>
      <w:bookmarkEnd w:id="412"/>
    </w:p>
    <w:bookmarkEnd w:id="413"/>
    <w:bookmarkEnd w:id="414"/>
    <w:p w14:paraId="2810B10C" w14:textId="19B033C2" w:rsidR="00CC4072" w:rsidRPr="00CC4072" w:rsidRDefault="00CC4072" w:rsidP="005E0BCD">
      <w:pPr>
        <w:pStyle w:val="SingleTxtG"/>
        <w:rPr>
          <w:lang w:val="fr-FR"/>
        </w:rPr>
      </w:pPr>
      <w:r w:rsidRPr="00CC4072">
        <w:rPr>
          <w:lang w:val="fr-FR"/>
        </w:rPr>
        <w:t>149.</w:t>
      </w:r>
      <w:r w:rsidRPr="00CC4072">
        <w:rPr>
          <w:lang w:val="fr-FR"/>
        </w:rPr>
        <w:tab/>
        <w:t>Conformément au décret de 2011 relatif à la Constitution des Îles Turques-et-Caïques, le Gouverneur est nommé par la souveraine (le chef de l’État), est le représentant de Sa</w:t>
      </w:r>
      <w:r w:rsidR="001A1344">
        <w:rPr>
          <w:lang w:val="fr-FR"/>
        </w:rPr>
        <w:t> </w:t>
      </w:r>
      <w:r w:rsidRPr="00CC4072">
        <w:rPr>
          <w:lang w:val="fr-FR"/>
        </w:rPr>
        <w:t xml:space="preserve">Majesté dans les Îles et continue d’exercer le pouvoir exécutif. Il y a aussi un </w:t>
      </w:r>
      <w:r w:rsidR="001A1344">
        <w:rPr>
          <w:lang w:val="fr-FR"/>
        </w:rPr>
        <w:t>G</w:t>
      </w:r>
      <w:r w:rsidRPr="00CC4072">
        <w:rPr>
          <w:lang w:val="fr-FR"/>
        </w:rPr>
        <w:t>ouverneur adjoint, qui doit avoir le statut d’appartenance (</w:t>
      </w:r>
      <w:r w:rsidRPr="00CC4072">
        <w:rPr>
          <w:i/>
          <w:iCs/>
          <w:lang w:val="fr-FR"/>
        </w:rPr>
        <w:t>belonger status</w:t>
      </w:r>
      <w:r w:rsidRPr="00CC4072">
        <w:rPr>
          <w:lang w:val="fr-FR"/>
        </w:rPr>
        <w:t>)  (être libre de toute contrainte liée aux règles relatives à l’immigration quant au temps qu’il peut y passer), et qui est nommé par le Gouverneur. Le pouvoir exécutif relève du Cabinet, qui est composé du Premier Ministre, nommé par le Gouverneur, de six ministres, du Gouverneur adjoint et du Procureur général. Le Gouverneur préside le Cabinet.</w:t>
      </w:r>
    </w:p>
    <w:p w14:paraId="2364D9F3" w14:textId="77777777" w:rsidR="00CC4072" w:rsidRPr="00CC4072" w:rsidRDefault="00CC4072" w:rsidP="005E0BCD">
      <w:pPr>
        <w:pStyle w:val="SingleTxtG"/>
        <w:rPr>
          <w:lang w:val="fr-FR"/>
        </w:rPr>
      </w:pPr>
      <w:r w:rsidRPr="00CC4072">
        <w:rPr>
          <w:lang w:val="fr-FR"/>
        </w:rPr>
        <w:t>150.</w:t>
      </w:r>
      <w:r w:rsidRPr="00CC4072">
        <w:rPr>
          <w:lang w:val="fr-FR"/>
        </w:rPr>
        <w:tab/>
        <w:t xml:space="preserve">Le Gouverneur demeure responsable des affaires extérieures, de la défense, de la sécurité intérieure, y compris de la police et de certains aspects de la fonction publique, notamment de la réglementation des services financiers internationaux, et consulte le Cabinet selon qu’il convient. Un Conseil consultatif de sécurité nationale, présidé par le Gouverneur, a été institué et chargé de faire des recommandations sur les questions de sécurité nationale. Les ministres sont toujours chargés des domaines autres que ceux réservés au Gouverneur. </w:t>
      </w:r>
    </w:p>
    <w:p w14:paraId="6F0A08C8" w14:textId="77777777" w:rsidR="00CC4072" w:rsidRPr="00CC4072" w:rsidRDefault="00CC4072" w:rsidP="005E0BCD">
      <w:pPr>
        <w:pStyle w:val="H23G"/>
        <w:rPr>
          <w:lang w:val="fr-FR"/>
        </w:rPr>
      </w:pPr>
      <w:bookmarkStart w:id="415" w:name="_Toc390761660"/>
      <w:bookmarkStart w:id="416" w:name="OLE_LINK75"/>
      <w:bookmarkStart w:id="417" w:name="OLE_LINK76"/>
      <w:r w:rsidRPr="00CC4072">
        <w:rPr>
          <w:lang w:val="fr-FR"/>
        </w:rPr>
        <w:lastRenderedPageBreak/>
        <w:tab/>
      </w:r>
      <w:r w:rsidRPr="00CC4072">
        <w:rPr>
          <w:lang w:val="fr-FR"/>
        </w:rPr>
        <w:tab/>
      </w:r>
      <w:r w:rsidRPr="00CC4072">
        <w:rPr>
          <w:bCs/>
          <w:lang w:val="fr-FR"/>
        </w:rPr>
        <w:t>Pouvoir judiciaire et administration de la justice</w:t>
      </w:r>
      <w:bookmarkEnd w:id="415"/>
    </w:p>
    <w:p w14:paraId="6EFFC1C3" w14:textId="77777777" w:rsidR="00CC4072" w:rsidRPr="00CC4072" w:rsidRDefault="00CC4072" w:rsidP="005E0BCD">
      <w:pPr>
        <w:pStyle w:val="SingleTxtG"/>
        <w:rPr>
          <w:lang w:val="fr-FR"/>
        </w:rPr>
      </w:pPr>
      <w:r w:rsidRPr="00CC4072">
        <w:rPr>
          <w:lang w:val="fr-FR"/>
        </w:rPr>
        <w:t>151.</w:t>
      </w:r>
      <w:r w:rsidRPr="00CC4072">
        <w:rPr>
          <w:lang w:val="fr-FR"/>
        </w:rPr>
        <w:tab/>
        <w:t xml:space="preserve">Le pouvoir judiciaire se compose de la Cour suprême et de la Cour d’appel, composée d’un président et d’au moins deux juges d’appel. Le Comité judiciaire du Conseil privé du Royaume-Uni est la juridiction d’appel de dernier ressort. </w:t>
      </w:r>
    </w:p>
    <w:p w14:paraId="64B93F43" w14:textId="77777777" w:rsidR="00CC4072" w:rsidRPr="00CC4072" w:rsidRDefault="00CC4072" w:rsidP="005E0BCD">
      <w:pPr>
        <w:pStyle w:val="H23G"/>
        <w:rPr>
          <w:lang w:val="fr-FR"/>
        </w:rPr>
      </w:pPr>
      <w:bookmarkStart w:id="418" w:name="_Toc390761661"/>
      <w:bookmarkEnd w:id="416"/>
      <w:bookmarkEnd w:id="417"/>
      <w:r w:rsidRPr="00CC4072">
        <w:rPr>
          <w:lang w:val="fr-FR"/>
        </w:rPr>
        <w:tab/>
      </w:r>
      <w:r w:rsidRPr="00CC4072">
        <w:rPr>
          <w:lang w:val="fr-FR"/>
        </w:rPr>
        <w:tab/>
        <w:t>Organisations non gouvernementales</w:t>
      </w:r>
      <w:bookmarkEnd w:id="418"/>
    </w:p>
    <w:p w14:paraId="31BCDD0F" w14:textId="77777777" w:rsidR="00CC4072" w:rsidRPr="00CC4072" w:rsidRDefault="00CC4072" w:rsidP="005E0BCD">
      <w:pPr>
        <w:pStyle w:val="SingleTxtG"/>
        <w:rPr>
          <w:lang w:val="fr-FR"/>
        </w:rPr>
      </w:pPr>
      <w:r w:rsidRPr="00CC4072">
        <w:rPr>
          <w:lang w:val="fr-FR"/>
        </w:rPr>
        <w:t>152.</w:t>
      </w:r>
      <w:r w:rsidRPr="00CC4072">
        <w:rPr>
          <w:lang w:val="fr-FR"/>
        </w:rPr>
        <w:tab/>
        <w:t xml:space="preserve">Les ONG sont pleinement reconnues. </w:t>
      </w:r>
    </w:p>
    <w:p w14:paraId="35795B9F" w14:textId="77777777" w:rsidR="00CC4072" w:rsidRPr="00CC4072" w:rsidRDefault="00CC4072" w:rsidP="005E0BCD">
      <w:pPr>
        <w:pStyle w:val="HChG"/>
        <w:rPr>
          <w:lang w:val="fr-FR"/>
        </w:rPr>
      </w:pPr>
      <w:bookmarkStart w:id="419" w:name="_Toc390761657"/>
      <w:r w:rsidRPr="00CC4072">
        <w:rPr>
          <w:bCs/>
          <w:lang w:val="fr-FR"/>
        </w:rPr>
        <w:tab/>
        <w:t>II.</w:t>
      </w:r>
      <w:r w:rsidRPr="00CC4072">
        <w:rPr>
          <w:lang w:val="fr-FR"/>
        </w:rPr>
        <w:tab/>
        <w:t>Cadre général de la protection et de la promotion des droits de l’homme</w:t>
      </w:r>
      <w:bookmarkStart w:id="420" w:name="_Toc115097297"/>
      <w:bookmarkEnd w:id="419"/>
      <w:bookmarkEnd w:id="420"/>
    </w:p>
    <w:p w14:paraId="0BBCAE11" w14:textId="77777777" w:rsidR="00CC4072" w:rsidRPr="00CC4072" w:rsidRDefault="00CC4072" w:rsidP="005E0BCD">
      <w:pPr>
        <w:pStyle w:val="H1G"/>
        <w:rPr>
          <w:lang w:val="fr-FR"/>
        </w:rPr>
      </w:pPr>
      <w:bookmarkStart w:id="421" w:name="_Toc390761662"/>
      <w:r w:rsidRPr="00CC4072">
        <w:rPr>
          <w:bCs/>
          <w:lang w:val="fr-FR"/>
        </w:rPr>
        <w:tab/>
        <w:t>A.</w:t>
      </w:r>
      <w:r w:rsidRPr="00CC4072">
        <w:rPr>
          <w:lang w:val="fr-FR"/>
        </w:rPr>
        <w:tab/>
        <w:t>Acceptation des normes internationales relatives aux droits de l’homme</w:t>
      </w:r>
      <w:bookmarkStart w:id="422" w:name="_Toc115097298"/>
      <w:bookmarkEnd w:id="421"/>
      <w:bookmarkEnd w:id="422"/>
    </w:p>
    <w:p w14:paraId="606E8AB4" w14:textId="77777777" w:rsidR="00CC4072" w:rsidRPr="00CC4072" w:rsidRDefault="00CC4072" w:rsidP="005E0BCD">
      <w:pPr>
        <w:pStyle w:val="SingleTxtG"/>
        <w:rPr>
          <w:lang w:val="fr-FR"/>
        </w:rPr>
      </w:pPr>
      <w:r w:rsidRPr="00CC4072">
        <w:rPr>
          <w:lang w:val="fr-FR"/>
        </w:rPr>
        <w:t>153.</w:t>
      </w:r>
      <w:r w:rsidRPr="00CC4072">
        <w:rPr>
          <w:lang w:val="fr-FR"/>
        </w:rPr>
        <w:tab/>
        <w:t xml:space="preserve">L’application des principaux instruments internationaux ci-après a été étendue aux Îles Turques-et-Caïques. </w:t>
      </w:r>
    </w:p>
    <w:p w14:paraId="0BCC1501" w14:textId="77777777" w:rsidR="00CC4072" w:rsidRPr="00CC4072" w:rsidRDefault="00CC4072" w:rsidP="005E0BCD">
      <w:pPr>
        <w:pStyle w:val="H23G"/>
        <w:rPr>
          <w:lang w:val="fr-FR"/>
        </w:rPr>
      </w:pPr>
      <w:bookmarkStart w:id="423" w:name="_Toc390761663"/>
      <w:r w:rsidRPr="00CC4072">
        <w:rPr>
          <w:lang w:val="fr-FR"/>
        </w:rPr>
        <w:tab/>
      </w:r>
      <w:r w:rsidRPr="00CC4072">
        <w:rPr>
          <w:lang w:val="fr-FR"/>
        </w:rPr>
        <w:tab/>
        <w:t>Principaux instruments des Nations Unies relatifs aux droits de l’homme</w:t>
      </w:r>
      <w:bookmarkEnd w:id="423"/>
    </w:p>
    <w:p w14:paraId="2F4E7346" w14:textId="635D4F01" w:rsidR="00CC4072" w:rsidRPr="00CC4072" w:rsidRDefault="00CC4072" w:rsidP="005E0BCD">
      <w:pPr>
        <w:pStyle w:val="Bullet1G"/>
        <w:rPr>
          <w:noProof/>
          <w:lang w:val="fr-FR"/>
        </w:rPr>
      </w:pPr>
      <w:r w:rsidRPr="00CC4072">
        <w:rPr>
          <w:lang w:val="fr-FR"/>
        </w:rPr>
        <w:t>Convention internationale sur l’élimination de toutes les formes de discrimination raciale ; Pacte international relatif aux droits civils et politiques ; Pacte international relatif aux droits économiques, sociaux et culturels ; Convention sur l’élimination de toutes les formes de discrimination à l’égard des femmes</w:t>
      </w:r>
      <w:r w:rsidR="005E0BCD">
        <w:rPr>
          <w:lang w:val="fr-FR"/>
        </w:rPr>
        <w:t> </w:t>
      </w:r>
      <w:r w:rsidRPr="00CC4072">
        <w:rPr>
          <w:lang w:val="fr-FR"/>
        </w:rPr>
        <w:t>; Convention contre la torture</w:t>
      </w:r>
      <w:r w:rsidR="005E0BCD">
        <w:rPr>
          <w:lang w:val="fr-FR"/>
        </w:rPr>
        <w:t> </w:t>
      </w:r>
      <w:r w:rsidRPr="00CC4072">
        <w:rPr>
          <w:lang w:val="fr-FR"/>
        </w:rPr>
        <w:t>; Convention relative aux droits de l’enfant</w:t>
      </w:r>
    </w:p>
    <w:p w14:paraId="6FA908D6" w14:textId="77777777" w:rsidR="00CC4072" w:rsidRPr="00CC4072" w:rsidRDefault="00CC4072" w:rsidP="005E0BCD">
      <w:pPr>
        <w:pStyle w:val="H23G"/>
        <w:rPr>
          <w:lang w:val="fr-FR"/>
        </w:rPr>
      </w:pPr>
      <w:bookmarkStart w:id="424" w:name="_Toc390761664"/>
      <w:r w:rsidRPr="00CC4072">
        <w:rPr>
          <w:lang w:val="fr-FR"/>
        </w:rPr>
        <w:tab/>
      </w:r>
      <w:r w:rsidRPr="00CC4072">
        <w:rPr>
          <w:lang w:val="fr-FR"/>
        </w:rPr>
        <w:tab/>
        <w:t>Autres instruments des Nations Unies relatifs aux droits de l’homme et à des questions apparentées</w:t>
      </w:r>
      <w:bookmarkEnd w:id="424"/>
    </w:p>
    <w:p w14:paraId="42C4F3BA" w14:textId="529DBAFB" w:rsidR="00CC4072" w:rsidRPr="00CC4072" w:rsidRDefault="00CC4072" w:rsidP="005E0BCD">
      <w:pPr>
        <w:pStyle w:val="Bullet1G"/>
        <w:rPr>
          <w:noProof/>
          <w:lang w:val="fr-FR"/>
        </w:rPr>
      </w:pPr>
      <w:r w:rsidRPr="00CC4072">
        <w:rPr>
          <w:lang w:val="fr-FR"/>
        </w:rPr>
        <w:t>Convention pour la prévention et la répression du crime de génocide ; Convention relative au statut des réfugiés et Protocole de 1967 s’y rapportant ; Convention sur la réduction des cas d’apatridie ; Le Statut de Rome de la Cour pénale internationale.</w:t>
      </w:r>
      <w:bookmarkStart w:id="425" w:name="OLE_LINK79"/>
      <w:bookmarkStart w:id="426" w:name="OLE_LINK80"/>
      <w:bookmarkEnd w:id="425"/>
      <w:bookmarkEnd w:id="426"/>
    </w:p>
    <w:p w14:paraId="18C6F553" w14:textId="77777777" w:rsidR="00CC4072" w:rsidRPr="00CC4072" w:rsidRDefault="00CC4072" w:rsidP="005E0BCD">
      <w:pPr>
        <w:pStyle w:val="H23G"/>
        <w:rPr>
          <w:lang w:val="fr-FR"/>
        </w:rPr>
      </w:pPr>
      <w:bookmarkStart w:id="427" w:name="_Toc390761665"/>
      <w:r w:rsidRPr="00CC4072">
        <w:rPr>
          <w:lang w:val="fr-FR"/>
        </w:rPr>
        <w:tab/>
      </w:r>
      <w:r w:rsidRPr="00CC4072">
        <w:rPr>
          <w:lang w:val="fr-FR"/>
        </w:rPr>
        <w:tab/>
        <w:t>Conventions de l’Organisation internationale du Travail</w:t>
      </w:r>
      <w:bookmarkEnd w:id="427"/>
    </w:p>
    <w:p w14:paraId="23BE20F5" w14:textId="20D65C44" w:rsidR="00CC4072" w:rsidRPr="00CC4072" w:rsidRDefault="00CC4072" w:rsidP="005E0BCD">
      <w:pPr>
        <w:pStyle w:val="Bullet1G"/>
        <w:rPr>
          <w:noProof/>
          <w:lang w:val="fr-FR"/>
        </w:rPr>
      </w:pPr>
      <w:r w:rsidRPr="00CC4072">
        <w:rPr>
          <w:lang w:val="fr-FR"/>
        </w:rPr>
        <w:t>C087 − Convention de 1948 sur la liberté syndicale et la protection du droit syndical (</w:t>
      </w:r>
      <w:r w:rsidR="001A1344" w:rsidRPr="001A1344">
        <w:rPr>
          <w:rFonts w:eastAsia="MS Mincho"/>
          <w:szCs w:val="22"/>
          <w:lang w:val="fr-FR"/>
        </w:rPr>
        <w:t>n</w:t>
      </w:r>
      <w:r w:rsidR="001A1344" w:rsidRPr="001A1344">
        <w:rPr>
          <w:rFonts w:eastAsia="MS Mincho"/>
          <w:szCs w:val="22"/>
          <w:vertAlign w:val="superscript"/>
          <w:lang w:val="fr-FR"/>
        </w:rPr>
        <w:t>o</w:t>
      </w:r>
      <w:r w:rsidR="001A1344">
        <w:rPr>
          <w:lang w:val="fr-FR"/>
        </w:rPr>
        <w:t> </w:t>
      </w:r>
      <w:r w:rsidRPr="00CC4072">
        <w:rPr>
          <w:lang w:val="fr-FR"/>
        </w:rPr>
        <w:t>87) ; C098 − Convention de 1949 sur le droit d’organisation et de négociation collective (</w:t>
      </w:r>
      <w:r w:rsidR="001A1344" w:rsidRPr="001A1344">
        <w:rPr>
          <w:rFonts w:eastAsia="MS Mincho"/>
          <w:szCs w:val="22"/>
          <w:lang w:val="fr-FR"/>
        </w:rPr>
        <w:t>n</w:t>
      </w:r>
      <w:r w:rsidR="001A1344" w:rsidRPr="001A1344">
        <w:rPr>
          <w:rFonts w:eastAsia="MS Mincho"/>
          <w:szCs w:val="22"/>
          <w:vertAlign w:val="superscript"/>
          <w:lang w:val="fr-FR"/>
        </w:rPr>
        <w:t>o</w:t>
      </w:r>
      <w:r w:rsidR="001A1344">
        <w:rPr>
          <w:lang w:val="fr-FR"/>
        </w:rPr>
        <w:t> </w:t>
      </w:r>
      <w:r w:rsidRPr="00CC4072">
        <w:rPr>
          <w:lang w:val="fr-FR"/>
        </w:rPr>
        <w:t>98) ; C102 – Convention de 1952 concernant la sécurité sociale (norme minimum) (</w:t>
      </w:r>
      <w:r w:rsidR="001A1344" w:rsidRPr="001A1344">
        <w:rPr>
          <w:rFonts w:eastAsia="MS Mincho"/>
          <w:szCs w:val="22"/>
          <w:lang w:val="fr-FR"/>
        </w:rPr>
        <w:t>n</w:t>
      </w:r>
      <w:r w:rsidR="001A1344" w:rsidRPr="001A1344">
        <w:rPr>
          <w:rFonts w:eastAsia="MS Mincho"/>
          <w:szCs w:val="22"/>
          <w:vertAlign w:val="superscript"/>
          <w:lang w:val="fr-FR"/>
        </w:rPr>
        <w:t>o</w:t>
      </w:r>
      <w:r w:rsidR="001A1344">
        <w:rPr>
          <w:lang w:val="fr-FR"/>
        </w:rPr>
        <w:t> </w:t>
      </w:r>
      <w:r w:rsidRPr="00CC4072">
        <w:rPr>
          <w:lang w:val="fr-FR"/>
        </w:rPr>
        <w:t>102).</w:t>
      </w:r>
    </w:p>
    <w:p w14:paraId="50032C7F" w14:textId="4CD2B473" w:rsidR="00CC4072" w:rsidRPr="00CC4072" w:rsidRDefault="00CC4072" w:rsidP="005E0BCD">
      <w:pPr>
        <w:pStyle w:val="H23G"/>
        <w:rPr>
          <w:lang w:val="fr-FR"/>
        </w:rPr>
      </w:pPr>
      <w:bookmarkStart w:id="428" w:name="_Toc390761666"/>
      <w:r w:rsidRPr="00CC4072">
        <w:rPr>
          <w:lang w:val="fr-FR"/>
        </w:rPr>
        <w:tab/>
      </w:r>
      <w:r w:rsidRPr="00CC4072">
        <w:rPr>
          <w:lang w:val="fr-FR"/>
        </w:rPr>
        <w:tab/>
        <w:t xml:space="preserve">Conventions de l’Organisation des Nations Unies pour l’éducation, la science </w:t>
      </w:r>
      <w:r w:rsidR="001A1344">
        <w:rPr>
          <w:lang w:val="fr-FR"/>
        </w:rPr>
        <w:br/>
      </w:r>
      <w:r w:rsidRPr="00CC4072">
        <w:rPr>
          <w:lang w:val="fr-FR"/>
        </w:rPr>
        <w:t>et la culture</w:t>
      </w:r>
      <w:bookmarkEnd w:id="428"/>
    </w:p>
    <w:p w14:paraId="24CEE7A5" w14:textId="4CE1BD33" w:rsidR="00CC4072" w:rsidRPr="00CC4072" w:rsidRDefault="00CC4072" w:rsidP="005E0BCD">
      <w:pPr>
        <w:pStyle w:val="Bullet1G"/>
        <w:rPr>
          <w:noProof/>
          <w:lang w:val="fr-FR"/>
        </w:rPr>
      </w:pPr>
      <w:r w:rsidRPr="00CC4072">
        <w:rPr>
          <w:lang w:val="fr-FR"/>
        </w:rPr>
        <w:t>Convention concernant la lutte contre la discrimination dans le domaine de l’enseignement.</w:t>
      </w:r>
    </w:p>
    <w:p w14:paraId="309960CF" w14:textId="77777777" w:rsidR="00CC4072" w:rsidRPr="00CC4072" w:rsidRDefault="00CC4072" w:rsidP="005E0BCD">
      <w:pPr>
        <w:pStyle w:val="H23G"/>
        <w:rPr>
          <w:lang w:val="fr-FR"/>
        </w:rPr>
      </w:pPr>
      <w:bookmarkStart w:id="429" w:name="_Toc390761667"/>
      <w:r w:rsidRPr="00CC4072">
        <w:rPr>
          <w:lang w:val="fr-FR"/>
        </w:rPr>
        <w:tab/>
      </w:r>
      <w:r w:rsidRPr="00CC4072">
        <w:rPr>
          <w:lang w:val="fr-FR"/>
        </w:rPr>
        <w:tab/>
        <w:t>Conventions de Genève et autres traités relatifs au droit international humanitaire</w:t>
      </w:r>
      <w:bookmarkEnd w:id="429"/>
    </w:p>
    <w:p w14:paraId="0723C410" w14:textId="727F98B3" w:rsidR="00CC4072" w:rsidRPr="00CC4072" w:rsidRDefault="00CC4072" w:rsidP="005E0BCD">
      <w:pPr>
        <w:pStyle w:val="Bullet1G"/>
        <w:rPr>
          <w:noProof/>
          <w:lang w:val="fr-FR"/>
        </w:rPr>
      </w:pPr>
      <w:r w:rsidRPr="00CC4072">
        <w:rPr>
          <w:lang w:val="fr-FR"/>
        </w:rPr>
        <w:t>Première Convention de Genève ; Deuxième Convention de Genève ; Troisième Convention de Genève ; Quatrième Convention de Genève ; Protocole I ; Protocole</w:t>
      </w:r>
      <w:r w:rsidR="001A1344">
        <w:rPr>
          <w:lang w:val="fr-FR"/>
        </w:rPr>
        <w:t> </w:t>
      </w:r>
      <w:r w:rsidRPr="00CC4072">
        <w:rPr>
          <w:lang w:val="fr-FR"/>
        </w:rPr>
        <w:t>II</w:t>
      </w:r>
      <w:r w:rsidR="001A1344">
        <w:rPr>
          <w:lang w:val="fr-FR"/>
        </w:rPr>
        <w:t> </w:t>
      </w:r>
      <w:r w:rsidRPr="00CC4072">
        <w:rPr>
          <w:lang w:val="fr-FR"/>
        </w:rPr>
        <w:t xml:space="preserve">; Protocole III ; Convention sur l’interdiction de l’emploi, du stockage, de la production et du transfert des mines antipersonnel et sur leur destruction. </w:t>
      </w:r>
    </w:p>
    <w:p w14:paraId="02254BA5" w14:textId="77777777" w:rsidR="00CC4072" w:rsidRPr="00CC4072" w:rsidRDefault="00CC4072" w:rsidP="005E0BCD">
      <w:pPr>
        <w:pStyle w:val="H23G"/>
        <w:rPr>
          <w:lang w:val="fr-FR"/>
        </w:rPr>
      </w:pPr>
      <w:bookmarkStart w:id="430" w:name="_Toc390761668"/>
      <w:r w:rsidRPr="00CC4072">
        <w:rPr>
          <w:lang w:val="fr-FR"/>
        </w:rPr>
        <w:tab/>
      </w:r>
      <w:r w:rsidRPr="00CC4072">
        <w:rPr>
          <w:lang w:val="fr-FR"/>
        </w:rPr>
        <w:tab/>
        <w:t>Instruments régionaux relatifs aux droits de l’homme</w:t>
      </w:r>
      <w:bookmarkEnd w:id="430"/>
    </w:p>
    <w:p w14:paraId="6BD3A466" w14:textId="0580AF96" w:rsidR="00CC4072" w:rsidRPr="00CC4072" w:rsidRDefault="00CC4072" w:rsidP="005E0BCD">
      <w:pPr>
        <w:pStyle w:val="Bullet1G"/>
        <w:rPr>
          <w:noProof/>
          <w:lang w:val="fr-FR"/>
        </w:rPr>
      </w:pPr>
      <w:r w:rsidRPr="00CC4072">
        <w:rPr>
          <w:lang w:val="fr-FR"/>
        </w:rPr>
        <w:t>Convention européenne des droits de l’homme.</w:t>
      </w:r>
    </w:p>
    <w:p w14:paraId="3156C462" w14:textId="77777777" w:rsidR="00CC4072" w:rsidRPr="00CC4072" w:rsidRDefault="00CC4072" w:rsidP="005E0BCD">
      <w:pPr>
        <w:pStyle w:val="H1G"/>
        <w:rPr>
          <w:lang w:val="fr-FR"/>
        </w:rPr>
      </w:pPr>
      <w:bookmarkStart w:id="431" w:name="_Toc390761669"/>
      <w:r w:rsidRPr="00CC4072">
        <w:rPr>
          <w:bCs/>
          <w:lang w:val="fr-FR"/>
        </w:rPr>
        <w:lastRenderedPageBreak/>
        <w:tab/>
        <w:t>B.</w:t>
      </w:r>
      <w:r w:rsidRPr="00CC4072">
        <w:rPr>
          <w:lang w:val="fr-FR"/>
        </w:rPr>
        <w:tab/>
        <w:t>Cadre juridique de la protection des droits de l’homme au niveau national</w:t>
      </w:r>
      <w:bookmarkStart w:id="432" w:name="_Toc115097299"/>
      <w:bookmarkEnd w:id="431"/>
      <w:bookmarkEnd w:id="432"/>
    </w:p>
    <w:p w14:paraId="68B8C096" w14:textId="79482B02" w:rsidR="00CC4072" w:rsidRPr="00CC4072" w:rsidRDefault="00CC4072" w:rsidP="005E0BCD">
      <w:pPr>
        <w:pStyle w:val="SingleTxtG"/>
        <w:rPr>
          <w:lang w:val="fr-FR"/>
        </w:rPr>
      </w:pPr>
      <w:r w:rsidRPr="00CC4072">
        <w:rPr>
          <w:lang w:val="fr-FR"/>
        </w:rPr>
        <w:t>154.</w:t>
      </w:r>
      <w:r w:rsidRPr="00CC4072">
        <w:rPr>
          <w:lang w:val="fr-FR"/>
        </w:rPr>
        <w:tab/>
        <w:t>Le cadre juridique de la protection des droits de l’homme est fondé sur le décret de 2011 relatif à la Constitution des Îles Turques-et-Caïques, annexe 2, partie 1 («</w:t>
      </w:r>
      <w:r w:rsidR="001A1344">
        <w:rPr>
          <w:lang w:val="fr-FR"/>
        </w:rPr>
        <w:t> </w:t>
      </w:r>
      <w:r w:rsidRPr="00CC4072">
        <w:rPr>
          <w:lang w:val="fr-FR"/>
        </w:rPr>
        <w:t>Libertés et droits fondamentaux de la personne</w:t>
      </w:r>
      <w:r w:rsidR="001A1344">
        <w:rPr>
          <w:lang w:val="fr-FR"/>
        </w:rPr>
        <w:t> </w:t>
      </w:r>
      <w:r w:rsidRPr="00CC4072">
        <w:rPr>
          <w:lang w:val="fr-FR"/>
        </w:rPr>
        <w:t>»), qui traite spécifiquement d’un certain nombre de droits et libertés, dont le droit à la vie ; les libertés de conscience, d’expression, de réunion et d’association ; le droit de chacun de jouir paisiblement de ses biens et d’être protégé contre l’expropriation ; la protection de la vie privée et familiale et la protection de l’inviolabilité du domicile et des autres biens.</w:t>
      </w:r>
    </w:p>
    <w:p w14:paraId="12C1244B" w14:textId="77777777" w:rsidR="00CC4072" w:rsidRPr="00CC4072" w:rsidRDefault="00CC4072" w:rsidP="005E0BCD">
      <w:pPr>
        <w:pStyle w:val="SingleTxtG"/>
        <w:rPr>
          <w:lang w:val="fr-FR"/>
        </w:rPr>
      </w:pPr>
      <w:r w:rsidRPr="00CC4072">
        <w:rPr>
          <w:lang w:val="fr-FR"/>
        </w:rPr>
        <w:t>155.</w:t>
      </w:r>
      <w:r w:rsidRPr="00CC4072">
        <w:rPr>
          <w:lang w:val="fr-FR"/>
        </w:rPr>
        <w:tab/>
        <w:t>La Commission des droits de l’homme</w:t>
      </w:r>
      <w:r w:rsidRPr="006C2FA8">
        <w:rPr>
          <w:rStyle w:val="Appelnotedebasdep"/>
        </w:rPr>
        <w:footnoteReference w:id="295"/>
      </w:r>
      <w:r w:rsidRPr="00CC4072">
        <w:rPr>
          <w:lang w:val="fr-FR"/>
        </w:rPr>
        <w:t xml:space="preserve">, créée en 2008, œuvre à la protection des droits de l’homme sur le territoire. La Cour suprême statue en dernier ressort en matière de droits de l’homme. Le Tribunal du travail connaît des litiges en matière de travail, ses pouvoirs étant égaux à ceux de la Cour suprême. </w:t>
      </w:r>
    </w:p>
    <w:p w14:paraId="169A1702" w14:textId="77777777" w:rsidR="00CC4072" w:rsidRPr="00CC4072" w:rsidRDefault="00CC4072" w:rsidP="005E0BCD">
      <w:pPr>
        <w:pStyle w:val="SingleTxtG"/>
        <w:rPr>
          <w:lang w:val="fr-FR"/>
        </w:rPr>
      </w:pPr>
      <w:r w:rsidRPr="00CC4072">
        <w:rPr>
          <w:lang w:val="fr-FR"/>
        </w:rPr>
        <w:t>156.</w:t>
      </w:r>
      <w:r w:rsidRPr="00CC4072">
        <w:rPr>
          <w:lang w:val="fr-FR"/>
        </w:rPr>
        <w:tab/>
        <w:t>Comme il est indiqué ci-dessus, les Îles Turques-et-Caïques ont aussi adhéré à un certain nombre d’instruments internationaux de protection des droits de l’homme et des normes du travail.</w:t>
      </w:r>
    </w:p>
    <w:p w14:paraId="30715F53" w14:textId="77777777" w:rsidR="00CC4072" w:rsidRPr="00CC4072" w:rsidRDefault="00CC4072" w:rsidP="005E0BCD">
      <w:pPr>
        <w:pStyle w:val="H1G"/>
        <w:rPr>
          <w:lang w:val="fr-FR"/>
        </w:rPr>
      </w:pPr>
      <w:bookmarkStart w:id="433" w:name="_Toc390761670"/>
      <w:r w:rsidRPr="00CC4072">
        <w:rPr>
          <w:bCs/>
          <w:lang w:val="fr-FR"/>
        </w:rPr>
        <w:tab/>
        <w:t>C.</w:t>
      </w:r>
      <w:r w:rsidRPr="00CC4072">
        <w:rPr>
          <w:lang w:val="fr-FR"/>
        </w:rPr>
        <w:tab/>
        <w:t>Cadre de la promotion des droits de l’homme au niveau national</w:t>
      </w:r>
      <w:bookmarkStart w:id="434" w:name="_Toc115097300"/>
      <w:bookmarkEnd w:id="433"/>
      <w:bookmarkEnd w:id="434"/>
    </w:p>
    <w:p w14:paraId="0862C474" w14:textId="77777777" w:rsidR="00CC4072" w:rsidRPr="00CC4072" w:rsidRDefault="00CC4072" w:rsidP="005E0BCD">
      <w:pPr>
        <w:pStyle w:val="SingleTxtG"/>
        <w:rPr>
          <w:lang w:val="fr-FR"/>
        </w:rPr>
      </w:pPr>
      <w:r w:rsidRPr="00CC4072">
        <w:rPr>
          <w:lang w:val="fr-FR"/>
        </w:rPr>
        <w:t>157.</w:t>
      </w:r>
      <w:r w:rsidRPr="00CC4072">
        <w:rPr>
          <w:lang w:val="fr-FR"/>
        </w:rPr>
        <w:tab/>
        <w:t xml:space="preserve">La Commission des droits de l’homme est l’institution nationale investie du pouvoir de promouvoir et de protéger les droits de l’homme. </w:t>
      </w:r>
    </w:p>
    <w:p w14:paraId="50174CB0" w14:textId="01BF2831" w:rsidR="00CC4072" w:rsidRPr="00CC4072" w:rsidRDefault="00CC4072" w:rsidP="005E0BCD">
      <w:pPr>
        <w:pStyle w:val="HChG"/>
        <w:rPr>
          <w:lang w:val="fr-FR"/>
        </w:rPr>
      </w:pPr>
      <w:bookmarkStart w:id="435" w:name="_Toc390761671"/>
      <w:r w:rsidRPr="00CC4072">
        <w:rPr>
          <w:bCs/>
          <w:lang w:val="fr-FR"/>
        </w:rPr>
        <w:tab/>
        <w:t>III.</w:t>
      </w:r>
      <w:r w:rsidRPr="00CC4072">
        <w:rPr>
          <w:lang w:val="fr-FR"/>
        </w:rPr>
        <w:tab/>
        <w:t xml:space="preserve">Informations concernant la non-discrimination et l’égalité </w:t>
      </w:r>
      <w:r w:rsidR="001A1344">
        <w:rPr>
          <w:lang w:val="fr-FR"/>
        </w:rPr>
        <w:br/>
      </w:r>
      <w:r w:rsidRPr="00CC4072">
        <w:rPr>
          <w:lang w:val="fr-FR"/>
        </w:rPr>
        <w:t>et les recours utiles</w:t>
      </w:r>
      <w:bookmarkStart w:id="436" w:name="_Toc115097301"/>
      <w:bookmarkEnd w:id="435"/>
      <w:bookmarkEnd w:id="436"/>
    </w:p>
    <w:p w14:paraId="28E5DEC5" w14:textId="242B5330" w:rsidR="00CC4072" w:rsidRPr="00CC4072" w:rsidRDefault="00CC4072" w:rsidP="005E0BCD">
      <w:pPr>
        <w:pStyle w:val="SingleTxtG"/>
        <w:rPr>
          <w:lang w:val="fr-FR"/>
        </w:rPr>
      </w:pPr>
      <w:r w:rsidRPr="00CC4072">
        <w:rPr>
          <w:lang w:val="fr-FR"/>
        </w:rPr>
        <w:t>158.</w:t>
      </w:r>
      <w:r w:rsidRPr="00CC4072">
        <w:rPr>
          <w:lang w:val="fr-FR"/>
        </w:rPr>
        <w:tab/>
        <w:t>L’annexe 2 («</w:t>
      </w:r>
      <w:r w:rsidR="001A1344">
        <w:rPr>
          <w:lang w:val="fr-FR"/>
        </w:rPr>
        <w:t> </w:t>
      </w:r>
      <w:r w:rsidRPr="00CC4072">
        <w:rPr>
          <w:lang w:val="fr-FR"/>
        </w:rPr>
        <w:t>La Constitution des Îles Turques-et-Caïques</w:t>
      </w:r>
      <w:r w:rsidR="001A1344">
        <w:rPr>
          <w:lang w:val="fr-FR"/>
        </w:rPr>
        <w:t> </w:t>
      </w:r>
      <w:r w:rsidRPr="00CC4072">
        <w:rPr>
          <w:lang w:val="fr-FR"/>
        </w:rPr>
        <w:t xml:space="preserve">») du décret de 2011 relatif à la Constitution des Îles Turques-et-Caïques </w:t>
      </w:r>
      <w:r w:rsidRPr="008D23E3">
        <w:rPr>
          <w:lang w:val="fr-FR"/>
        </w:rPr>
        <w:t>dispose ce qui suit :</w:t>
      </w:r>
      <w:r w:rsidRPr="00CC4072">
        <w:rPr>
          <w:lang w:val="fr-FR"/>
        </w:rPr>
        <w:t xml:space="preserve"> «</w:t>
      </w:r>
      <w:r w:rsidR="001A1344">
        <w:rPr>
          <w:lang w:val="fr-FR"/>
        </w:rPr>
        <w:t> </w:t>
      </w:r>
      <w:r w:rsidRPr="00CC4072">
        <w:rPr>
          <w:lang w:val="fr-FR"/>
        </w:rPr>
        <w:t>Le peuple des Îles Turques-et-Caïques est un peuple qui craint Dieu, nourrit des convictions fondées sur une culture, des valeurs et des principes chrétiens solides, et fait montre de tolérance à l’égard des autres religions ; affirme son intention de maintenir les normes d’intégrité les plus élevées dans sa vie quotidienne ; de respecter les valeurs démocratiques d’une société juste et humaine recherchant la dignité, la prospérité, l’égalité, l’amour, la justice, la paix et la liberté pour tous ; de bâtir une économie dynamique et diversifiée ; de chercher à offrir de pleines possibilités d’emploi et de protéger sa postérité</w:t>
      </w:r>
      <w:r w:rsidR="008D23E3">
        <w:rPr>
          <w:lang w:val="fr-FR"/>
        </w:rPr>
        <w:t> </w:t>
      </w:r>
      <w:r w:rsidRPr="00CC4072">
        <w:rPr>
          <w:lang w:val="fr-FR"/>
        </w:rPr>
        <w:t xml:space="preserve">». </w:t>
      </w:r>
    </w:p>
    <w:p w14:paraId="159FF573" w14:textId="64CAA778" w:rsidR="00CC4072" w:rsidRPr="00CC4072" w:rsidRDefault="00CC4072" w:rsidP="005E0BCD">
      <w:pPr>
        <w:pStyle w:val="SingleTxtG"/>
        <w:rPr>
          <w:lang w:val="fr-FR"/>
        </w:rPr>
      </w:pPr>
      <w:r w:rsidRPr="00CC4072">
        <w:rPr>
          <w:lang w:val="fr-FR"/>
        </w:rPr>
        <w:t>159.</w:t>
      </w:r>
      <w:r w:rsidRPr="00CC4072">
        <w:rPr>
          <w:lang w:val="fr-FR"/>
        </w:rPr>
        <w:tab/>
        <w:t>La partie 1 de l’annexe 2 du décret de 2011 relatif à la Constitution des Îles Turques</w:t>
      </w:r>
      <w:r w:rsidR="008D23E3">
        <w:rPr>
          <w:lang w:val="fr-FR"/>
        </w:rPr>
        <w:t> </w:t>
      </w:r>
      <w:r w:rsidRPr="00CC4072">
        <w:rPr>
          <w:lang w:val="fr-FR"/>
        </w:rPr>
        <w:t>et</w:t>
      </w:r>
      <w:r w:rsidR="008D23E3">
        <w:rPr>
          <w:lang w:val="fr-FR"/>
        </w:rPr>
        <w:t> </w:t>
      </w:r>
      <w:r w:rsidRPr="00CC4072">
        <w:rPr>
          <w:lang w:val="fr-FR"/>
        </w:rPr>
        <w:t xml:space="preserve">Caïques traite ensuite de libertés et droits fondamentaux divers et comporte notamment des dispositions spécifiques sur l’égalité et la non-discrimination, à savoir l’égalité devant la loi et la protection contre la discrimination. </w:t>
      </w:r>
    </w:p>
    <w:p w14:paraId="3497F400" w14:textId="77777777" w:rsidR="00CC4072" w:rsidRPr="00CC4072" w:rsidRDefault="00CC4072" w:rsidP="005E0BCD">
      <w:pPr>
        <w:pStyle w:val="SingleTxtG"/>
        <w:rPr>
          <w:lang w:val="fr-FR"/>
        </w:rPr>
      </w:pPr>
      <w:r w:rsidRPr="00CC4072">
        <w:rPr>
          <w:lang w:val="fr-FR"/>
        </w:rPr>
        <w:t>160.</w:t>
      </w:r>
      <w:r w:rsidRPr="00CC4072">
        <w:rPr>
          <w:lang w:val="fr-FR"/>
        </w:rPr>
        <w:tab/>
        <w:t>Le projet de loi sur l’égalité de 2011 (</w:t>
      </w:r>
      <w:r w:rsidRPr="00CC4072">
        <w:rPr>
          <w:i/>
          <w:iCs/>
          <w:lang w:val="fr-FR"/>
        </w:rPr>
        <w:t>2011 Equality Bill</w:t>
      </w:r>
      <w:r w:rsidRPr="00CC4072">
        <w:rPr>
          <w:lang w:val="fr-FR"/>
        </w:rPr>
        <w:t>), qui est en cours d’examen, renforcera la lutte contre la discrimination et la promotion de l’égalité dans les Îles.</w:t>
      </w:r>
    </w:p>
    <w:p w14:paraId="447878D2" w14:textId="6160B593" w:rsidR="00CC4072" w:rsidRPr="00CC4072" w:rsidRDefault="00CC4072" w:rsidP="00595F16">
      <w:pPr>
        <w:pStyle w:val="HChG"/>
        <w:rPr>
          <w:lang w:val="fr-FR"/>
        </w:rPr>
      </w:pPr>
      <w:bookmarkStart w:id="437" w:name="_Toc356562856"/>
      <w:bookmarkStart w:id="438" w:name="_Toc390761672"/>
      <w:r w:rsidRPr="00CC4072">
        <w:rPr>
          <w:lang w:val="fr-FR"/>
        </w:rPr>
        <w:lastRenderedPageBreak/>
        <w:tab/>
      </w:r>
      <w:r w:rsidRPr="00CC4072">
        <w:rPr>
          <w:lang w:val="fr-FR"/>
        </w:rPr>
        <w:tab/>
        <w:t xml:space="preserve">Îles Vierges (communément appelées les </w:t>
      </w:r>
      <w:r w:rsidR="001268D3">
        <w:rPr>
          <w:lang w:val="fr-FR"/>
        </w:rPr>
        <w:t>î</w:t>
      </w:r>
      <w:r w:rsidRPr="00CC4072">
        <w:rPr>
          <w:lang w:val="fr-FR"/>
        </w:rPr>
        <w:t>les Vierges britanniques)</w:t>
      </w:r>
      <w:r w:rsidRPr="008D23E3">
        <w:rPr>
          <w:rStyle w:val="Appelnotedebasdep"/>
          <w:b w:val="0"/>
          <w:bCs/>
        </w:rPr>
        <w:footnoteReference w:id="296"/>
      </w:r>
      <w:bookmarkStart w:id="439" w:name="_Toc115097302"/>
      <w:bookmarkEnd w:id="437"/>
      <w:bookmarkEnd w:id="438"/>
      <w:bookmarkEnd w:id="439"/>
    </w:p>
    <w:p w14:paraId="5CBFDB71" w14:textId="77777777" w:rsidR="00CC4072" w:rsidRPr="00CC4072" w:rsidRDefault="00CC4072" w:rsidP="00595F16">
      <w:pPr>
        <w:pStyle w:val="HChG"/>
        <w:rPr>
          <w:lang w:val="fr-FR"/>
        </w:rPr>
      </w:pPr>
      <w:bookmarkStart w:id="440" w:name="_Toc390761673"/>
      <w:r w:rsidRPr="00CC4072">
        <w:rPr>
          <w:bCs/>
          <w:lang w:val="fr-FR"/>
        </w:rPr>
        <w:tab/>
        <w:t>I.</w:t>
      </w:r>
      <w:r w:rsidRPr="00CC4072">
        <w:rPr>
          <w:lang w:val="fr-FR"/>
        </w:rPr>
        <w:tab/>
        <w:t>Renseignements d’ordre général</w:t>
      </w:r>
      <w:bookmarkStart w:id="441" w:name="_Toc115097303"/>
      <w:bookmarkEnd w:id="440"/>
      <w:bookmarkEnd w:id="441"/>
    </w:p>
    <w:p w14:paraId="47525F02" w14:textId="77777777" w:rsidR="00CC4072" w:rsidRPr="00CC4072" w:rsidRDefault="00CC4072" w:rsidP="00595F16">
      <w:pPr>
        <w:pStyle w:val="H1G"/>
        <w:rPr>
          <w:lang w:val="fr-FR"/>
        </w:rPr>
      </w:pPr>
      <w:bookmarkStart w:id="442" w:name="_Toc390761674"/>
      <w:r w:rsidRPr="00CC4072">
        <w:rPr>
          <w:bCs/>
          <w:lang w:val="fr-FR"/>
        </w:rPr>
        <w:tab/>
        <w:t>A.</w:t>
      </w:r>
      <w:r w:rsidRPr="00CC4072">
        <w:rPr>
          <w:lang w:val="fr-FR"/>
        </w:rPr>
        <w:tab/>
        <w:t>Caractéristiques démographiques, économiques, sociales et culturelles</w:t>
      </w:r>
      <w:bookmarkStart w:id="443" w:name="_Toc115097304"/>
      <w:bookmarkEnd w:id="442"/>
      <w:bookmarkEnd w:id="443"/>
    </w:p>
    <w:tbl>
      <w:tblPr>
        <w:tblW w:w="7370" w:type="dxa"/>
        <w:tblInd w:w="1134" w:type="dxa"/>
        <w:tblLayout w:type="fixed"/>
        <w:tblCellMar>
          <w:left w:w="0" w:type="dxa"/>
          <w:right w:w="113" w:type="dxa"/>
        </w:tblCellMar>
        <w:tblLook w:val="01E0" w:firstRow="1" w:lastRow="1" w:firstColumn="1" w:lastColumn="1" w:noHBand="0" w:noVBand="0"/>
      </w:tblPr>
      <w:tblGrid>
        <w:gridCol w:w="3685"/>
        <w:gridCol w:w="3685"/>
      </w:tblGrid>
      <w:tr w:rsidR="00CC4072" w:rsidRPr="00595F16" w14:paraId="139C2E81" w14:textId="77777777" w:rsidTr="00595F16">
        <w:trPr>
          <w:tblHeader/>
        </w:trPr>
        <w:tc>
          <w:tcPr>
            <w:tcW w:w="7370" w:type="dxa"/>
            <w:gridSpan w:val="2"/>
            <w:tcBorders>
              <w:top w:val="single" w:sz="4" w:space="0" w:color="auto"/>
              <w:bottom w:val="single" w:sz="12" w:space="0" w:color="auto"/>
            </w:tcBorders>
            <w:shd w:val="clear" w:color="auto" w:fill="auto"/>
            <w:vAlign w:val="bottom"/>
          </w:tcPr>
          <w:p w14:paraId="3E13AB37" w14:textId="56A650A8" w:rsidR="00CC4072" w:rsidRPr="00595F16" w:rsidRDefault="00530FE4" w:rsidP="00595F16">
            <w:pPr>
              <w:spacing w:before="80" w:after="80" w:line="200" w:lineRule="exact"/>
              <w:ind w:right="113"/>
              <w:rPr>
                <w:i/>
                <w:sz w:val="16"/>
                <w:lang w:val="fr-FR"/>
              </w:rPr>
            </w:pPr>
            <w:bookmarkStart w:id="444" w:name="_Toc390761675"/>
            <w:r>
              <w:rPr>
                <w:i/>
                <w:sz w:val="16"/>
                <w:lang w:val="fr-FR"/>
              </w:rPr>
              <w:t xml:space="preserve"> </w:t>
            </w:r>
            <w:r w:rsidR="00CC4072" w:rsidRPr="00595F16">
              <w:rPr>
                <w:i/>
                <w:sz w:val="16"/>
                <w:lang w:val="fr-FR"/>
              </w:rPr>
              <w:t>Indicateurs démographiques</w:t>
            </w:r>
            <w:bookmarkEnd w:id="444"/>
          </w:p>
        </w:tc>
      </w:tr>
      <w:tr w:rsidR="00595F16" w:rsidRPr="00595F16" w14:paraId="23E05E75" w14:textId="77777777" w:rsidTr="00595F16">
        <w:trPr>
          <w:trHeight w:hRule="exact" w:val="113"/>
          <w:tblHeader/>
        </w:trPr>
        <w:tc>
          <w:tcPr>
            <w:tcW w:w="7370" w:type="dxa"/>
            <w:gridSpan w:val="2"/>
            <w:tcBorders>
              <w:top w:val="single" w:sz="12" w:space="0" w:color="auto"/>
            </w:tcBorders>
            <w:shd w:val="clear" w:color="auto" w:fill="auto"/>
          </w:tcPr>
          <w:p w14:paraId="0C048148" w14:textId="77777777" w:rsidR="00595F16" w:rsidRPr="00595F16" w:rsidRDefault="00595F16" w:rsidP="00595F16">
            <w:pPr>
              <w:spacing w:before="40" w:after="120"/>
              <w:ind w:right="113"/>
              <w:rPr>
                <w:lang w:val="fr-FR"/>
              </w:rPr>
            </w:pPr>
          </w:p>
        </w:tc>
      </w:tr>
      <w:tr w:rsidR="00CC4072" w:rsidRPr="00595F16" w14:paraId="77B9B19B" w14:textId="77777777" w:rsidTr="00595F16">
        <w:tc>
          <w:tcPr>
            <w:tcW w:w="3685" w:type="dxa"/>
            <w:shd w:val="clear" w:color="auto" w:fill="auto"/>
          </w:tcPr>
          <w:p w14:paraId="106E2C30" w14:textId="77777777" w:rsidR="00CC4072" w:rsidRPr="00595F16" w:rsidRDefault="00CC4072" w:rsidP="00595F16">
            <w:pPr>
              <w:spacing w:before="40" w:after="120"/>
              <w:ind w:right="113"/>
              <w:rPr>
                <w:noProof/>
                <w:lang w:val="fr-FR"/>
              </w:rPr>
            </w:pPr>
            <w:r w:rsidRPr="00595F16">
              <w:rPr>
                <w:lang w:val="fr-FR"/>
              </w:rPr>
              <w:t>Nombre d’habitants</w:t>
            </w:r>
          </w:p>
        </w:tc>
        <w:tc>
          <w:tcPr>
            <w:tcW w:w="3685" w:type="dxa"/>
            <w:shd w:val="clear" w:color="auto" w:fill="auto"/>
          </w:tcPr>
          <w:p w14:paraId="6DA1EACD" w14:textId="77777777" w:rsidR="00CC4072" w:rsidRPr="00595F16" w:rsidRDefault="00CC4072" w:rsidP="00595F16">
            <w:pPr>
              <w:spacing w:before="40" w:after="120"/>
              <w:ind w:right="113"/>
              <w:rPr>
                <w:noProof/>
                <w:lang w:val="fr-FR"/>
              </w:rPr>
            </w:pPr>
            <w:r w:rsidRPr="00595F16">
              <w:rPr>
                <w:lang w:val="fr-FR"/>
              </w:rPr>
              <w:t>32 800 (2017)</w:t>
            </w:r>
          </w:p>
        </w:tc>
      </w:tr>
      <w:tr w:rsidR="00CC4072" w:rsidRPr="00595F16" w14:paraId="0CB9D41A" w14:textId="77777777" w:rsidTr="00595F16">
        <w:tc>
          <w:tcPr>
            <w:tcW w:w="3685" w:type="dxa"/>
            <w:shd w:val="clear" w:color="auto" w:fill="auto"/>
          </w:tcPr>
          <w:p w14:paraId="29DF8052" w14:textId="77777777" w:rsidR="00CC4072" w:rsidRPr="00595F16" w:rsidRDefault="00CC4072" w:rsidP="00595F16">
            <w:pPr>
              <w:spacing w:before="40" w:after="120"/>
              <w:ind w:right="113"/>
              <w:rPr>
                <w:noProof/>
                <w:lang w:val="fr-FR"/>
              </w:rPr>
            </w:pPr>
            <w:bookmarkStart w:id="445" w:name="_Hlk378159717"/>
            <w:r w:rsidRPr="00595F16">
              <w:rPr>
                <w:lang w:val="fr-FR"/>
              </w:rPr>
              <w:t>Taux de croissance de la population</w:t>
            </w:r>
          </w:p>
        </w:tc>
        <w:tc>
          <w:tcPr>
            <w:tcW w:w="3685" w:type="dxa"/>
            <w:shd w:val="clear" w:color="auto" w:fill="auto"/>
          </w:tcPr>
          <w:p w14:paraId="7E4A8AC0" w14:textId="71D679E4" w:rsidR="00CC4072" w:rsidRPr="00595F16" w:rsidRDefault="00724C22" w:rsidP="00595F16">
            <w:pPr>
              <w:spacing w:before="40" w:after="120"/>
              <w:ind w:right="113"/>
              <w:rPr>
                <w:noProof/>
                <w:lang w:val="fr-FR"/>
              </w:rPr>
            </w:pPr>
            <w:r>
              <w:rPr>
                <w:lang w:val="fr-FR"/>
              </w:rPr>
              <w:t>Données non encore disponibles</w:t>
            </w:r>
          </w:p>
        </w:tc>
      </w:tr>
      <w:bookmarkEnd w:id="445"/>
      <w:tr w:rsidR="00CC4072" w:rsidRPr="00595F16" w14:paraId="63AF316A" w14:textId="77777777" w:rsidTr="00595F16">
        <w:tc>
          <w:tcPr>
            <w:tcW w:w="3685" w:type="dxa"/>
            <w:shd w:val="clear" w:color="auto" w:fill="auto"/>
          </w:tcPr>
          <w:p w14:paraId="500A8FBC" w14:textId="77777777" w:rsidR="00CC4072" w:rsidRPr="00595F16" w:rsidRDefault="00CC4072" w:rsidP="00595F16">
            <w:pPr>
              <w:spacing w:before="40" w:after="120"/>
              <w:ind w:right="113"/>
              <w:rPr>
                <w:noProof/>
                <w:lang w:val="fr-FR"/>
              </w:rPr>
            </w:pPr>
            <w:r w:rsidRPr="00595F16">
              <w:rPr>
                <w:lang w:val="fr-FR"/>
              </w:rPr>
              <w:t>Densité de la population (habitants/km²)</w:t>
            </w:r>
          </w:p>
        </w:tc>
        <w:tc>
          <w:tcPr>
            <w:tcW w:w="3685" w:type="dxa"/>
            <w:shd w:val="clear" w:color="auto" w:fill="auto"/>
          </w:tcPr>
          <w:p w14:paraId="4038F22B" w14:textId="77777777" w:rsidR="00CC4072" w:rsidRPr="00595F16" w:rsidRDefault="00CC4072" w:rsidP="00595F16">
            <w:pPr>
              <w:spacing w:before="40" w:after="120"/>
              <w:ind w:right="113"/>
              <w:rPr>
                <w:noProof/>
                <w:lang w:val="fr-FR"/>
              </w:rPr>
            </w:pPr>
            <w:r w:rsidRPr="00595F16">
              <w:rPr>
                <w:lang w:val="fr-FR"/>
              </w:rPr>
              <w:t>212,9 (2017)</w:t>
            </w:r>
          </w:p>
        </w:tc>
      </w:tr>
      <w:tr w:rsidR="00CC4072" w:rsidRPr="00595F16" w14:paraId="10868BF5" w14:textId="77777777" w:rsidTr="00595F16">
        <w:tc>
          <w:tcPr>
            <w:tcW w:w="3685" w:type="dxa"/>
            <w:shd w:val="clear" w:color="auto" w:fill="auto"/>
          </w:tcPr>
          <w:p w14:paraId="53078886" w14:textId="77777777" w:rsidR="00CC4072" w:rsidRPr="00595F16" w:rsidRDefault="00CC4072" w:rsidP="00595F16">
            <w:pPr>
              <w:spacing w:before="40" w:after="120"/>
              <w:ind w:right="113"/>
              <w:rPr>
                <w:noProof/>
                <w:lang w:val="fr-FR"/>
              </w:rPr>
            </w:pPr>
            <w:r w:rsidRPr="00595F16">
              <w:rPr>
                <w:lang w:val="fr-FR"/>
              </w:rPr>
              <w:t xml:space="preserve">Répartition de la population par langue maternelle </w:t>
            </w:r>
          </w:p>
        </w:tc>
        <w:tc>
          <w:tcPr>
            <w:tcW w:w="3685" w:type="dxa"/>
            <w:shd w:val="clear" w:color="auto" w:fill="auto"/>
          </w:tcPr>
          <w:p w14:paraId="630D4E6D" w14:textId="7A4FB008" w:rsidR="00CC4072" w:rsidRPr="00595F16" w:rsidRDefault="00724C22" w:rsidP="00595F16">
            <w:pPr>
              <w:spacing w:before="40" w:after="120"/>
              <w:ind w:right="113"/>
              <w:rPr>
                <w:noProof/>
                <w:lang w:val="fr-FR"/>
              </w:rPr>
            </w:pPr>
            <w:r>
              <w:rPr>
                <w:lang w:val="fr-FR"/>
              </w:rPr>
              <w:t>Données non encore disponibles</w:t>
            </w:r>
          </w:p>
        </w:tc>
      </w:tr>
      <w:tr w:rsidR="00CC4072" w:rsidRPr="00595F16" w14:paraId="579CB706" w14:textId="77777777" w:rsidTr="00595F16">
        <w:tc>
          <w:tcPr>
            <w:tcW w:w="3685" w:type="dxa"/>
            <w:shd w:val="clear" w:color="auto" w:fill="auto"/>
          </w:tcPr>
          <w:p w14:paraId="14B4001C" w14:textId="77777777" w:rsidR="00CC4072" w:rsidRPr="00595F16" w:rsidRDefault="00CC4072" w:rsidP="00595F16">
            <w:pPr>
              <w:spacing w:before="40" w:after="120"/>
              <w:ind w:right="113"/>
              <w:rPr>
                <w:noProof/>
                <w:lang w:val="fr-FR"/>
              </w:rPr>
            </w:pPr>
            <w:r w:rsidRPr="00595F16">
              <w:rPr>
                <w:lang w:val="fr-FR"/>
              </w:rPr>
              <w:t>Répartition de la population par religion</w:t>
            </w:r>
          </w:p>
        </w:tc>
        <w:tc>
          <w:tcPr>
            <w:tcW w:w="3685" w:type="dxa"/>
            <w:shd w:val="clear" w:color="auto" w:fill="auto"/>
          </w:tcPr>
          <w:p w14:paraId="5874FE4C" w14:textId="77777777" w:rsidR="00CC4072" w:rsidRPr="00595F16" w:rsidRDefault="00CC4072" w:rsidP="00595F16">
            <w:pPr>
              <w:spacing w:before="40" w:after="120"/>
              <w:ind w:right="113"/>
              <w:rPr>
                <w:noProof/>
                <w:lang w:val="fr-FR"/>
              </w:rPr>
            </w:pPr>
            <w:r w:rsidRPr="00595F16">
              <w:rPr>
                <w:lang w:val="fr-FR"/>
              </w:rPr>
              <w:t>En 2017 (estimation) :</w:t>
            </w:r>
          </w:p>
          <w:p w14:paraId="1B4C986E" w14:textId="77777777" w:rsidR="00CC4072" w:rsidRPr="00595F16" w:rsidRDefault="00CC4072" w:rsidP="00595F16">
            <w:pPr>
              <w:spacing w:before="40" w:after="120"/>
              <w:ind w:right="113"/>
              <w:rPr>
                <w:noProof/>
                <w:lang w:val="fr-FR"/>
              </w:rPr>
            </w:pPr>
            <w:r w:rsidRPr="00595F16">
              <w:rPr>
                <w:lang w:val="fr-FR"/>
              </w:rPr>
              <w:t>Anglicanisme : 3 126</w:t>
            </w:r>
          </w:p>
          <w:p w14:paraId="6480803C" w14:textId="77777777" w:rsidR="00CC4072" w:rsidRPr="00595F16" w:rsidRDefault="00CC4072" w:rsidP="00595F16">
            <w:pPr>
              <w:spacing w:before="40" w:after="120"/>
              <w:ind w:right="113"/>
              <w:rPr>
                <w:noProof/>
                <w:lang w:val="fr-FR"/>
              </w:rPr>
            </w:pPr>
            <w:r w:rsidRPr="00595F16">
              <w:rPr>
                <w:lang w:val="fr-FR"/>
              </w:rPr>
              <w:t>Baptisme : 2 432</w:t>
            </w:r>
          </w:p>
          <w:p w14:paraId="30C47A8E" w14:textId="77777777" w:rsidR="00CC4072" w:rsidRPr="00595F16" w:rsidRDefault="00CC4072" w:rsidP="00595F16">
            <w:pPr>
              <w:spacing w:before="40" w:after="120"/>
              <w:ind w:right="113"/>
              <w:rPr>
                <w:noProof/>
                <w:lang w:val="fr-FR"/>
              </w:rPr>
            </w:pPr>
            <w:r w:rsidRPr="00595F16">
              <w:rPr>
                <w:lang w:val="fr-FR"/>
              </w:rPr>
              <w:t>Bahaïsme : 12</w:t>
            </w:r>
          </w:p>
          <w:p w14:paraId="7C9E5D9E" w14:textId="77777777" w:rsidR="00CC4072" w:rsidRPr="00595F16" w:rsidRDefault="00CC4072" w:rsidP="00595F16">
            <w:pPr>
              <w:spacing w:before="40" w:after="120"/>
              <w:ind w:right="113"/>
              <w:rPr>
                <w:noProof/>
                <w:lang w:val="fr-FR"/>
              </w:rPr>
            </w:pPr>
            <w:r w:rsidRPr="00595F16">
              <w:rPr>
                <w:lang w:val="fr-FR"/>
              </w:rPr>
              <w:t>Église de Dieu : 3 406</w:t>
            </w:r>
          </w:p>
          <w:p w14:paraId="627A73E7" w14:textId="77777777" w:rsidR="00CC4072" w:rsidRPr="00595F16" w:rsidRDefault="00CC4072" w:rsidP="00595F16">
            <w:pPr>
              <w:spacing w:before="40" w:after="120"/>
              <w:ind w:right="113"/>
              <w:rPr>
                <w:noProof/>
                <w:lang w:val="fr-FR"/>
              </w:rPr>
            </w:pPr>
            <w:r w:rsidRPr="00595F16">
              <w:rPr>
                <w:lang w:val="fr-FR"/>
              </w:rPr>
              <w:t>Évangélisme : 2015</w:t>
            </w:r>
          </w:p>
          <w:p w14:paraId="0EBD485A" w14:textId="77777777" w:rsidR="00CC4072" w:rsidRPr="00595F16" w:rsidRDefault="00CC4072" w:rsidP="00595F16">
            <w:pPr>
              <w:spacing w:before="40" w:after="120"/>
              <w:ind w:right="113"/>
              <w:rPr>
                <w:noProof/>
                <w:lang w:val="fr-FR"/>
              </w:rPr>
            </w:pPr>
            <w:r w:rsidRPr="00595F16">
              <w:rPr>
                <w:lang w:val="fr-FR"/>
              </w:rPr>
              <w:t>Hindouisme : 617</w:t>
            </w:r>
          </w:p>
          <w:p w14:paraId="0E8D5999" w14:textId="77777777" w:rsidR="00CC4072" w:rsidRPr="00595F16" w:rsidRDefault="00CC4072" w:rsidP="00595F16">
            <w:pPr>
              <w:spacing w:before="40" w:after="120"/>
              <w:ind w:right="113"/>
              <w:rPr>
                <w:noProof/>
                <w:lang w:val="fr-FR"/>
              </w:rPr>
            </w:pPr>
            <w:r w:rsidRPr="00595F16">
              <w:rPr>
                <w:lang w:val="fr-FR"/>
              </w:rPr>
              <w:t>Témoins de Jéhovah : 810</w:t>
            </w:r>
          </w:p>
          <w:p w14:paraId="5FB2FF33" w14:textId="77777777" w:rsidR="00CC4072" w:rsidRPr="00595F16" w:rsidRDefault="00CC4072" w:rsidP="00595F16">
            <w:pPr>
              <w:spacing w:before="40" w:after="120"/>
              <w:ind w:right="113"/>
              <w:rPr>
                <w:noProof/>
                <w:lang w:val="fr-FR"/>
              </w:rPr>
            </w:pPr>
            <w:r w:rsidRPr="00595F16">
              <w:rPr>
                <w:lang w:val="fr-FR"/>
              </w:rPr>
              <w:t>Méthodisme : 5 777</w:t>
            </w:r>
          </w:p>
          <w:p w14:paraId="70F51F57" w14:textId="77777777" w:rsidR="00CC4072" w:rsidRPr="00595F16" w:rsidRDefault="00CC4072" w:rsidP="00595F16">
            <w:pPr>
              <w:spacing w:before="40" w:after="120"/>
              <w:ind w:right="113"/>
              <w:rPr>
                <w:noProof/>
                <w:lang w:val="fr-FR"/>
              </w:rPr>
            </w:pPr>
            <w:r w:rsidRPr="00595F16">
              <w:rPr>
                <w:lang w:val="fr-FR"/>
              </w:rPr>
              <w:t>Frères moraves : 108</w:t>
            </w:r>
          </w:p>
          <w:p w14:paraId="06C04851" w14:textId="77777777" w:rsidR="00CC4072" w:rsidRPr="00595F16" w:rsidRDefault="00CC4072" w:rsidP="00595F16">
            <w:pPr>
              <w:spacing w:before="40" w:after="120"/>
              <w:ind w:right="113"/>
              <w:rPr>
                <w:noProof/>
                <w:lang w:val="fr-FR"/>
              </w:rPr>
            </w:pPr>
            <w:r w:rsidRPr="00595F16">
              <w:rPr>
                <w:lang w:val="fr-FR"/>
              </w:rPr>
              <w:t>Islam : 311</w:t>
            </w:r>
          </w:p>
          <w:p w14:paraId="19A2FAB5" w14:textId="77777777" w:rsidR="00CC4072" w:rsidRPr="00595F16" w:rsidRDefault="00CC4072" w:rsidP="00595F16">
            <w:pPr>
              <w:spacing w:before="40" w:after="120"/>
              <w:ind w:right="113"/>
              <w:rPr>
                <w:noProof/>
                <w:lang w:val="fr-FR"/>
              </w:rPr>
            </w:pPr>
            <w:r w:rsidRPr="00595F16">
              <w:rPr>
                <w:lang w:val="fr-FR"/>
              </w:rPr>
              <w:t>Pentecôtisme : 2 680</w:t>
            </w:r>
          </w:p>
          <w:p w14:paraId="1C78BCD6" w14:textId="77777777" w:rsidR="00CC4072" w:rsidRPr="00595F16" w:rsidRDefault="00CC4072" w:rsidP="00595F16">
            <w:pPr>
              <w:spacing w:before="40" w:after="120"/>
              <w:ind w:right="113"/>
              <w:rPr>
                <w:noProof/>
                <w:lang w:val="fr-FR"/>
              </w:rPr>
            </w:pPr>
            <w:r w:rsidRPr="00595F16">
              <w:rPr>
                <w:lang w:val="fr-FR"/>
              </w:rPr>
              <w:t>Presbytérianisme : 80</w:t>
            </w:r>
          </w:p>
          <w:p w14:paraId="5EF1115E" w14:textId="77777777" w:rsidR="00CC4072" w:rsidRPr="00595F16" w:rsidRDefault="00CC4072" w:rsidP="00595F16">
            <w:pPr>
              <w:spacing w:before="40" w:after="120"/>
              <w:ind w:right="113"/>
              <w:rPr>
                <w:noProof/>
                <w:lang w:val="fr-FR"/>
              </w:rPr>
            </w:pPr>
            <w:r w:rsidRPr="00595F16">
              <w:rPr>
                <w:lang w:val="fr-FR"/>
              </w:rPr>
              <w:t>Rastafarisme : 209</w:t>
            </w:r>
          </w:p>
          <w:p w14:paraId="613422C1" w14:textId="77777777" w:rsidR="00CC4072" w:rsidRPr="00595F16" w:rsidRDefault="00CC4072" w:rsidP="00595F16">
            <w:pPr>
              <w:spacing w:before="40" w:after="120"/>
              <w:ind w:right="113"/>
              <w:rPr>
                <w:noProof/>
                <w:lang w:val="fr-FR"/>
              </w:rPr>
            </w:pPr>
            <w:r w:rsidRPr="00595F16">
              <w:rPr>
                <w:lang w:val="fr-FR"/>
              </w:rPr>
              <w:t>Église catholique romaine : 2 914</w:t>
            </w:r>
          </w:p>
          <w:p w14:paraId="28263DA0" w14:textId="77777777" w:rsidR="00CC4072" w:rsidRPr="00595F16" w:rsidRDefault="00CC4072" w:rsidP="00595F16">
            <w:pPr>
              <w:spacing w:before="40" w:after="120"/>
              <w:ind w:right="113"/>
              <w:rPr>
                <w:noProof/>
                <w:lang w:val="fr-FR"/>
              </w:rPr>
            </w:pPr>
            <w:r w:rsidRPr="00595F16">
              <w:rPr>
                <w:lang w:val="fr-FR"/>
              </w:rPr>
              <w:t>Église adventiste du septième jour : 2 950</w:t>
            </w:r>
          </w:p>
          <w:p w14:paraId="5E16F219" w14:textId="77777777" w:rsidR="00CC4072" w:rsidRPr="00595F16" w:rsidRDefault="00CC4072" w:rsidP="00595F16">
            <w:pPr>
              <w:spacing w:before="40" w:after="120"/>
              <w:ind w:right="113"/>
              <w:rPr>
                <w:noProof/>
                <w:lang w:val="fr-FR"/>
              </w:rPr>
            </w:pPr>
            <w:r w:rsidRPr="00595F16">
              <w:rPr>
                <w:lang w:val="fr-FR"/>
              </w:rPr>
              <w:t>Aucune religion : 2 607</w:t>
            </w:r>
          </w:p>
          <w:p w14:paraId="31529428" w14:textId="77777777" w:rsidR="00CC4072" w:rsidRPr="00595F16" w:rsidRDefault="00CC4072" w:rsidP="00595F16">
            <w:pPr>
              <w:spacing w:before="40" w:after="120"/>
              <w:ind w:right="113"/>
              <w:rPr>
                <w:noProof/>
                <w:lang w:val="fr-FR"/>
              </w:rPr>
            </w:pPr>
            <w:r w:rsidRPr="00595F16">
              <w:rPr>
                <w:lang w:val="fr-FR"/>
              </w:rPr>
              <w:t>Religion non indiquée : 799</w:t>
            </w:r>
          </w:p>
          <w:p w14:paraId="480A8BA9" w14:textId="77777777" w:rsidR="00CC4072" w:rsidRPr="00595F16" w:rsidRDefault="00CC4072" w:rsidP="00595F16">
            <w:pPr>
              <w:spacing w:before="40" w:after="120"/>
              <w:ind w:right="113"/>
              <w:rPr>
                <w:noProof/>
                <w:lang w:val="fr-FR"/>
              </w:rPr>
            </w:pPr>
            <w:r w:rsidRPr="00595F16">
              <w:rPr>
                <w:lang w:val="fr-FR"/>
              </w:rPr>
              <w:t>Autres religions : 1 348</w:t>
            </w:r>
          </w:p>
        </w:tc>
      </w:tr>
      <w:tr w:rsidR="00CC4072" w:rsidRPr="00595F16" w14:paraId="74BA1D95" w14:textId="77777777" w:rsidTr="00595F16">
        <w:tc>
          <w:tcPr>
            <w:tcW w:w="3685" w:type="dxa"/>
            <w:shd w:val="clear" w:color="auto" w:fill="auto"/>
          </w:tcPr>
          <w:p w14:paraId="322638D9" w14:textId="4D87A11A" w:rsidR="00CC4072" w:rsidRPr="00595F16" w:rsidRDefault="00CC4072" w:rsidP="00595F16">
            <w:pPr>
              <w:spacing w:before="40" w:after="120"/>
              <w:ind w:right="113"/>
              <w:rPr>
                <w:noProof/>
                <w:lang w:val="fr-FR"/>
              </w:rPr>
            </w:pPr>
            <w:r w:rsidRPr="00595F16">
              <w:rPr>
                <w:lang w:val="fr-FR"/>
              </w:rPr>
              <w:t xml:space="preserve">Répartition de la population </w:t>
            </w:r>
            <w:r w:rsidR="008D23E3">
              <w:rPr>
                <w:lang w:val="fr-FR"/>
              </w:rPr>
              <w:br/>
            </w:r>
            <w:r w:rsidRPr="00595F16">
              <w:rPr>
                <w:lang w:val="fr-FR"/>
              </w:rPr>
              <w:t>par appartenance ethnique</w:t>
            </w:r>
          </w:p>
        </w:tc>
        <w:tc>
          <w:tcPr>
            <w:tcW w:w="3685" w:type="dxa"/>
            <w:shd w:val="clear" w:color="auto" w:fill="auto"/>
          </w:tcPr>
          <w:p w14:paraId="7F5FA43C" w14:textId="77777777" w:rsidR="00CC4072" w:rsidRPr="00595F16" w:rsidRDefault="00CC4072" w:rsidP="00595F16">
            <w:pPr>
              <w:spacing w:before="40" w:after="120"/>
              <w:ind w:right="113"/>
              <w:rPr>
                <w:noProof/>
                <w:lang w:val="fr-FR"/>
              </w:rPr>
            </w:pPr>
            <w:r w:rsidRPr="00595F16">
              <w:rPr>
                <w:lang w:val="fr-FR"/>
              </w:rPr>
              <w:t xml:space="preserve">En 2017 (estimation) : </w:t>
            </w:r>
          </w:p>
          <w:p w14:paraId="132C95F9" w14:textId="77777777" w:rsidR="00CC4072" w:rsidRPr="00595F16" w:rsidRDefault="00CC4072" w:rsidP="00595F16">
            <w:pPr>
              <w:spacing w:before="40" w:after="120"/>
              <w:ind w:right="113"/>
              <w:rPr>
                <w:noProof/>
                <w:lang w:val="fr-FR"/>
              </w:rPr>
            </w:pPr>
            <w:r w:rsidRPr="00595F16">
              <w:rPr>
                <w:lang w:val="fr-FR"/>
              </w:rPr>
              <w:t>Ascendance africaine/Noirs : 25 014</w:t>
            </w:r>
          </w:p>
          <w:p w14:paraId="308234D2" w14:textId="77777777" w:rsidR="00CC4072" w:rsidRPr="00595F16" w:rsidRDefault="00CC4072" w:rsidP="00595F16">
            <w:pPr>
              <w:spacing w:before="40" w:after="120"/>
              <w:ind w:right="113"/>
              <w:rPr>
                <w:noProof/>
                <w:lang w:val="fr-FR"/>
              </w:rPr>
            </w:pPr>
            <w:r w:rsidRPr="00595F16">
              <w:rPr>
                <w:lang w:val="fr-FR"/>
              </w:rPr>
              <w:t>Créoles : 160</w:t>
            </w:r>
          </w:p>
          <w:p w14:paraId="0E311B15" w14:textId="77777777" w:rsidR="00CC4072" w:rsidRPr="00595F16" w:rsidRDefault="00CC4072" w:rsidP="00595F16">
            <w:pPr>
              <w:spacing w:before="40" w:after="120"/>
              <w:ind w:right="113"/>
              <w:rPr>
                <w:noProof/>
                <w:lang w:val="fr-FR"/>
              </w:rPr>
            </w:pPr>
            <w:r w:rsidRPr="00595F16">
              <w:rPr>
                <w:lang w:val="fr-FR"/>
              </w:rPr>
              <w:t>Caribéens : 140</w:t>
            </w:r>
          </w:p>
          <w:p w14:paraId="0CE8B05A" w14:textId="77777777" w:rsidR="00CC4072" w:rsidRPr="00595F16" w:rsidRDefault="00CC4072" w:rsidP="00595F16">
            <w:pPr>
              <w:spacing w:before="40" w:after="120"/>
              <w:ind w:right="113"/>
              <w:rPr>
                <w:noProof/>
                <w:lang w:val="fr-FR"/>
              </w:rPr>
            </w:pPr>
            <w:r w:rsidRPr="00595F16">
              <w:rPr>
                <w:lang w:val="fr-FR"/>
              </w:rPr>
              <w:t>Indiens d’Asie : 518</w:t>
            </w:r>
          </w:p>
          <w:p w14:paraId="55C21741" w14:textId="77777777" w:rsidR="00CC4072" w:rsidRPr="00595F16" w:rsidRDefault="00CC4072" w:rsidP="00595F16">
            <w:pPr>
              <w:spacing w:before="40" w:after="120"/>
              <w:ind w:right="113"/>
              <w:rPr>
                <w:noProof/>
                <w:lang w:val="fr-FR"/>
              </w:rPr>
            </w:pPr>
            <w:r w:rsidRPr="00595F16">
              <w:rPr>
                <w:lang w:val="fr-FR"/>
              </w:rPr>
              <w:t>Chinois : 22</w:t>
            </w:r>
          </w:p>
          <w:p w14:paraId="1202F90D" w14:textId="77777777" w:rsidR="00CC4072" w:rsidRPr="00595F16" w:rsidRDefault="00CC4072" w:rsidP="00595F16">
            <w:pPr>
              <w:spacing w:before="40" w:after="120"/>
              <w:ind w:right="113"/>
              <w:rPr>
                <w:noProof/>
                <w:lang w:val="fr-FR"/>
              </w:rPr>
            </w:pPr>
            <w:r w:rsidRPr="00595F16">
              <w:rPr>
                <w:lang w:val="fr-FR"/>
              </w:rPr>
              <w:lastRenderedPageBreak/>
              <w:t xml:space="preserve">Hispaniques/Latino-Américains : 1 815 </w:t>
            </w:r>
          </w:p>
          <w:p w14:paraId="1719126F" w14:textId="77777777" w:rsidR="00CC4072" w:rsidRPr="00595F16" w:rsidRDefault="00CC4072" w:rsidP="00595F16">
            <w:pPr>
              <w:spacing w:before="40" w:after="120"/>
              <w:ind w:right="113"/>
              <w:rPr>
                <w:noProof/>
                <w:lang w:val="fr-FR"/>
              </w:rPr>
            </w:pPr>
            <w:r w:rsidRPr="00595F16">
              <w:rPr>
                <w:lang w:val="fr-FR"/>
              </w:rPr>
              <w:t>Syriens : 15</w:t>
            </w:r>
          </w:p>
          <w:p w14:paraId="37E4F455" w14:textId="77777777" w:rsidR="00CC4072" w:rsidRPr="00595F16" w:rsidRDefault="00CC4072" w:rsidP="00595F16">
            <w:pPr>
              <w:spacing w:before="40" w:after="120"/>
              <w:ind w:right="113"/>
              <w:rPr>
                <w:noProof/>
                <w:lang w:val="fr-FR"/>
              </w:rPr>
            </w:pPr>
            <w:r w:rsidRPr="00595F16">
              <w:rPr>
                <w:lang w:val="fr-FR"/>
              </w:rPr>
              <w:t>Libanais : 51</w:t>
            </w:r>
          </w:p>
          <w:p w14:paraId="657E29B5" w14:textId="77777777" w:rsidR="00CC4072" w:rsidRPr="00595F16" w:rsidRDefault="00CC4072" w:rsidP="00595F16">
            <w:pPr>
              <w:spacing w:before="40" w:after="120"/>
              <w:ind w:right="113"/>
              <w:rPr>
                <w:noProof/>
                <w:lang w:val="fr-FR"/>
              </w:rPr>
            </w:pPr>
            <w:r w:rsidRPr="00595F16">
              <w:rPr>
                <w:lang w:val="fr-FR"/>
              </w:rPr>
              <w:t>Philippins : 240</w:t>
            </w:r>
          </w:p>
          <w:p w14:paraId="3412F3E0" w14:textId="77777777" w:rsidR="00CC4072" w:rsidRPr="00595F16" w:rsidRDefault="00CC4072" w:rsidP="00595F16">
            <w:pPr>
              <w:spacing w:before="40" w:after="120"/>
              <w:ind w:right="113"/>
              <w:rPr>
                <w:noProof/>
                <w:lang w:val="fr-FR"/>
              </w:rPr>
            </w:pPr>
            <w:r w:rsidRPr="00595F16">
              <w:rPr>
                <w:lang w:val="fr-FR"/>
              </w:rPr>
              <w:t>Blancs-Caucasiens : 1 767</w:t>
            </w:r>
          </w:p>
          <w:p w14:paraId="56229A29" w14:textId="77777777" w:rsidR="00CC4072" w:rsidRPr="00595F16" w:rsidRDefault="00CC4072" w:rsidP="00595F16">
            <w:pPr>
              <w:spacing w:before="40" w:after="120"/>
              <w:ind w:right="113"/>
              <w:rPr>
                <w:noProof/>
                <w:lang w:val="fr-FR"/>
              </w:rPr>
            </w:pPr>
            <w:r w:rsidRPr="00595F16">
              <w:rPr>
                <w:lang w:val="fr-FR"/>
              </w:rPr>
              <w:t>Métis : 1 743</w:t>
            </w:r>
          </w:p>
          <w:p w14:paraId="0881032B" w14:textId="77777777" w:rsidR="00CC4072" w:rsidRPr="00595F16" w:rsidRDefault="00CC4072" w:rsidP="00595F16">
            <w:pPr>
              <w:spacing w:before="40" w:after="120"/>
              <w:ind w:right="113"/>
              <w:rPr>
                <w:noProof/>
                <w:lang w:val="fr-FR"/>
              </w:rPr>
            </w:pPr>
            <w:r w:rsidRPr="00595F16">
              <w:rPr>
                <w:lang w:val="fr-FR"/>
              </w:rPr>
              <w:t>Autres : 166</w:t>
            </w:r>
          </w:p>
          <w:p w14:paraId="58634E27" w14:textId="77777777" w:rsidR="00CC4072" w:rsidRPr="00595F16" w:rsidRDefault="00CC4072" w:rsidP="00595F16">
            <w:pPr>
              <w:spacing w:before="40" w:after="120"/>
              <w:ind w:right="113"/>
              <w:rPr>
                <w:noProof/>
                <w:lang w:val="fr-FR"/>
              </w:rPr>
            </w:pPr>
            <w:r w:rsidRPr="00595F16">
              <w:rPr>
                <w:lang w:val="fr-FR"/>
              </w:rPr>
              <w:t>Appartenance non indiquée : 257</w:t>
            </w:r>
          </w:p>
        </w:tc>
      </w:tr>
      <w:tr w:rsidR="00CC4072" w:rsidRPr="00595F16" w14:paraId="682FBEEE" w14:textId="77777777" w:rsidTr="00595F16">
        <w:tc>
          <w:tcPr>
            <w:tcW w:w="3685" w:type="dxa"/>
            <w:shd w:val="clear" w:color="auto" w:fill="auto"/>
          </w:tcPr>
          <w:p w14:paraId="230DE128" w14:textId="77777777" w:rsidR="00CC4072" w:rsidRPr="00595F16" w:rsidRDefault="00CC4072" w:rsidP="00595F16">
            <w:pPr>
              <w:spacing w:before="40" w:after="120"/>
              <w:ind w:right="113"/>
              <w:rPr>
                <w:noProof/>
                <w:lang w:val="fr-FR"/>
              </w:rPr>
            </w:pPr>
            <w:r w:rsidRPr="00595F16">
              <w:rPr>
                <w:lang w:val="fr-FR"/>
              </w:rPr>
              <w:lastRenderedPageBreak/>
              <w:t>Structure par âge</w:t>
            </w:r>
          </w:p>
        </w:tc>
        <w:tc>
          <w:tcPr>
            <w:tcW w:w="3685" w:type="dxa"/>
            <w:shd w:val="clear" w:color="auto" w:fill="auto"/>
          </w:tcPr>
          <w:p w14:paraId="6683711A" w14:textId="77777777" w:rsidR="00CC4072" w:rsidRPr="00595F16" w:rsidRDefault="00CC4072" w:rsidP="00595F16">
            <w:pPr>
              <w:spacing w:before="40" w:after="120"/>
              <w:ind w:right="113"/>
              <w:rPr>
                <w:lang w:val="fr-FR"/>
              </w:rPr>
            </w:pPr>
            <w:r w:rsidRPr="00595F16">
              <w:rPr>
                <w:lang w:val="fr-FR"/>
              </w:rPr>
              <w:t>En 2016 (estimation) :</w:t>
            </w:r>
          </w:p>
          <w:p w14:paraId="5B96EDC7" w14:textId="5951CC5C" w:rsidR="00CC4072" w:rsidRPr="00595F16" w:rsidRDefault="00CC4072" w:rsidP="00595F16">
            <w:pPr>
              <w:spacing w:before="40" w:after="120"/>
              <w:ind w:right="113"/>
              <w:rPr>
                <w:lang w:val="fr-FR"/>
              </w:rPr>
            </w:pPr>
            <w:r w:rsidRPr="00595F16">
              <w:rPr>
                <w:lang w:val="fr-FR"/>
              </w:rPr>
              <w:tab/>
            </w:r>
            <w:r w:rsidR="00595F16">
              <w:rPr>
                <w:lang w:val="fr-FR"/>
              </w:rPr>
              <w:t xml:space="preserve">      </w:t>
            </w:r>
            <w:r w:rsidRPr="00595F16">
              <w:rPr>
                <w:lang w:val="fr-FR"/>
              </w:rPr>
              <w:t>Hommes</w:t>
            </w:r>
            <w:r w:rsidRPr="00595F16">
              <w:rPr>
                <w:lang w:val="fr-FR"/>
              </w:rPr>
              <w:tab/>
            </w:r>
            <w:r w:rsidR="00595F16">
              <w:rPr>
                <w:lang w:val="fr-FR"/>
              </w:rPr>
              <w:t xml:space="preserve">     </w:t>
            </w:r>
            <w:r w:rsidRPr="00595F16">
              <w:rPr>
                <w:lang w:val="fr-FR"/>
              </w:rPr>
              <w:t>Femmes</w:t>
            </w:r>
            <w:r w:rsidRPr="00595F16">
              <w:rPr>
                <w:lang w:val="fr-FR"/>
              </w:rPr>
              <w:tab/>
              <w:t>Total</w:t>
            </w:r>
          </w:p>
          <w:p w14:paraId="482CC462" w14:textId="41E3CBEF" w:rsidR="00CC4072" w:rsidRPr="00595F16" w:rsidRDefault="00CC4072" w:rsidP="00595F16">
            <w:pPr>
              <w:spacing w:before="40" w:after="120"/>
              <w:ind w:right="113"/>
              <w:rPr>
                <w:lang w:val="fr-FR"/>
              </w:rPr>
            </w:pPr>
            <w:r w:rsidRPr="00595F16">
              <w:rPr>
                <w:lang w:val="fr-FR"/>
              </w:rPr>
              <w:t>0-4 ans</w:t>
            </w:r>
            <w:r w:rsidRPr="00595F16">
              <w:rPr>
                <w:lang w:val="fr-FR"/>
              </w:rPr>
              <w:tab/>
              <w:t xml:space="preserve">1 472 </w:t>
            </w:r>
            <w:r w:rsidRPr="00595F16">
              <w:rPr>
                <w:lang w:val="fr-FR"/>
              </w:rPr>
              <w:tab/>
            </w:r>
            <w:r w:rsidR="00595F16">
              <w:rPr>
                <w:lang w:val="fr-FR"/>
              </w:rPr>
              <w:t xml:space="preserve">        </w:t>
            </w:r>
            <w:r w:rsidRPr="00595F16">
              <w:rPr>
                <w:lang w:val="fr-FR"/>
              </w:rPr>
              <w:t>1 277</w:t>
            </w:r>
            <w:r w:rsidRPr="00595F16">
              <w:rPr>
                <w:lang w:val="fr-FR"/>
              </w:rPr>
              <w:tab/>
              <w:t>2 748</w:t>
            </w:r>
          </w:p>
          <w:p w14:paraId="7876BC50" w14:textId="7515D8D6" w:rsidR="00CC4072" w:rsidRPr="00595F16" w:rsidRDefault="00CC4072" w:rsidP="00595F16">
            <w:pPr>
              <w:spacing w:before="40" w:after="120"/>
              <w:ind w:right="113"/>
              <w:rPr>
                <w:lang w:val="fr-FR"/>
              </w:rPr>
            </w:pPr>
            <w:r w:rsidRPr="00595F16">
              <w:rPr>
                <w:lang w:val="fr-FR"/>
              </w:rPr>
              <w:t xml:space="preserve">5-9 ans </w:t>
            </w:r>
            <w:r w:rsidRPr="00595F16">
              <w:rPr>
                <w:lang w:val="fr-FR"/>
              </w:rPr>
              <w:tab/>
              <w:t>1 392</w:t>
            </w:r>
            <w:r w:rsidRPr="00595F16">
              <w:rPr>
                <w:lang w:val="fr-FR"/>
              </w:rPr>
              <w:tab/>
            </w:r>
            <w:r w:rsidR="00595F16">
              <w:rPr>
                <w:lang w:val="fr-FR"/>
              </w:rPr>
              <w:t xml:space="preserve">        </w:t>
            </w:r>
            <w:r w:rsidRPr="00595F16">
              <w:rPr>
                <w:lang w:val="fr-FR"/>
              </w:rPr>
              <w:t>1 298</w:t>
            </w:r>
            <w:r w:rsidRPr="00595F16">
              <w:rPr>
                <w:lang w:val="fr-FR"/>
              </w:rPr>
              <w:tab/>
              <w:t>2 690</w:t>
            </w:r>
          </w:p>
          <w:p w14:paraId="7E234BA9" w14:textId="622C7EDA" w:rsidR="00CC4072" w:rsidRPr="00595F16" w:rsidRDefault="00CC4072" w:rsidP="00595F16">
            <w:pPr>
              <w:spacing w:before="40" w:after="120"/>
              <w:ind w:right="113"/>
              <w:rPr>
                <w:lang w:val="fr-FR"/>
              </w:rPr>
            </w:pPr>
            <w:r w:rsidRPr="00595F16">
              <w:rPr>
                <w:lang w:val="fr-FR"/>
              </w:rPr>
              <w:t>10-14 ans</w:t>
            </w:r>
            <w:r w:rsidRPr="00595F16">
              <w:rPr>
                <w:lang w:val="fr-FR"/>
              </w:rPr>
              <w:tab/>
              <w:t xml:space="preserve">1 349 </w:t>
            </w:r>
            <w:r w:rsidRPr="00595F16">
              <w:rPr>
                <w:lang w:val="fr-FR"/>
              </w:rPr>
              <w:tab/>
            </w:r>
            <w:r w:rsidR="00595F16">
              <w:rPr>
                <w:lang w:val="fr-FR"/>
              </w:rPr>
              <w:t xml:space="preserve">        </w:t>
            </w:r>
            <w:r w:rsidRPr="00595F16">
              <w:rPr>
                <w:lang w:val="fr-FR"/>
              </w:rPr>
              <w:t>1 282</w:t>
            </w:r>
            <w:r w:rsidRPr="00595F16">
              <w:rPr>
                <w:lang w:val="fr-FR"/>
              </w:rPr>
              <w:tab/>
              <w:t>2 631</w:t>
            </w:r>
          </w:p>
          <w:p w14:paraId="2B1A8350" w14:textId="0D2D9C0C" w:rsidR="00CC4072" w:rsidRPr="00595F16" w:rsidRDefault="008D23E3" w:rsidP="00595F16">
            <w:pPr>
              <w:spacing w:before="40" w:after="120"/>
              <w:ind w:right="113"/>
              <w:rPr>
                <w:lang w:val="fr-FR"/>
              </w:rPr>
            </w:pPr>
            <w:r>
              <w:rPr>
                <w:lang w:val="fr-FR"/>
              </w:rPr>
              <w:t>15-19</w:t>
            </w:r>
            <w:r w:rsidR="00595F16">
              <w:rPr>
                <w:lang w:val="fr-FR"/>
              </w:rPr>
              <w:tab/>
            </w:r>
            <w:r>
              <w:rPr>
                <w:lang w:val="fr-FR"/>
              </w:rPr>
              <w:tab/>
            </w:r>
            <w:r w:rsidR="00CC4072" w:rsidRPr="00595F16">
              <w:rPr>
                <w:lang w:val="fr-FR"/>
              </w:rPr>
              <w:t>1 133</w:t>
            </w:r>
            <w:r w:rsidR="00CC4072" w:rsidRPr="00595F16">
              <w:rPr>
                <w:lang w:val="fr-FR"/>
              </w:rPr>
              <w:tab/>
            </w:r>
            <w:r w:rsidR="00595F16">
              <w:rPr>
                <w:lang w:val="fr-FR"/>
              </w:rPr>
              <w:t xml:space="preserve">        </w:t>
            </w:r>
            <w:r w:rsidR="00CC4072" w:rsidRPr="00595F16">
              <w:rPr>
                <w:lang w:val="fr-FR"/>
              </w:rPr>
              <w:t>1 140</w:t>
            </w:r>
            <w:r w:rsidR="00CC4072" w:rsidRPr="00595F16">
              <w:rPr>
                <w:lang w:val="fr-FR"/>
              </w:rPr>
              <w:tab/>
              <w:t>2 273</w:t>
            </w:r>
          </w:p>
          <w:p w14:paraId="332C63B6" w14:textId="31802DEF" w:rsidR="00CC4072" w:rsidRPr="00595F16" w:rsidRDefault="00CC4072" w:rsidP="00595F16">
            <w:pPr>
              <w:spacing w:before="40" w:after="120"/>
              <w:ind w:right="113"/>
              <w:rPr>
                <w:lang w:val="fr-FR"/>
              </w:rPr>
            </w:pPr>
            <w:r w:rsidRPr="00595F16">
              <w:rPr>
                <w:lang w:val="fr-FR"/>
              </w:rPr>
              <w:t>20-24 ans</w:t>
            </w:r>
            <w:r w:rsidRPr="00595F16">
              <w:rPr>
                <w:lang w:val="fr-FR"/>
              </w:rPr>
              <w:tab/>
              <w:t>1 031</w:t>
            </w:r>
            <w:r w:rsidRPr="00595F16">
              <w:rPr>
                <w:lang w:val="fr-FR"/>
              </w:rPr>
              <w:tab/>
            </w:r>
            <w:r w:rsidR="00595F16">
              <w:rPr>
                <w:lang w:val="fr-FR"/>
              </w:rPr>
              <w:t xml:space="preserve">        </w:t>
            </w:r>
            <w:r w:rsidRPr="00595F16">
              <w:rPr>
                <w:lang w:val="fr-FR"/>
              </w:rPr>
              <w:t>1 179</w:t>
            </w:r>
            <w:r w:rsidRPr="00595F16">
              <w:rPr>
                <w:lang w:val="fr-FR"/>
              </w:rPr>
              <w:tab/>
              <w:t>2 210</w:t>
            </w:r>
          </w:p>
          <w:p w14:paraId="48FA1A2E" w14:textId="1D6F0936" w:rsidR="00CC4072" w:rsidRPr="00595F16" w:rsidRDefault="00CC4072" w:rsidP="00595F16">
            <w:pPr>
              <w:spacing w:before="40" w:after="120"/>
              <w:ind w:right="113"/>
              <w:rPr>
                <w:lang w:val="fr-FR"/>
              </w:rPr>
            </w:pPr>
            <w:r w:rsidRPr="00595F16">
              <w:rPr>
                <w:lang w:val="fr-FR"/>
              </w:rPr>
              <w:t>25-29 ans</w:t>
            </w:r>
            <w:r w:rsidRPr="00595F16">
              <w:rPr>
                <w:lang w:val="fr-FR"/>
              </w:rPr>
              <w:tab/>
              <w:t>1 472</w:t>
            </w:r>
            <w:r w:rsidRPr="00595F16">
              <w:rPr>
                <w:lang w:val="fr-FR"/>
              </w:rPr>
              <w:tab/>
            </w:r>
            <w:r w:rsidR="00595F16">
              <w:rPr>
                <w:lang w:val="fr-FR"/>
              </w:rPr>
              <w:t xml:space="preserve">        </w:t>
            </w:r>
            <w:r w:rsidRPr="00595F16">
              <w:rPr>
                <w:lang w:val="fr-FR"/>
              </w:rPr>
              <w:t>1 507</w:t>
            </w:r>
            <w:r w:rsidRPr="00595F16">
              <w:rPr>
                <w:lang w:val="fr-FR"/>
              </w:rPr>
              <w:tab/>
              <w:t>2 979</w:t>
            </w:r>
          </w:p>
          <w:p w14:paraId="3DCB211D" w14:textId="47C118DC" w:rsidR="00CC4072" w:rsidRPr="00595F16" w:rsidRDefault="00CC4072" w:rsidP="00595F16">
            <w:pPr>
              <w:spacing w:before="40" w:after="120"/>
              <w:ind w:right="113"/>
              <w:rPr>
                <w:lang w:val="fr-FR"/>
              </w:rPr>
            </w:pPr>
            <w:r w:rsidRPr="00595F16">
              <w:rPr>
                <w:lang w:val="fr-FR"/>
              </w:rPr>
              <w:t>30-34 ans</w:t>
            </w:r>
            <w:r w:rsidRPr="00595F16">
              <w:rPr>
                <w:lang w:val="fr-FR"/>
              </w:rPr>
              <w:tab/>
              <w:t>1 523</w:t>
            </w:r>
            <w:r w:rsidRPr="00595F16">
              <w:rPr>
                <w:lang w:val="fr-FR"/>
              </w:rPr>
              <w:tab/>
            </w:r>
            <w:r w:rsidR="00595F16">
              <w:rPr>
                <w:lang w:val="fr-FR"/>
              </w:rPr>
              <w:t xml:space="preserve">        </w:t>
            </w:r>
            <w:r w:rsidRPr="00595F16">
              <w:rPr>
                <w:lang w:val="fr-FR"/>
              </w:rPr>
              <w:t>1 738</w:t>
            </w:r>
            <w:r w:rsidRPr="00595F16">
              <w:rPr>
                <w:lang w:val="fr-FR"/>
              </w:rPr>
              <w:tab/>
              <w:t>3 260</w:t>
            </w:r>
          </w:p>
          <w:p w14:paraId="34C23D89" w14:textId="16D729DE" w:rsidR="00CC4072" w:rsidRPr="00595F16" w:rsidRDefault="00CC4072" w:rsidP="00595F16">
            <w:pPr>
              <w:spacing w:before="40" w:after="120"/>
              <w:ind w:right="113"/>
              <w:rPr>
                <w:lang w:val="fr-FR"/>
              </w:rPr>
            </w:pPr>
            <w:r w:rsidRPr="00595F16">
              <w:rPr>
                <w:lang w:val="fr-FR"/>
              </w:rPr>
              <w:t>35-39 ans</w:t>
            </w:r>
            <w:r w:rsidRPr="00595F16">
              <w:rPr>
                <w:lang w:val="fr-FR"/>
              </w:rPr>
              <w:tab/>
              <w:t xml:space="preserve">1 602 </w:t>
            </w:r>
            <w:r w:rsidRPr="00595F16">
              <w:rPr>
                <w:lang w:val="fr-FR"/>
              </w:rPr>
              <w:tab/>
            </w:r>
            <w:r w:rsidR="00595F16">
              <w:rPr>
                <w:lang w:val="fr-FR"/>
              </w:rPr>
              <w:t xml:space="preserve">        </w:t>
            </w:r>
            <w:r w:rsidRPr="00595F16">
              <w:rPr>
                <w:lang w:val="fr-FR"/>
              </w:rPr>
              <w:t>1 739</w:t>
            </w:r>
            <w:r w:rsidRPr="00595F16">
              <w:rPr>
                <w:lang w:val="fr-FR"/>
              </w:rPr>
              <w:tab/>
              <w:t>3 341</w:t>
            </w:r>
          </w:p>
          <w:p w14:paraId="1ABF8F1B" w14:textId="30B4C560" w:rsidR="00CC4072" w:rsidRPr="00595F16" w:rsidRDefault="00CC4072" w:rsidP="00595F16">
            <w:pPr>
              <w:spacing w:before="40" w:after="120"/>
              <w:ind w:right="113"/>
              <w:rPr>
                <w:lang w:val="fr-FR"/>
              </w:rPr>
            </w:pPr>
            <w:r w:rsidRPr="00595F16">
              <w:rPr>
                <w:lang w:val="fr-FR"/>
              </w:rPr>
              <w:t>40-44 ans</w:t>
            </w:r>
            <w:r w:rsidRPr="00595F16">
              <w:rPr>
                <w:lang w:val="fr-FR"/>
              </w:rPr>
              <w:tab/>
              <w:t>1 615</w:t>
            </w:r>
            <w:r w:rsidRPr="00595F16">
              <w:rPr>
                <w:lang w:val="fr-FR"/>
              </w:rPr>
              <w:tab/>
            </w:r>
            <w:r w:rsidR="00595F16">
              <w:rPr>
                <w:lang w:val="fr-FR"/>
              </w:rPr>
              <w:t xml:space="preserve">        </w:t>
            </w:r>
            <w:r w:rsidRPr="00595F16">
              <w:rPr>
                <w:lang w:val="fr-FR"/>
              </w:rPr>
              <w:t>1 676</w:t>
            </w:r>
            <w:r w:rsidRPr="00595F16">
              <w:rPr>
                <w:lang w:val="fr-FR"/>
              </w:rPr>
              <w:tab/>
              <w:t>3 291</w:t>
            </w:r>
          </w:p>
          <w:p w14:paraId="41E1CC96" w14:textId="188F20E1" w:rsidR="00CC4072" w:rsidRPr="00595F16" w:rsidRDefault="00CC4072" w:rsidP="00595F16">
            <w:pPr>
              <w:spacing w:before="40" w:after="120"/>
              <w:ind w:right="113"/>
              <w:rPr>
                <w:lang w:val="fr-FR"/>
              </w:rPr>
            </w:pPr>
            <w:r w:rsidRPr="00595F16">
              <w:rPr>
                <w:lang w:val="fr-FR"/>
              </w:rPr>
              <w:t>45-49 ans</w:t>
            </w:r>
            <w:r w:rsidRPr="00595F16">
              <w:rPr>
                <w:lang w:val="fr-FR"/>
              </w:rPr>
              <w:tab/>
              <w:t xml:space="preserve">1 559 </w:t>
            </w:r>
            <w:r w:rsidRPr="00595F16">
              <w:rPr>
                <w:lang w:val="fr-FR"/>
              </w:rPr>
              <w:tab/>
            </w:r>
            <w:r w:rsidR="00595F16">
              <w:rPr>
                <w:lang w:val="fr-FR"/>
              </w:rPr>
              <w:t xml:space="preserve">        </w:t>
            </w:r>
            <w:r w:rsidRPr="00595F16">
              <w:rPr>
                <w:lang w:val="fr-FR"/>
              </w:rPr>
              <w:t>1 450</w:t>
            </w:r>
            <w:r w:rsidRPr="00595F16">
              <w:rPr>
                <w:lang w:val="fr-FR"/>
              </w:rPr>
              <w:tab/>
              <w:t>3 010</w:t>
            </w:r>
          </w:p>
          <w:p w14:paraId="0E725ECD" w14:textId="6F65FB2F" w:rsidR="00CC4072" w:rsidRPr="00595F16" w:rsidRDefault="00CC4072" w:rsidP="00595F16">
            <w:pPr>
              <w:spacing w:before="40" w:after="120"/>
              <w:ind w:right="113"/>
              <w:rPr>
                <w:lang w:val="fr-FR"/>
              </w:rPr>
            </w:pPr>
            <w:r w:rsidRPr="00595F16">
              <w:rPr>
                <w:lang w:val="fr-FR"/>
              </w:rPr>
              <w:t>50-54 ans</w:t>
            </w:r>
            <w:r w:rsidRPr="00595F16">
              <w:rPr>
                <w:lang w:val="fr-FR"/>
              </w:rPr>
              <w:tab/>
              <w:t>1 257</w:t>
            </w:r>
            <w:r w:rsidRPr="00595F16">
              <w:rPr>
                <w:lang w:val="fr-FR"/>
              </w:rPr>
              <w:tab/>
            </w:r>
            <w:r w:rsidR="00595F16">
              <w:rPr>
                <w:lang w:val="fr-FR"/>
              </w:rPr>
              <w:t xml:space="preserve">        </w:t>
            </w:r>
            <w:r w:rsidRPr="00595F16">
              <w:rPr>
                <w:lang w:val="fr-FR"/>
              </w:rPr>
              <w:t>1 115</w:t>
            </w:r>
            <w:r w:rsidRPr="00595F16">
              <w:rPr>
                <w:lang w:val="fr-FR"/>
              </w:rPr>
              <w:tab/>
              <w:t>2 372</w:t>
            </w:r>
          </w:p>
          <w:p w14:paraId="54AB9CD0" w14:textId="256B40B0" w:rsidR="00CC4072" w:rsidRPr="00595F16" w:rsidRDefault="00CC4072" w:rsidP="00595F16">
            <w:pPr>
              <w:spacing w:before="40" w:after="120"/>
              <w:ind w:right="113"/>
              <w:rPr>
                <w:lang w:val="fr-FR"/>
              </w:rPr>
            </w:pPr>
            <w:r w:rsidRPr="00595F16">
              <w:rPr>
                <w:lang w:val="fr-FR"/>
              </w:rPr>
              <w:t>55-59 ans</w:t>
            </w:r>
            <w:r w:rsidRPr="00595F16">
              <w:rPr>
                <w:lang w:val="fr-FR"/>
              </w:rPr>
              <w:tab/>
            </w:r>
            <w:r w:rsidR="00595F16">
              <w:rPr>
                <w:lang w:val="fr-FR"/>
              </w:rPr>
              <w:t xml:space="preserve">   </w:t>
            </w:r>
            <w:r w:rsidRPr="00595F16">
              <w:rPr>
                <w:lang w:val="fr-FR"/>
              </w:rPr>
              <w:t>889</w:t>
            </w:r>
            <w:r w:rsidRPr="00595F16">
              <w:rPr>
                <w:lang w:val="fr-FR"/>
              </w:rPr>
              <w:tab/>
            </w:r>
            <w:r w:rsidR="00595F16">
              <w:rPr>
                <w:lang w:val="fr-FR"/>
              </w:rPr>
              <w:t xml:space="preserve">           </w:t>
            </w:r>
            <w:r w:rsidRPr="00595F16">
              <w:rPr>
                <w:lang w:val="fr-FR"/>
              </w:rPr>
              <w:t>896</w:t>
            </w:r>
            <w:r w:rsidRPr="00595F16">
              <w:rPr>
                <w:lang w:val="fr-FR"/>
              </w:rPr>
              <w:tab/>
              <w:t>1 784</w:t>
            </w:r>
          </w:p>
          <w:p w14:paraId="56ABB632" w14:textId="573883B1" w:rsidR="00CC4072" w:rsidRPr="00595F16" w:rsidRDefault="00CC4072" w:rsidP="00595F16">
            <w:pPr>
              <w:spacing w:before="40" w:after="120"/>
              <w:ind w:right="113"/>
              <w:rPr>
                <w:lang w:val="fr-FR"/>
              </w:rPr>
            </w:pPr>
            <w:r w:rsidRPr="00595F16">
              <w:rPr>
                <w:lang w:val="fr-FR"/>
              </w:rPr>
              <w:t>60–64 ans</w:t>
            </w:r>
            <w:r w:rsidRPr="00595F16">
              <w:rPr>
                <w:lang w:val="fr-FR"/>
              </w:rPr>
              <w:tab/>
            </w:r>
            <w:r w:rsidR="00595F16">
              <w:rPr>
                <w:lang w:val="fr-FR"/>
              </w:rPr>
              <w:t xml:space="preserve">   </w:t>
            </w:r>
            <w:r w:rsidRPr="00595F16">
              <w:rPr>
                <w:lang w:val="fr-FR"/>
              </w:rPr>
              <w:t>707</w:t>
            </w:r>
            <w:r w:rsidRPr="00595F16">
              <w:rPr>
                <w:lang w:val="fr-FR"/>
              </w:rPr>
              <w:tab/>
            </w:r>
            <w:r w:rsidR="00595F16">
              <w:rPr>
                <w:lang w:val="fr-FR"/>
              </w:rPr>
              <w:t xml:space="preserve">           </w:t>
            </w:r>
            <w:r w:rsidRPr="00595F16">
              <w:rPr>
                <w:lang w:val="fr-FR"/>
              </w:rPr>
              <w:t>617</w:t>
            </w:r>
            <w:r w:rsidRPr="00595F16">
              <w:rPr>
                <w:lang w:val="fr-FR"/>
              </w:rPr>
              <w:tab/>
              <w:t>1 324</w:t>
            </w:r>
          </w:p>
          <w:p w14:paraId="147985D1" w14:textId="74BB93D7" w:rsidR="00CC4072" w:rsidRPr="00595F16" w:rsidRDefault="00CC4072" w:rsidP="00595F16">
            <w:pPr>
              <w:spacing w:before="40" w:after="120"/>
              <w:ind w:right="113"/>
              <w:rPr>
                <w:lang w:val="fr-FR"/>
              </w:rPr>
            </w:pPr>
            <w:r w:rsidRPr="00595F16">
              <w:rPr>
                <w:lang w:val="fr-FR"/>
              </w:rPr>
              <w:t>65-69 ans</w:t>
            </w:r>
            <w:r w:rsidRPr="00595F16">
              <w:rPr>
                <w:lang w:val="fr-FR"/>
              </w:rPr>
              <w:tab/>
            </w:r>
            <w:r w:rsidR="00595F16">
              <w:rPr>
                <w:lang w:val="fr-FR"/>
              </w:rPr>
              <w:t xml:space="preserve">   </w:t>
            </w:r>
            <w:r w:rsidRPr="00595F16">
              <w:rPr>
                <w:lang w:val="fr-FR"/>
              </w:rPr>
              <w:t>457</w:t>
            </w:r>
            <w:r w:rsidRPr="00595F16">
              <w:rPr>
                <w:lang w:val="fr-FR"/>
              </w:rPr>
              <w:tab/>
            </w:r>
            <w:r w:rsidR="00595F16">
              <w:rPr>
                <w:lang w:val="fr-FR"/>
              </w:rPr>
              <w:t xml:space="preserve">           </w:t>
            </w:r>
            <w:r w:rsidRPr="00595F16">
              <w:rPr>
                <w:lang w:val="fr-FR"/>
              </w:rPr>
              <w:t>405</w:t>
            </w:r>
            <w:r w:rsidRPr="00595F16">
              <w:rPr>
                <w:lang w:val="fr-FR"/>
              </w:rPr>
              <w:tab/>
            </w:r>
            <w:r w:rsidR="00530FE4">
              <w:rPr>
                <w:lang w:val="fr-FR"/>
              </w:rPr>
              <w:t xml:space="preserve">   </w:t>
            </w:r>
            <w:r w:rsidRPr="00595F16">
              <w:rPr>
                <w:lang w:val="fr-FR"/>
              </w:rPr>
              <w:t>863</w:t>
            </w:r>
          </w:p>
          <w:p w14:paraId="150F5AC0" w14:textId="2A1A4AC1" w:rsidR="00CC4072" w:rsidRPr="00595F16" w:rsidRDefault="00CC4072" w:rsidP="00595F16">
            <w:pPr>
              <w:spacing w:before="40" w:after="120"/>
              <w:ind w:right="113"/>
              <w:rPr>
                <w:lang w:val="fr-FR"/>
              </w:rPr>
            </w:pPr>
            <w:r w:rsidRPr="00595F16">
              <w:rPr>
                <w:lang w:val="fr-FR"/>
              </w:rPr>
              <w:t>70-74 ans</w:t>
            </w:r>
            <w:r w:rsidRPr="00595F16">
              <w:rPr>
                <w:lang w:val="fr-FR"/>
              </w:rPr>
              <w:tab/>
            </w:r>
            <w:r w:rsidR="00595F16">
              <w:rPr>
                <w:lang w:val="fr-FR"/>
              </w:rPr>
              <w:t xml:space="preserve">   </w:t>
            </w:r>
            <w:r w:rsidRPr="00595F16">
              <w:rPr>
                <w:lang w:val="fr-FR"/>
              </w:rPr>
              <w:t>267</w:t>
            </w:r>
            <w:r w:rsidRPr="00595F16">
              <w:rPr>
                <w:lang w:val="fr-FR"/>
              </w:rPr>
              <w:tab/>
            </w:r>
            <w:r w:rsidR="00595F16">
              <w:rPr>
                <w:lang w:val="fr-FR"/>
              </w:rPr>
              <w:t xml:space="preserve">           </w:t>
            </w:r>
            <w:r w:rsidRPr="00595F16">
              <w:rPr>
                <w:lang w:val="fr-FR"/>
              </w:rPr>
              <w:t>267</w:t>
            </w:r>
            <w:r w:rsidRPr="00595F16">
              <w:rPr>
                <w:lang w:val="fr-FR"/>
              </w:rPr>
              <w:tab/>
            </w:r>
            <w:r w:rsidR="00530FE4">
              <w:rPr>
                <w:lang w:val="fr-FR"/>
              </w:rPr>
              <w:t xml:space="preserve">   </w:t>
            </w:r>
            <w:r w:rsidRPr="00595F16">
              <w:rPr>
                <w:lang w:val="fr-FR"/>
              </w:rPr>
              <w:t>534</w:t>
            </w:r>
          </w:p>
          <w:p w14:paraId="09193798" w14:textId="4DB293B9" w:rsidR="00CC4072" w:rsidRPr="00595F16" w:rsidRDefault="00CC4072" w:rsidP="00595F16">
            <w:pPr>
              <w:spacing w:before="40" w:after="120"/>
              <w:ind w:right="113"/>
              <w:rPr>
                <w:lang w:val="fr-FR"/>
              </w:rPr>
            </w:pPr>
            <w:r w:rsidRPr="00595F16">
              <w:rPr>
                <w:lang w:val="fr-FR"/>
              </w:rPr>
              <w:t>75-79 ans</w:t>
            </w:r>
            <w:r w:rsidRPr="00595F16">
              <w:rPr>
                <w:lang w:val="fr-FR"/>
              </w:rPr>
              <w:tab/>
            </w:r>
            <w:r w:rsidR="00595F16">
              <w:rPr>
                <w:lang w:val="fr-FR"/>
              </w:rPr>
              <w:t xml:space="preserve">   </w:t>
            </w:r>
            <w:r w:rsidRPr="00595F16">
              <w:rPr>
                <w:lang w:val="fr-FR"/>
              </w:rPr>
              <w:t>128</w:t>
            </w:r>
            <w:r w:rsidRPr="00595F16">
              <w:rPr>
                <w:lang w:val="fr-FR"/>
              </w:rPr>
              <w:tab/>
            </w:r>
            <w:r w:rsidR="00595F16">
              <w:rPr>
                <w:lang w:val="fr-FR"/>
              </w:rPr>
              <w:t xml:space="preserve">           </w:t>
            </w:r>
            <w:r w:rsidRPr="00595F16">
              <w:rPr>
                <w:lang w:val="fr-FR"/>
              </w:rPr>
              <w:t>167</w:t>
            </w:r>
            <w:r w:rsidRPr="00595F16">
              <w:rPr>
                <w:lang w:val="fr-FR"/>
              </w:rPr>
              <w:tab/>
            </w:r>
            <w:r w:rsidR="00530FE4">
              <w:rPr>
                <w:lang w:val="fr-FR"/>
              </w:rPr>
              <w:t xml:space="preserve">   </w:t>
            </w:r>
            <w:r w:rsidRPr="00595F16">
              <w:rPr>
                <w:lang w:val="fr-FR"/>
              </w:rPr>
              <w:t>295</w:t>
            </w:r>
          </w:p>
          <w:p w14:paraId="27766C68" w14:textId="70B79AE6" w:rsidR="00CC4072" w:rsidRPr="00595F16" w:rsidRDefault="00CC4072" w:rsidP="00595F16">
            <w:pPr>
              <w:spacing w:before="40" w:after="120"/>
              <w:ind w:right="113"/>
              <w:rPr>
                <w:lang w:val="fr-FR"/>
              </w:rPr>
            </w:pPr>
            <w:r w:rsidRPr="00595F16">
              <w:rPr>
                <w:lang w:val="fr-FR"/>
              </w:rPr>
              <w:t>80-84 ans</w:t>
            </w:r>
            <w:r w:rsidRPr="00595F16">
              <w:rPr>
                <w:lang w:val="fr-FR"/>
              </w:rPr>
              <w:tab/>
            </w:r>
            <w:r w:rsidR="00595F16">
              <w:rPr>
                <w:lang w:val="fr-FR"/>
              </w:rPr>
              <w:t xml:space="preserve">   </w:t>
            </w:r>
            <w:r w:rsidRPr="00595F16">
              <w:rPr>
                <w:lang w:val="fr-FR"/>
              </w:rPr>
              <w:t>119</w:t>
            </w:r>
            <w:r w:rsidRPr="00595F16">
              <w:rPr>
                <w:lang w:val="fr-FR"/>
              </w:rPr>
              <w:tab/>
            </w:r>
            <w:r w:rsidR="00595F16">
              <w:rPr>
                <w:lang w:val="fr-FR"/>
              </w:rPr>
              <w:t xml:space="preserve">           </w:t>
            </w:r>
            <w:r w:rsidRPr="00595F16">
              <w:rPr>
                <w:lang w:val="fr-FR"/>
              </w:rPr>
              <w:t>158</w:t>
            </w:r>
            <w:r w:rsidRPr="00595F16">
              <w:rPr>
                <w:lang w:val="fr-FR"/>
              </w:rPr>
              <w:tab/>
            </w:r>
            <w:r w:rsidR="00530FE4">
              <w:rPr>
                <w:lang w:val="fr-FR"/>
              </w:rPr>
              <w:t xml:space="preserve">   </w:t>
            </w:r>
            <w:r w:rsidRPr="00595F16">
              <w:rPr>
                <w:lang w:val="fr-FR"/>
              </w:rPr>
              <w:t>227</w:t>
            </w:r>
          </w:p>
          <w:p w14:paraId="05298F60" w14:textId="349346E3" w:rsidR="00CC4072" w:rsidRPr="00595F16" w:rsidRDefault="00CC4072" w:rsidP="00595F16">
            <w:pPr>
              <w:spacing w:before="40" w:after="120"/>
              <w:ind w:right="113"/>
              <w:rPr>
                <w:lang w:val="fr-FR"/>
              </w:rPr>
            </w:pPr>
            <w:r w:rsidRPr="00595F16">
              <w:rPr>
                <w:lang w:val="fr-FR"/>
              </w:rPr>
              <w:t>85-89 ans</w:t>
            </w:r>
            <w:r w:rsidRPr="00595F16">
              <w:rPr>
                <w:lang w:val="fr-FR"/>
              </w:rPr>
              <w:tab/>
              <w:t>5</w:t>
            </w:r>
            <w:r w:rsidR="00595F16">
              <w:rPr>
                <w:lang w:val="fr-FR"/>
              </w:rPr>
              <w:t> </w:t>
            </w:r>
            <w:r w:rsidRPr="00595F16">
              <w:rPr>
                <w:lang w:val="fr-FR"/>
              </w:rPr>
              <w:t>157</w:t>
            </w:r>
            <w:r w:rsidRPr="00595F16">
              <w:rPr>
                <w:lang w:val="fr-FR"/>
              </w:rPr>
              <w:tab/>
            </w:r>
            <w:r w:rsidR="00595F16">
              <w:rPr>
                <w:lang w:val="fr-FR"/>
              </w:rPr>
              <w:tab/>
            </w:r>
            <w:r w:rsidRPr="00595F16">
              <w:rPr>
                <w:lang w:val="fr-FR"/>
              </w:rPr>
              <w:t>108</w:t>
            </w:r>
          </w:p>
          <w:p w14:paraId="266E1531" w14:textId="45694207" w:rsidR="00CC4072" w:rsidRPr="00595F16" w:rsidRDefault="00CC4072" w:rsidP="00595F16">
            <w:pPr>
              <w:spacing w:before="40" w:after="120"/>
              <w:ind w:right="113"/>
              <w:rPr>
                <w:lang w:val="fr-FR"/>
              </w:rPr>
            </w:pPr>
            <w:r w:rsidRPr="00595F16">
              <w:rPr>
                <w:lang w:val="fr-FR"/>
              </w:rPr>
              <w:t>90 an</w:t>
            </w:r>
            <w:r w:rsidR="00595F16">
              <w:rPr>
                <w:lang w:val="fr-FR"/>
              </w:rPr>
              <w:t>s</w:t>
            </w:r>
            <w:r w:rsidRPr="00595F16">
              <w:rPr>
                <w:lang w:val="fr-FR"/>
              </w:rPr>
              <w:t xml:space="preserve"> et plus</w:t>
            </w:r>
            <w:r w:rsidR="00595F16">
              <w:rPr>
                <w:lang w:val="fr-FR"/>
              </w:rPr>
              <w:t xml:space="preserve"> </w:t>
            </w:r>
            <w:r w:rsidRPr="00595F16">
              <w:rPr>
                <w:lang w:val="fr-FR"/>
              </w:rPr>
              <w:t>3</w:t>
            </w:r>
            <w:r w:rsidR="00595F16">
              <w:rPr>
                <w:lang w:val="fr-FR"/>
              </w:rPr>
              <w:t> </w:t>
            </w:r>
            <w:r w:rsidRPr="00595F16">
              <w:rPr>
                <w:lang w:val="fr-FR"/>
              </w:rPr>
              <w:t>961</w:t>
            </w:r>
            <w:r w:rsidRPr="00595F16">
              <w:rPr>
                <w:lang w:val="fr-FR"/>
              </w:rPr>
              <w:tab/>
            </w:r>
            <w:r w:rsidR="00595F16">
              <w:rPr>
                <w:lang w:val="fr-FR"/>
              </w:rPr>
              <w:tab/>
            </w:r>
            <w:r w:rsidRPr="00595F16">
              <w:rPr>
                <w:lang w:val="fr-FR"/>
              </w:rPr>
              <w:t>100</w:t>
            </w:r>
          </w:p>
        </w:tc>
      </w:tr>
      <w:tr w:rsidR="00CC4072" w:rsidRPr="00595F16" w14:paraId="2572137A" w14:textId="77777777" w:rsidTr="00595F16">
        <w:tc>
          <w:tcPr>
            <w:tcW w:w="3685" w:type="dxa"/>
            <w:shd w:val="clear" w:color="auto" w:fill="auto"/>
          </w:tcPr>
          <w:p w14:paraId="0ABCB144" w14:textId="29C83C3F" w:rsidR="00CC4072" w:rsidRPr="00595F16" w:rsidRDefault="00CC4072" w:rsidP="00595F16">
            <w:pPr>
              <w:spacing w:before="40" w:after="120"/>
              <w:ind w:right="113"/>
              <w:rPr>
                <w:noProof/>
                <w:lang w:val="fr-FR"/>
              </w:rPr>
            </w:pPr>
            <w:r w:rsidRPr="00595F16">
              <w:rPr>
                <w:lang w:val="fr-FR"/>
              </w:rPr>
              <w:t xml:space="preserve">Taux de dépendance (pourcentage de </w:t>
            </w:r>
            <w:r w:rsidR="008D23E3">
              <w:rPr>
                <w:lang w:val="fr-FR"/>
              </w:rPr>
              <w:br/>
            </w:r>
            <w:r w:rsidRPr="00595F16">
              <w:rPr>
                <w:lang w:val="fr-FR"/>
              </w:rPr>
              <w:t>la population ayant moins de 15 ans)</w:t>
            </w:r>
          </w:p>
        </w:tc>
        <w:tc>
          <w:tcPr>
            <w:tcW w:w="3685" w:type="dxa"/>
            <w:shd w:val="clear" w:color="auto" w:fill="auto"/>
          </w:tcPr>
          <w:p w14:paraId="03E93A66" w14:textId="77777777" w:rsidR="00CC4072" w:rsidRPr="00595F16" w:rsidRDefault="00CC4072" w:rsidP="00595F16">
            <w:pPr>
              <w:spacing w:before="40" w:after="120"/>
              <w:ind w:right="113"/>
              <w:rPr>
                <w:noProof/>
                <w:lang w:val="fr-FR"/>
              </w:rPr>
            </w:pPr>
            <w:r w:rsidRPr="00595F16">
              <w:rPr>
                <w:lang w:val="fr-FR"/>
              </w:rPr>
              <w:t>24,5</w:t>
            </w:r>
          </w:p>
        </w:tc>
      </w:tr>
      <w:tr w:rsidR="00CC4072" w:rsidRPr="00595F16" w14:paraId="608671A3" w14:textId="77777777" w:rsidTr="00595F16">
        <w:tc>
          <w:tcPr>
            <w:tcW w:w="3685" w:type="dxa"/>
            <w:shd w:val="clear" w:color="auto" w:fill="auto"/>
          </w:tcPr>
          <w:p w14:paraId="2462008B" w14:textId="01BC0619" w:rsidR="00CC4072" w:rsidRPr="00595F16" w:rsidRDefault="00CC4072" w:rsidP="00595F16">
            <w:pPr>
              <w:spacing w:before="40" w:after="120"/>
              <w:ind w:right="113"/>
              <w:rPr>
                <w:noProof/>
                <w:lang w:val="fr-FR"/>
              </w:rPr>
            </w:pPr>
            <w:r w:rsidRPr="00595F16">
              <w:rPr>
                <w:lang w:val="fr-FR"/>
              </w:rPr>
              <w:t xml:space="preserve">Taux de dépendance (pourcentage de </w:t>
            </w:r>
            <w:r w:rsidR="008D23E3">
              <w:rPr>
                <w:lang w:val="fr-FR"/>
              </w:rPr>
              <w:br/>
            </w:r>
            <w:r w:rsidRPr="00595F16">
              <w:rPr>
                <w:lang w:val="fr-FR"/>
              </w:rPr>
              <w:t>la population ayant plus de 65 ans)</w:t>
            </w:r>
          </w:p>
        </w:tc>
        <w:tc>
          <w:tcPr>
            <w:tcW w:w="3685" w:type="dxa"/>
            <w:shd w:val="clear" w:color="auto" w:fill="auto"/>
          </w:tcPr>
          <w:p w14:paraId="5EBBAA70" w14:textId="77777777" w:rsidR="00CC4072" w:rsidRPr="00595F16" w:rsidRDefault="00CC4072" w:rsidP="00595F16">
            <w:pPr>
              <w:spacing w:before="40" w:after="120"/>
              <w:ind w:right="113"/>
              <w:rPr>
                <w:noProof/>
                <w:lang w:val="fr-FR"/>
              </w:rPr>
            </w:pPr>
            <w:r w:rsidRPr="00595F16">
              <w:rPr>
                <w:lang w:val="fr-FR"/>
              </w:rPr>
              <w:t>5,3</w:t>
            </w:r>
          </w:p>
        </w:tc>
      </w:tr>
      <w:tr w:rsidR="00CC4072" w:rsidRPr="00595F16" w14:paraId="27C67DB9" w14:textId="77777777" w:rsidTr="00595F16">
        <w:tc>
          <w:tcPr>
            <w:tcW w:w="3685" w:type="dxa"/>
            <w:shd w:val="clear" w:color="auto" w:fill="auto"/>
          </w:tcPr>
          <w:p w14:paraId="20C26A16" w14:textId="77777777" w:rsidR="00CC4072" w:rsidRPr="00595F16" w:rsidRDefault="00CC4072" w:rsidP="00595F16">
            <w:pPr>
              <w:spacing w:before="40" w:after="120"/>
              <w:ind w:right="113"/>
              <w:rPr>
                <w:noProof/>
                <w:lang w:val="fr-FR"/>
              </w:rPr>
            </w:pPr>
            <w:r w:rsidRPr="00595F16">
              <w:rPr>
                <w:lang w:val="fr-FR"/>
              </w:rPr>
              <w:t>Taux de natalité (pour 1 000 habitants)</w:t>
            </w:r>
          </w:p>
        </w:tc>
        <w:tc>
          <w:tcPr>
            <w:tcW w:w="3685" w:type="dxa"/>
            <w:shd w:val="clear" w:color="auto" w:fill="auto"/>
          </w:tcPr>
          <w:p w14:paraId="5D6C88BC" w14:textId="77777777" w:rsidR="00CC4072" w:rsidRPr="00595F16" w:rsidRDefault="00CC4072" w:rsidP="00595F16">
            <w:pPr>
              <w:spacing w:before="40" w:after="120"/>
              <w:ind w:right="113"/>
              <w:rPr>
                <w:noProof/>
                <w:lang w:val="fr-FR"/>
              </w:rPr>
            </w:pPr>
            <w:r w:rsidRPr="00595F16">
              <w:rPr>
                <w:lang w:val="fr-FR"/>
              </w:rPr>
              <w:t>7,46 (2017)</w:t>
            </w:r>
          </w:p>
        </w:tc>
      </w:tr>
      <w:tr w:rsidR="00CC4072" w:rsidRPr="00595F16" w14:paraId="3BF2E476" w14:textId="77777777" w:rsidTr="00595F16">
        <w:tc>
          <w:tcPr>
            <w:tcW w:w="3685" w:type="dxa"/>
            <w:shd w:val="clear" w:color="auto" w:fill="auto"/>
          </w:tcPr>
          <w:p w14:paraId="04D1EB7E" w14:textId="77777777" w:rsidR="00CC4072" w:rsidRPr="00595F16" w:rsidRDefault="00CC4072" w:rsidP="00595F16">
            <w:pPr>
              <w:spacing w:before="40" w:after="120"/>
              <w:ind w:right="113"/>
              <w:rPr>
                <w:noProof/>
                <w:lang w:val="fr-FR"/>
              </w:rPr>
            </w:pPr>
            <w:r w:rsidRPr="00595F16">
              <w:rPr>
                <w:lang w:val="fr-FR"/>
              </w:rPr>
              <w:t>Taux de mortalité infantile – nombre de décès d’enfants âgés de moins de 1 an pour 1 000 naissances vivantes</w:t>
            </w:r>
          </w:p>
        </w:tc>
        <w:tc>
          <w:tcPr>
            <w:tcW w:w="3685" w:type="dxa"/>
            <w:shd w:val="clear" w:color="auto" w:fill="auto"/>
          </w:tcPr>
          <w:p w14:paraId="0443E69E" w14:textId="77777777" w:rsidR="00CC4072" w:rsidRPr="00595F16" w:rsidRDefault="00CC4072" w:rsidP="00595F16">
            <w:pPr>
              <w:spacing w:before="40" w:after="120"/>
              <w:ind w:right="113"/>
              <w:rPr>
                <w:noProof/>
                <w:lang w:val="fr-FR"/>
              </w:rPr>
            </w:pPr>
            <w:r w:rsidRPr="00595F16">
              <w:rPr>
                <w:lang w:val="fr-FR"/>
              </w:rPr>
              <w:t>20,40 (2017)</w:t>
            </w:r>
          </w:p>
        </w:tc>
      </w:tr>
      <w:tr w:rsidR="00CC4072" w:rsidRPr="00595F16" w14:paraId="64BB59F0" w14:textId="77777777" w:rsidTr="00595F16">
        <w:tc>
          <w:tcPr>
            <w:tcW w:w="3685" w:type="dxa"/>
            <w:shd w:val="clear" w:color="auto" w:fill="auto"/>
          </w:tcPr>
          <w:p w14:paraId="70334B05" w14:textId="77777777" w:rsidR="00CC4072" w:rsidRPr="00595F16" w:rsidRDefault="00CC4072" w:rsidP="00595F16">
            <w:pPr>
              <w:spacing w:before="40" w:after="120"/>
              <w:ind w:right="113"/>
              <w:rPr>
                <w:noProof/>
                <w:lang w:val="fr-FR"/>
              </w:rPr>
            </w:pPr>
            <w:r w:rsidRPr="00595F16">
              <w:rPr>
                <w:lang w:val="fr-FR"/>
              </w:rPr>
              <w:t>Taux de mortalité (pour 1 000 habitants)</w:t>
            </w:r>
          </w:p>
        </w:tc>
        <w:tc>
          <w:tcPr>
            <w:tcW w:w="3685" w:type="dxa"/>
            <w:shd w:val="clear" w:color="auto" w:fill="auto"/>
          </w:tcPr>
          <w:p w14:paraId="7AD1FBF2" w14:textId="77777777" w:rsidR="00CC4072" w:rsidRPr="00595F16" w:rsidRDefault="00CC4072" w:rsidP="00595F16">
            <w:pPr>
              <w:spacing w:before="40" w:after="120"/>
              <w:ind w:right="113"/>
              <w:rPr>
                <w:noProof/>
                <w:lang w:val="fr-FR"/>
              </w:rPr>
            </w:pPr>
            <w:r w:rsidRPr="00595F16">
              <w:rPr>
                <w:lang w:val="fr-FR"/>
              </w:rPr>
              <w:t>4,72 (2017)</w:t>
            </w:r>
          </w:p>
        </w:tc>
      </w:tr>
      <w:tr w:rsidR="00CC4072" w:rsidRPr="00595F16" w14:paraId="239D10F4" w14:textId="77777777" w:rsidTr="00595F16">
        <w:tc>
          <w:tcPr>
            <w:tcW w:w="3685" w:type="dxa"/>
            <w:shd w:val="clear" w:color="auto" w:fill="auto"/>
          </w:tcPr>
          <w:p w14:paraId="0276431A" w14:textId="77777777" w:rsidR="00CC4072" w:rsidRPr="00595F16" w:rsidRDefault="00CC4072" w:rsidP="00595F16">
            <w:pPr>
              <w:spacing w:before="40" w:after="120"/>
              <w:ind w:right="113"/>
              <w:rPr>
                <w:noProof/>
                <w:lang w:val="fr-FR"/>
              </w:rPr>
            </w:pPr>
            <w:r w:rsidRPr="00595F16">
              <w:rPr>
                <w:lang w:val="fr-FR"/>
              </w:rPr>
              <w:lastRenderedPageBreak/>
              <w:t>Espérance de vie à la naissance (ans)</w:t>
            </w:r>
          </w:p>
        </w:tc>
        <w:tc>
          <w:tcPr>
            <w:tcW w:w="3685" w:type="dxa"/>
            <w:shd w:val="clear" w:color="auto" w:fill="auto"/>
          </w:tcPr>
          <w:p w14:paraId="0DF8FA0A" w14:textId="77777777" w:rsidR="00CC4072" w:rsidRPr="00595F16" w:rsidRDefault="00CC4072" w:rsidP="00595F16">
            <w:pPr>
              <w:spacing w:before="40" w:after="120"/>
              <w:ind w:right="113"/>
              <w:rPr>
                <w:noProof/>
                <w:lang w:val="fr-FR"/>
              </w:rPr>
            </w:pPr>
            <w:r w:rsidRPr="00595F16">
              <w:rPr>
                <w:lang w:val="fr-FR"/>
              </w:rPr>
              <w:t>77,37 (2017)</w:t>
            </w:r>
          </w:p>
        </w:tc>
      </w:tr>
      <w:tr w:rsidR="00CC4072" w:rsidRPr="00595F16" w14:paraId="01DAB19F" w14:textId="77777777" w:rsidTr="00595F16">
        <w:tc>
          <w:tcPr>
            <w:tcW w:w="3685" w:type="dxa"/>
            <w:shd w:val="clear" w:color="auto" w:fill="auto"/>
          </w:tcPr>
          <w:p w14:paraId="5BA01769" w14:textId="77777777" w:rsidR="00CC4072" w:rsidRPr="00595F16" w:rsidRDefault="00CC4072" w:rsidP="00595F16">
            <w:pPr>
              <w:spacing w:before="40" w:after="120"/>
              <w:ind w:right="113"/>
              <w:rPr>
                <w:noProof/>
                <w:lang w:val="fr-FR"/>
              </w:rPr>
            </w:pPr>
            <w:r w:rsidRPr="00595F16">
              <w:rPr>
                <w:lang w:val="fr-FR"/>
              </w:rPr>
              <w:t>Hommes</w:t>
            </w:r>
          </w:p>
        </w:tc>
        <w:tc>
          <w:tcPr>
            <w:tcW w:w="3685" w:type="dxa"/>
            <w:shd w:val="clear" w:color="auto" w:fill="auto"/>
          </w:tcPr>
          <w:p w14:paraId="27AF0EE2" w14:textId="77777777" w:rsidR="00CC4072" w:rsidRPr="00595F16" w:rsidRDefault="00CC4072" w:rsidP="00595F16">
            <w:pPr>
              <w:spacing w:before="40" w:after="120"/>
              <w:ind w:right="113"/>
              <w:rPr>
                <w:noProof/>
                <w:lang w:val="fr-FR"/>
              </w:rPr>
            </w:pPr>
            <w:r w:rsidRPr="00595F16">
              <w:rPr>
                <w:lang w:val="fr-FR"/>
              </w:rPr>
              <w:t>72,42 (2017)</w:t>
            </w:r>
          </w:p>
        </w:tc>
      </w:tr>
      <w:tr w:rsidR="00CC4072" w:rsidRPr="00595F16" w14:paraId="7B4C33A9" w14:textId="77777777" w:rsidTr="00595F16">
        <w:tc>
          <w:tcPr>
            <w:tcW w:w="3685" w:type="dxa"/>
            <w:shd w:val="clear" w:color="auto" w:fill="auto"/>
          </w:tcPr>
          <w:p w14:paraId="3DDCD91C" w14:textId="77777777" w:rsidR="00CC4072" w:rsidRPr="00595F16" w:rsidRDefault="00CC4072" w:rsidP="00595F16">
            <w:pPr>
              <w:spacing w:before="40" w:after="120"/>
              <w:ind w:right="113"/>
              <w:rPr>
                <w:noProof/>
                <w:lang w:val="fr-FR"/>
              </w:rPr>
            </w:pPr>
            <w:r w:rsidRPr="00595F16">
              <w:rPr>
                <w:lang w:val="fr-FR"/>
              </w:rPr>
              <w:t>Femmes</w:t>
            </w:r>
          </w:p>
        </w:tc>
        <w:tc>
          <w:tcPr>
            <w:tcW w:w="3685" w:type="dxa"/>
            <w:shd w:val="clear" w:color="auto" w:fill="auto"/>
          </w:tcPr>
          <w:p w14:paraId="5C81D16D" w14:textId="77777777" w:rsidR="00CC4072" w:rsidRPr="00595F16" w:rsidRDefault="00CC4072" w:rsidP="00595F16">
            <w:pPr>
              <w:spacing w:before="40" w:after="120"/>
              <w:ind w:right="113"/>
              <w:rPr>
                <w:noProof/>
                <w:lang w:val="fr-FR"/>
              </w:rPr>
            </w:pPr>
            <w:r w:rsidRPr="00595F16">
              <w:rPr>
                <w:lang w:val="fr-FR"/>
              </w:rPr>
              <w:t>83,12 (2017)</w:t>
            </w:r>
          </w:p>
        </w:tc>
      </w:tr>
      <w:tr w:rsidR="00CC4072" w:rsidRPr="00595F16" w14:paraId="639A68A5" w14:textId="77777777" w:rsidTr="00595F16">
        <w:tc>
          <w:tcPr>
            <w:tcW w:w="3685" w:type="dxa"/>
            <w:shd w:val="clear" w:color="auto" w:fill="auto"/>
          </w:tcPr>
          <w:p w14:paraId="3566DE45" w14:textId="77777777" w:rsidR="00CC4072" w:rsidRPr="00595F16" w:rsidRDefault="00CC4072" w:rsidP="00595F16">
            <w:pPr>
              <w:spacing w:before="40" w:after="120"/>
              <w:ind w:right="113"/>
              <w:rPr>
                <w:noProof/>
                <w:lang w:val="fr-FR"/>
              </w:rPr>
            </w:pPr>
            <w:r w:rsidRPr="00595F16">
              <w:rPr>
                <w:lang w:val="fr-FR"/>
              </w:rPr>
              <w:t>Indice synthétique de fécondité (nombre d’enfants par femme)</w:t>
            </w:r>
          </w:p>
        </w:tc>
        <w:tc>
          <w:tcPr>
            <w:tcW w:w="3685" w:type="dxa"/>
            <w:shd w:val="clear" w:color="auto" w:fill="auto"/>
          </w:tcPr>
          <w:p w14:paraId="4669CAEB" w14:textId="77777777" w:rsidR="00CC4072" w:rsidRPr="00595F16" w:rsidRDefault="00CC4072" w:rsidP="00595F16">
            <w:pPr>
              <w:spacing w:before="40" w:after="120"/>
              <w:ind w:right="113"/>
              <w:rPr>
                <w:noProof/>
                <w:lang w:val="fr-FR"/>
              </w:rPr>
            </w:pPr>
            <w:r w:rsidRPr="00595F16">
              <w:rPr>
                <w:lang w:val="fr-FR"/>
              </w:rPr>
              <w:t>0,86 (2017)</w:t>
            </w:r>
          </w:p>
        </w:tc>
      </w:tr>
      <w:tr w:rsidR="00CC4072" w:rsidRPr="00595F16" w14:paraId="1EAD7F11" w14:textId="77777777" w:rsidTr="00595F16">
        <w:tc>
          <w:tcPr>
            <w:tcW w:w="3685" w:type="dxa"/>
            <w:shd w:val="clear" w:color="auto" w:fill="auto"/>
          </w:tcPr>
          <w:p w14:paraId="35AD6286" w14:textId="77777777" w:rsidR="00CC4072" w:rsidRPr="00595F16" w:rsidRDefault="00CC4072" w:rsidP="00595F16">
            <w:pPr>
              <w:spacing w:before="40" w:after="120"/>
              <w:ind w:right="113"/>
              <w:rPr>
                <w:noProof/>
                <w:lang w:val="fr-FR"/>
              </w:rPr>
            </w:pPr>
            <w:r w:rsidRPr="00595F16">
              <w:rPr>
                <w:lang w:val="fr-FR"/>
              </w:rPr>
              <w:t>Taille moyenne des ménages</w:t>
            </w:r>
          </w:p>
        </w:tc>
        <w:tc>
          <w:tcPr>
            <w:tcW w:w="3685" w:type="dxa"/>
            <w:shd w:val="clear" w:color="auto" w:fill="auto"/>
          </w:tcPr>
          <w:p w14:paraId="57A98DB0" w14:textId="77777777" w:rsidR="00CC4072" w:rsidRPr="00595F16" w:rsidRDefault="00CC4072" w:rsidP="00595F16">
            <w:pPr>
              <w:spacing w:before="40" w:after="120"/>
              <w:ind w:right="113"/>
              <w:rPr>
                <w:noProof/>
                <w:lang w:val="fr-FR"/>
              </w:rPr>
            </w:pPr>
            <w:r w:rsidRPr="00595F16">
              <w:rPr>
                <w:lang w:val="fr-FR"/>
              </w:rPr>
              <w:t>2,5</w:t>
            </w:r>
          </w:p>
        </w:tc>
      </w:tr>
      <w:tr w:rsidR="00CC4072" w:rsidRPr="00595F16" w14:paraId="7C2452BD" w14:textId="77777777" w:rsidTr="00595F16">
        <w:tc>
          <w:tcPr>
            <w:tcW w:w="3685" w:type="dxa"/>
            <w:tcBorders>
              <w:bottom w:val="single" w:sz="12" w:space="0" w:color="auto"/>
            </w:tcBorders>
            <w:shd w:val="clear" w:color="auto" w:fill="auto"/>
          </w:tcPr>
          <w:p w14:paraId="00F078C2" w14:textId="77777777" w:rsidR="00CC4072" w:rsidRPr="00595F16" w:rsidRDefault="00CC4072" w:rsidP="00595F16">
            <w:pPr>
              <w:spacing w:before="40" w:after="120"/>
              <w:ind w:right="113"/>
              <w:rPr>
                <w:noProof/>
                <w:lang w:val="fr-FR"/>
              </w:rPr>
            </w:pPr>
            <w:r w:rsidRPr="00595F16">
              <w:rPr>
                <w:lang w:val="fr-FR"/>
              </w:rPr>
              <w:t>Proportion de ménages monoparentaux</w:t>
            </w:r>
          </w:p>
        </w:tc>
        <w:tc>
          <w:tcPr>
            <w:tcW w:w="3685" w:type="dxa"/>
            <w:tcBorders>
              <w:bottom w:val="single" w:sz="12" w:space="0" w:color="auto"/>
            </w:tcBorders>
            <w:shd w:val="clear" w:color="auto" w:fill="auto"/>
          </w:tcPr>
          <w:p w14:paraId="24556C31" w14:textId="3621F3F4" w:rsidR="00CC4072" w:rsidRPr="00595F16" w:rsidRDefault="00724C22" w:rsidP="00595F16">
            <w:pPr>
              <w:spacing w:before="40" w:after="120"/>
              <w:ind w:right="113"/>
              <w:rPr>
                <w:noProof/>
                <w:lang w:val="fr-FR"/>
              </w:rPr>
            </w:pPr>
            <w:r>
              <w:rPr>
                <w:lang w:val="fr-FR"/>
              </w:rPr>
              <w:t>Données non encore disponibles</w:t>
            </w:r>
          </w:p>
        </w:tc>
      </w:tr>
    </w:tbl>
    <w:p w14:paraId="1887182F" w14:textId="77777777" w:rsidR="00CC4072" w:rsidRPr="00CC4072" w:rsidRDefault="00CC4072" w:rsidP="00CC4072">
      <w:pPr>
        <w:rPr>
          <w:lang w:val="fr-FR"/>
        </w:rPr>
      </w:pPr>
    </w:p>
    <w:tbl>
      <w:tblPr>
        <w:tblW w:w="7370" w:type="dxa"/>
        <w:tblInd w:w="1134" w:type="dxa"/>
        <w:tblLayout w:type="fixed"/>
        <w:tblCellMar>
          <w:left w:w="0" w:type="dxa"/>
          <w:right w:w="113" w:type="dxa"/>
        </w:tblCellMar>
        <w:tblLook w:val="01E0" w:firstRow="1" w:lastRow="1" w:firstColumn="1" w:lastColumn="1" w:noHBand="0" w:noVBand="0"/>
      </w:tblPr>
      <w:tblGrid>
        <w:gridCol w:w="3685"/>
        <w:gridCol w:w="3685"/>
      </w:tblGrid>
      <w:tr w:rsidR="00CC4072" w:rsidRPr="00745BD3" w14:paraId="45EFD508" w14:textId="77777777" w:rsidTr="00745BD3">
        <w:trPr>
          <w:tblHeader/>
        </w:trPr>
        <w:tc>
          <w:tcPr>
            <w:tcW w:w="7370" w:type="dxa"/>
            <w:gridSpan w:val="2"/>
            <w:tcBorders>
              <w:top w:val="single" w:sz="4" w:space="0" w:color="auto"/>
              <w:bottom w:val="single" w:sz="12" w:space="0" w:color="auto"/>
            </w:tcBorders>
            <w:shd w:val="clear" w:color="auto" w:fill="auto"/>
            <w:vAlign w:val="bottom"/>
          </w:tcPr>
          <w:p w14:paraId="11B77428" w14:textId="77777777" w:rsidR="00CC4072" w:rsidRPr="00745BD3" w:rsidRDefault="00CC4072" w:rsidP="00745BD3">
            <w:pPr>
              <w:spacing w:before="80" w:after="80" w:line="200" w:lineRule="exact"/>
              <w:ind w:right="113"/>
              <w:rPr>
                <w:i/>
                <w:sz w:val="16"/>
                <w:lang w:val="fr-FR"/>
              </w:rPr>
            </w:pPr>
            <w:bookmarkStart w:id="446" w:name="_Toc390761676"/>
            <w:r w:rsidRPr="00745BD3">
              <w:rPr>
                <w:i/>
                <w:sz w:val="16"/>
                <w:lang w:val="fr-FR"/>
              </w:rPr>
              <w:t>Indicateurs sociaux, économiques et culturels</w:t>
            </w:r>
            <w:bookmarkEnd w:id="446"/>
          </w:p>
        </w:tc>
      </w:tr>
      <w:tr w:rsidR="00745BD3" w:rsidRPr="00745BD3" w14:paraId="36D1E151" w14:textId="77777777" w:rsidTr="00745BD3">
        <w:trPr>
          <w:trHeight w:hRule="exact" w:val="113"/>
          <w:tblHeader/>
        </w:trPr>
        <w:tc>
          <w:tcPr>
            <w:tcW w:w="7370" w:type="dxa"/>
            <w:gridSpan w:val="2"/>
            <w:tcBorders>
              <w:top w:val="single" w:sz="12" w:space="0" w:color="auto"/>
            </w:tcBorders>
            <w:shd w:val="clear" w:color="auto" w:fill="auto"/>
          </w:tcPr>
          <w:p w14:paraId="414CB53E" w14:textId="77777777" w:rsidR="00745BD3" w:rsidRPr="00745BD3" w:rsidRDefault="00745BD3" w:rsidP="00745BD3">
            <w:pPr>
              <w:spacing w:before="40" w:after="120"/>
              <w:ind w:right="113"/>
              <w:rPr>
                <w:lang w:val="fr-FR"/>
              </w:rPr>
            </w:pPr>
          </w:p>
        </w:tc>
      </w:tr>
      <w:tr w:rsidR="00CC4072" w:rsidRPr="00745BD3" w14:paraId="571DE461" w14:textId="77777777" w:rsidTr="00745BD3">
        <w:tc>
          <w:tcPr>
            <w:tcW w:w="3685" w:type="dxa"/>
            <w:shd w:val="clear" w:color="auto" w:fill="auto"/>
          </w:tcPr>
          <w:p w14:paraId="5351E49C" w14:textId="1B9A115E" w:rsidR="00CC4072" w:rsidRPr="00745BD3" w:rsidRDefault="00CC4072" w:rsidP="00745BD3">
            <w:pPr>
              <w:spacing w:before="40" w:after="120"/>
              <w:ind w:right="113"/>
              <w:rPr>
                <w:noProof/>
                <w:lang w:val="fr-FR"/>
              </w:rPr>
            </w:pPr>
            <w:r w:rsidRPr="00745BD3">
              <w:rPr>
                <w:lang w:val="fr-FR"/>
              </w:rPr>
              <w:t xml:space="preserve">Pourcentage des dépenses de consommation (des ménages) consacré </w:t>
            </w:r>
            <w:r w:rsidR="005C68CF">
              <w:rPr>
                <w:lang w:val="fr-FR"/>
              </w:rPr>
              <w:br/>
            </w:r>
            <w:r w:rsidRPr="00745BD3">
              <w:rPr>
                <w:lang w:val="fr-FR"/>
              </w:rPr>
              <w:t xml:space="preserve">à l’alimentation, au logement, à la santé </w:t>
            </w:r>
            <w:r w:rsidR="005C68CF">
              <w:rPr>
                <w:lang w:val="fr-FR"/>
              </w:rPr>
              <w:br/>
            </w:r>
            <w:r w:rsidRPr="00745BD3">
              <w:rPr>
                <w:lang w:val="fr-FR"/>
              </w:rPr>
              <w:t>et à l’éducation</w:t>
            </w:r>
            <w:r w:rsidRPr="006C2FA8">
              <w:rPr>
                <w:rStyle w:val="Appelnotedebasdep"/>
              </w:rPr>
              <w:footnoteReference w:id="297"/>
            </w:r>
          </w:p>
        </w:tc>
        <w:tc>
          <w:tcPr>
            <w:tcW w:w="3685" w:type="dxa"/>
            <w:shd w:val="clear" w:color="auto" w:fill="auto"/>
          </w:tcPr>
          <w:p w14:paraId="07BC06F2" w14:textId="77777777" w:rsidR="00CC4072" w:rsidRPr="00745BD3" w:rsidRDefault="00CC4072" w:rsidP="00745BD3">
            <w:pPr>
              <w:spacing w:before="40" w:after="120"/>
              <w:ind w:right="113"/>
              <w:rPr>
                <w:noProof/>
                <w:lang w:val="fr-FR"/>
              </w:rPr>
            </w:pPr>
            <w:r w:rsidRPr="00745BD3">
              <w:rPr>
                <w:lang w:val="fr-FR"/>
              </w:rPr>
              <w:t>Alimentation 14,7 %</w:t>
            </w:r>
          </w:p>
          <w:p w14:paraId="53633653" w14:textId="77777777" w:rsidR="00CC4072" w:rsidRPr="00745BD3" w:rsidRDefault="00CC4072" w:rsidP="00745BD3">
            <w:pPr>
              <w:spacing w:before="40" w:after="120"/>
              <w:ind w:right="113"/>
              <w:rPr>
                <w:noProof/>
                <w:lang w:val="fr-FR"/>
              </w:rPr>
            </w:pPr>
            <w:r w:rsidRPr="00745BD3">
              <w:rPr>
                <w:lang w:val="fr-FR"/>
              </w:rPr>
              <w:t>Logement 29,8 %</w:t>
            </w:r>
          </w:p>
          <w:p w14:paraId="2027E1C6" w14:textId="77777777" w:rsidR="00CC4072" w:rsidRPr="00745BD3" w:rsidRDefault="00CC4072" w:rsidP="00745BD3">
            <w:pPr>
              <w:spacing w:before="40" w:after="120"/>
              <w:ind w:right="113"/>
              <w:rPr>
                <w:noProof/>
                <w:lang w:val="fr-FR"/>
              </w:rPr>
            </w:pPr>
            <w:r w:rsidRPr="00745BD3">
              <w:rPr>
                <w:lang w:val="fr-FR"/>
              </w:rPr>
              <w:t>Santé 3,2 %</w:t>
            </w:r>
          </w:p>
          <w:p w14:paraId="350D37AE" w14:textId="77777777" w:rsidR="00CC4072" w:rsidRPr="00745BD3" w:rsidRDefault="00CC4072" w:rsidP="00745BD3">
            <w:pPr>
              <w:spacing w:before="40" w:after="120"/>
              <w:ind w:right="113"/>
              <w:rPr>
                <w:noProof/>
                <w:lang w:val="fr-FR"/>
              </w:rPr>
            </w:pPr>
            <w:r w:rsidRPr="00745BD3">
              <w:rPr>
                <w:lang w:val="fr-FR"/>
              </w:rPr>
              <w:t>Éducation 2,6 %</w:t>
            </w:r>
          </w:p>
        </w:tc>
      </w:tr>
      <w:tr w:rsidR="00CC4072" w:rsidRPr="00745BD3" w14:paraId="4372C33B" w14:textId="77777777" w:rsidTr="00745BD3">
        <w:tc>
          <w:tcPr>
            <w:tcW w:w="3685" w:type="dxa"/>
            <w:shd w:val="clear" w:color="auto" w:fill="auto"/>
          </w:tcPr>
          <w:p w14:paraId="30CF32BC" w14:textId="77777777" w:rsidR="00CC4072" w:rsidRPr="00745BD3" w:rsidRDefault="00CC4072" w:rsidP="00745BD3">
            <w:pPr>
              <w:spacing w:before="40" w:after="120"/>
              <w:ind w:right="113"/>
              <w:rPr>
                <w:noProof/>
                <w:lang w:val="fr-FR"/>
              </w:rPr>
            </w:pPr>
            <w:r w:rsidRPr="00745BD3">
              <w:rPr>
                <w:lang w:val="fr-FR"/>
              </w:rPr>
              <w:t>Pourcentage de la population vivant en dessous du seuil national de pauvreté</w:t>
            </w:r>
          </w:p>
        </w:tc>
        <w:tc>
          <w:tcPr>
            <w:tcW w:w="3685" w:type="dxa"/>
            <w:shd w:val="clear" w:color="auto" w:fill="auto"/>
          </w:tcPr>
          <w:p w14:paraId="17DA1371" w14:textId="77777777" w:rsidR="00CC4072" w:rsidRPr="00745BD3" w:rsidRDefault="00CC4072" w:rsidP="00745BD3">
            <w:pPr>
              <w:spacing w:before="40" w:after="120"/>
              <w:ind w:right="113"/>
              <w:rPr>
                <w:noProof/>
                <w:lang w:val="fr-FR"/>
              </w:rPr>
            </w:pPr>
            <w:r w:rsidRPr="00745BD3">
              <w:rPr>
                <w:lang w:val="fr-FR"/>
              </w:rPr>
              <w:t>Population 16 % (2005)</w:t>
            </w:r>
          </w:p>
          <w:p w14:paraId="242891EC" w14:textId="77777777" w:rsidR="00CC4072" w:rsidRPr="00745BD3" w:rsidRDefault="00CC4072" w:rsidP="00745BD3">
            <w:pPr>
              <w:spacing w:before="40" w:after="120"/>
              <w:ind w:right="113"/>
              <w:rPr>
                <w:noProof/>
                <w:lang w:val="fr-FR"/>
              </w:rPr>
            </w:pPr>
            <w:r w:rsidRPr="00745BD3">
              <w:rPr>
                <w:lang w:val="fr-FR"/>
              </w:rPr>
              <w:t>Ménages 23 % (2005)</w:t>
            </w:r>
          </w:p>
        </w:tc>
      </w:tr>
      <w:tr w:rsidR="00CC4072" w:rsidRPr="00745BD3" w14:paraId="7780203D" w14:textId="77777777" w:rsidTr="00745BD3">
        <w:tc>
          <w:tcPr>
            <w:tcW w:w="3685" w:type="dxa"/>
            <w:shd w:val="clear" w:color="auto" w:fill="auto"/>
          </w:tcPr>
          <w:p w14:paraId="24B886A0" w14:textId="06C44F1A" w:rsidR="00CC4072" w:rsidRPr="00745BD3" w:rsidRDefault="00CC4072" w:rsidP="00745BD3">
            <w:pPr>
              <w:spacing w:before="40" w:after="120"/>
              <w:ind w:right="113"/>
              <w:rPr>
                <w:noProof/>
                <w:lang w:val="fr-FR"/>
              </w:rPr>
            </w:pPr>
            <w:r w:rsidRPr="00745BD3">
              <w:rPr>
                <w:lang w:val="fr-FR"/>
              </w:rPr>
              <w:t xml:space="preserve">Pourcentage de la population </w:t>
            </w:r>
            <w:r w:rsidR="005C68CF">
              <w:rPr>
                <w:lang w:val="fr-FR"/>
              </w:rPr>
              <w:br/>
            </w:r>
            <w:r w:rsidRPr="00745BD3">
              <w:rPr>
                <w:lang w:val="fr-FR"/>
              </w:rPr>
              <w:t xml:space="preserve">ne bénéficiant pas de l’apport </w:t>
            </w:r>
            <w:r w:rsidR="005C68CF">
              <w:rPr>
                <w:lang w:val="fr-FR"/>
              </w:rPr>
              <w:br/>
            </w:r>
            <w:r w:rsidRPr="00745BD3">
              <w:rPr>
                <w:lang w:val="fr-FR"/>
              </w:rPr>
              <w:t>nutritionnel minimal</w:t>
            </w:r>
          </w:p>
        </w:tc>
        <w:tc>
          <w:tcPr>
            <w:tcW w:w="3685" w:type="dxa"/>
            <w:shd w:val="clear" w:color="auto" w:fill="auto"/>
          </w:tcPr>
          <w:p w14:paraId="561179F2" w14:textId="305927CC" w:rsidR="00CC4072" w:rsidRPr="00745BD3" w:rsidRDefault="00724C22" w:rsidP="00745BD3">
            <w:pPr>
              <w:spacing w:before="40" w:after="120"/>
              <w:ind w:right="113"/>
              <w:rPr>
                <w:noProof/>
                <w:lang w:val="fr-FR"/>
              </w:rPr>
            </w:pPr>
            <w:r>
              <w:rPr>
                <w:lang w:val="fr-FR"/>
              </w:rPr>
              <w:t>Données non encore disponibles</w:t>
            </w:r>
          </w:p>
        </w:tc>
      </w:tr>
      <w:tr w:rsidR="00CC4072" w:rsidRPr="00745BD3" w14:paraId="0D15859D" w14:textId="77777777" w:rsidTr="00745BD3">
        <w:tc>
          <w:tcPr>
            <w:tcW w:w="3685" w:type="dxa"/>
            <w:shd w:val="clear" w:color="auto" w:fill="auto"/>
          </w:tcPr>
          <w:p w14:paraId="0961B083" w14:textId="341B5AFC" w:rsidR="00CC4072" w:rsidRPr="00745BD3" w:rsidRDefault="00CC4072" w:rsidP="00745BD3">
            <w:pPr>
              <w:spacing w:before="40" w:after="120"/>
              <w:ind w:right="113"/>
              <w:rPr>
                <w:noProof/>
                <w:lang w:val="fr-FR"/>
              </w:rPr>
            </w:pPr>
            <w:r w:rsidRPr="00745BD3">
              <w:rPr>
                <w:lang w:val="fr-FR"/>
              </w:rPr>
              <w:t xml:space="preserve">Coefficient de Gini (pour la répartition </w:t>
            </w:r>
            <w:r w:rsidR="005C68CF">
              <w:rPr>
                <w:lang w:val="fr-FR"/>
              </w:rPr>
              <w:br/>
            </w:r>
            <w:r w:rsidRPr="00745BD3">
              <w:rPr>
                <w:lang w:val="fr-FR"/>
              </w:rPr>
              <w:t>du revenu)</w:t>
            </w:r>
          </w:p>
        </w:tc>
        <w:tc>
          <w:tcPr>
            <w:tcW w:w="3685" w:type="dxa"/>
            <w:shd w:val="clear" w:color="auto" w:fill="auto"/>
          </w:tcPr>
          <w:p w14:paraId="03BD37E2" w14:textId="490343B9" w:rsidR="00CC4072" w:rsidRPr="00745BD3" w:rsidRDefault="00724C22" w:rsidP="00745BD3">
            <w:pPr>
              <w:spacing w:before="40" w:after="120"/>
              <w:ind w:right="113"/>
              <w:rPr>
                <w:noProof/>
                <w:lang w:val="fr-FR"/>
              </w:rPr>
            </w:pPr>
            <w:r>
              <w:rPr>
                <w:lang w:val="fr-FR"/>
              </w:rPr>
              <w:t>Données non encore disponibles</w:t>
            </w:r>
          </w:p>
        </w:tc>
      </w:tr>
      <w:tr w:rsidR="00CC4072" w:rsidRPr="00745BD3" w14:paraId="08AF77A3" w14:textId="77777777" w:rsidTr="00745BD3">
        <w:tc>
          <w:tcPr>
            <w:tcW w:w="3685" w:type="dxa"/>
            <w:shd w:val="clear" w:color="auto" w:fill="auto"/>
          </w:tcPr>
          <w:p w14:paraId="0DB38778" w14:textId="77777777" w:rsidR="00CC4072" w:rsidRPr="00745BD3" w:rsidRDefault="00CC4072" w:rsidP="00745BD3">
            <w:pPr>
              <w:spacing w:before="40" w:after="120"/>
              <w:ind w:right="113"/>
              <w:rPr>
                <w:noProof/>
                <w:lang w:val="fr-FR"/>
              </w:rPr>
            </w:pPr>
            <w:r w:rsidRPr="00745BD3">
              <w:rPr>
                <w:lang w:val="fr-FR"/>
              </w:rPr>
              <w:t xml:space="preserve">Pourcentage d’enfants de moins </w:t>
            </w:r>
            <w:r w:rsidRPr="00367F1E">
              <w:rPr>
                <w:lang w:val="fr-FR"/>
              </w:rPr>
              <w:t>de 4/5 ans</w:t>
            </w:r>
            <w:r w:rsidRPr="00745BD3">
              <w:rPr>
                <w:lang w:val="fr-FR"/>
              </w:rPr>
              <w:t xml:space="preserve"> présentant une insuffisance pondérale </w:t>
            </w:r>
          </w:p>
        </w:tc>
        <w:tc>
          <w:tcPr>
            <w:tcW w:w="3685" w:type="dxa"/>
            <w:shd w:val="clear" w:color="auto" w:fill="auto"/>
          </w:tcPr>
          <w:p w14:paraId="3B60B93F" w14:textId="35D5D4DB" w:rsidR="00CC4072" w:rsidRPr="00745BD3" w:rsidRDefault="00724C22" w:rsidP="00745BD3">
            <w:pPr>
              <w:spacing w:before="40" w:after="120"/>
              <w:ind w:right="113"/>
              <w:rPr>
                <w:noProof/>
                <w:lang w:val="fr-FR"/>
              </w:rPr>
            </w:pPr>
            <w:r>
              <w:rPr>
                <w:lang w:val="fr-FR"/>
              </w:rPr>
              <w:t>Données non encore disponibles</w:t>
            </w:r>
          </w:p>
        </w:tc>
      </w:tr>
      <w:tr w:rsidR="00CC4072" w:rsidRPr="00745BD3" w14:paraId="37803456" w14:textId="77777777" w:rsidTr="00745BD3">
        <w:tc>
          <w:tcPr>
            <w:tcW w:w="3685" w:type="dxa"/>
            <w:shd w:val="clear" w:color="auto" w:fill="auto"/>
          </w:tcPr>
          <w:p w14:paraId="4E8D6235" w14:textId="77777777" w:rsidR="00CC4072" w:rsidRPr="00745BD3" w:rsidRDefault="00CC4072" w:rsidP="00745BD3">
            <w:pPr>
              <w:spacing w:before="40" w:after="120"/>
              <w:ind w:right="113"/>
              <w:rPr>
                <w:noProof/>
                <w:lang w:val="fr-FR"/>
              </w:rPr>
            </w:pPr>
            <w:r w:rsidRPr="00745BD3">
              <w:rPr>
                <w:lang w:val="fr-FR"/>
              </w:rPr>
              <w:t>Taux de mortalité infantile et maternelle (pour 1 000 naissances vivantes)</w:t>
            </w:r>
          </w:p>
        </w:tc>
        <w:tc>
          <w:tcPr>
            <w:tcW w:w="3685" w:type="dxa"/>
            <w:shd w:val="clear" w:color="auto" w:fill="auto"/>
          </w:tcPr>
          <w:p w14:paraId="20FD7BB9" w14:textId="77777777" w:rsidR="00CC4072" w:rsidRPr="00745BD3" w:rsidRDefault="00CC4072" w:rsidP="00745BD3">
            <w:pPr>
              <w:spacing w:before="40" w:after="120"/>
              <w:ind w:right="113"/>
              <w:rPr>
                <w:noProof/>
                <w:lang w:val="fr-FR"/>
              </w:rPr>
            </w:pPr>
            <w:r w:rsidRPr="00745BD3">
              <w:rPr>
                <w:lang w:val="fr-FR"/>
              </w:rPr>
              <w:t>Mortalité maternelle : 0</w:t>
            </w:r>
          </w:p>
        </w:tc>
      </w:tr>
      <w:tr w:rsidR="00CC4072" w:rsidRPr="00745BD3" w14:paraId="439E90BA" w14:textId="77777777" w:rsidTr="00745BD3">
        <w:tc>
          <w:tcPr>
            <w:tcW w:w="3685" w:type="dxa"/>
            <w:shd w:val="clear" w:color="auto" w:fill="auto"/>
          </w:tcPr>
          <w:p w14:paraId="4C648FB3" w14:textId="77777777" w:rsidR="00CC4072" w:rsidRPr="00745BD3" w:rsidRDefault="00CC4072" w:rsidP="00745BD3">
            <w:pPr>
              <w:spacing w:before="40" w:after="120"/>
              <w:ind w:right="113"/>
              <w:rPr>
                <w:noProof/>
                <w:lang w:val="fr-FR"/>
              </w:rPr>
            </w:pPr>
            <w:r w:rsidRPr="00745BD3">
              <w:rPr>
                <w:lang w:val="fr-FR"/>
              </w:rPr>
              <w:t>Pourcentage de femmes en âge de procréer qui utilisent une méthode de contraception ou dont le partenaire utilise une méthode de contraception</w:t>
            </w:r>
          </w:p>
        </w:tc>
        <w:tc>
          <w:tcPr>
            <w:tcW w:w="3685" w:type="dxa"/>
            <w:shd w:val="clear" w:color="auto" w:fill="auto"/>
          </w:tcPr>
          <w:p w14:paraId="48E9924E" w14:textId="77777777" w:rsidR="00CC4072" w:rsidRPr="00745BD3" w:rsidRDefault="00CC4072" w:rsidP="00745BD3">
            <w:pPr>
              <w:spacing w:before="40" w:after="120"/>
              <w:ind w:right="113"/>
              <w:rPr>
                <w:noProof/>
                <w:lang w:val="fr-FR"/>
              </w:rPr>
            </w:pPr>
            <w:r w:rsidRPr="00745BD3">
              <w:rPr>
                <w:lang w:val="fr-FR"/>
              </w:rPr>
              <w:t>5,5 pour 100 000 (données du secteur public uniquement)</w:t>
            </w:r>
          </w:p>
        </w:tc>
      </w:tr>
      <w:tr w:rsidR="00CC4072" w:rsidRPr="00745BD3" w14:paraId="3169DF27" w14:textId="77777777" w:rsidTr="00745BD3">
        <w:tc>
          <w:tcPr>
            <w:tcW w:w="3685" w:type="dxa"/>
            <w:shd w:val="clear" w:color="auto" w:fill="auto"/>
          </w:tcPr>
          <w:p w14:paraId="352319F8" w14:textId="77777777" w:rsidR="00CC4072" w:rsidRPr="00745BD3" w:rsidRDefault="00CC4072" w:rsidP="00745BD3">
            <w:pPr>
              <w:spacing w:before="40" w:after="120"/>
              <w:ind w:right="113"/>
              <w:rPr>
                <w:noProof/>
                <w:lang w:val="fr-FR"/>
              </w:rPr>
            </w:pPr>
            <w:r w:rsidRPr="00745BD3">
              <w:rPr>
                <w:lang w:val="fr-FR"/>
              </w:rPr>
              <w:t>Taux d’interruption de grossesse pour des raisons médicales exprimé en proportion des naissances vivantes</w:t>
            </w:r>
          </w:p>
        </w:tc>
        <w:tc>
          <w:tcPr>
            <w:tcW w:w="3685" w:type="dxa"/>
            <w:shd w:val="clear" w:color="auto" w:fill="auto"/>
          </w:tcPr>
          <w:p w14:paraId="1EA8163D" w14:textId="77777777" w:rsidR="00CC4072" w:rsidRPr="00745BD3" w:rsidRDefault="00CC4072" w:rsidP="00745BD3">
            <w:pPr>
              <w:spacing w:before="40" w:after="120"/>
              <w:ind w:right="113"/>
              <w:rPr>
                <w:noProof/>
                <w:lang w:val="fr-FR"/>
              </w:rPr>
            </w:pPr>
            <w:r w:rsidRPr="00745BD3">
              <w:rPr>
                <w:lang w:val="fr-FR"/>
              </w:rPr>
              <w:t>0 (2012)</w:t>
            </w:r>
          </w:p>
        </w:tc>
      </w:tr>
      <w:tr w:rsidR="00CC4072" w:rsidRPr="00F03D3A" w14:paraId="39D2CA03" w14:textId="77777777" w:rsidTr="00745BD3">
        <w:tc>
          <w:tcPr>
            <w:tcW w:w="3685" w:type="dxa"/>
            <w:shd w:val="clear" w:color="auto" w:fill="auto"/>
          </w:tcPr>
          <w:p w14:paraId="45A2AF76" w14:textId="07C7E65D" w:rsidR="00CC4072" w:rsidRPr="00745BD3" w:rsidRDefault="00CC4072" w:rsidP="00745BD3">
            <w:pPr>
              <w:spacing w:before="40" w:after="120"/>
              <w:ind w:right="113"/>
              <w:rPr>
                <w:noProof/>
                <w:lang w:val="fr-FR"/>
              </w:rPr>
            </w:pPr>
            <w:r w:rsidRPr="00745BD3">
              <w:rPr>
                <w:lang w:val="fr-FR"/>
              </w:rPr>
              <w:t xml:space="preserve">Taux d’infection par le </w:t>
            </w:r>
            <w:hyperlink r:id="rId22" w:history="1">
              <w:r w:rsidRPr="00745BD3">
                <w:rPr>
                  <w:rStyle w:val="Lienhypertexte"/>
                  <w:color w:val="auto"/>
                  <w:lang w:val="fr-FR"/>
                </w:rPr>
                <w:t>VIH/sida</w:t>
              </w:r>
            </w:hyperlink>
            <w:r w:rsidRPr="00745BD3">
              <w:rPr>
                <w:lang w:val="fr-FR"/>
              </w:rPr>
              <w:t xml:space="preserve"> et les principales maladies transmissibles</w:t>
            </w:r>
          </w:p>
        </w:tc>
        <w:tc>
          <w:tcPr>
            <w:tcW w:w="3685" w:type="dxa"/>
            <w:shd w:val="clear" w:color="auto" w:fill="auto"/>
          </w:tcPr>
          <w:p w14:paraId="0D3228F9" w14:textId="77777777" w:rsidR="00CC4072" w:rsidRPr="00745BD3" w:rsidRDefault="00CC4072" w:rsidP="00745BD3">
            <w:pPr>
              <w:spacing w:before="40" w:after="120"/>
              <w:ind w:right="113"/>
              <w:rPr>
                <w:lang w:val="es-ES"/>
              </w:rPr>
            </w:pPr>
            <w:r w:rsidRPr="00745BD3">
              <w:rPr>
                <w:lang w:val="es-ES"/>
              </w:rPr>
              <w:t>En 2012 :</w:t>
            </w:r>
          </w:p>
          <w:p w14:paraId="585A8989" w14:textId="77777777" w:rsidR="00CC4072" w:rsidRPr="00745BD3" w:rsidRDefault="00CC4072" w:rsidP="00745BD3">
            <w:pPr>
              <w:spacing w:before="40" w:after="120"/>
              <w:ind w:right="113"/>
              <w:rPr>
                <w:lang w:val="es-ES"/>
              </w:rPr>
            </w:pPr>
            <w:r w:rsidRPr="00745BD3">
              <w:rPr>
                <w:lang w:val="es-ES"/>
              </w:rPr>
              <w:t xml:space="preserve">VIH : 5 </w:t>
            </w:r>
          </w:p>
          <w:p w14:paraId="245B25A3" w14:textId="77777777" w:rsidR="00CC4072" w:rsidRPr="00745BD3" w:rsidRDefault="00CC4072" w:rsidP="00745BD3">
            <w:pPr>
              <w:spacing w:before="40" w:after="120"/>
              <w:ind w:right="113"/>
              <w:rPr>
                <w:lang w:val="es-ES"/>
              </w:rPr>
            </w:pPr>
            <w:r w:rsidRPr="00745BD3">
              <w:rPr>
                <w:lang w:val="es-ES"/>
              </w:rPr>
              <w:t>Dengue : 214</w:t>
            </w:r>
          </w:p>
          <w:p w14:paraId="57BFA206" w14:textId="77777777" w:rsidR="00CC4072" w:rsidRPr="00745BD3" w:rsidRDefault="00CC4072" w:rsidP="00745BD3">
            <w:pPr>
              <w:spacing w:before="40" w:after="120"/>
              <w:ind w:right="113"/>
              <w:rPr>
                <w:lang w:val="es-ES"/>
              </w:rPr>
            </w:pPr>
            <w:r w:rsidRPr="00745BD3">
              <w:rPr>
                <w:lang w:val="es-ES"/>
              </w:rPr>
              <w:t>Tuberculose : 0</w:t>
            </w:r>
          </w:p>
          <w:p w14:paraId="6DB7A8C7" w14:textId="77777777" w:rsidR="00CC4072" w:rsidRPr="00745BD3" w:rsidRDefault="00CC4072" w:rsidP="00745BD3">
            <w:pPr>
              <w:spacing w:before="40" w:after="120"/>
              <w:ind w:right="113"/>
              <w:rPr>
                <w:noProof/>
                <w:lang w:val="es-ES"/>
              </w:rPr>
            </w:pPr>
            <w:r w:rsidRPr="00745BD3">
              <w:rPr>
                <w:lang w:val="es-ES"/>
              </w:rPr>
              <w:t>Paludisme : 0</w:t>
            </w:r>
          </w:p>
        </w:tc>
      </w:tr>
      <w:tr w:rsidR="00CC4072" w:rsidRPr="00745BD3" w14:paraId="2D23A0B2" w14:textId="77777777" w:rsidTr="00745BD3">
        <w:tc>
          <w:tcPr>
            <w:tcW w:w="3685" w:type="dxa"/>
            <w:shd w:val="clear" w:color="auto" w:fill="auto"/>
          </w:tcPr>
          <w:p w14:paraId="669CA855" w14:textId="77777777" w:rsidR="00CC4072" w:rsidRPr="00745BD3" w:rsidRDefault="00CC4072" w:rsidP="005C68CF">
            <w:pPr>
              <w:keepNext/>
              <w:spacing w:before="40" w:after="120"/>
              <w:ind w:right="113"/>
              <w:rPr>
                <w:noProof/>
                <w:lang w:val="fr-FR"/>
              </w:rPr>
            </w:pPr>
            <w:r w:rsidRPr="00745BD3">
              <w:rPr>
                <w:lang w:val="fr-FR"/>
              </w:rPr>
              <w:lastRenderedPageBreak/>
              <w:t>Prévalence des principales maladies transmissibles et non transmissibles</w:t>
            </w:r>
          </w:p>
        </w:tc>
        <w:tc>
          <w:tcPr>
            <w:tcW w:w="3685" w:type="dxa"/>
            <w:shd w:val="clear" w:color="auto" w:fill="auto"/>
          </w:tcPr>
          <w:p w14:paraId="22F2BD84" w14:textId="77777777" w:rsidR="00CC4072" w:rsidRPr="00745BD3" w:rsidRDefault="00CC4072" w:rsidP="005C68CF">
            <w:pPr>
              <w:keepNext/>
              <w:spacing w:before="40" w:after="120"/>
              <w:ind w:right="113"/>
              <w:rPr>
                <w:lang w:val="fr-FR"/>
              </w:rPr>
            </w:pPr>
            <w:r w:rsidRPr="00745BD3">
              <w:rPr>
                <w:lang w:val="fr-FR"/>
              </w:rPr>
              <w:t xml:space="preserve">Prévalence de l’hypertension </w:t>
            </w:r>
          </w:p>
          <w:p w14:paraId="555D355D" w14:textId="77777777" w:rsidR="00CC4072" w:rsidRPr="00745BD3" w:rsidRDefault="00CC4072" w:rsidP="005C68CF">
            <w:pPr>
              <w:keepNext/>
              <w:spacing w:before="40" w:after="120"/>
              <w:ind w:right="113"/>
              <w:rPr>
                <w:lang w:val="fr-FR"/>
              </w:rPr>
            </w:pPr>
            <w:r w:rsidRPr="00745BD3">
              <w:rPr>
                <w:lang w:val="fr-FR"/>
              </w:rPr>
              <w:t>12,52 pour 100 000</w:t>
            </w:r>
          </w:p>
          <w:p w14:paraId="73D50467" w14:textId="77777777" w:rsidR="00CC4072" w:rsidRPr="00745BD3" w:rsidRDefault="00CC4072" w:rsidP="005C68CF">
            <w:pPr>
              <w:keepNext/>
              <w:spacing w:before="40" w:after="120"/>
              <w:ind w:right="113"/>
              <w:rPr>
                <w:lang w:val="fr-FR"/>
              </w:rPr>
            </w:pPr>
            <w:r w:rsidRPr="00745BD3">
              <w:rPr>
                <w:lang w:val="fr-FR"/>
              </w:rPr>
              <w:t>Prévalence de l’hypertension (hommes)</w:t>
            </w:r>
          </w:p>
          <w:p w14:paraId="4E16D888" w14:textId="77777777" w:rsidR="00CC4072" w:rsidRPr="00745BD3" w:rsidRDefault="00CC4072" w:rsidP="005C68CF">
            <w:pPr>
              <w:keepNext/>
              <w:spacing w:before="40" w:after="120"/>
              <w:ind w:right="113"/>
              <w:rPr>
                <w:lang w:val="fr-FR"/>
              </w:rPr>
            </w:pPr>
            <w:r w:rsidRPr="00745BD3">
              <w:rPr>
                <w:lang w:val="fr-FR"/>
              </w:rPr>
              <w:t>9,89 pour 100 000</w:t>
            </w:r>
          </w:p>
          <w:p w14:paraId="5D7DAFA6" w14:textId="77777777" w:rsidR="00CC4072" w:rsidRPr="00745BD3" w:rsidRDefault="00CC4072" w:rsidP="005C68CF">
            <w:pPr>
              <w:keepNext/>
              <w:spacing w:before="40" w:after="120"/>
              <w:ind w:right="113"/>
              <w:rPr>
                <w:lang w:val="fr-FR"/>
              </w:rPr>
            </w:pPr>
            <w:r w:rsidRPr="00745BD3">
              <w:rPr>
                <w:lang w:val="fr-FR"/>
              </w:rPr>
              <w:t xml:space="preserve">Prévalence de l’hypertension (femmes) </w:t>
            </w:r>
          </w:p>
          <w:p w14:paraId="39C84FC4" w14:textId="77777777" w:rsidR="00CC4072" w:rsidRPr="00745BD3" w:rsidRDefault="00CC4072" w:rsidP="005C68CF">
            <w:pPr>
              <w:keepNext/>
              <w:spacing w:before="40" w:after="120"/>
              <w:ind w:right="113"/>
              <w:rPr>
                <w:lang w:val="fr-FR"/>
              </w:rPr>
            </w:pPr>
            <w:r w:rsidRPr="00745BD3">
              <w:rPr>
                <w:lang w:val="fr-FR"/>
              </w:rPr>
              <w:t>9,89 pour 100 000</w:t>
            </w:r>
          </w:p>
          <w:p w14:paraId="54A8F196" w14:textId="77777777" w:rsidR="00CC4072" w:rsidRPr="00745BD3" w:rsidRDefault="00CC4072" w:rsidP="005C68CF">
            <w:pPr>
              <w:keepNext/>
              <w:spacing w:before="40" w:after="120"/>
              <w:ind w:right="113"/>
              <w:rPr>
                <w:lang w:val="fr-FR"/>
              </w:rPr>
            </w:pPr>
            <w:r w:rsidRPr="00745BD3">
              <w:rPr>
                <w:lang w:val="fr-FR"/>
              </w:rPr>
              <w:t xml:space="preserve">Prévalence du diabète de type II </w:t>
            </w:r>
          </w:p>
          <w:p w14:paraId="7048EA18" w14:textId="77777777" w:rsidR="00CC4072" w:rsidRPr="00745BD3" w:rsidRDefault="00CC4072" w:rsidP="005C68CF">
            <w:pPr>
              <w:keepNext/>
              <w:spacing w:before="40" w:after="120"/>
              <w:ind w:right="113"/>
              <w:rPr>
                <w:lang w:val="fr-FR"/>
              </w:rPr>
            </w:pPr>
            <w:r w:rsidRPr="00745BD3">
              <w:rPr>
                <w:lang w:val="fr-FR"/>
              </w:rPr>
              <w:t>3,07 pour 100 000</w:t>
            </w:r>
          </w:p>
          <w:p w14:paraId="38499C6C" w14:textId="77777777" w:rsidR="00CC4072" w:rsidRPr="00745BD3" w:rsidRDefault="00CC4072" w:rsidP="005C68CF">
            <w:pPr>
              <w:keepNext/>
              <w:spacing w:before="40" w:after="120"/>
              <w:ind w:right="113"/>
              <w:rPr>
                <w:lang w:val="fr-FR"/>
              </w:rPr>
            </w:pPr>
            <w:r w:rsidRPr="00745BD3">
              <w:rPr>
                <w:lang w:val="fr-FR"/>
              </w:rPr>
              <w:t>Prévalence du diabète de type II (hommes)</w:t>
            </w:r>
          </w:p>
          <w:p w14:paraId="7B029EE4" w14:textId="77777777" w:rsidR="00CC4072" w:rsidRPr="00745BD3" w:rsidRDefault="00CC4072" w:rsidP="005C68CF">
            <w:pPr>
              <w:keepNext/>
              <w:spacing w:before="40" w:after="120"/>
              <w:ind w:right="113"/>
              <w:rPr>
                <w:lang w:val="fr-FR"/>
              </w:rPr>
            </w:pPr>
            <w:r w:rsidRPr="00745BD3">
              <w:rPr>
                <w:lang w:val="fr-FR"/>
              </w:rPr>
              <w:t>3,20 pour 100 000</w:t>
            </w:r>
          </w:p>
          <w:p w14:paraId="2E9691DB" w14:textId="77777777" w:rsidR="00CC4072" w:rsidRPr="00745BD3" w:rsidRDefault="00CC4072" w:rsidP="005C68CF">
            <w:pPr>
              <w:keepNext/>
              <w:spacing w:before="40" w:after="120"/>
              <w:ind w:right="113"/>
              <w:rPr>
                <w:lang w:val="fr-FR"/>
              </w:rPr>
            </w:pPr>
            <w:r w:rsidRPr="00745BD3">
              <w:rPr>
                <w:lang w:val="fr-FR"/>
              </w:rPr>
              <w:t>Prévalence du diabète de type II (femmes)</w:t>
            </w:r>
          </w:p>
          <w:p w14:paraId="6166504E" w14:textId="77777777" w:rsidR="00CC4072" w:rsidRPr="00745BD3" w:rsidRDefault="00CC4072" w:rsidP="005C68CF">
            <w:pPr>
              <w:keepNext/>
              <w:spacing w:before="40" w:after="120"/>
              <w:ind w:right="113"/>
              <w:rPr>
                <w:noProof/>
                <w:lang w:val="fr-FR"/>
              </w:rPr>
            </w:pPr>
            <w:r w:rsidRPr="00745BD3">
              <w:rPr>
                <w:lang w:val="fr-FR"/>
              </w:rPr>
              <w:t>2,93 pour 100 000</w:t>
            </w:r>
          </w:p>
        </w:tc>
      </w:tr>
      <w:tr w:rsidR="00CC4072" w:rsidRPr="00745BD3" w14:paraId="5B8FCA9C" w14:textId="77777777" w:rsidTr="00745BD3">
        <w:tc>
          <w:tcPr>
            <w:tcW w:w="3685" w:type="dxa"/>
            <w:shd w:val="clear" w:color="auto" w:fill="auto"/>
          </w:tcPr>
          <w:p w14:paraId="4AD896C5" w14:textId="77777777" w:rsidR="00CC4072" w:rsidRPr="00745BD3" w:rsidRDefault="00CC4072" w:rsidP="00745BD3">
            <w:pPr>
              <w:spacing w:before="40" w:after="120"/>
              <w:ind w:right="113"/>
              <w:rPr>
                <w:noProof/>
                <w:lang w:val="fr-FR"/>
              </w:rPr>
            </w:pPr>
            <w:r w:rsidRPr="00745BD3">
              <w:rPr>
                <w:lang w:val="fr-FR"/>
              </w:rPr>
              <w:t>Dix principales causes de décès</w:t>
            </w:r>
          </w:p>
        </w:tc>
        <w:tc>
          <w:tcPr>
            <w:tcW w:w="3685" w:type="dxa"/>
            <w:shd w:val="clear" w:color="auto" w:fill="auto"/>
          </w:tcPr>
          <w:p w14:paraId="1A7D6C56" w14:textId="77777777" w:rsidR="005C68CF" w:rsidRDefault="00CC4072" w:rsidP="00745BD3">
            <w:pPr>
              <w:spacing w:before="40" w:after="120"/>
              <w:ind w:right="113"/>
              <w:rPr>
                <w:lang w:val="fr-FR"/>
              </w:rPr>
            </w:pPr>
            <w:r w:rsidRPr="00745BD3">
              <w:rPr>
                <w:lang w:val="fr-FR"/>
              </w:rPr>
              <w:t xml:space="preserve">Maladies cardiaques </w:t>
            </w:r>
          </w:p>
          <w:p w14:paraId="38C57054" w14:textId="77777777" w:rsidR="005C68CF" w:rsidRDefault="00CC4072" w:rsidP="00745BD3">
            <w:pPr>
              <w:spacing w:before="40" w:after="120"/>
              <w:ind w:right="113"/>
              <w:rPr>
                <w:lang w:val="fr-FR"/>
              </w:rPr>
            </w:pPr>
            <w:r w:rsidRPr="00745BD3">
              <w:rPr>
                <w:lang w:val="fr-FR"/>
              </w:rPr>
              <w:t xml:space="preserve">Néoplasmes malins </w:t>
            </w:r>
          </w:p>
          <w:p w14:paraId="721CCFB1" w14:textId="58B1D1AB" w:rsidR="00CC4072" w:rsidRPr="00745BD3" w:rsidRDefault="00CC4072" w:rsidP="00745BD3">
            <w:pPr>
              <w:spacing w:before="40" w:after="120"/>
              <w:ind w:right="113"/>
              <w:rPr>
                <w:lang w:val="fr-FR"/>
              </w:rPr>
            </w:pPr>
            <w:r w:rsidRPr="00745BD3">
              <w:rPr>
                <w:lang w:val="fr-FR"/>
              </w:rPr>
              <w:t>Hypertension artérielle</w:t>
            </w:r>
          </w:p>
          <w:p w14:paraId="5658A81E" w14:textId="77777777" w:rsidR="00CC4072" w:rsidRPr="00745BD3" w:rsidRDefault="00CC4072" w:rsidP="00745BD3">
            <w:pPr>
              <w:spacing w:before="40" w:after="120"/>
              <w:ind w:right="113"/>
              <w:rPr>
                <w:lang w:val="fr-FR"/>
              </w:rPr>
            </w:pPr>
            <w:r w:rsidRPr="00745BD3">
              <w:rPr>
                <w:lang w:val="fr-FR"/>
              </w:rPr>
              <w:t>Diabète</w:t>
            </w:r>
          </w:p>
          <w:p w14:paraId="1DC1B65C" w14:textId="77777777" w:rsidR="005C68CF" w:rsidRDefault="00CC4072" w:rsidP="00745BD3">
            <w:pPr>
              <w:spacing w:before="40" w:after="120"/>
              <w:ind w:right="113"/>
              <w:rPr>
                <w:lang w:val="fr-FR"/>
              </w:rPr>
            </w:pPr>
            <w:r w:rsidRPr="00745BD3">
              <w:rPr>
                <w:lang w:val="fr-FR"/>
              </w:rPr>
              <w:t xml:space="preserve">Maladie pulmonaire </w:t>
            </w:r>
          </w:p>
          <w:p w14:paraId="2236799E" w14:textId="09730CE0" w:rsidR="00CC4072" w:rsidRPr="00745BD3" w:rsidRDefault="00CC4072" w:rsidP="00745BD3">
            <w:pPr>
              <w:spacing w:before="40" w:after="120"/>
              <w:ind w:right="113"/>
              <w:rPr>
                <w:lang w:val="fr-FR"/>
              </w:rPr>
            </w:pPr>
            <w:r w:rsidRPr="00745BD3">
              <w:rPr>
                <w:lang w:val="fr-FR"/>
              </w:rPr>
              <w:t>Noyade</w:t>
            </w:r>
          </w:p>
          <w:p w14:paraId="1EE45966" w14:textId="77777777" w:rsidR="00CC4072" w:rsidRPr="00745BD3" w:rsidRDefault="00CC4072" w:rsidP="00745BD3">
            <w:pPr>
              <w:spacing w:before="40" w:after="120"/>
              <w:ind w:right="113"/>
              <w:rPr>
                <w:lang w:val="fr-FR"/>
              </w:rPr>
            </w:pPr>
            <w:r w:rsidRPr="00745BD3">
              <w:rPr>
                <w:lang w:val="fr-FR"/>
              </w:rPr>
              <w:t>AVC</w:t>
            </w:r>
          </w:p>
          <w:p w14:paraId="39465DF8" w14:textId="77777777" w:rsidR="00CC4072" w:rsidRPr="00745BD3" w:rsidRDefault="00CC4072" w:rsidP="00745BD3">
            <w:pPr>
              <w:spacing w:before="40" w:after="120"/>
              <w:ind w:right="113"/>
              <w:rPr>
                <w:bCs/>
                <w:lang w:val="fr-FR"/>
              </w:rPr>
            </w:pPr>
            <w:r w:rsidRPr="00745BD3">
              <w:rPr>
                <w:lang w:val="fr-FR"/>
              </w:rPr>
              <w:t>En raison du nombre de décès annuel, il s’agit habituellement de causes uniques pour les 6 à 10 ans.</w:t>
            </w:r>
          </w:p>
        </w:tc>
      </w:tr>
      <w:tr w:rsidR="00CC4072" w:rsidRPr="00745BD3" w14:paraId="6C14B261" w14:textId="77777777" w:rsidTr="00745BD3">
        <w:tc>
          <w:tcPr>
            <w:tcW w:w="3685" w:type="dxa"/>
            <w:shd w:val="clear" w:color="auto" w:fill="auto"/>
          </w:tcPr>
          <w:p w14:paraId="365CA282" w14:textId="77777777" w:rsidR="00CC4072" w:rsidRPr="00745BD3" w:rsidRDefault="00CC4072" w:rsidP="00745BD3">
            <w:pPr>
              <w:spacing w:before="40" w:after="120"/>
              <w:ind w:right="113"/>
              <w:rPr>
                <w:noProof/>
                <w:lang w:val="fr-FR"/>
              </w:rPr>
            </w:pPr>
            <w:r w:rsidRPr="00745BD3">
              <w:rPr>
                <w:lang w:val="fr-FR"/>
              </w:rPr>
              <w:t>Taux net de scolarisation dans le primaire et le secondaire</w:t>
            </w:r>
          </w:p>
        </w:tc>
        <w:tc>
          <w:tcPr>
            <w:tcW w:w="3685" w:type="dxa"/>
            <w:shd w:val="clear" w:color="auto" w:fill="auto"/>
          </w:tcPr>
          <w:p w14:paraId="1AD314EB" w14:textId="77777777" w:rsidR="00CC4072" w:rsidRPr="00745BD3" w:rsidRDefault="00CC4072" w:rsidP="00745BD3">
            <w:pPr>
              <w:spacing w:before="40" w:after="120"/>
              <w:ind w:right="113"/>
              <w:rPr>
                <w:noProof/>
                <w:lang w:val="fr-FR"/>
              </w:rPr>
            </w:pPr>
            <w:r w:rsidRPr="00745BD3">
              <w:rPr>
                <w:lang w:val="fr-FR"/>
              </w:rPr>
              <w:t>Primaire : 72,5 (2019)</w:t>
            </w:r>
          </w:p>
          <w:p w14:paraId="2ED63DFC" w14:textId="77777777" w:rsidR="00CC4072" w:rsidRPr="00745BD3" w:rsidRDefault="00CC4072" w:rsidP="00745BD3">
            <w:pPr>
              <w:spacing w:before="40" w:after="120"/>
              <w:ind w:right="113"/>
              <w:rPr>
                <w:noProof/>
                <w:lang w:val="fr-FR"/>
              </w:rPr>
            </w:pPr>
            <w:r w:rsidRPr="00745BD3">
              <w:rPr>
                <w:lang w:val="fr-FR"/>
              </w:rPr>
              <w:t>Secondaire : 63,2 (2019)</w:t>
            </w:r>
          </w:p>
        </w:tc>
      </w:tr>
      <w:tr w:rsidR="00CC4072" w:rsidRPr="00745BD3" w14:paraId="1780249B" w14:textId="77777777" w:rsidTr="00745BD3">
        <w:tc>
          <w:tcPr>
            <w:tcW w:w="3685" w:type="dxa"/>
            <w:shd w:val="clear" w:color="auto" w:fill="auto"/>
          </w:tcPr>
          <w:p w14:paraId="710C182A" w14:textId="77777777" w:rsidR="00CC4072" w:rsidRPr="00745BD3" w:rsidRDefault="00CC4072" w:rsidP="00745BD3">
            <w:pPr>
              <w:spacing w:before="40" w:after="120"/>
              <w:ind w:right="113"/>
              <w:rPr>
                <w:noProof/>
                <w:lang w:val="fr-FR"/>
              </w:rPr>
            </w:pPr>
            <w:r w:rsidRPr="00745BD3">
              <w:rPr>
                <w:lang w:val="fr-FR"/>
              </w:rPr>
              <w:t>Taux de fréquentation et d’abandon scolaires dans le primaire et le secondaire</w:t>
            </w:r>
          </w:p>
        </w:tc>
        <w:tc>
          <w:tcPr>
            <w:tcW w:w="3685" w:type="dxa"/>
            <w:shd w:val="clear" w:color="auto" w:fill="auto"/>
          </w:tcPr>
          <w:p w14:paraId="7807F6DE" w14:textId="77777777" w:rsidR="00CC4072" w:rsidRPr="00745BD3" w:rsidRDefault="00CC4072" w:rsidP="00745BD3">
            <w:pPr>
              <w:spacing w:before="40" w:after="120"/>
              <w:ind w:right="113"/>
              <w:rPr>
                <w:noProof/>
                <w:lang w:val="fr-FR"/>
              </w:rPr>
            </w:pPr>
            <w:r w:rsidRPr="00745BD3">
              <w:rPr>
                <w:lang w:val="fr-FR"/>
              </w:rPr>
              <w:t xml:space="preserve">Taux d’abandon (2019) : </w:t>
            </w:r>
          </w:p>
          <w:p w14:paraId="6496AD57" w14:textId="77777777" w:rsidR="00CC4072" w:rsidRPr="00745BD3" w:rsidRDefault="00CC4072" w:rsidP="00745BD3">
            <w:pPr>
              <w:spacing w:before="40" w:after="120"/>
              <w:ind w:right="113"/>
              <w:rPr>
                <w:noProof/>
                <w:lang w:val="fr-FR"/>
              </w:rPr>
            </w:pPr>
            <w:r w:rsidRPr="00745BD3">
              <w:rPr>
                <w:lang w:val="fr-FR"/>
              </w:rPr>
              <w:t>Primaire</w:t>
            </w:r>
            <w:r w:rsidRPr="00745BD3">
              <w:rPr>
                <w:lang w:val="fr-FR"/>
              </w:rPr>
              <w:tab/>
              <w:t>0,01</w:t>
            </w:r>
          </w:p>
          <w:p w14:paraId="0384C4D7" w14:textId="77777777" w:rsidR="00CC4072" w:rsidRPr="00745BD3" w:rsidRDefault="00CC4072" w:rsidP="00745BD3">
            <w:pPr>
              <w:spacing w:before="40" w:after="120"/>
              <w:ind w:right="113"/>
              <w:rPr>
                <w:noProof/>
                <w:lang w:val="fr-FR"/>
              </w:rPr>
            </w:pPr>
            <w:r w:rsidRPr="00745BD3">
              <w:rPr>
                <w:lang w:val="fr-FR"/>
              </w:rPr>
              <w:t>Secondaire</w:t>
            </w:r>
            <w:r w:rsidRPr="00745BD3">
              <w:rPr>
                <w:lang w:val="fr-FR"/>
              </w:rPr>
              <w:tab/>
              <w:t>0,21 %</w:t>
            </w:r>
          </w:p>
        </w:tc>
      </w:tr>
      <w:tr w:rsidR="00CC4072" w:rsidRPr="00745BD3" w14:paraId="753420AD" w14:textId="77777777" w:rsidTr="00745BD3">
        <w:tc>
          <w:tcPr>
            <w:tcW w:w="3685" w:type="dxa"/>
            <w:shd w:val="clear" w:color="auto" w:fill="auto"/>
          </w:tcPr>
          <w:p w14:paraId="2A090023" w14:textId="2B7D97C1" w:rsidR="00CC4072" w:rsidRPr="00745BD3" w:rsidRDefault="00CC4072" w:rsidP="00745BD3">
            <w:pPr>
              <w:spacing w:before="40" w:after="120"/>
              <w:ind w:right="113"/>
              <w:rPr>
                <w:noProof/>
                <w:lang w:val="fr-FR"/>
              </w:rPr>
            </w:pPr>
            <w:r w:rsidRPr="00745BD3">
              <w:rPr>
                <w:lang w:val="fr-FR"/>
              </w:rPr>
              <w:t xml:space="preserve">Nombre d’élèves par enseignant dans </w:t>
            </w:r>
            <w:r w:rsidR="005C68CF">
              <w:rPr>
                <w:lang w:val="fr-FR"/>
              </w:rPr>
              <w:br/>
            </w:r>
            <w:r w:rsidRPr="00745BD3">
              <w:rPr>
                <w:lang w:val="fr-FR"/>
              </w:rPr>
              <w:t>les établissements publics</w:t>
            </w:r>
          </w:p>
        </w:tc>
        <w:tc>
          <w:tcPr>
            <w:tcW w:w="3685" w:type="dxa"/>
            <w:shd w:val="clear" w:color="auto" w:fill="auto"/>
          </w:tcPr>
          <w:p w14:paraId="3657108A" w14:textId="77777777" w:rsidR="00CC4072" w:rsidRPr="00745BD3" w:rsidRDefault="00CC4072" w:rsidP="00745BD3">
            <w:pPr>
              <w:spacing w:before="40" w:after="120"/>
              <w:ind w:right="113"/>
              <w:rPr>
                <w:lang w:val="fr-FR"/>
              </w:rPr>
            </w:pPr>
            <w:r w:rsidRPr="00745BD3">
              <w:rPr>
                <w:lang w:val="fr-FR"/>
              </w:rPr>
              <w:t>Primaire : 1:11 (2019)</w:t>
            </w:r>
          </w:p>
          <w:p w14:paraId="45223F18" w14:textId="77777777" w:rsidR="00CC4072" w:rsidRPr="00745BD3" w:rsidRDefault="00CC4072" w:rsidP="00745BD3">
            <w:pPr>
              <w:spacing w:before="40" w:after="120"/>
              <w:ind w:right="113"/>
              <w:rPr>
                <w:lang w:val="fr-FR"/>
              </w:rPr>
            </w:pPr>
            <w:r w:rsidRPr="00745BD3">
              <w:rPr>
                <w:lang w:val="fr-FR"/>
              </w:rPr>
              <w:t>Secondaire : 1:7 (2019)</w:t>
            </w:r>
          </w:p>
          <w:p w14:paraId="4DDB6811" w14:textId="77777777" w:rsidR="00CC4072" w:rsidRPr="00745BD3" w:rsidRDefault="00CC4072" w:rsidP="00745BD3">
            <w:pPr>
              <w:spacing w:before="40" w:after="120"/>
              <w:ind w:right="113"/>
              <w:rPr>
                <w:noProof/>
                <w:lang w:val="fr-FR"/>
              </w:rPr>
            </w:pPr>
            <w:r w:rsidRPr="00745BD3">
              <w:rPr>
                <w:lang w:val="fr-FR"/>
              </w:rPr>
              <w:t>Il convient de signaler qu’il ne s’agit pas de la taille moyenne des classes. Les chiffres correspondent au nombre total d’enseignants pour le nombre total d’élèves inscrits.</w:t>
            </w:r>
          </w:p>
        </w:tc>
      </w:tr>
      <w:tr w:rsidR="00CC4072" w:rsidRPr="00745BD3" w14:paraId="36617DA9" w14:textId="77777777" w:rsidTr="00745BD3">
        <w:tc>
          <w:tcPr>
            <w:tcW w:w="3685" w:type="dxa"/>
            <w:shd w:val="clear" w:color="auto" w:fill="auto"/>
          </w:tcPr>
          <w:p w14:paraId="6BD67825" w14:textId="77777777" w:rsidR="00CC4072" w:rsidRPr="00745BD3" w:rsidRDefault="00CC4072" w:rsidP="00745BD3">
            <w:pPr>
              <w:spacing w:before="40" w:after="120"/>
              <w:ind w:right="113"/>
              <w:rPr>
                <w:noProof/>
                <w:lang w:val="fr-FR"/>
              </w:rPr>
            </w:pPr>
            <w:r w:rsidRPr="00745BD3">
              <w:rPr>
                <w:lang w:val="fr-FR"/>
              </w:rPr>
              <w:t xml:space="preserve">Taux d’alphabétisation (adultes) </w:t>
            </w:r>
          </w:p>
        </w:tc>
        <w:tc>
          <w:tcPr>
            <w:tcW w:w="3685" w:type="dxa"/>
            <w:shd w:val="clear" w:color="auto" w:fill="auto"/>
          </w:tcPr>
          <w:p w14:paraId="1DCC017B" w14:textId="77777777" w:rsidR="00CC4072" w:rsidRPr="00745BD3" w:rsidRDefault="00CC4072" w:rsidP="00745BD3">
            <w:pPr>
              <w:spacing w:before="40" w:after="120"/>
              <w:ind w:right="113"/>
              <w:rPr>
                <w:noProof/>
                <w:lang w:val="fr-FR"/>
              </w:rPr>
            </w:pPr>
            <w:r w:rsidRPr="00745BD3">
              <w:rPr>
                <w:lang w:val="fr-FR"/>
              </w:rPr>
              <w:t>97,7</w:t>
            </w:r>
          </w:p>
        </w:tc>
      </w:tr>
      <w:tr w:rsidR="00CC4072" w:rsidRPr="00745BD3" w14:paraId="0A417B59" w14:textId="77777777" w:rsidTr="00745BD3">
        <w:tc>
          <w:tcPr>
            <w:tcW w:w="3685" w:type="dxa"/>
            <w:shd w:val="clear" w:color="auto" w:fill="auto"/>
          </w:tcPr>
          <w:p w14:paraId="551E9C27" w14:textId="77777777" w:rsidR="00CC4072" w:rsidRPr="00745BD3" w:rsidRDefault="00CC4072" w:rsidP="00745BD3">
            <w:pPr>
              <w:spacing w:before="40" w:after="120"/>
              <w:ind w:right="113"/>
              <w:rPr>
                <w:noProof/>
                <w:lang w:val="fr-FR"/>
              </w:rPr>
            </w:pPr>
            <w:r w:rsidRPr="00745BD3">
              <w:rPr>
                <w:lang w:val="fr-FR"/>
              </w:rPr>
              <w:t>Taux de chômage</w:t>
            </w:r>
          </w:p>
        </w:tc>
        <w:tc>
          <w:tcPr>
            <w:tcW w:w="3685" w:type="dxa"/>
            <w:shd w:val="clear" w:color="auto" w:fill="auto"/>
          </w:tcPr>
          <w:p w14:paraId="12596341" w14:textId="77777777" w:rsidR="00CC4072" w:rsidRPr="00745BD3" w:rsidRDefault="00CC4072" w:rsidP="00745BD3">
            <w:pPr>
              <w:spacing w:before="40" w:after="120"/>
              <w:ind w:right="113"/>
              <w:rPr>
                <w:noProof/>
                <w:lang w:val="fr-FR"/>
              </w:rPr>
            </w:pPr>
            <w:r w:rsidRPr="00745BD3">
              <w:rPr>
                <w:lang w:val="fr-FR"/>
              </w:rPr>
              <w:t>3,1</w:t>
            </w:r>
          </w:p>
        </w:tc>
      </w:tr>
      <w:tr w:rsidR="00CC4072" w:rsidRPr="00745BD3" w14:paraId="582B4C3C" w14:textId="77777777" w:rsidTr="00745BD3">
        <w:tc>
          <w:tcPr>
            <w:tcW w:w="3685" w:type="dxa"/>
            <w:shd w:val="clear" w:color="auto" w:fill="auto"/>
          </w:tcPr>
          <w:p w14:paraId="0D25CACB" w14:textId="39B1C994" w:rsidR="00CC4072" w:rsidRPr="00745BD3" w:rsidRDefault="00CC4072" w:rsidP="00745BD3">
            <w:pPr>
              <w:spacing w:before="40" w:after="120"/>
              <w:ind w:right="113"/>
              <w:rPr>
                <w:noProof/>
                <w:lang w:val="fr-FR"/>
              </w:rPr>
            </w:pPr>
            <w:r w:rsidRPr="00745BD3">
              <w:rPr>
                <w:lang w:val="fr-FR"/>
              </w:rPr>
              <w:t>Répartition sectorielle de l’emploi, y</w:t>
            </w:r>
            <w:r w:rsidR="005C68CF">
              <w:rPr>
                <w:lang w:val="fr-FR"/>
              </w:rPr>
              <w:t> </w:t>
            </w:r>
            <w:r w:rsidRPr="00745BD3">
              <w:rPr>
                <w:lang w:val="fr-FR"/>
              </w:rPr>
              <w:t xml:space="preserve">compris entre le secteur formel </w:t>
            </w:r>
            <w:r w:rsidR="005C68CF">
              <w:rPr>
                <w:lang w:val="fr-FR"/>
              </w:rPr>
              <w:br/>
            </w:r>
            <w:r w:rsidRPr="00745BD3">
              <w:rPr>
                <w:lang w:val="fr-FR"/>
              </w:rPr>
              <w:t>et le secteur informel</w:t>
            </w:r>
          </w:p>
        </w:tc>
        <w:tc>
          <w:tcPr>
            <w:tcW w:w="3685" w:type="dxa"/>
            <w:shd w:val="clear" w:color="auto" w:fill="auto"/>
          </w:tcPr>
          <w:p w14:paraId="7DE18FD4" w14:textId="77777777" w:rsidR="00CC4072" w:rsidRPr="00745BD3" w:rsidRDefault="00CC4072" w:rsidP="00745BD3">
            <w:pPr>
              <w:spacing w:before="40" w:after="120"/>
              <w:ind w:right="113"/>
              <w:rPr>
                <w:noProof/>
                <w:lang w:val="fr-FR"/>
              </w:rPr>
            </w:pPr>
            <w:r w:rsidRPr="00745BD3">
              <w:rPr>
                <w:lang w:val="fr-FR"/>
              </w:rPr>
              <w:t>En 2015 :</w:t>
            </w:r>
          </w:p>
          <w:p w14:paraId="5157C029" w14:textId="77777777" w:rsidR="00CC4072" w:rsidRPr="00745BD3" w:rsidRDefault="00CC4072" w:rsidP="00745BD3">
            <w:pPr>
              <w:spacing w:before="40" w:after="120"/>
              <w:ind w:right="113"/>
              <w:rPr>
                <w:lang w:val="fr-FR"/>
              </w:rPr>
            </w:pPr>
            <w:r w:rsidRPr="00745BD3">
              <w:rPr>
                <w:lang w:val="fr-FR"/>
              </w:rPr>
              <w:t>Agriculture, chasse et sylviculture : 214</w:t>
            </w:r>
          </w:p>
          <w:p w14:paraId="2E73C062" w14:textId="77777777" w:rsidR="00CC4072" w:rsidRPr="00745BD3" w:rsidRDefault="00CC4072" w:rsidP="00745BD3">
            <w:pPr>
              <w:spacing w:before="40" w:after="120"/>
              <w:ind w:right="113"/>
              <w:rPr>
                <w:lang w:val="fr-FR"/>
              </w:rPr>
            </w:pPr>
            <w:r w:rsidRPr="00745BD3">
              <w:rPr>
                <w:lang w:val="fr-FR"/>
              </w:rPr>
              <w:t>Pêche : 42</w:t>
            </w:r>
          </w:p>
          <w:p w14:paraId="29A84120" w14:textId="77777777" w:rsidR="00CC4072" w:rsidRPr="00745BD3" w:rsidRDefault="00CC4072" w:rsidP="00745BD3">
            <w:pPr>
              <w:spacing w:before="40" w:after="120"/>
              <w:ind w:right="113"/>
              <w:rPr>
                <w:lang w:val="fr-FR"/>
              </w:rPr>
            </w:pPr>
            <w:r w:rsidRPr="00745BD3">
              <w:rPr>
                <w:lang w:val="fr-FR"/>
              </w:rPr>
              <w:lastRenderedPageBreak/>
              <w:t>Industries extractives : 13</w:t>
            </w:r>
          </w:p>
          <w:p w14:paraId="36D73414" w14:textId="77777777" w:rsidR="00CC4072" w:rsidRPr="00745BD3" w:rsidRDefault="00CC4072" w:rsidP="00745BD3">
            <w:pPr>
              <w:spacing w:before="40" w:after="120"/>
              <w:ind w:right="113"/>
              <w:rPr>
                <w:lang w:val="fr-FR"/>
              </w:rPr>
            </w:pPr>
            <w:r w:rsidRPr="00745BD3">
              <w:rPr>
                <w:lang w:val="fr-FR"/>
              </w:rPr>
              <w:t>Industrie manufacturière : 517</w:t>
            </w:r>
          </w:p>
          <w:p w14:paraId="78F5B9BB" w14:textId="77777777" w:rsidR="00CC4072" w:rsidRPr="00745BD3" w:rsidRDefault="00CC4072" w:rsidP="00745BD3">
            <w:pPr>
              <w:spacing w:before="40" w:after="120"/>
              <w:ind w:right="113"/>
              <w:rPr>
                <w:lang w:val="fr-FR"/>
              </w:rPr>
            </w:pPr>
            <w:r w:rsidRPr="00745BD3">
              <w:rPr>
                <w:lang w:val="fr-FR"/>
              </w:rPr>
              <w:t>Électricité, gaz et eau : 0</w:t>
            </w:r>
          </w:p>
          <w:p w14:paraId="05E32C4E" w14:textId="77777777" w:rsidR="00CC4072" w:rsidRPr="00745BD3" w:rsidRDefault="00CC4072" w:rsidP="00745BD3">
            <w:pPr>
              <w:spacing w:before="40" w:after="120"/>
              <w:ind w:right="113"/>
              <w:rPr>
                <w:lang w:val="fr-FR"/>
              </w:rPr>
            </w:pPr>
            <w:r w:rsidRPr="00745BD3">
              <w:rPr>
                <w:lang w:val="fr-FR"/>
              </w:rPr>
              <w:t>Construction : 1 860</w:t>
            </w:r>
          </w:p>
          <w:p w14:paraId="77275911" w14:textId="77777777" w:rsidR="00CC4072" w:rsidRPr="00745BD3" w:rsidRDefault="00CC4072" w:rsidP="00745BD3">
            <w:pPr>
              <w:spacing w:before="40" w:after="120"/>
              <w:ind w:right="113"/>
              <w:rPr>
                <w:lang w:val="fr-FR"/>
              </w:rPr>
            </w:pPr>
            <w:r w:rsidRPr="00745BD3">
              <w:rPr>
                <w:lang w:val="fr-FR"/>
              </w:rPr>
              <w:t>Commerce de gros et de détail : 2 468</w:t>
            </w:r>
          </w:p>
          <w:p w14:paraId="3B90CBE0" w14:textId="77777777" w:rsidR="00CC4072" w:rsidRPr="00745BD3" w:rsidRDefault="00CC4072" w:rsidP="00745BD3">
            <w:pPr>
              <w:spacing w:before="40" w:after="120"/>
              <w:ind w:right="113"/>
              <w:rPr>
                <w:lang w:val="fr-FR"/>
              </w:rPr>
            </w:pPr>
            <w:r w:rsidRPr="00745BD3">
              <w:rPr>
                <w:lang w:val="fr-FR"/>
              </w:rPr>
              <w:t>Hôtels et restaurants : 3 297</w:t>
            </w:r>
          </w:p>
          <w:p w14:paraId="3CEA1D07" w14:textId="1BAB45F5" w:rsidR="00CC4072" w:rsidRPr="00745BD3" w:rsidRDefault="00CC4072" w:rsidP="00745BD3">
            <w:pPr>
              <w:spacing w:before="40" w:after="120"/>
              <w:ind w:right="113"/>
              <w:rPr>
                <w:lang w:val="fr-FR"/>
              </w:rPr>
            </w:pPr>
            <w:r w:rsidRPr="00745BD3">
              <w:rPr>
                <w:lang w:val="fr-FR"/>
              </w:rPr>
              <w:t xml:space="preserve">Transports et communications : </w:t>
            </w:r>
            <w:r w:rsidR="00DD4A1C">
              <w:rPr>
                <w:lang w:val="fr-FR"/>
              </w:rPr>
              <w:t>823</w:t>
            </w:r>
          </w:p>
          <w:p w14:paraId="7C686869" w14:textId="77777777" w:rsidR="00CC4072" w:rsidRPr="00745BD3" w:rsidRDefault="00CC4072" w:rsidP="00745BD3">
            <w:pPr>
              <w:spacing w:before="40" w:after="120"/>
              <w:ind w:right="113"/>
              <w:rPr>
                <w:lang w:val="fr-FR"/>
              </w:rPr>
            </w:pPr>
            <w:r w:rsidRPr="00745BD3">
              <w:rPr>
                <w:lang w:val="fr-FR"/>
              </w:rPr>
              <w:t>Intermédiation financière : 413</w:t>
            </w:r>
          </w:p>
          <w:p w14:paraId="4C7A804D" w14:textId="77738B90" w:rsidR="00CC4072" w:rsidRPr="00745BD3" w:rsidRDefault="00CC4072" w:rsidP="00745BD3">
            <w:pPr>
              <w:spacing w:before="40" w:after="120"/>
              <w:ind w:right="113"/>
              <w:rPr>
                <w:lang w:val="fr-FR"/>
              </w:rPr>
            </w:pPr>
            <w:r w:rsidRPr="00745BD3">
              <w:rPr>
                <w:lang w:val="fr-FR"/>
              </w:rPr>
              <w:t xml:space="preserve">Immobilier, location et services </w:t>
            </w:r>
            <w:r w:rsidR="005C68CF">
              <w:rPr>
                <w:lang w:val="fr-FR"/>
              </w:rPr>
              <w:br/>
            </w:r>
            <w:r w:rsidRPr="00745BD3">
              <w:rPr>
                <w:lang w:val="fr-FR"/>
              </w:rPr>
              <w:t>aux entreprises : 3 212</w:t>
            </w:r>
          </w:p>
          <w:p w14:paraId="1298E311" w14:textId="77777777" w:rsidR="00CC4072" w:rsidRPr="00745BD3" w:rsidRDefault="00CC4072" w:rsidP="00745BD3">
            <w:pPr>
              <w:spacing w:before="40" w:after="120"/>
              <w:ind w:right="113"/>
              <w:rPr>
                <w:lang w:val="fr-FR"/>
              </w:rPr>
            </w:pPr>
            <w:r w:rsidRPr="00745BD3">
              <w:rPr>
                <w:lang w:val="fr-FR"/>
              </w:rPr>
              <w:t>Services gouvernementaux : 4 181</w:t>
            </w:r>
          </w:p>
          <w:p w14:paraId="0E4BB588" w14:textId="77777777" w:rsidR="00CC4072" w:rsidRPr="00745BD3" w:rsidRDefault="00CC4072" w:rsidP="00745BD3">
            <w:pPr>
              <w:spacing w:before="40" w:after="120"/>
              <w:ind w:right="113"/>
              <w:rPr>
                <w:lang w:val="fr-FR"/>
              </w:rPr>
            </w:pPr>
            <w:r w:rsidRPr="00745BD3">
              <w:rPr>
                <w:lang w:val="fr-FR"/>
              </w:rPr>
              <w:t>Éducation : 568</w:t>
            </w:r>
          </w:p>
          <w:p w14:paraId="097FD849" w14:textId="77777777" w:rsidR="00CC4072" w:rsidRPr="00745BD3" w:rsidRDefault="00CC4072" w:rsidP="00745BD3">
            <w:pPr>
              <w:spacing w:before="40" w:after="120"/>
              <w:ind w:right="113"/>
              <w:rPr>
                <w:lang w:val="fr-FR"/>
              </w:rPr>
            </w:pPr>
            <w:r w:rsidRPr="00745BD3">
              <w:rPr>
                <w:lang w:val="fr-FR"/>
              </w:rPr>
              <w:t>Santé et travail social : 818</w:t>
            </w:r>
          </w:p>
          <w:p w14:paraId="08990CA4" w14:textId="77777777" w:rsidR="00CC4072" w:rsidRPr="00745BD3" w:rsidRDefault="00CC4072" w:rsidP="00745BD3">
            <w:pPr>
              <w:spacing w:before="40" w:after="120"/>
              <w:ind w:right="113"/>
              <w:rPr>
                <w:lang w:val="fr-FR"/>
              </w:rPr>
            </w:pPr>
            <w:r w:rsidRPr="00745BD3">
              <w:rPr>
                <w:lang w:val="fr-FR"/>
              </w:rPr>
              <w:t>Services à la collectivité, services sociaux et services à la personne : 903</w:t>
            </w:r>
          </w:p>
          <w:p w14:paraId="728691D1" w14:textId="26BDFB04" w:rsidR="00CC4072" w:rsidRPr="00745BD3" w:rsidRDefault="00CC4072" w:rsidP="00745BD3">
            <w:pPr>
              <w:spacing w:before="40" w:after="120"/>
              <w:ind w:right="113"/>
              <w:rPr>
                <w:lang w:val="fr-FR"/>
              </w:rPr>
            </w:pPr>
            <w:r w:rsidRPr="00745BD3">
              <w:rPr>
                <w:lang w:val="fr-FR"/>
              </w:rPr>
              <w:t xml:space="preserve">Ménages privés employant </w:t>
            </w:r>
            <w:r w:rsidR="005C68CF">
              <w:rPr>
                <w:lang w:val="fr-FR"/>
              </w:rPr>
              <w:br/>
            </w:r>
            <w:r w:rsidRPr="00745BD3">
              <w:rPr>
                <w:lang w:val="fr-FR"/>
              </w:rPr>
              <w:t>des domestiques : 348</w:t>
            </w:r>
          </w:p>
          <w:p w14:paraId="2F94FF81" w14:textId="77777777" w:rsidR="00CC4072" w:rsidRPr="00745BD3" w:rsidRDefault="00CC4072" w:rsidP="00745BD3">
            <w:pPr>
              <w:spacing w:before="40" w:after="120"/>
              <w:ind w:right="113"/>
              <w:rPr>
                <w:lang w:val="fr-FR"/>
              </w:rPr>
            </w:pPr>
            <w:r w:rsidRPr="00745BD3">
              <w:rPr>
                <w:lang w:val="fr-FR"/>
              </w:rPr>
              <w:t>Organisations et organismes extraterritoriaux : 0</w:t>
            </w:r>
          </w:p>
          <w:p w14:paraId="021AC605" w14:textId="77777777" w:rsidR="00CC4072" w:rsidRPr="00745BD3" w:rsidRDefault="00CC4072" w:rsidP="00745BD3">
            <w:pPr>
              <w:spacing w:before="40" w:after="120"/>
              <w:ind w:right="113"/>
              <w:rPr>
                <w:noProof/>
                <w:lang w:val="fr-FR"/>
              </w:rPr>
            </w:pPr>
            <w:r w:rsidRPr="00745BD3">
              <w:rPr>
                <w:lang w:val="fr-FR"/>
              </w:rPr>
              <w:t>Non indiqué : 14</w:t>
            </w:r>
          </w:p>
        </w:tc>
      </w:tr>
      <w:tr w:rsidR="00CC4072" w:rsidRPr="00745BD3" w14:paraId="0C882963" w14:textId="77777777" w:rsidTr="00745BD3">
        <w:tc>
          <w:tcPr>
            <w:tcW w:w="3685" w:type="dxa"/>
            <w:shd w:val="clear" w:color="auto" w:fill="auto"/>
          </w:tcPr>
          <w:p w14:paraId="10189044" w14:textId="77777777" w:rsidR="00CC4072" w:rsidRPr="00745BD3" w:rsidRDefault="00CC4072" w:rsidP="00745BD3">
            <w:pPr>
              <w:spacing w:before="40" w:after="120"/>
              <w:ind w:right="113"/>
              <w:rPr>
                <w:noProof/>
                <w:lang w:val="fr-FR"/>
              </w:rPr>
            </w:pPr>
            <w:r w:rsidRPr="00745BD3">
              <w:rPr>
                <w:lang w:val="fr-FR"/>
              </w:rPr>
              <w:lastRenderedPageBreak/>
              <w:t>Taux d’activité</w:t>
            </w:r>
          </w:p>
        </w:tc>
        <w:tc>
          <w:tcPr>
            <w:tcW w:w="3685" w:type="dxa"/>
            <w:shd w:val="clear" w:color="auto" w:fill="auto"/>
          </w:tcPr>
          <w:p w14:paraId="19632B7D" w14:textId="77777777" w:rsidR="00CC4072" w:rsidRPr="00745BD3" w:rsidRDefault="00CC4072" w:rsidP="00745BD3">
            <w:pPr>
              <w:spacing w:before="40" w:after="120"/>
              <w:ind w:right="113"/>
              <w:rPr>
                <w:noProof/>
                <w:lang w:val="fr-FR"/>
              </w:rPr>
            </w:pPr>
            <w:r w:rsidRPr="00745BD3">
              <w:rPr>
                <w:lang w:val="fr-FR"/>
              </w:rPr>
              <w:t>86,2 (2010)</w:t>
            </w:r>
          </w:p>
        </w:tc>
      </w:tr>
      <w:tr w:rsidR="00CC4072" w:rsidRPr="00745BD3" w14:paraId="302ED373" w14:textId="77777777" w:rsidTr="00745BD3">
        <w:tc>
          <w:tcPr>
            <w:tcW w:w="3685" w:type="dxa"/>
            <w:shd w:val="clear" w:color="auto" w:fill="auto"/>
          </w:tcPr>
          <w:p w14:paraId="5EA87FAC" w14:textId="77777777" w:rsidR="00CC4072" w:rsidRPr="00745BD3" w:rsidRDefault="00CC4072" w:rsidP="00745BD3">
            <w:pPr>
              <w:spacing w:before="40" w:after="120"/>
              <w:ind w:right="113"/>
              <w:rPr>
                <w:noProof/>
                <w:lang w:val="fr-FR"/>
              </w:rPr>
            </w:pPr>
            <w:r w:rsidRPr="00745BD3">
              <w:rPr>
                <w:lang w:val="fr-FR"/>
              </w:rPr>
              <w:t>Proportion de la population active affiliée à un syndicat</w:t>
            </w:r>
          </w:p>
        </w:tc>
        <w:tc>
          <w:tcPr>
            <w:tcW w:w="3685" w:type="dxa"/>
            <w:shd w:val="clear" w:color="auto" w:fill="auto"/>
          </w:tcPr>
          <w:p w14:paraId="0136D8FB" w14:textId="1ADD3D8D" w:rsidR="00CC4072" w:rsidRPr="00745BD3" w:rsidRDefault="00A46BE7" w:rsidP="00745BD3">
            <w:pPr>
              <w:spacing w:before="40" w:after="120"/>
              <w:ind w:right="113"/>
              <w:rPr>
                <w:noProof/>
                <w:lang w:val="fr-FR"/>
              </w:rPr>
            </w:pPr>
            <w:hyperlink r:id="rId23" w:history="1">
              <w:r w:rsidR="00CC4072" w:rsidRPr="00745BD3">
                <w:rPr>
                  <w:rStyle w:val="Lienhypertexte"/>
                  <w:color w:val="auto"/>
                  <w:lang w:val="fr-FR"/>
                </w:rPr>
                <w:t>S/O</w:t>
              </w:r>
            </w:hyperlink>
          </w:p>
        </w:tc>
      </w:tr>
      <w:tr w:rsidR="00CC4072" w:rsidRPr="00745BD3" w14:paraId="7FCC883F" w14:textId="77777777" w:rsidTr="00745BD3">
        <w:tc>
          <w:tcPr>
            <w:tcW w:w="3685" w:type="dxa"/>
            <w:shd w:val="clear" w:color="auto" w:fill="auto"/>
          </w:tcPr>
          <w:p w14:paraId="0F72BA73" w14:textId="77777777" w:rsidR="00CC4072" w:rsidRPr="00745BD3" w:rsidRDefault="00CC4072" w:rsidP="00745BD3">
            <w:pPr>
              <w:spacing w:before="40" w:after="120"/>
              <w:ind w:right="113"/>
              <w:rPr>
                <w:noProof/>
                <w:lang w:val="fr-FR"/>
              </w:rPr>
            </w:pPr>
            <w:r w:rsidRPr="00745BD3">
              <w:rPr>
                <w:lang w:val="fr-FR"/>
              </w:rPr>
              <w:t>Revenu par habitant</w:t>
            </w:r>
          </w:p>
        </w:tc>
        <w:tc>
          <w:tcPr>
            <w:tcW w:w="3685" w:type="dxa"/>
            <w:shd w:val="clear" w:color="auto" w:fill="auto"/>
          </w:tcPr>
          <w:p w14:paraId="3F677A53" w14:textId="77777777" w:rsidR="00CC4072" w:rsidRPr="00745BD3" w:rsidRDefault="00CC4072" w:rsidP="00745BD3">
            <w:pPr>
              <w:spacing w:before="40" w:after="120"/>
              <w:ind w:right="113"/>
              <w:rPr>
                <w:noProof/>
                <w:lang w:val="fr-FR"/>
              </w:rPr>
            </w:pPr>
            <w:r w:rsidRPr="00745BD3">
              <w:rPr>
                <w:lang w:val="fr-FR"/>
              </w:rPr>
              <w:t>36 808,75 dollars É.-U. (2018)</w:t>
            </w:r>
          </w:p>
        </w:tc>
      </w:tr>
      <w:tr w:rsidR="00CC4072" w:rsidRPr="00745BD3" w14:paraId="4D34F530" w14:textId="77777777" w:rsidTr="00745BD3">
        <w:tc>
          <w:tcPr>
            <w:tcW w:w="3685" w:type="dxa"/>
            <w:shd w:val="clear" w:color="auto" w:fill="auto"/>
          </w:tcPr>
          <w:p w14:paraId="6493C2FC" w14:textId="77777777" w:rsidR="00CC4072" w:rsidRPr="00745BD3" w:rsidRDefault="00CC4072" w:rsidP="00745BD3">
            <w:pPr>
              <w:spacing w:before="40" w:after="120"/>
              <w:ind w:right="113"/>
              <w:rPr>
                <w:noProof/>
                <w:lang w:val="fr-FR"/>
              </w:rPr>
            </w:pPr>
            <w:r w:rsidRPr="00745BD3">
              <w:rPr>
                <w:lang w:val="fr-FR"/>
              </w:rPr>
              <w:t xml:space="preserve">Produit intérieur brut (PIB) </w:t>
            </w:r>
          </w:p>
        </w:tc>
        <w:tc>
          <w:tcPr>
            <w:tcW w:w="3685" w:type="dxa"/>
            <w:shd w:val="clear" w:color="auto" w:fill="auto"/>
          </w:tcPr>
          <w:p w14:paraId="13AC1F2E" w14:textId="77777777" w:rsidR="00CC4072" w:rsidRPr="00745BD3" w:rsidRDefault="00CC4072" w:rsidP="00745BD3">
            <w:pPr>
              <w:spacing w:before="40" w:after="120"/>
              <w:ind w:right="113"/>
              <w:rPr>
                <w:noProof/>
                <w:lang w:val="fr-FR"/>
              </w:rPr>
            </w:pPr>
            <w:r w:rsidRPr="00745BD3">
              <w:rPr>
                <w:lang w:val="fr-FR"/>
              </w:rPr>
              <w:t>1 253,9 millions de dollars É.-U. (2018)</w:t>
            </w:r>
          </w:p>
        </w:tc>
      </w:tr>
      <w:tr w:rsidR="00CC4072" w:rsidRPr="00745BD3" w14:paraId="0473B9E7" w14:textId="77777777" w:rsidTr="00745BD3">
        <w:tc>
          <w:tcPr>
            <w:tcW w:w="3685" w:type="dxa"/>
            <w:shd w:val="clear" w:color="auto" w:fill="auto"/>
          </w:tcPr>
          <w:p w14:paraId="03AF053D" w14:textId="77777777" w:rsidR="00CC4072" w:rsidRPr="00745BD3" w:rsidRDefault="00CC4072" w:rsidP="00745BD3">
            <w:pPr>
              <w:spacing w:before="40" w:after="120"/>
              <w:ind w:right="113"/>
              <w:rPr>
                <w:noProof/>
                <w:lang w:val="fr-FR"/>
              </w:rPr>
            </w:pPr>
            <w:r w:rsidRPr="00745BD3">
              <w:rPr>
                <w:lang w:val="fr-FR"/>
              </w:rPr>
              <w:t>Taux de croissance annuel</w:t>
            </w:r>
          </w:p>
        </w:tc>
        <w:tc>
          <w:tcPr>
            <w:tcW w:w="3685" w:type="dxa"/>
            <w:shd w:val="clear" w:color="auto" w:fill="auto"/>
          </w:tcPr>
          <w:p w14:paraId="6C689D9E" w14:textId="77777777" w:rsidR="00CC4072" w:rsidRPr="00745BD3" w:rsidRDefault="00CC4072" w:rsidP="00745BD3">
            <w:pPr>
              <w:spacing w:before="40" w:after="120"/>
              <w:ind w:right="113"/>
              <w:rPr>
                <w:noProof/>
                <w:lang w:val="fr-FR"/>
              </w:rPr>
            </w:pPr>
            <w:r w:rsidRPr="00745BD3">
              <w:rPr>
                <w:lang w:val="fr-FR"/>
              </w:rPr>
              <w:t>2,1 % (2019)</w:t>
            </w:r>
          </w:p>
        </w:tc>
      </w:tr>
      <w:tr w:rsidR="00CC4072" w:rsidRPr="00745BD3" w14:paraId="0B6A4F6D" w14:textId="77777777" w:rsidTr="00745BD3">
        <w:tc>
          <w:tcPr>
            <w:tcW w:w="3685" w:type="dxa"/>
            <w:shd w:val="clear" w:color="auto" w:fill="auto"/>
          </w:tcPr>
          <w:p w14:paraId="66AF7E00" w14:textId="77777777" w:rsidR="00CC4072" w:rsidRPr="00745BD3" w:rsidRDefault="00CC4072" w:rsidP="00745BD3">
            <w:pPr>
              <w:spacing w:before="40" w:after="120"/>
              <w:ind w:right="113"/>
              <w:rPr>
                <w:noProof/>
                <w:lang w:val="fr-FR"/>
              </w:rPr>
            </w:pPr>
            <w:r w:rsidRPr="00745BD3">
              <w:rPr>
                <w:lang w:val="fr-FR"/>
              </w:rPr>
              <w:t>Revenu national brut (RNB)</w:t>
            </w:r>
          </w:p>
        </w:tc>
        <w:tc>
          <w:tcPr>
            <w:tcW w:w="3685" w:type="dxa"/>
            <w:shd w:val="clear" w:color="auto" w:fill="auto"/>
          </w:tcPr>
          <w:p w14:paraId="7581B0D8" w14:textId="77777777" w:rsidR="00CC4072" w:rsidRPr="00745BD3" w:rsidRDefault="00CC4072" w:rsidP="00745BD3">
            <w:pPr>
              <w:spacing w:before="40" w:after="120"/>
              <w:ind w:right="113"/>
              <w:rPr>
                <w:noProof/>
                <w:lang w:val="fr-FR"/>
              </w:rPr>
            </w:pPr>
            <w:r w:rsidRPr="00745BD3">
              <w:rPr>
                <w:lang w:val="fr-FR"/>
              </w:rPr>
              <w:t>1 319 974 283 dollars É.-U. (2018)</w:t>
            </w:r>
          </w:p>
        </w:tc>
      </w:tr>
      <w:tr w:rsidR="00CC4072" w:rsidRPr="00745BD3" w14:paraId="13BCB0E2" w14:textId="77777777" w:rsidTr="00745BD3">
        <w:tc>
          <w:tcPr>
            <w:tcW w:w="3685" w:type="dxa"/>
            <w:shd w:val="clear" w:color="auto" w:fill="auto"/>
          </w:tcPr>
          <w:p w14:paraId="0875ACF1" w14:textId="77777777" w:rsidR="00CC4072" w:rsidRPr="00745BD3" w:rsidRDefault="00CC4072" w:rsidP="00745BD3">
            <w:pPr>
              <w:spacing w:before="40" w:after="120"/>
              <w:ind w:right="113"/>
              <w:rPr>
                <w:noProof/>
                <w:lang w:val="fr-FR"/>
              </w:rPr>
            </w:pPr>
            <w:r w:rsidRPr="00745BD3">
              <w:rPr>
                <w:lang w:val="fr-FR"/>
              </w:rPr>
              <w:t xml:space="preserve">Indice des prix à la consommation (IPC) </w:t>
            </w:r>
          </w:p>
        </w:tc>
        <w:tc>
          <w:tcPr>
            <w:tcW w:w="3685" w:type="dxa"/>
            <w:shd w:val="clear" w:color="auto" w:fill="auto"/>
          </w:tcPr>
          <w:p w14:paraId="257850B3" w14:textId="77777777" w:rsidR="00CC4072" w:rsidRPr="00745BD3" w:rsidRDefault="00CC4072" w:rsidP="00745BD3">
            <w:pPr>
              <w:spacing w:before="40" w:after="120"/>
              <w:ind w:right="113"/>
              <w:rPr>
                <w:noProof/>
                <w:lang w:val="fr-FR"/>
              </w:rPr>
            </w:pPr>
            <w:r w:rsidRPr="00745BD3">
              <w:rPr>
                <w:lang w:val="fr-FR"/>
              </w:rPr>
              <w:t>3,2 (taux d’inflation)</w:t>
            </w:r>
          </w:p>
        </w:tc>
      </w:tr>
      <w:tr w:rsidR="00CC4072" w:rsidRPr="00745BD3" w14:paraId="2FB23B7F" w14:textId="77777777" w:rsidTr="00745BD3">
        <w:tc>
          <w:tcPr>
            <w:tcW w:w="3685" w:type="dxa"/>
            <w:shd w:val="clear" w:color="auto" w:fill="auto"/>
          </w:tcPr>
          <w:p w14:paraId="48DA7703" w14:textId="61538AEA" w:rsidR="00CC4072" w:rsidRPr="00745BD3" w:rsidRDefault="00CC4072" w:rsidP="00745BD3">
            <w:pPr>
              <w:spacing w:before="40" w:after="120"/>
              <w:ind w:right="113"/>
              <w:rPr>
                <w:noProof/>
                <w:lang w:val="fr-FR"/>
              </w:rPr>
            </w:pPr>
            <w:r w:rsidRPr="00745BD3">
              <w:rPr>
                <w:lang w:val="fr-FR"/>
              </w:rPr>
              <w:t xml:space="preserve">Dépenses sociales (alimentation, logement, santé, éducation, protection sociale, etc.) exprimées en proportion </w:t>
            </w:r>
            <w:r w:rsidR="005C68CF">
              <w:rPr>
                <w:lang w:val="fr-FR"/>
              </w:rPr>
              <w:br/>
            </w:r>
            <w:r w:rsidRPr="00745BD3">
              <w:rPr>
                <w:lang w:val="fr-FR"/>
              </w:rPr>
              <w:t>des dépenses publiques totales et du PIB</w:t>
            </w:r>
          </w:p>
        </w:tc>
        <w:tc>
          <w:tcPr>
            <w:tcW w:w="3685" w:type="dxa"/>
            <w:shd w:val="clear" w:color="auto" w:fill="auto"/>
          </w:tcPr>
          <w:p w14:paraId="00148EAD" w14:textId="77777777" w:rsidR="00CC4072" w:rsidRPr="00745BD3" w:rsidRDefault="00CC4072" w:rsidP="00745BD3">
            <w:pPr>
              <w:spacing w:before="40" w:after="120"/>
              <w:ind w:right="113"/>
              <w:rPr>
                <w:noProof/>
                <w:lang w:val="fr-FR"/>
              </w:rPr>
            </w:pPr>
            <w:r w:rsidRPr="00745BD3">
              <w:rPr>
                <w:lang w:val="fr-FR"/>
              </w:rPr>
              <w:t>5,7 millions de dollars É.-U. (2010)</w:t>
            </w:r>
          </w:p>
        </w:tc>
      </w:tr>
      <w:tr w:rsidR="00CC4072" w:rsidRPr="00745BD3" w14:paraId="0F1EE9AE" w14:textId="77777777" w:rsidTr="00745BD3">
        <w:tc>
          <w:tcPr>
            <w:tcW w:w="3685" w:type="dxa"/>
            <w:shd w:val="clear" w:color="auto" w:fill="auto"/>
          </w:tcPr>
          <w:p w14:paraId="63A136E6" w14:textId="77777777" w:rsidR="00CC4072" w:rsidRPr="00745BD3" w:rsidRDefault="00CC4072" w:rsidP="00745BD3">
            <w:pPr>
              <w:spacing w:before="40" w:after="120"/>
              <w:ind w:right="113"/>
              <w:rPr>
                <w:noProof/>
                <w:lang w:val="fr-FR"/>
              </w:rPr>
            </w:pPr>
            <w:r w:rsidRPr="00745BD3">
              <w:rPr>
                <w:lang w:val="fr-FR"/>
              </w:rPr>
              <w:t>Dette publique extérieure et intérieure</w:t>
            </w:r>
          </w:p>
        </w:tc>
        <w:tc>
          <w:tcPr>
            <w:tcW w:w="3685" w:type="dxa"/>
            <w:shd w:val="clear" w:color="auto" w:fill="auto"/>
          </w:tcPr>
          <w:p w14:paraId="3AC41323" w14:textId="77777777" w:rsidR="00CC4072" w:rsidRPr="00745BD3" w:rsidRDefault="00CC4072" w:rsidP="00745BD3">
            <w:pPr>
              <w:spacing w:before="40" w:after="120"/>
              <w:ind w:right="113"/>
              <w:rPr>
                <w:noProof/>
                <w:lang w:val="fr-FR"/>
              </w:rPr>
            </w:pPr>
            <w:r w:rsidRPr="00745BD3">
              <w:rPr>
                <w:lang w:val="fr-FR"/>
              </w:rPr>
              <w:t>151,8 millions de dollars É.-U. (2018)</w:t>
            </w:r>
          </w:p>
        </w:tc>
      </w:tr>
      <w:tr w:rsidR="00CC4072" w:rsidRPr="00745BD3" w14:paraId="606DAE2A" w14:textId="77777777" w:rsidTr="00745BD3">
        <w:tc>
          <w:tcPr>
            <w:tcW w:w="3685" w:type="dxa"/>
            <w:tcBorders>
              <w:bottom w:val="single" w:sz="12" w:space="0" w:color="auto"/>
            </w:tcBorders>
            <w:shd w:val="clear" w:color="auto" w:fill="auto"/>
          </w:tcPr>
          <w:p w14:paraId="2FF76206" w14:textId="77777777" w:rsidR="00CC4072" w:rsidRPr="00745BD3" w:rsidRDefault="00CC4072" w:rsidP="00745BD3">
            <w:pPr>
              <w:spacing w:before="40" w:after="120"/>
              <w:ind w:right="113"/>
              <w:rPr>
                <w:noProof/>
                <w:lang w:val="fr-FR"/>
              </w:rPr>
            </w:pPr>
            <w:r w:rsidRPr="00745BD3">
              <w:rPr>
                <w:lang w:val="fr-FR"/>
              </w:rPr>
              <w:t>Proportion de l’aide internationale fournie par rapport au budget de l’État par secteur et par rapport au RNB</w:t>
            </w:r>
          </w:p>
        </w:tc>
        <w:tc>
          <w:tcPr>
            <w:tcW w:w="3685" w:type="dxa"/>
            <w:tcBorders>
              <w:bottom w:val="single" w:sz="12" w:space="0" w:color="auto"/>
            </w:tcBorders>
            <w:shd w:val="clear" w:color="auto" w:fill="auto"/>
          </w:tcPr>
          <w:p w14:paraId="4078414B" w14:textId="0C5DBD31" w:rsidR="00CC4072" w:rsidRPr="00745BD3" w:rsidRDefault="00724C22" w:rsidP="00745BD3">
            <w:pPr>
              <w:spacing w:before="40" w:after="120"/>
              <w:ind w:right="113"/>
              <w:rPr>
                <w:noProof/>
                <w:lang w:val="fr-FR"/>
              </w:rPr>
            </w:pPr>
            <w:r>
              <w:rPr>
                <w:lang w:val="fr-FR"/>
              </w:rPr>
              <w:t>Données non encore disponibles</w:t>
            </w:r>
          </w:p>
        </w:tc>
      </w:tr>
    </w:tbl>
    <w:p w14:paraId="6ABF6BE1" w14:textId="77777777" w:rsidR="00CC4072" w:rsidRPr="00CC4072" w:rsidRDefault="00CC4072" w:rsidP="00CC4072">
      <w:pPr>
        <w:rPr>
          <w:lang w:val="fr-FR"/>
        </w:rPr>
      </w:pP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CC4072" w:rsidRPr="00745BD3" w14:paraId="5E983002" w14:textId="77777777" w:rsidTr="00745BD3">
        <w:trPr>
          <w:tblHeader/>
        </w:trPr>
        <w:tc>
          <w:tcPr>
            <w:tcW w:w="7372" w:type="dxa"/>
            <w:gridSpan w:val="2"/>
            <w:tcBorders>
              <w:top w:val="single" w:sz="4" w:space="0" w:color="auto"/>
              <w:bottom w:val="single" w:sz="12" w:space="0" w:color="auto"/>
            </w:tcBorders>
            <w:shd w:val="clear" w:color="auto" w:fill="auto"/>
            <w:vAlign w:val="bottom"/>
          </w:tcPr>
          <w:p w14:paraId="4C9A82C9" w14:textId="77777777" w:rsidR="00CC4072" w:rsidRPr="00745BD3" w:rsidRDefault="00CC4072" w:rsidP="00745BD3">
            <w:pPr>
              <w:spacing w:before="80" w:after="80" w:line="200" w:lineRule="exact"/>
              <w:ind w:right="113"/>
              <w:rPr>
                <w:i/>
                <w:sz w:val="16"/>
                <w:lang w:val="fr-FR"/>
              </w:rPr>
            </w:pPr>
            <w:bookmarkStart w:id="447" w:name="_Toc390761677"/>
            <w:r w:rsidRPr="00745BD3">
              <w:rPr>
                <w:i/>
                <w:sz w:val="16"/>
                <w:lang w:val="fr-FR"/>
              </w:rPr>
              <w:t>Indicateurs relatifs au système politique</w:t>
            </w:r>
            <w:bookmarkEnd w:id="447"/>
          </w:p>
        </w:tc>
      </w:tr>
      <w:tr w:rsidR="00745BD3" w:rsidRPr="00745BD3" w14:paraId="19057378" w14:textId="77777777" w:rsidTr="00745BD3">
        <w:trPr>
          <w:trHeight w:hRule="exact" w:val="113"/>
          <w:tblHeader/>
        </w:trPr>
        <w:tc>
          <w:tcPr>
            <w:tcW w:w="7372" w:type="dxa"/>
            <w:gridSpan w:val="2"/>
            <w:tcBorders>
              <w:top w:val="single" w:sz="12" w:space="0" w:color="auto"/>
            </w:tcBorders>
            <w:shd w:val="clear" w:color="auto" w:fill="auto"/>
          </w:tcPr>
          <w:p w14:paraId="057FF5CD" w14:textId="77777777" w:rsidR="00745BD3" w:rsidRPr="00745BD3" w:rsidRDefault="00745BD3" w:rsidP="00745BD3">
            <w:pPr>
              <w:spacing w:before="40" w:after="120"/>
              <w:ind w:right="113"/>
              <w:rPr>
                <w:lang w:val="fr-FR"/>
              </w:rPr>
            </w:pPr>
          </w:p>
        </w:tc>
      </w:tr>
      <w:tr w:rsidR="00CC4072" w:rsidRPr="00745BD3" w14:paraId="54E23231" w14:textId="77777777" w:rsidTr="00745BD3">
        <w:tc>
          <w:tcPr>
            <w:tcW w:w="3686" w:type="dxa"/>
            <w:shd w:val="clear" w:color="auto" w:fill="auto"/>
          </w:tcPr>
          <w:p w14:paraId="0F76B883" w14:textId="600C8EC8" w:rsidR="00CC4072" w:rsidRPr="00745BD3" w:rsidRDefault="00CC4072" w:rsidP="00745BD3">
            <w:pPr>
              <w:spacing w:before="40" w:after="120"/>
              <w:ind w:right="113"/>
              <w:rPr>
                <w:noProof/>
                <w:lang w:val="fr-FR"/>
              </w:rPr>
            </w:pPr>
            <w:r w:rsidRPr="00745BD3">
              <w:rPr>
                <w:lang w:val="fr-FR"/>
              </w:rPr>
              <w:t xml:space="preserve">Nombre de partis politiques reconnus </w:t>
            </w:r>
            <w:r w:rsidR="009D5D20">
              <w:rPr>
                <w:lang w:val="fr-FR"/>
              </w:rPr>
              <w:br/>
            </w:r>
            <w:r w:rsidRPr="00745BD3">
              <w:rPr>
                <w:lang w:val="fr-FR"/>
              </w:rPr>
              <w:t>au niveau national</w:t>
            </w:r>
          </w:p>
        </w:tc>
        <w:tc>
          <w:tcPr>
            <w:tcW w:w="3686" w:type="dxa"/>
            <w:shd w:val="clear" w:color="auto" w:fill="auto"/>
          </w:tcPr>
          <w:p w14:paraId="58912FC3" w14:textId="77777777" w:rsidR="00CC4072" w:rsidRPr="00745BD3" w:rsidRDefault="00CC4072" w:rsidP="00745BD3">
            <w:pPr>
              <w:spacing w:before="40" w:after="120"/>
              <w:ind w:right="113"/>
              <w:rPr>
                <w:noProof/>
                <w:lang w:val="fr-FR"/>
              </w:rPr>
            </w:pPr>
            <w:r w:rsidRPr="00745BD3">
              <w:rPr>
                <w:lang w:val="fr-FR"/>
              </w:rPr>
              <w:t>3</w:t>
            </w:r>
          </w:p>
        </w:tc>
      </w:tr>
      <w:tr w:rsidR="00CC4072" w:rsidRPr="00745BD3" w14:paraId="093A39DD" w14:textId="77777777" w:rsidTr="00745BD3">
        <w:tc>
          <w:tcPr>
            <w:tcW w:w="3686" w:type="dxa"/>
            <w:shd w:val="clear" w:color="auto" w:fill="auto"/>
          </w:tcPr>
          <w:p w14:paraId="04AC604A" w14:textId="5D051144" w:rsidR="00CC4072" w:rsidRPr="00745BD3" w:rsidRDefault="00CC4072" w:rsidP="00745BD3">
            <w:pPr>
              <w:spacing w:before="40" w:after="120"/>
              <w:ind w:right="113"/>
              <w:rPr>
                <w:noProof/>
                <w:lang w:val="fr-FR"/>
              </w:rPr>
            </w:pPr>
            <w:r w:rsidRPr="00745BD3">
              <w:rPr>
                <w:lang w:val="fr-FR"/>
              </w:rPr>
              <w:lastRenderedPageBreak/>
              <w:t xml:space="preserve">Proportion de la population ayant le droit </w:t>
            </w:r>
            <w:r w:rsidR="005C68CF">
              <w:rPr>
                <w:lang w:val="fr-FR"/>
              </w:rPr>
              <w:br/>
            </w:r>
            <w:r w:rsidRPr="00745BD3">
              <w:rPr>
                <w:lang w:val="fr-FR"/>
              </w:rPr>
              <w:t>de vote</w:t>
            </w:r>
          </w:p>
        </w:tc>
        <w:tc>
          <w:tcPr>
            <w:tcW w:w="3686" w:type="dxa"/>
            <w:shd w:val="clear" w:color="auto" w:fill="auto"/>
          </w:tcPr>
          <w:p w14:paraId="63F6AC3B" w14:textId="77777777" w:rsidR="00CC4072" w:rsidRPr="00745BD3" w:rsidRDefault="00CC4072" w:rsidP="00745BD3">
            <w:pPr>
              <w:spacing w:before="40" w:after="120"/>
              <w:ind w:right="113"/>
              <w:rPr>
                <w:noProof/>
                <w:lang w:val="fr-FR"/>
              </w:rPr>
            </w:pPr>
            <w:r w:rsidRPr="00745BD3">
              <w:rPr>
                <w:lang w:val="fr-FR"/>
              </w:rPr>
              <w:t>74,9 % (estimation datant de 2019)</w:t>
            </w:r>
          </w:p>
        </w:tc>
      </w:tr>
      <w:tr w:rsidR="00CC4072" w:rsidRPr="00745BD3" w14:paraId="3A757008" w14:textId="77777777" w:rsidTr="00745BD3">
        <w:tc>
          <w:tcPr>
            <w:tcW w:w="3686" w:type="dxa"/>
            <w:shd w:val="clear" w:color="auto" w:fill="auto"/>
          </w:tcPr>
          <w:p w14:paraId="19CA9261" w14:textId="77777777" w:rsidR="00CC4072" w:rsidRPr="00745BD3" w:rsidRDefault="00CC4072" w:rsidP="00745BD3">
            <w:pPr>
              <w:spacing w:before="40" w:after="120"/>
              <w:ind w:right="113"/>
              <w:rPr>
                <w:noProof/>
                <w:lang w:val="fr-FR"/>
              </w:rPr>
            </w:pPr>
            <w:r w:rsidRPr="00745BD3">
              <w:rPr>
                <w:lang w:val="fr-FR"/>
              </w:rPr>
              <w:t>Proportion d’étrangers inscrits sur les listes électorales</w:t>
            </w:r>
          </w:p>
        </w:tc>
        <w:tc>
          <w:tcPr>
            <w:tcW w:w="3686" w:type="dxa"/>
            <w:shd w:val="clear" w:color="auto" w:fill="auto"/>
          </w:tcPr>
          <w:p w14:paraId="0B5E4478" w14:textId="5A825E2D" w:rsidR="00CC4072" w:rsidRPr="00745BD3" w:rsidRDefault="00724C22" w:rsidP="00745BD3">
            <w:pPr>
              <w:spacing w:before="40" w:after="120"/>
              <w:ind w:right="113"/>
              <w:rPr>
                <w:noProof/>
                <w:lang w:val="fr-FR"/>
              </w:rPr>
            </w:pPr>
            <w:r>
              <w:rPr>
                <w:lang w:val="fr-FR"/>
              </w:rPr>
              <w:t>Données non encore disponibles</w:t>
            </w:r>
          </w:p>
        </w:tc>
      </w:tr>
      <w:tr w:rsidR="00CC4072" w:rsidRPr="00745BD3" w14:paraId="6A466E07" w14:textId="77777777" w:rsidTr="00745BD3">
        <w:tc>
          <w:tcPr>
            <w:tcW w:w="3686" w:type="dxa"/>
            <w:shd w:val="clear" w:color="auto" w:fill="auto"/>
          </w:tcPr>
          <w:p w14:paraId="4657C4D6" w14:textId="77777777" w:rsidR="00CC4072" w:rsidRPr="00745BD3" w:rsidRDefault="00CC4072" w:rsidP="00745BD3">
            <w:pPr>
              <w:spacing w:before="40" w:after="120"/>
              <w:ind w:right="113"/>
              <w:rPr>
                <w:noProof/>
                <w:lang w:val="fr-FR"/>
              </w:rPr>
            </w:pPr>
            <w:r w:rsidRPr="00745BD3">
              <w:rPr>
                <w:lang w:val="fr-FR"/>
              </w:rPr>
              <w:t>Nombre de plaintes enregistrées concernant la conduite des élections, par type d’irrégularités dénoncées</w:t>
            </w:r>
          </w:p>
        </w:tc>
        <w:tc>
          <w:tcPr>
            <w:tcW w:w="3686" w:type="dxa"/>
            <w:shd w:val="clear" w:color="auto" w:fill="auto"/>
          </w:tcPr>
          <w:p w14:paraId="30272F18" w14:textId="4D5E6AC6" w:rsidR="00CC4072" w:rsidRPr="00745BD3" w:rsidRDefault="00724C22" w:rsidP="00745BD3">
            <w:pPr>
              <w:spacing w:before="40" w:after="120"/>
              <w:ind w:right="113"/>
              <w:rPr>
                <w:noProof/>
                <w:lang w:val="fr-FR"/>
              </w:rPr>
            </w:pPr>
            <w:r>
              <w:rPr>
                <w:lang w:val="fr-FR"/>
              </w:rPr>
              <w:t>Données non encore disponibles</w:t>
            </w:r>
          </w:p>
        </w:tc>
      </w:tr>
      <w:tr w:rsidR="00CC4072" w:rsidRPr="00745BD3" w14:paraId="3F282FBA" w14:textId="77777777" w:rsidTr="00745BD3">
        <w:tc>
          <w:tcPr>
            <w:tcW w:w="3686" w:type="dxa"/>
            <w:shd w:val="clear" w:color="auto" w:fill="auto"/>
          </w:tcPr>
          <w:p w14:paraId="2AF7F93B" w14:textId="77777777" w:rsidR="00CC4072" w:rsidRPr="00745BD3" w:rsidRDefault="00CC4072" w:rsidP="00745BD3">
            <w:pPr>
              <w:spacing w:before="40" w:after="120"/>
              <w:ind w:right="113"/>
              <w:rPr>
                <w:noProof/>
                <w:lang w:val="fr-FR"/>
              </w:rPr>
            </w:pPr>
            <w:r w:rsidRPr="00745BD3">
              <w:rPr>
                <w:lang w:val="fr-FR"/>
              </w:rPr>
              <w:t>Audience des différents médias (électronique, presse écrite, audiovisuel, etc.) avec indication des propriétaires</w:t>
            </w:r>
          </w:p>
        </w:tc>
        <w:tc>
          <w:tcPr>
            <w:tcW w:w="3686" w:type="dxa"/>
            <w:shd w:val="clear" w:color="auto" w:fill="auto"/>
          </w:tcPr>
          <w:p w14:paraId="06211B7D" w14:textId="52E6206D" w:rsidR="00CC4072" w:rsidRPr="00745BD3" w:rsidRDefault="00724C22" w:rsidP="00745BD3">
            <w:pPr>
              <w:spacing w:before="40" w:after="120"/>
              <w:ind w:right="113"/>
              <w:rPr>
                <w:noProof/>
                <w:lang w:val="fr-FR"/>
              </w:rPr>
            </w:pPr>
            <w:r>
              <w:rPr>
                <w:lang w:val="fr-FR"/>
              </w:rPr>
              <w:t>Données non encore disponibles</w:t>
            </w:r>
          </w:p>
        </w:tc>
      </w:tr>
      <w:tr w:rsidR="00CC4072" w:rsidRPr="00745BD3" w14:paraId="391192B6" w14:textId="77777777" w:rsidTr="00745BD3">
        <w:tc>
          <w:tcPr>
            <w:tcW w:w="3686" w:type="dxa"/>
            <w:shd w:val="clear" w:color="auto" w:fill="auto"/>
          </w:tcPr>
          <w:p w14:paraId="03BBB795" w14:textId="77777777" w:rsidR="00CC4072" w:rsidRPr="00745BD3" w:rsidRDefault="00CC4072" w:rsidP="00745BD3">
            <w:pPr>
              <w:spacing w:before="40" w:after="120"/>
              <w:ind w:right="113"/>
              <w:rPr>
                <w:noProof/>
                <w:lang w:val="fr-FR"/>
              </w:rPr>
            </w:pPr>
            <w:r w:rsidRPr="00745BD3">
              <w:rPr>
                <w:lang w:val="fr-FR"/>
              </w:rPr>
              <w:t>Nombre d’ONG reconnues</w:t>
            </w:r>
          </w:p>
        </w:tc>
        <w:tc>
          <w:tcPr>
            <w:tcW w:w="3686" w:type="dxa"/>
            <w:shd w:val="clear" w:color="auto" w:fill="auto"/>
          </w:tcPr>
          <w:p w14:paraId="537E8DC5" w14:textId="28C9AD4A" w:rsidR="00CC4072" w:rsidRPr="00745BD3" w:rsidRDefault="00724C22" w:rsidP="00745BD3">
            <w:pPr>
              <w:spacing w:before="40" w:after="120"/>
              <w:ind w:right="113"/>
              <w:rPr>
                <w:noProof/>
                <w:lang w:val="fr-FR"/>
              </w:rPr>
            </w:pPr>
            <w:r>
              <w:rPr>
                <w:lang w:val="fr-FR"/>
              </w:rPr>
              <w:t>Données non encore disponibles</w:t>
            </w:r>
          </w:p>
        </w:tc>
      </w:tr>
      <w:tr w:rsidR="00CC4072" w:rsidRPr="00745BD3" w14:paraId="5546836E" w14:textId="77777777" w:rsidTr="00745BD3">
        <w:tc>
          <w:tcPr>
            <w:tcW w:w="3686" w:type="dxa"/>
            <w:shd w:val="clear" w:color="auto" w:fill="auto"/>
          </w:tcPr>
          <w:p w14:paraId="72362947" w14:textId="77777777" w:rsidR="00CC4072" w:rsidRPr="00745BD3" w:rsidRDefault="00CC4072" w:rsidP="00745BD3">
            <w:pPr>
              <w:spacing w:before="40" w:after="120"/>
              <w:ind w:right="113"/>
              <w:rPr>
                <w:noProof/>
                <w:lang w:val="fr-FR"/>
              </w:rPr>
            </w:pPr>
            <w:r w:rsidRPr="00745BD3">
              <w:rPr>
                <w:lang w:val="fr-FR"/>
              </w:rPr>
              <w:t>Répartition des sièges à l’assemblée législative, par parti</w:t>
            </w:r>
          </w:p>
        </w:tc>
        <w:tc>
          <w:tcPr>
            <w:tcW w:w="3686" w:type="dxa"/>
            <w:shd w:val="clear" w:color="auto" w:fill="auto"/>
          </w:tcPr>
          <w:p w14:paraId="22DA8ED7" w14:textId="77777777" w:rsidR="00CC4072" w:rsidRPr="00745BD3" w:rsidRDefault="00CC4072" w:rsidP="00745BD3">
            <w:pPr>
              <w:spacing w:before="40" w:after="120"/>
              <w:ind w:right="113"/>
              <w:rPr>
                <w:noProof/>
                <w:lang w:val="fr-FR"/>
              </w:rPr>
            </w:pPr>
            <w:r w:rsidRPr="00745BD3">
              <w:rPr>
                <w:lang w:val="fr-FR"/>
              </w:rPr>
              <w:t>Parti démocratique national : 4</w:t>
            </w:r>
          </w:p>
          <w:p w14:paraId="35A6A64C" w14:textId="77777777" w:rsidR="00CC4072" w:rsidRPr="00745BD3" w:rsidRDefault="00CC4072" w:rsidP="00745BD3">
            <w:pPr>
              <w:spacing w:before="40" w:after="120"/>
              <w:ind w:right="113"/>
              <w:rPr>
                <w:noProof/>
                <w:lang w:val="fr-FR"/>
              </w:rPr>
            </w:pPr>
            <w:r w:rsidRPr="00745BD3">
              <w:rPr>
                <w:lang w:val="fr-FR"/>
              </w:rPr>
              <w:t>Parti des Îles Vierges : 9</w:t>
            </w:r>
          </w:p>
        </w:tc>
      </w:tr>
      <w:tr w:rsidR="00CC4072" w:rsidRPr="00745BD3" w14:paraId="10634727" w14:textId="77777777" w:rsidTr="00745BD3">
        <w:tc>
          <w:tcPr>
            <w:tcW w:w="3686" w:type="dxa"/>
            <w:shd w:val="clear" w:color="auto" w:fill="auto"/>
          </w:tcPr>
          <w:p w14:paraId="0D2CFA4A" w14:textId="77777777" w:rsidR="00CC4072" w:rsidRPr="00745BD3" w:rsidRDefault="00CC4072" w:rsidP="00745BD3">
            <w:pPr>
              <w:spacing w:before="40" w:after="120"/>
              <w:ind w:right="113"/>
              <w:rPr>
                <w:noProof/>
                <w:lang w:val="fr-FR"/>
              </w:rPr>
            </w:pPr>
            <w:r w:rsidRPr="00745BD3">
              <w:rPr>
                <w:lang w:val="fr-FR"/>
              </w:rPr>
              <w:t>Pourcentage de femmes parlementaires</w:t>
            </w:r>
          </w:p>
        </w:tc>
        <w:tc>
          <w:tcPr>
            <w:tcW w:w="3686" w:type="dxa"/>
            <w:shd w:val="clear" w:color="auto" w:fill="auto"/>
          </w:tcPr>
          <w:p w14:paraId="118AAEDE" w14:textId="26744AE0" w:rsidR="00CC4072" w:rsidRPr="00745BD3" w:rsidRDefault="00CC4072" w:rsidP="00745BD3">
            <w:pPr>
              <w:spacing w:before="40" w:after="120"/>
              <w:ind w:right="113"/>
              <w:rPr>
                <w:noProof/>
                <w:lang w:val="fr-FR"/>
              </w:rPr>
            </w:pPr>
            <w:r w:rsidRPr="00745BD3">
              <w:rPr>
                <w:lang w:val="fr-FR"/>
              </w:rPr>
              <w:t xml:space="preserve">23,07 % (sans compter la présidente </w:t>
            </w:r>
            <w:r w:rsidR="005C68CF">
              <w:rPr>
                <w:lang w:val="fr-FR"/>
              </w:rPr>
              <w:br/>
            </w:r>
            <w:r w:rsidRPr="00745BD3">
              <w:rPr>
                <w:lang w:val="fr-FR"/>
              </w:rPr>
              <w:t>de la Chambre de l’Assemblée)</w:t>
            </w:r>
          </w:p>
        </w:tc>
      </w:tr>
      <w:tr w:rsidR="00CC4072" w:rsidRPr="00745BD3" w14:paraId="7616C5F2" w14:textId="77777777" w:rsidTr="00745BD3">
        <w:tc>
          <w:tcPr>
            <w:tcW w:w="3686" w:type="dxa"/>
            <w:shd w:val="clear" w:color="auto" w:fill="auto"/>
          </w:tcPr>
          <w:p w14:paraId="4BAD681A" w14:textId="56693FCD" w:rsidR="00CC4072" w:rsidRPr="00745BD3" w:rsidRDefault="00CC4072" w:rsidP="00745BD3">
            <w:pPr>
              <w:spacing w:before="40" w:after="120"/>
              <w:ind w:right="113"/>
              <w:rPr>
                <w:noProof/>
                <w:lang w:val="fr-FR"/>
              </w:rPr>
            </w:pPr>
            <w:r w:rsidRPr="00745BD3">
              <w:rPr>
                <w:lang w:val="fr-FR"/>
              </w:rPr>
              <w:t xml:space="preserve">Pourcentage des élections nationales, régionales et locales organisées dans </w:t>
            </w:r>
            <w:r w:rsidR="005C68CF">
              <w:rPr>
                <w:lang w:val="fr-FR"/>
              </w:rPr>
              <w:br/>
            </w:r>
            <w:r w:rsidRPr="00745BD3">
              <w:rPr>
                <w:lang w:val="fr-FR"/>
              </w:rPr>
              <w:t>les délais prescrits par la loi</w:t>
            </w:r>
          </w:p>
        </w:tc>
        <w:tc>
          <w:tcPr>
            <w:tcW w:w="3686" w:type="dxa"/>
            <w:shd w:val="clear" w:color="auto" w:fill="auto"/>
          </w:tcPr>
          <w:p w14:paraId="567F8B7B" w14:textId="7ACC7B12" w:rsidR="00CC4072" w:rsidRPr="00745BD3" w:rsidRDefault="00724C22" w:rsidP="00745BD3">
            <w:pPr>
              <w:spacing w:before="40" w:after="120"/>
              <w:ind w:right="113"/>
              <w:rPr>
                <w:noProof/>
                <w:lang w:val="fr-FR"/>
              </w:rPr>
            </w:pPr>
            <w:r>
              <w:rPr>
                <w:lang w:val="fr-FR"/>
              </w:rPr>
              <w:t>Données non encore disponibles</w:t>
            </w:r>
          </w:p>
        </w:tc>
      </w:tr>
      <w:tr w:rsidR="00CC4072" w:rsidRPr="00745BD3" w14:paraId="66B21CD4" w14:textId="77777777" w:rsidTr="00745BD3">
        <w:tc>
          <w:tcPr>
            <w:tcW w:w="3686" w:type="dxa"/>
            <w:tcBorders>
              <w:bottom w:val="single" w:sz="12" w:space="0" w:color="auto"/>
            </w:tcBorders>
            <w:shd w:val="clear" w:color="auto" w:fill="auto"/>
          </w:tcPr>
          <w:p w14:paraId="62B4D411" w14:textId="77777777" w:rsidR="00CC4072" w:rsidRPr="00745BD3" w:rsidRDefault="00CC4072" w:rsidP="00745BD3">
            <w:pPr>
              <w:spacing w:before="40" w:after="120"/>
              <w:ind w:right="113"/>
              <w:rPr>
                <w:noProof/>
                <w:lang w:val="fr-FR"/>
              </w:rPr>
            </w:pPr>
            <w:r w:rsidRPr="00745BD3">
              <w:rPr>
                <w:lang w:val="fr-FR"/>
              </w:rPr>
              <w:t>Taux moyen de participation aux élections nationales et infranationales, par circonscription administrative</w:t>
            </w:r>
          </w:p>
        </w:tc>
        <w:tc>
          <w:tcPr>
            <w:tcW w:w="3686" w:type="dxa"/>
            <w:tcBorders>
              <w:bottom w:val="single" w:sz="12" w:space="0" w:color="auto"/>
            </w:tcBorders>
            <w:shd w:val="clear" w:color="auto" w:fill="auto"/>
          </w:tcPr>
          <w:p w14:paraId="4E387375" w14:textId="77777777" w:rsidR="00CC4072" w:rsidRPr="00745BD3" w:rsidRDefault="00CC4072" w:rsidP="00745BD3">
            <w:pPr>
              <w:spacing w:before="40" w:after="120"/>
              <w:ind w:right="113"/>
              <w:rPr>
                <w:noProof/>
                <w:lang w:val="fr-FR"/>
              </w:rPr>
            </w:pPr>
            <w:r w:rsidRPr="00745BD3">
              <w:rPr>
                <w:lang w:val="fr-FR"/>
              </w:rPr>
              <w:t>68,8 % (estimation datant de 2011)</w:t>
            </w:r>
          </w:p>
        </w:tc>
      </w:tr>
    </w:tbl>
    <w:p w14:paraId="5A08DC3D" w14:textId="77777777" w:rsidR="00CC4072" w:rsidRPr="00CC4072" w:rsidRDefault="00CC4072" w:rsidP="00CC4072">
      <w:pPr>
        <w:rPr>
          <w:lang w:val="fr-FR"/>
        </w:rPr>
      </w:pP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CC4072" w:rsidRPr="009D5D20" w14:paraId="14B47876" w14:textId="77777777" w:rsidTr="009D5D20">
        <w:trPr>
          <w:tblHeader/>
        </w:trPr>
        <w:tc>
          <w:tcPr>
            <w:tcW w:w="7372" w:type="dxa"/>
            <w:gridSpan w:val="2"/>
            <w:tcBorders>
              <w:top w:val="single" w:sz="4" w:space="0" w:color="auto"/>
              <w:bottom w:val="single" w:sz="12" w:space="0" w:color="auto"/>
            </w:tcBorders>
            <w:shd w:val="clear" w:color="auto" w:fill="auto"/>
            <w:vAlign w:val="bottom"/>
          </w:tcPr>
          <w:p w14:paraId="20F5E73B" w14:textId="77777777" w:rsidR="00CC4072" w:rsidRPr="009D5D20" w:rsidRDefault="00CC4072" w:rsidP="009D5D20">
            <w:pPr>
              <w:spacing w:before="80" w:after="80" w:line="200" w:lineRule="exact"/>
              <w:ind w:right="113"/>
              <w:rPr>
                <w:i/>
                <w:sz w:val="16"/>
                <w:lang w:val="fr-FR"/>
              </w:rPr>
            </w:pPr>
            <w:bookmarkStart w:id="448" w:name="_Toc390761678"/>
            <w:r w:rsidRPr="009D5D20">
              <w:rPr>
                <w:i/>
                <w:sz w:val="16"/>
                <w:lang w:val="fr-FR"/>
              </w:rPr>
              <w:t>Indicateurs relatifs à la criminalité et à l’administration de la justice</w:t>
            </w:r>
            <w:bookmarkEnd w:id="448"/>
          </w:p>
        </w:tc>
      </w:tr>
      <w:tr w:rsidR="009D5D20" w:rsidRPr="009D5D20" w14:paraId="56D0CFDA" w14:textId="77777777" w:rsidTr="009D5D20">
        <w:trPr>
          <w:trHeight w:hRule="exact" w:val="113"/>
          <w:tblHeader/>
        </w:trPr>
        <w:tc>
          <w:tcPr>
            <w:tcW w:w="7372" w:type="dxa"/>
            <w:gridSpan w:val="2"/>
            <w:tcBorders>
              <w:top w:val="single" w:sz="12" w:space="0" w:color="auto"/>
            </w:tcBorders>
            <w:shd w:val="clear" w:color="auto" w:fill="auto"/>
          </w:tcPr>
          <w:p w14:paraId="7A096E13" w14:textId="77777777" w:rsidR="009D5D20" w:rsidRPr="009D5D20" w:rsidRDefault="009D5D20" w:rsidP="009D5D20">
            <w:pPr>
              <w:spacing w:before="40" w:after="120"/>
              <w:ind w:right="113"/>
              <w:rPr>
                <w:lang w:val="fr-FR"/>
              </w:rPr>
            </w:pPr>
          </w:p>
        </w:tc>
      </w:tr>
      <w:tr w:rsidR="00CC4072" w:rsidRPr="009D5D20" w14:paraId="44FF380C" w14:textId="77777777" w:rsidTr="009D5D20">
        <w:tblPrEx>
          <w:tblLook w:val="0000" w:firstRow="0" w:lastRow="0" w:firstColumn="0" w:lastColumn="0" w:noHBand="0" w:noVBand="0"/>
        </w:tblPrEx>
        <w:tc>
          <w:tcPr>
            <w:tcW w:w="3686" w:type="dxa"/>
            <w:shd w:val="clear" w:color="auto" w:fill="auto"/>
          </w:tcPr>
          <w:p w14:paraId="6A7DF8EB" w14:textId="77777777" w:rsidR="00CC4072" w:rsidRPr="009D5D20" w:rsidRDefault="00CC4072" w:rsidP="009D5D20">
            <w:pPr>
              <w:spacing w:before="40" w:after="120"/>
              <w:ind w:right="113"/>
              <w:rPr>
                <w:bCs/>
                <w:noProof/>
                <w:lang w:val="fr-FR"/>
              </w:rPr>
            </w:pPr>
            <w:r w:rsidRPr="009D5D20">
              <w:rPr>
                <w:lang w:val="fr-FR"/>
              </w:rPr>
              <w:t>Nombre de morts violentes et de crimes mettant la vie d’autrui en danger signalés pour 100 000 habitants</w:t>
            </w:r>
          </w:p>
        </w:tc>
        <w:tc>
          <w:tcPr>
            <w:tcW w:w="3686" w:type="dxa"/>
            <w:shd w:val="clear" w:color="auto" w:fill="auto"/>
          </w:tcPr>
          <w:p w14:paraId="7DC33618" w14:textId="69E11090" w:rsidR="00CC4072" w:rsidRPr="009D5D20" w:rsidRDefault="00724C22" w:rsidP="009D5D20">
            <w:pPr>
              <w:spacing w:before="40" w:after="120"/>
              <w:ind w:right="113"/>
              <w:rPr>
                <w:noProof/>
                <w:lang w:val="fr-FR"/>
              </w:rPr>
            </w:pPr>
            <w:r>
              <w:rPr>
                <w:lang w:val="fr-FR"/>
              </w:rPr>
              <w:t>Données non encore disponibles</w:t>
            </w:r>
          </w:p>
        </w:tc>
      </w:tr>
      <w:tr w:rsidR="00CC4072" w:rsidRPr="009D5D20" w14:paraId="35A197C5" w14:textId="77777777" w:rsidTr="009D5D20">
        <w:tblPrEx>
          <w:tblLook w:val="0000" w:firstRow="0" w:lastRow="0" w:firstColumn="0" w:lastColumn="0" w:noHBand="0" w:noVBand="0"/>
        </w:tblPrEx>
        <w:tc>
          <w:tcPr>
            <w:tcW w:w="3686" w:type="dxa"/>
            <w:shd w:val="clear" w:color="auto" w:fill="auto"/>
          </w:tcPr>
          <w:p w14:paraId="0E15EB9F" w14:textId="77777777" w:rsidR="00CC4072" w:rsidRPr="009D5D20" w:rsidRDefault="00CC4072" w:rsidP="009D5D20">
            <w:pPr>
              <w:spacing w:before="40" w:after="120"/>
              <w:ind w:right="113"/>
              <w:rPr>
                <w:bCs/>
                <w:noProof/>
                <w:lang w:val="fr-FR"/>
              </w:rPr>
            </w:pPr>
            <w:r w:rsidRPr="009D5D20">
              <w:rPr>
                <w:lang w:val="fr-FR"/>
              </w:rPr>
              <w:t>Nombre et proportion de personnes (pour 1 000 habitants) arrêtées, traduites en justice, condamnées et incarcérées pour des crimes violents et autres infractions graves (tels qu’homicide, vol à main armée, voies de fait et trafic)</w:t>
            </w:r>
          </w:p>
        </w:tc>
        <w:tc>
          <w:tcPr>
            <w:tcW w:w="3686" w:type="dxa"/>
            <w:shd w:val="clear" w:color="auto" w:fill="auto"/>
          </w:tcPr>
          <w:p w14:paraId="79FCDC45" w14:textId="77777777" w:rsidR="00CC4072" w:rsidRPr="009D5D20" w:rsidRDefault="00CC4072" w:rsidP="009D5D20">
            <w:pPr>
              <w:spacing w:before="40" w:after="120"/>
              <w:ind w:right="113"/>
              <w:rPr>
                <w:noProof/>
                <w:lang w:val="fr-FR"/>
              </w:rPr>
            </w:pPr>
            <w:r w:rsidRPr="009D5D20">
              <w:rPr>
                <w:lang w:val="fr-FR"/>
              </w:rPr>
              <w:t xml:space="preserve">En 2020 </w:t>
            </w:r>
          </w:p>
          <w:p w14:paraId="749B3508" w14:textId="77777777" w:rsidR="00CC4072" w:rsidRPr="009D5D20" w:rsidRDefault="00CC4072" w:rsidP="009D5D20">
            <w:pPr>
              <w:spacing w:before="40" w:after="120"/>
              <w:ind w:right="113"/>
              <w:rPr>
                <w:lang w:val="fr-FR"/>
              </w:rPr>
            </w:pPr>
            <w:r w:rsidRPr="009D5D20">
              <w:rPr>
                <w:lang w:val="fr-FR"/>
              </w:rPr>
              <w:t>Homicide volontaire : 3</w:t>
            </w:r>
          </w:p>
          <w:p w14:paraId="014E5864" w14:textId="77777777" w:rsidR="00CC4072" w:rsidRPr="009D5D20" w:rsidRDefault="00CC4072" w:rsidP="009D5D20">
            <w:pPr>
              <w:spacing w:before="40" w:after="120"/>
              <w:ind w:right="113"/>
              <w:rPr>
                <w:noProof/>
                <w:lang w:val="fr-FR"/>
              </w:rPr>
            </w:pPr>
            <w:r w:rsidRPr="009D5D20">
              <w:rPr>
                <w:lang w:val="fr-FR"/>
              </w:rPr>
              <w:t>Accident mortel de la circulation : 5</w:t>
            </w:r>
          </w:p>
        </w:tc>
      </w:tr>
      <w:tr w:rsidR="00CC4072" w:rsidRPr="009D5D20" w14:paraId="02337030" w14:textId="77777777" w:rsidTr="009D5D20">
        <w:tblPrEx>
          <w:tblLook w:val="0000" w:firstRow="0" w:lastRow="0" w:firstColumn="0" w:lastColumn="0" w:noHBand="0" w:noVBand="0"/>
        </w:tblPrEx>
        <w:tc>
          <w:tcPr>
            <w:tcW w:w="3686" w:type="dxa"/>
            <w:shd w:val="clear" w:color="auto" w:fill="auto"/>
          </w:tcPr>
          <w:p w14:paraId="13483730" w14:textId="1EC17FCE" w:rsidR="00CC4072" w:rsidRPr="009D5D20" w:rsidRDefault="00CC4072" w:rsidP="009D5D20">
            <w:pPr>
              <w:spacing w:before="40" w:after="120"/>
              <w:ind w:right="113"/>
              <w:rPr>
                <w:bCs/>
                <w:noProof/>
                <w:lang w:val="fr-FR"/>
              </w:rPr>
            </w:pPr>
            <w:r w:rsidRPr="009D5D20">
              <w:rPr>
                <w:lang w:val="fr-FR"/>
              </w:rPr>
              <w:t xml:space="preserve">Nombre de cas signalés de violences sexuelles (viol, mutilations génitales féminines, crimes d’honneur et agressions </w:t>
            </w:r>
            <w:r w:rsidR="005C68CF">
              <w:rPr>
                <w:lang w:val="fr-FR"/>
              </w:rPr>
              <w:br/>
            </w:r>
            <w:r w:rsidRPr="009D5D20">
              <w:rPr>
                <w:lang w:val="fr-FR"/>
              </w:rPr>
              <w:t>à l’acide)</w:t>
            </w:r>
          </w:p>
        </w:tc>
        <w:tc>
          <w:tcPr>
            <w:tcW w:w="3686" w:type="dxa"/>
            <w:shd w:val="clear" w:color="auto" w:fill="auto"/>
          </w:tcPr>
          <w:p w14:paraId="5479EA7A" w14:textId="77777777" w:rsidR="00CC4072" w:rsidRPr="009D5D20" w:rsidRDefault="00CC4072" w:rsidP="009D5D20">
            <w:pPr>
              <w:spacing w:before="40" w:after="120"/>
              <w:ind w:right="113"/>
              <w:rPr>
                <w:lang w:val="fr-FR"/>
              </w:rPr>
            </w:pPr>
            <w:r w:rsidRPr="009D5D20">
              <w:rPr>
                <w:lang w:val="fr-FR"/>
              </w:rPr>
              <w:t xml:space="preserve">En 2012 </w:t>
            </w:r>
          </w:p>
          <w:p w14:paraId="64253371" w14:textId="77777777" w:rsidR="00CC4072" w:rsidRPr="009D5D20" w:rsidRDefault="00CC4072" w:rsidP="009D5D20">
            <w:pPr>
              <w:spacing w:before="40" w:after="120"/>
              <w:ind w:right="113"/>
              <w:rPr>
                <w:noProof/>
                <w:lang w:val="fr-FR"/>
              </w:rPr>
            </w:pPr>
            <w:r w:rsidRPr="009D5D20">
              <w:rPr>
                <w:lang w:val="fr-FR"/>
              </w:rPr>
              <w:t>Viol : 6</w:t>
            </w:r>
          </w:p>
        </w:tc>
      </w:tr>
      <w:tr w:rsidR="00CC4072" w:rsidRPr="009D5D20" w14:paraId="0DFF0971" w14:textId="77777777" w:rsidTr="009D5D20">
        <w:tblPrEx>
          <w:tblLook w:val="0000" w:firstRow="0" w:lastRow="0" w:firstColumn="0" w:lastColumn="0" w:noHBand="0" w:noVBand="0"/>
        </w:tblPrEx>
        <w:tc>
          <w:tcPr>
            <w:tcW w:w="3686" w:type="dxa"/>
            <w:shd w:val="clear" w:color="auto" w:fill="auto"/>
          </w:tcPr>
          <w:p w14:paraId="0A6397C4" w14:textId="77777777" w:rsidR="00CC4072" w:rsidRPr="009D5D20" w:rsidRDefault="00CC4072" w:rsidP="009D5D20">
            <w:pPr>
              <w:spacing w:before="40" w:after="120"/>
              <w:ind w:right="113"/>
              <w:rPr>
                <w:bCs/>
                <w:noProof/>
                <w:lang w:val="fr-FR"/>
              </w:rPr>
            </w:pPr>
            <w:r w:rsidRPr="009D5D20">
              <w:rPr>
                <w:lang w:val="fr-FR"/>
              </w:rPr>
              <w:t>Durée maximale de la détention provisoire (préventive)</w:t>
            </w:r>
          </w:p>
        </w:tc>
        <w:tc>
          <w:tcPr>
            <w:tcW w:w="3686" w:type="dxa"/>
            <w:shd w:val="clear" w:color="auto" w:fill="auto"/>
          </w:tcPr>
          <w:p w14:paraId="29C1E1C5" w14:textId="5028B06A" w:rsidR="00CC4072" w:rsidRPr="009D5D20" w:rsidRDefault="00724C22" w:rsidP="009D5D20">
            <w:pPr>
              <w:spacing w:before="40" w:after="120"/>
              <w:ind w:right="113"/>
              <w:rPr>
                <w:noProof/>
                <w:lang w:val="fr-FR"/>
              </w:rPr>
            </w:pPr>
            <w:r>
              <w:rPr>
                <w:lang w:val="fr-FR"/>
              </w:rPr>
              <w:t>Données non encore disponibles</w:t>
            </w:r>
          </w:p>
        </w:tc>
      </w:tr>
      <w:tr w:rsidR="00CC4072" w:rsidRPr="009D5D20" w14:paraId="2F06098B" w14:textId="77777777" w:rsidTr="009D5D20">
        <w:tblPrEx>
          <w:tblLook w:val="0000" w:firstRow="0" w:lastRow="0" w:firstColumn="0" w:lastColumn="0" w:noHBand="0" w:noVBand="0"/>
        </w:tblPrEx>
        <w:tc>
          <w:tcPr>
            <w:tcW w:w="3686" w:type="dxa"/>
            <w:shd w:val="clear" w:color="auto" w:fill="auto"/>
          </w:tcPr>
          <w:p w14:paraId="0C19F834" w14:textId="77777777" w:rsidR="00CC4072" w:rsidRPr="009D5D20" w:rsidRDefault="00CC4072" w:rsidP="009D5D20">
            <w:pPr>
              <w:spacing w:before="40" w:after="120"/>
              <w:ind w:right="113"/>
              <w:rPr>
                <w:bCs/>
                <w:noProof/>
                <w:lang w:val="fr-FR"/>
              </w:rPr>
            </w:pPr>
            <w:r w:rsidRPr="009D5D20">
              <w:rPr>
                <w:lang w:val="fr-FR"/>
              </w:rPr>
              <w:t>Population carcérale, avec indication des infractions et de la durée de la peine</w:t>
            </w:r>
          </w:p>
        </w:tc>
        <w:tc>
          <w:tcPr>
            <w:tcW w:w="3686" w:type="dxa"/>
            <w:shd w:val="clear" w:color="auto" w:fill="auto"/>
          </w:tcPr>
          <w:p w14:paraId="5B538AF0" w14:textId="77777777" w:rsidR="00CC4072" w:rsidRPr="009D5D20" w:rsidRDefault="00CC4072" w:rsidP="009D5D20">
            <w:pPr>
              <w:spacing w:before="40" w:after="120"/>
              <w:ind w:right="113"/>
              <w:rPr>
                <w:noProof/>
                <w:lang w:val="fr-FR"/>
              </w:rPr>
            </w:pPr>
            <w:r w:rsidRPr="009D5D20">
              <w:rPr>
                <w:lang w:val="fr-FR"/>
              </w:rPr>
              <w:t>Informations non encore disponibles.</w:t>
            </w:r>
          </w:p>
        </w:tc>
      </w:tr>
      <w:tr w:rsidR="00CC4072" w:rsidRPr="009D5D20" w14:paraId="71DE62B8" w14:textId="77777777" w:rsidTr="009D5D20">
        <w:tblPrEx>
          <w:tblLook w:val="0000" w:firstRow="0" w:lastRow="0" w:firstColumn="0" w:lastColumn="0" w:noHBand="0" w:noVBand="0"/>
        </w:tblPrEx>
        <w:tc>
          <w:tcPr>
            <w:tcW w:w="3686" w:type="dxa"/>
            <w:shd w:val="clear" w:color="auto" w:fill="auto"/>
          </w:tcPr>
          <w:p w14:paraId="15A8EE51" w14:textId="77777777" w:rsidR="00CC4072" w:rsidRPr="009D5D20" w:rsidRDefault="00CC4072" w:rsidP="009D5D20">
            <w:pPr>
              <w:spacing w:before="40" w:after="120"/>
              <w:ind w:right="113"/>
              <w:rPr>
                <w:bCs/>
                <w:noProof/>
                <w:lang w:val="fr-FR"/>
              </w:rPr>
            </w:pPr>
            <w:r w:rsidRPr="009D5D20">
              <w:rPr>
                <w:lang w:val="fr-FR"/>
              </w:rPr>
              <w:t>Nombre de décès survenus en détention</w:t>
            </w:r>
          </w:p>
        </w:tc>
        <w:tc>
          <w:tcPr>
            <w:tcW w:w="3686" w:type="dxa"/>
            <w:shd w:val="clear" w:color="auto" w:fill="auto"/>
          </w:tcPr>
          <w:p w14:paraId="0CCB6495" w14:textId="77777777" w:rsidR="00CC4072" w:rsidRPr="009D5D20" w:rsidRDefault="00CC4072" w:rsidP="009D5D20">
            <w:pPr>
              <w:spacing w:before="40" w:after="120"/>
              <w:ind w:right="113"/>
              <w:rPr>
                <w:noProof/>
                <w:lang w:val="fr-FR"/>
              </w:rPr>
            </w:pPr>
            <w:r w:rsidRPr="009D5D20">
              <w:rPr>
                <w:lang w:val="fr-FR"/>
              </w:rPr>
              <w:t>Néant.</w:t>
            </w:r>
          </w:p>
        </w:tc>
      </w:tr>
      <w:tr w:rsidR="00CC4072" w:rsidRPr="009D5D20" w14:paraId="452BC0D6" w14:textId="77777777" w:rsidTr="009D5D20">
        <w:tblPrEx>
          <w:tblLook w:val="0000" w:firstRow="0" w:lastRow="0" w:firstColumn="0" w:lastColumn="0" w:noHBand="0" w:noVBand="0"/>
        </w:tblPrEx>
        <w:tc>
          <w:tcPr>
            <w:tcW w:w="3686" w:type="dxa"/>
            <w:shd w:val="clear" w:color="auto" w:fill="auto"/>
          </w:tcPr>
          <w:p w14:paraId="7B7E2EB1" w14:textId="10D13523" w:rsidR="00CC4072" w:rsidRPr="009D5D20" w:rsidRDefault="00CC4072" w:rsidP="009D5D20">
            <w:pPr>
              <w:spacing w:before="40" w:after="120"/>
              <w:ind w:right="113"/>
              <w:rPr>
                <w:bCs/>
                <w:noProof/>
                <w:lang w:val="fr-FR"/>
              </w:rPr>
            </w:pPr>
            <w:r w:rsidRPr="009D5D20">
              <w:rPr>
                <w:lang w:val="fr-FR"/>
              </w:rPr>
              <w:lastRenderedPageBreak/>
              <w:t xml:space="preserve">Nombre de condamnés à mort exécutés </w:t>
            </w:r>
            <w:r w:rsidR="001012C0">
              <w:rPr>
                <w:lang w:val="fr-FR"/>
              </w:rPr>
              <w:br/>
            </w:r>
            <w:r w:rsidRPr="009D5D20">
              <w:rPr>
                <w:lang w:val="fr-FR"/>
              </w:rPr>
              <w:t>par an</w:t>
            </w:r>
            <w:r w:rsidRPr="006C2FA8">
              <w:rPr>
                <w:rStyle w:val="Appelnotedebasdep"/>
              </w:rPr>
              <w:footnoteReference w:id="298"/>
            </w:r>
          </w:p>
        </w:tc>
        <w:tc>
          <w:tcPr>
            <w:tcW w:w="3686" w:type="dxa"/>
            <w:shd w:val="clear" w:color="auto" w:fill="auto"/>
          </w:tcPr>
          <w:p w14:paraId="32D23443" w14:textId="77777777" w:rsidR="00CC4072" w:rsidRPr="009D5D20" w:rsidRDefault="00CC4072" w:rsidP="009D5D20">
            <w:pPr>
              <w:spacing w:before="40" w:after="120"/>
              <w:ind w:right="113"/>
              <w:rPr>
                <w:noProof/>
                <w:lang w:val="fr-FR"/>
              </w:rPr>
            </w:pPr>
            <w:r w:rsidRPr="009D5D20">
              <w:rPr>
                <w:lang w:val="fr-FR"/>
              </w:rPr>
              <w:t>0</w:t>
            </w:r>
          </w:p>
        </w:tc>
      </w:tr>
      <w:tr w:rsidR="00CC4072" w:rsidRPr="009D5D20" w14:paraId="471F60A1" w14:textId="77777777" w:rsidTr="009D5D20">
        <w:tblPrEx>
          <w:tblLook w:val="0000" w:firstRow="0" w:lastRow="0" w:firstColumn="0" w:lastColumn="0" w:noHBand="0" w:noVBand="0"/>
        </w:tblPrEx>
        <w:tc>
          <w:tcPr>
            <w:tcW w:w="3686" w:type="dxa"/>
            <w:shd w:val="clear" w:color="auto" w:fill="auto"/>
          </w:tcPr>
          <w:p w14:paraId="3A91AB0F" w14:textId="77777777" w:rsidR="00CC4072" w:rsidRPr="009D5D20" w:rsidRDefault="00CC4072" w:rsidP="009D5D20">
            <w:pPr>
              <w:spacing w:before="40" w:after="120"/>
              <w:ind w:right="113"/>
              <w:rPr>
                <w:bCs/>
                <w:noProof/>
                <w:lang w:val="fr-FR"/>
              </w:rPr>
            </w:pPr>
            <w:r w:rsidRPr="009D5D20">
              <w:rPr>
                <w:lang w:val="fr-FR"/>
              </w:rPr>
              <w:t>Arriéré moyen des affaires, par juge, aux différents niveaux du système judiciaire</w:t>
            </w:r>
          </w:p>
        </w:tc>
        <w:tc>
          <w:tcPr>
            <w:tcW w:w="3686" w:type="dxa"/>
            <w:shd w:val="clear" w:color="auto" w:fill="auto"/>
          </w:tcPr>
          <w:p w14:paraId="015C25B6" w14:textId="23C2CF44" w:rsidR="00CC4072" w:rsidRPr="009D5D20" w:rsidRDefault="00CC4072" w:rsidP="009D5D20">
            <w:pPr>
              <w:spacing w:before="40" w:after="120"/>
              <w:ind w:right="113"/>
              <w:rPr>
                <w:noProof/>
                <w:lang w:val="fr-FR"/>
              </w:rPr>
            </w:pPr>
            <w:r w:rsidRPr="009D5D20">
              <w:rPr>
                <w:lang w:val="fr-FR"/>
              </w:rPr>
              <w:t xml:space="preserve">Magistrates’ Court : 160 </w:t>
            </w:r>
            <w:r w:rsidR="009D5D20">
              <w:rPr>
                <w:lang w:val="fr-FR"/>
              </w:rPr>
              <w:br/>
            </w:r>
            <w:r w:rsidRPr="009D5D20">
              <w:rPr>
                <w:lang w:val="fr-FR"/>
              </w:rPr>
              <w:t>Haute Cour : 7</w:t>
            </w:r>
          </w:p>
        </w:tc>
      </w:tr>
      <w:tr w:rsidR="00CC4072" w:rsidRPr="009D5D20" w14:paraId="0B6B31D1" w14:textId="77777777" w:rsidTr="009D5D20">
        <w:tblPrEx>
          <w:tblLook w:val="0000" w:firstRow="0" w:lastRow="0" w:firstColumn="0" w:lastColumn="0" w:noHBand="0" w:noVBand="0"/>
        </w:tblPrEx>
        <w:tc>
          <w:tcPr>
            <w:tcW w:w="3686" w:type="dxa"/>
            <w:shd w:val="clear" w:color="auto" w:fill="auto"/>
          </w:tcPr>
          <w:p w14:paraId="19CACC18" w14:textId="44F03E48" w:rsidR="00CC4072" w:rsidRPr="009D5D20" w:rsidRDefault="00CC4072" w:rsidP="009D5D20">
            <w:pPr>
              <w:spacing w:before="40" w:after="120"/>
              <w:ind w:right="113"/>
              <w:rPr>
                <w:bCs/>
                <w:noProof/>
                <w:lang w:val="fr-FR"/>
              </w:rPr>
            </w:pPr>
            <w:r w:rsidRPr="009D5D20">
              <w:rPr>
                <w:lang w:val="fr-FR"/>
              </w:rPr>
              <w:t xml:space="preserve">Nombre de membres des forces de police </w:t>
            </w:r>
            <w:r w:rsidR="001012C0">
              <w:rPr>
                <w:lang w:val="fr-FR"/>
              </w:rPr>
              <w:br/>
            </w:r>
            <w:r w:rsidRPr="009D5D20">
              <w:rPr>
                <w:lang w:val="fr-FR"/>
              </w:rPr>
              <w:t>et de sécurité pour 1 000 habitants</w:t>
            </w:r>
          </w:p>
        </w:tc>
        <w:tc>
          <w:tcPr>
            <w:tcW w:w="3686" w:type="dxa"/>
            <w:shd w:val="clear" w:color="auto" w:fill="auto"/>
          </w:tcPr>
          <w:p w14:paraId="14047E3A" w14:textId="01ADEB82" w:rsidR="00CC4072" w:rsidRPr="009D5D20" w:rsidRDefault="00724C22" w:rsidP="009D5D20">
            <w:pPr>
              <w:spacing w:before="40" w:after="120"/>
              <w:ind w:right="113"/>
              <w:rPr>
                <w:noProof/>
                <w:lang w:val="fr-FR"/>
              </w:rPr>
            </w:pPr>
            <w:r>
              <w:rPr>
                <w:lang w:val="fr-FR"/>
              </w:rPr>
              <w:t>Données non encore disponibles</w:t>
            </w:r>
          </w:p>
        </w:tc>
      </w:tr>
      <w:tr w:rsidR="00CC4072" w:rsidRPr="009D5D20" w14:paraId="29D0D401" w14:textId="77777777" w:rsidTr="009D5D20">
        <w:tblPrEx>
          <w:tblLook w:val="0000" w:firstRow="0" w:lastRow="0" w:firstColumn="0" w:lastColumn="0" w:noHBand="0" w:noVBand="0"/>
        </w:tblPrEx>
        <w:tc>
          <w:tcPr>
            <w:tcW w:w="3686" w:type="dxa"/>
            <w:shd w:val="clear" w:color="auto" w:fill="auto"/>
          </w:tcPr>
          <w:p w14:paraId="2A62E1FD" w14:textId="77777777" w:rsidR="00CC4072" w:rsidRPr="009D5D20" w:rsidRDefault="00CC4072" w:rsidP="009D5D20">
            <w:pPr>
              <w:spacing w:before="40" w:after="120"/>
              <w:ind w:right="113"/>
              <w:rPr>
                <w:bCs/>
                <w:noProof/>
                <w:lang w:val="fr-FR"/>
              </w:rPr>
            </w:pPr>
            <w:r w:rsidRPr="009D5D20">
              <w:rPr>
                <w:lang w:val="fr-FR"/>
              </w:rPr>
              <w:t>Nombre de procureurs et de juges pour 1 000 habitants</w:t>
            </w:r>
          </w:p>
        </w:tc>
        <w:tc>
          <w:tcPr>
            <w:tcW w:w="3686" w:type="dxa"/>
            <w:shd w:val="clear" w:color="auto" w:fill="auto"/>
          </w:tcPr>
          <w:p w14:paraId="2E847031" w14:textId="3090EB0C" w:rsidR="00CC4072" w:rsidRPr="009D5D20" w:rsidRDefault="00CC4072" w:rsidP="009D5D20">
            <w:pPr>
              <w:spacing w:before="40" w:after="120"/>
              <w:ind w:right="113"/>
              <w:rPr>
                <w:noProof/>
                <w:lang w:val="fr-FR"/>
              </w:rPr>
            </w:pPr>
            <w:r w:rsidRPr="009D5D20">
              <w:rPr>
                <w:lang w:val="fr-FR"/>
              </w:rPr>
              <w:t xml:space="preserve">Procureurs : 0,2 </w:t>
            </w:r>
            <w:r w:rsidR="009D5D20">
              <w:rPr>
                <w:lang w:val="fr-FR"/>
              </w:rPr>
              <w:br/>
            </w:r>
            <w:r w:rsidRPr="009D5D20">
              <w:rPr>
                <w:lang w:val="fr-FR"/>
              </w:rPr>
              <w:t xml:space="preserve">Juges : 0,1 </w:t>
            </w:r>
            <w:r w:rsidR="009D5D20">
              <w:rPr>
                <w:lang w:val="fr-FR"/>
              </w:rPr>
              <w:br/>
            </w:r>
            <w:r w:rsidRPr="009D5D20">
              <w:rPr>
                <w:lang w:val="fr-FR"/>
              </w:rPr>
              <w:t xml:space="preserve">Magistrats : 0,1 </w:t>
            </w:r>
          </w:p>
        </w:tc>
      </w:tr>
      <w:tr w:rsidR="00CC4072" w:rsidRPr="009D5D20" w14:paraId="2974BEE7" w14:textId="77777777" w:rsidTr="009D5D20">
        <w:tblPrEx>
          <w:tblLook w:val="0000" w:firstRow="0" w:lastRow="0" w:firstColumn="0" w:lastColumn="0" w:noHBand="0" w:noVBand="0"/>
        </w:tblPrEx>
        <w:tc>
          <w:tcPr>
            <w:tcW w:w="3686" w:type="dxa"/>
            <w:shd w:val="clear" w:color="auto" w:fill="auto"/>
          </w:tcPr>
          <w:p w14:paraId="4B61F9C9" w14:textId="77777777" w:rsidR="00CC4072" w:rsidRPr="009D5D20" w:rsidRDefault="00CC4072" w:rsidP="009D5D20">
            <w:pPr>
              <w:spacing w:before="40" w:after="120"/>
              <w:ind w:right="113"/>
              <w:rPr>
                <w:bCs/>
                <w:noProof/>
                <w:lang w:val="fr-FR"/>
              </w:rPr>
            </w:pPr>
            <w:r w:rsidRPr="009D5D20">
              <w:rPr>
                <w:lang w:val="fr-FR"/>
              </w:rPr>
              <w:t>Part des dépenses publiques consacrées à la police/sécurité et au système judiciaire</w:t>
            </w:r>
          </w:p>
        </w:tc>
        <w:tc>
          <w:tcPr>
            <w:tcW w:w="3686" w:type="dxa"/>
            <w:shd w:val="clear" w:color="auto" w:fill="auto"/>
          </w:tcPr>
          <w:p w14:paraId="08B8828B" w14:textId="4AFAF594" w:rsidR="00CC4072" w:rsidRPr="009D5D20" w:rsidRDefault="00724C22" w:rsidP="009D5D20">
            <w:pPr>
              <w:spacing w:before="40" w:after="120"/>
              <w:ind w:right="113"/>
              <w:rPr>
                <w:noProof/>
                <w:lang w:val="fr-FR"/>
              </w:rPr>
            </w:pPr>
            <w:r>
              <w:rPr>
                <w:lang w:val="fr-FR"/>
              </w:rPr>
              <w:t>Données non encore disponibles</w:t>
            </w:r>
          </w:p>
        </w:tc>
      </w:tr>
      <w:tr w:rsidR="00CC4072" w:rsidRPr="009D5D20" w14:paraId="6201B526" w14:textId="77777777" w:rsidTr="009D5D20">
        <w:tblPrEx>
          <w:tblLook w:val="0000" w:firstRow="0" w:lastRow="0" w:firstColumn="0" w:lastColumn="0" w:noHBand="0" w:noVBand="0"/>
        </w:tblPrEx>
        <w:tc>
          <w:tcPr>
            <w:tcW w:w="3686" w:type="dxa"/>
            <w:shd w:val="clear" w:color="auto" w:fill="auto"/>
          </w:tcPr>
          <w:p w14:paraId="7ECC646D" w14:textId="77777777" w:rsidR="00CC4072" w:rsidRPr="009D5D20" w:rsidRDefault="00CC4072" w:rsidP="009D5D20">
            <w:pPr>
              <w:spacing w:before="40" w:after="120"/>
              <w:ind w:right="113"/>
              <w:rPr>
                <w:bCs/>
                <w:noProof/>
                <w:lang w:val="fr-FR"/>
              </w:rPr>
            </w:pPr>
            <w:r w:rsidRPr="009D5D20">
              <w:rPr>
                <w:lang w:val="fr-FR"/>
              </w:rPr>
              <w:t>Proportion des personnes accusées et détenues demandant l’aide juridictionnelle et qui en bénéficient effectivement</w:t>
            </w:r>
          </w:p>
        </w:tc>
        <w:tc>
          <w:tcPr>
            <w:tcW w:w="3686" w:type="dxa"/>
            <w:shd w:val="clear" w:color="auto" w:fill="auto"/>
          </w:tcPr>
          <w:p w14:paraId="0235B8DD" w14:textId="1E05D31D" w:rsidR="00CC4072" w:rsidRPr="009D5D20" w:rsidRDefault="00724C22" w:rsidP="009D5D20">
            <w:pPr>
              <w:spacing w:before="40" w:after="120"/>
              <w:ind w:right="113"/>
              <w:rPr>
                <w:noProof/>
                <w:lang w:val="fr-FR"/>
              </w:rPr>
            </w:pPr>
            <w:r>
              <w:rPr>
                <w:lang w:val="fr-FR"/>
              </w:rPr>
              <w:t>Données non encore disponibles</w:t>
            </w:r>
          </w:p>
        </w:tc>
      </w:tr>
      <w:tr w:rsidR="00CC4072" w:rsidRPr="009D5D20" w14:paraId="1550FB87" w14:textId="77777777" w:rsidTr="009D5D20">
        <w:tblPrEx>
          <w:tblLook w:val="0000" w:firstRow="0" w:lastRow="0" w:firstColumn="0" w:lastColumn="0" w:noHBand="0" w:noVBand="0"/>
        </w:tblPrEx>
        <w:tc>
          <w:tcPr>
            <w:tcW w:w="3686" w:type="dxa"/>
            <w:tcBorders>
              <w:bottom w:val="single" w:sz="12" w:space="0" w:color="auto"/>
            </w:tcBorders>
            <w:shd w:val="clear" w:color="auto" w:fill="auto"/>
          </w:tcPr>
          <w:p w14:paraId="768F5BDA" w14:textId="77777777" w:rsidR="00CC4072" w:rsidRPr="009D5D20" w:rsidRDefault="00CC4072" w:rsidP="009D5D20">
            <w:pPr>
              <w:spacing w:before="40" w:after="120"/>
              <w:ind w:right="113"/>
              <w:rPr>
                <w:bCs/>
                <w:noProof/>
                <w:lang w:val="fr-FR"/>
              </w:rPr>
            </w:pPr>
            <w:r w:rsidRPr="009D5D20">
              <w:rPr>
                <w:lang w:val="fr-FR"/>
              </w:rPr>
              <w:t>Proportion des victimes indemnisées sur décision de justice, par type d’infraction</w:t>
            </w:r>
          </w:p>
        </w:tc>
        <w:tc>
          <w:tcPr>
            <w:tcW w:w="3686" w:type="dxa"/>
            <w:tcBorders>
              <w:bottom w:val="single" w:sz="12" w:space="0" w:color="auto"/>
            </w:tcBorders>
            <w:shd w:val="clear" w:color="auto" w:fill="auto"/>
          </w:tcPr>
          <w:p w14:paraId="74C3C45C" w14:textId="348F13CE" w:rsidR="00CC4072" w:rsidRPr="009D5D20" w:rsidRDefault="00A46BE7" w:rsidP="009D5D20">
            <w:pPr>
              <w:spacing w:before="40" w:after="120"/>
              <w:ind w:right="113"/>
              <w:rPr>
                <w:noProof/>
                <w:lang w:val="fr-FR"/>
              </w:rPr>
            </w:pPr>
            <w:hyperlink r:id="rId24" w:history="1">
              <w:r w:rsidR="00CC4072" w:rsidRPr="009D5D20">
                <w:rPr>
                  <w:rStyle w:val="Lienhypertexte"/>
                  <w:color w:val="auto"/>
                  <w:lang w:val="fr-FR"/>
                </w:rPr>
                <w:t>S/O</w:t>
              </w:r>
            </w:hyperlink>
          </w:p>
        </w:tc>
      </w:tr>
    </w:tbl>
    <w:p w14:paraId="5ECE387E" w14:textId="77777777" w:rsidR="00CC4072" w:rsidRPr="00CC4072" w:rsidRDefault="00CC4072" w:rsidP="009D5D20">
      <w:pPr>
        <w:pStyle w:val="H1G"/>
        <w:rPr>
          <w:lang w:val="fr-FR"/>
        </w:rPr>
      </w:pPr>
      <w:bookmarkStart w:id="449" w:name="_Toc390761679"/>
      <w:r w:rsidRPr="00CC4072">
        <w:rPr>
          <w:bCs/>
          <w:lang w:val="fr-FR"/>
        </w:rPr>
        <w:tab/>
        <w:t>B.</w:t>
      </w:r>
      <w:r w:rsidRPr="00CC4072">
        <w:rPr>
          <w:lang w:val="fr-FR"/>
        </w:rPr>
        <w:tab/>
        <w:t>Structure constitutionnelle, politique et juridique</w:t>
      </w:r>
      <w:bookmarkStart w:id="450" w:name="_Toc115097305"/>
      <w:bookmarkEnd w:id="449"/>
      <w:bookmarkEnd w:id="450"/>
    </w:p>
    <w:p w14:paraId="285A1A6F" w14:textId="5BE80F48" w:rsidR="00CC4072" w:rsidRPr="00CC4072" w:rsidRDefault="00CC4072" w:rsidP="009D5D20">
      <w:pPr>
        <w:pStyle w:val="SingleTxtG"/>
        <w:rPr>
          <w:lang w:val="fr-FR"/>
        </w:rPr>
      </w:pPr>
      <w:r w:rsidRPr="00CC4072">
        <w:rPr>
          <w:lang w:val="fr-FR"/>
        </w:rPr>
        <w:t>161.</w:t>
      </w:r>
      <w:r w:rsidRPr="00CC4072">
        <w:rPr>
          <w:lang w:val="fr-FR"/>
        </w:rPr>
        <w:tab/>
        <w:t xml:space="preserve">Une nouvelle Constitution a été promulguée dans les </w:t>
      </w:r>
      <w:r w:rsidR="001268D3">
        <w:rPr>
          <w:lang w:val="fr-FR"/>
        </w:rPr>
        <w:t>î</w:t>
      </w:r>
      <w:r w:rsidRPr="00CC4072">
        <w:rPr>
          <w:lang w:val="fr-FR"/>
        </w:rPr>
        <w:t xml:space="preserve">les Vierges britanniques en application du décret de 2007 relatif à la Constitution des </w:t>
      </w:r>
      <w:r w:rsidR="001268D3">
        <w:rPr>
          <w:lang w:val="fr-FR"/>
        </w:rPr>
        <w:t>î</w:t>
      </w:r>
      <w:r w:rsidRPr="00CC4072">
        <w:rPr>
          <w:lang w:val="fr-FR"/>
        </w:rPr>
        <w:t>les Vierges</w:t>
      </w:r>
      <w:r w:rsidRPr="006C2FA8">
        <w:rPr>
          <w:rStyle w:val="Appelnotedebasdep"/>
        </w:rPr>
        <w:footnoteReference w:id="299"/>
      </w:r>
      <w:r w:rsidRPr="00CC4072">
        <w:rPr>
          <w:lang w:val="fr-FR"/>
        </w:rPr>
        <w:t>.</w:t>
      </w:r>
    </w:p>
    <w:p w14:paraId="23B4D3F1" w14:textId="6772ADD3" w:rsidR="00CC4072" w:rsidRPr="00CC4072" w:rsidRDefault="00CC4072" w:rsidP="009D5D20">
      <w:pPr>
        <w:pStyle w:val="H23G"/>
        <w:rPr>
          <w:lang w:val="fr-FR"/>
        </w:rPr>
      </w:pPr>
      <w:bookmarkStart w:id="451" w:name="_Toc390761680"/>
      <w:r w:rsidRPr="00CC4072">
        <w:rPr>
          <w:lang w:val="fr-FR"/>
        </w:rPr>
        <w:tab/>
      </w:r>
      <w:r w:rsidRPr="00CC4072">
        <w:rPr>
          <w:lang w:val="fr-FR"/>
        </w:rPr>
        <w:tab/>
      </w:r>
      <w:r w:rsidRPr="00CC4072">
        <w:rPr>
          <w:bCs/>
          <w:lang w:val="fr-FR"/>
        </w:rPr>
        <w:t>Chambre de l’Assemblée</w:t>
      </w:r>
      <w:r w:rsidRPr="001012C0">
        <w:rPr>
          <w:rStyle w:val="Appelnotedebasdep"/>
          <w:b w:val="0"/>
          <w:bCs/>
        </w:rPr>
        <w:footnoteReference w:id="300"/>
      </w:r>
      <w:bookmarkEnd w:id="451"/>
    </w:p>
    <w:p w14:paraId="6B338031" w14:textId="7CF01F12" w:rsidR="00CC4072" w:rsidRPr="00CC4072" w:rsidRDefault="00CC4072" w:rsidP="009D5D20">
      <w:pPr>
        <w:pStyle w:val="SingleTxtG"/>
        <w:rPr>
          <w:lang w:val="fr-FR"/>
        </w:rPr>
      </w:pPr>
      <w:r w:rsidRPr="00CC4072">
        <w:rPr>
          <w:lang w:val="fr-FR"/>
        </w:rPr>
        <w:t>162.</w:t>
      </w:r>
      <w:r w:rsidRPr="00CC4072">
        <w:rPr>
          <w:lang w:val="fr-FR"/>
        </w:rPr>
        <w:tab/>
        <w:t xml:space="preserve">Les </w:t>
      </w:r>
      <w:r w:rsidR="001268D3">
        <w:rPr>
          <w:lang w:val="fr-FR"/>
        </w:rPr>
        <w:t>î</w:t>
      </w:r>
      <w:r w:rsidRPr="00CC4072">
        <w:rPr>
          <w:lang w:val="fr-FR"/>
        </w:rPr>
        <w:t>les Vierges élisent un corps législatif au niveau territorial. La Chambre de l’Assemblée (anciennement Conseil législatif) compte 15 membres, soit 13 membres élus pour un mandat de quatre ans, dont neuf dans des circonscriptions électorales à un siège et quatre par l’ensemble des électeurs, un membre d’office et un président choisi en dehors du</w:t>
      </w:r>
      <w:r w:rsidR="001012C0">
        <w:rPr>
          <w:lang w:val="fr-FR"/>
        </w:rPr>
        <w:t> </w:t>
      </w:r>
      <w:r w:rsidRPr="00CC4072">
        <w:rPr>
          <w:lang w:val="fr-FR"/>
        </w:rPr>
        <w:t>Conseil.</w:t>
      </w:r>
    </w:p>
    <w:p w14:paraId="31C9C81F" w14:textId="0A5A6482" w:rsidR="00CC4072" w:rsidRPr="00CC4072" w:rsidRDefault="00CC4072" w:rsidP="009D5D20">
      <w:pPr>
        <w:pStyle w:val="H23G"/>
        <w:rPr>
          <w:lang w:val="fr-FR"/>
        </w:rPr>
      </w:pPr>
      <w:bookmarkStart w:id="452" w:name="_Toc390761681"/>
      <w:r w:rsidRPr="00CC4072">
        <w:rPr>
          <w:lang w:val="fr-FR"/>
        </w:rPr>
        <w:tab/>
      </w:r>
      <w:r w:rsidRPr="00CC4072">
        <w:rPr>
          <w:lang w:val="fr-FR"/>
        </w:rPr>
        <w:tab/>
      </w:r>
      <w:r w:rsidRPr="00CC4072">
        <w:rPr>
          <w:bCs/>
          <w:lang w:val="fr-FR"/>
        </w:rPr>
        <w:t>Pouvoir exécutif</w:t>
      </w:r>
      <w:r w:rsidRPr="001012C0">
        <w:rPr>
          <w:rStyle w:val="Appelnotedebasdep"/>
          <w:b w:val="0"/>
          <w:bCs/>
        </w:rPr>
        <w:footnoteReference w:id="301"/>
      </w:r>
      <w:bookmarkEnd w:id="452"/>
    </w:p>
    <w:p w14:paraId="250F0B87" w14:textId="113D972A" w:rsidR="00CC4072" w:rsidRPr="00CC4072" w:rsidRDefault="00CC4072" w:rsidP="009D5D20">
      <w:pPr>
        <w:pStyle w:val="SingleTxtG"/>
        <w:rPr>
          <w:b/>
          <w:lang w:val="fr-FR"/>
        </w:rPr>
      </w:pPr>
      <w:r w:rsidRPr="00CC4072">
        <w:rPr>
          <w:lang w:val="fr-FR"/>
        </w:rPr>
        <w:t>163.</w:t>
      </w:r>
      <w:r w:rsidRPr="00CC4072">
        <w:rPr>
          <w:lang w:val="fr-FR"/>
        </w:rPr>
        <w:tab/>
        <w:t xml:space="preserve">Conformément au décret de 2007 relatif à la Constitution des </w:t>
      </w:r>
      <w:r w:rsidR="001268D3">
        <w:rPr>
          <w:lang w:val="fr-FR"/>
        </w:rPr>
        <w:t xml:space="preserve">îles Vierges </w:t>
      </w:r>
      <w:r w:rsidRPr="00CC4072">
        <w:rPr>
          <w:lang w:val="fr-FR"/>
        </w:rPr>
        <w:t xml:space="preserve">la population est représentée par un système de gouvernement ministériel, dirigé par un premier ministre élu, un conseil des ministres et la Chambre de l’Assemblée. Les </w:t>
      </w:r>
      <w:r w:rsidR="001268D3">
        <w:rPr>
          <w:lang w:val="fr-FR"/>
        </w:rPr>
        <w:t>î</w:t>
      </w:r>
      <w:r w:rsidRPr="00CC4072">
        <w:rPr>
          <w:lang w:val="fr-FR"/>
        </w:rPr>
        <w:t>les Vierges sont un territoire britannique d’outre-mer dont la souveraine est le chef d’État et le représentant de Sa Majesté, le Gouverneur</w:t>
      </w:r>
    </w:p>
    <w:p w14:paraId="4D3A11B5" w14:textId="454EB728" w:rsidR="00CC4072" w:rsidRPr="00CC4072" w:rsidRDefault="00CC4072" w:rsidP="009D5D20">
      <w:pPr>
        <w:pStyle w:val="SingleTxtG"/>
        <w:rPr>
          <w:b/>
          <w:lang w:val="fr-FR"/>
        </w:rPr>
      </w:pPr>
      <w:r w:rsidRPr="00CC4072">
        <w:rPr>
          <w:lang w:val="fr-FR"/>
        </w:rPr>
        <w:t>164.</w:t>
      </w:r>
      <w:r w:rsidRPr="00CC4072">
        <w:rPr>
          <w:lang w:val="fr-FR"/>
        </w:rPr>
        <w:tab/>
        <w:t xml:space="preserve">Depuis 1967, les </w:t>
      </w:r>
      <w:r w:rsidR="001268D3">
        <w:rPr>
          <w:lang w:val="fr-FR"/>
        </w:rPr>
        <w:t>îles Vierges</w:t>
      </w:r>
      <w:r w:rsidR="00A412D2">
        <w:rPr>
          <w:lang w:val="fr-FR"/>
        </w:rPr>
        <w:t xml:space="preserve"> </w:t>
      </w:r>
      <w:r w:rsidRPr="00CC4072">
        <w:rPr>
          <w:lang w:val="fr-FR"/>
        </w:rPr>
        <w:t xml:space="preserve">sont responsables de leurs propres affaires internes. L’article 47 (1) du décret </w:t>
      </w:r>
      <w:r w:rsidRPr="00A412D2">
        <w:rPr>
          <w:lang w:val="fr-FR"/>
        </w:rPr>
        <w:t>de 2007 relatif</w:t>
      </w:r>
      <w:r w:rsidRPr="00CC4072">
        <w:rPr>
          <w:lang w:val="fr-FR"/>
        </w:rPr>
        <w:t xml:space="preserve"> à la Constitution des </w:t>
      </w:r>
      <w:r w:rsidR="001268D3">
        <w:rPr>
          <w:lang w:val="fr-FR"/>
        </w:rPr>
        <w:t>î</w:t>
      </w:r>
      <w:r w:rsidRPr="00CC4072">
        <w:rPr>
          <w:lang w:val="fr-FR"/>
        </w:rPr>
        <w:t>les Vierges crée le Cabinet en tant qu’institution chargée de formuler, d’orienter et de mettre en œuvre les politiques générales, à l’exception des politiques relatives aux questions qui relèvent des pouvoirs spéciaux du Gouverneur en vertu de l’article 60, à savoir les affaires étrangères, la défense et la sécurité intérieure, ainsi que la fonction publique et l’administration des tribunaux.</w:t>
      </w:r>
    </w:p>
    <w:p w14:paraId="47C63A86" w14:textId="7AF36FED" w:rsidR="00CC4072" w:rsidRPr="00CC4072" w:rsidRDefault="00CC4072" w:rsidP="001012C0">
      <w:pPr>
        <w:pStyle w:val="SingleTxtG"/>
        <w:keepNext/>
        <w:keepLines/>
        <w:rPr>
          <w:b/>
          <w:lang w:val="fr-FR"/>
        </w:rPr>
      </w:pPr>
      <w:r w:rsidRPr="00CC4072">
        <w:rPr>
          <w:lang w:val="fr-FR"/>
        </w:rPr>
        <w:lastRenderedPageBreak/>
        <w:t>165.</w:t>
      </w:r>
      <w:r w:rsidRPr="00CC4072">
        <w:rPr>
          <w:lang w:val="fr-FR"/>
        </w:rPr>
        <w:tab/>
        <w:t xml:space="preserve">Conformément à l’article 47 (1) du décret </w:t>
      </w:r>
      <w:r w:rsidRPr="00A412D2">
        <w:rPr>
          <w:lang w:val="fr-FR"/>
        </w:rPr>
        <w:t xml:space="preserve">de 2007 </w:t>
      </w:r>
      <w:r w:rsidRPr="00CC4072">
        <w:rPr>
          <w:lang w:val="fr-FR"/>
        </w:rPr>
        <w:t xml:space="preserve">relatif à la Constitution des </w:t>
      </w:r>
      <w:r w:rsidR="00DD4A1C">
        <w:rPr>
          <w:lang w:val="fr-FR"/>
        </w:rPr>
        <w:t>î</w:t>
      </w:r>
      <w:r w:rsidR="001268D3">
        <w:rPr>
          <w:lang w:val="fr-FR"/>
        </w:rPr>
        <w:t xml:space="preserve">les </w:t>
      </w:r>
      <w:r w:rsidR="001268D3" w:rsidRPr="00DD4A1C">
        <w:rPr>
          <w:lang w:val="fr-FR"/>
        </w:rPr>
        <w:t>Vierges</w:t>
      </w:r>
      <w:r w:rsidR="00A412D2" w:rsidRPr="00DD4A1C">
        <w:rPr>
          <w:lang w:val="fr-FR"/>
        </w:rPr>
        <w:t xml:space="preserve"> </w:t>
      </w:r>
      <w:r w:rsidRPr="00DD4A1C">
        <w:rPr>
          <w:lang w:val="fr-FR"/>
        </w:rPr>
        <w:t>le</w:t>
      </w:r>
      <w:r w:rsidRPr="00CC4072">
        <w:rPr>
          <w:lang w:val="fr-FR"/>
        </w:rPr>
        <w:t xml:space="preserve"> Cabinet est composé du Premier Ministre, de quatre autres ministres et d’un membre de droit, à savoir le Procureur général. Le Gouverneur et, en son absence, le Premier Ministre ou le Vice-Premier Ministre, préside les réunions du Cabinet.</w:t>
      </w:r>
    </w:p>
    <w:p w14:paraId="1AC0047E" w14:textId="0DA60288" w:rsidR="00CC4072" w:rsidRPr="00CC4072" w:rsidRDefault="00CC4072" w:rsidP="009D5D20">
      <w:pPr>
        <w:pStyle w:val="H23G"/>
        <w:rPr>
          <w:lang w:val="fr-FR"/>
        </w:rPr>
      </w:pPr>
      <w:bookmarkStart w:id="453" w:name="_Toc390761682"/>
      <w:r w:rsidRPr="00CC4072">
        <w:rPr>
          <w:lang w:val="fr-FR"/>
        </w:rPr>
        <w:tab/>
      </w:r>
      <w:r w:rsidRPr="00CC4072">
        <w:rPr>
          <w:lang w:val="fr-FR"/>
        </w:rPr>
        <w:tab/>
      </w:r>
      <w:r w:rsidRPr="00CC4072">
        <w:rPr>
          <w:bCs/>
          <w:lang w:val="fr-FR"/>
        </w:rPr>
        <w:t>Système judiciaire et administration de la justice</w:t>
      </w:r>
      <w:r w:rsidRPr="001012C0">
        <w:rPr>
          <w:rStyle w:val="Appelnotedebasdep"/>
          <w:b w:val="0"/>
          <w:bCs/>
        </w:rPr>
        <w:footnoteReference w:id="302"/>
      </w:r>
      <w:bookmarkEnd w:id="453"/>
    </w:p>
    <w:p w14:paraId="53791922" w14:textId="3DB473C3" w:rsidR="00CC4072" w:rsidRPr="00CC4072" w:rsidRDefault="00CC4072" w:rsidP="009D5D20">
      <w:pPr>
        <w:pStyle w:val="SingleTxtG"/>
        <w:rPr>
          <w:lang w:val="fr-FR"/>
        </w:rPr>
      </w:pPr>
      <w:r w:rsidRPr="00CC4072">
        <w:rPr>
          <w:lang w:val="fr-FR"/>
        </w:rPr>
        <w:t>166.</w:t>
      </w:r>
      <w:r w:rsidRPr="00CC4072">
        <w:rPr>
          <w:lang w:val="fr-FR"/>
        </w:rPr>
        <w:tab/>
        <w:t xml:space="preserve">Le système judiciaire des </w:t>
      </w:r>
      <w:r w:rsidR="001268D3">
        <w:rPr>
          <w:lang w:val="fr-FR"/>
        </w:rPr>
        <w:t>î</w:t>
      </w:r>
      <w:r w:rsidRPr="00CC4072">
        <w:rPr>
          <w:lang w:val="fr-FR"/>
        </w:rPr>
        <w:t xml:space="preserve">les Vierges est fondé sur celui de l’Angleterre et du pays de Galles. Les </w:t>
      </w:r>
      <w:r w:rsidR="001268D3">
        <w:rPr>
          <w:lang w:val="fr-FR"/>
        </w:rPr>
        <w:t>î</w:t>
      </w:r>
      <w:r w:rsidRPr="00CC4072">
        <w:rPr>
          <w:lang w:val="fr-FR"/>
        </w:rPr>
        <w:t>les Vierges britanniques sont un État membre de la Cour suprême des Caraïbes orientales et il y existe quatre degrés de juridiction, le Comité judiciaire du Conseil privé à Londres étant la juridiction d’appel de dernier ressort.</w:t>
      </w:r>
    </w:p>
    <w:p w14:paraId="67C61281" w14:textId="46FF3681" w:rsidR="00CC4072" w:rsidRPr="00CC4072" w:rsidRDefault="00CC4072" w:rsidP="009D5D20">
      <w:pPr>
        <w:pStyle w:val="SingleTxtG"/>
        <w:rPr>
          <w:lang w:val="fr-FR"/>
        </w:rPr>
      </w:pPr>
      <w:r w:rsidRPr="00CC4072">
        <w:rPr>
          <w:lang w:val="fr-FR"/>
        </w:rPr>
        <w:t>167.</w:t>
      </w:r>
      <w:r w:rsidRPr="00CC4072">
        <w:rPr>
          <w:lang w:val="fr-FR"/>
        </w:rPr>
        <w:tab/>
        <w:t xml:space="preserve">Les </w:t>
      </w:r>
      <w:r w:rsidR="001268D3">
        <w:rPr>
          <w:lang w:val="fr-FR"/>
        </w:rPr>
        <w:t>î</w:t>
      </w:r>
      <w:r w:rsidRPr="00CC4072">
        <w:rPr>
          <w:lang w:val="fr-FR"/>
        </w:rPr>
        <w:t xml:space="preserve">les Vierges sont une juridiction de common law, même si le droit et les procédures internes des </w:t>
      </w:r>
      <w:r w:rsidR="001268D3">
        <w:rPr>
          <w:lang w:val="fr-FR"/>
        </w:rPr>
        <w:t>î</w:t>
      </w:r>
      <w:r w:rsidRPr="00CC4072">
        <w:rPr>
          <w:lang w:val="fr-FR"/>
        </w:rPr>
        <w:t xml:space="preserve">les Vierges diffèrent dans une large mesure du droit anglais en raison des règlements, décrets et règles de procédure civile locaux. </w:t>
      </w:r>
    </w:p>
    <w:p w14:paraId="34C0C0F2" w14:textId="77777777" w:rsidR="00CC4072" w:rsidRPr="00CC4072" w:rsidRDefault="00CC4072" w:rsidP="009D5D20">
      <w:pPr>
        <w:pStyle w:val="HChG"/>
        <w:rPr>
          <w:lang w:val="fr-FR"/>
        </w:rPr>
      </w:pPr>
      <w:bookmarkStart w:id="454" w:name="_Toc390761683"/>
      <w:r w:rsidRPr="00CC4072">
        <w:rPr>
          <w:bCs/>
          <w:lang w:val="fr-FR"/>
        </w:rPr>
        <w:tab/>
        <w:t>II.</w:t>
      </w:r>
      <w:r w:rsidRPr="00CC4072">
        <w:rPr>
          <w:lang w:val="fr-FR"/>
        </w:rPr>
        <w:tab/>
        <w:t>Cadre général de la protection et de la promotion des droits de l’homme</w:t>
      </w:r>
      <w:bookmarkStart w:id="455" w:name="_Toc115097306"/>
      <w:bookmarkEnd w:id="454"/>
      <w:bookmarkEnd w:id="455"/>
    </w:p>
    <w:p w14:paraId="61B6D4D6" w14:textId="77777777" w:rsidR="00CC4072" w:rsidRPr="00CC4072" w:rsidRDefault="00CC4072" w:rsidP="001012C0">
      <w:pPr>
        <w:pStyle w:val="H1G"/>
        <w:rPr>
          <w:lang w:val="fr-FR"/>
        </w:rPr>
      </w:pPr>
      <w:bookmarkStart w:id="456" w:name="_Toc390761684"/>
      <w:r w:rsidRPr="00CC4072">
        <w:rPr>
          <w:lang w:val="fr-FR"/>
        </w:rPr>
        <w:tab/>
        <w:t>A.</w:t>
      </w:r>
      <w:r w:rsidRPr="00CC4072">
        <w:rPr>
          <w:lang w:val="fr-FR"/>
        </w:rPr>
        <w:tab/>
        <w:t>Acceptation des normes internationales relatives aux droits de l’homme</w:t>
      </w:r>
      <w:bookmarkStart w:id="457" w:name="_Toc115097307"/>
      <w:bookmarkEnd w:id="456"/>
      <w:bookmarkEnd w:id="457"/>
    </w:p>
    <w:p w14:paraId="3E0FF62D" w14:textId="32028F02" w:rsidR="00CC4072" w:rsidRPr="00CC4072" w:rsidRDefault="00CC4072" w:rsidP="009D5D20">
      <w:pPr>
        <w:pStyle w:val="SingleTxtG"/>
        <w:rPr>
          <w:lang w:val="fr-FR"/>
        </w:rPr>
      </w:pPr>
      <w:r w:rsidRPr="00CC4072">
        <w:rPr>
          <w:lang w:val="fr-FR"/>
        </w:rPr>
        <w:t>168.</w:t>
      </w:r>
      <w:r w:rsidRPr="00CC4072">
        <w:rPr>
          <w:lang w:val="fr-FR"/>
        </w:rPr>
        <w:tab/>
        <w:t xml:space="preserve">Les principaux instruments internationaux ci-après s’appliquent aux </w:t>
      </w:r>
      <w:r w:rsidR="001268D3">
        <w:rPr>
          <w:lang w:val="fr-FR"/>
        </w:rPr>
        <w:t>î</w:t>
      </w:r>
      <w:r w:rsidRPr="00CC4072">
        <w:rPr>
          <w:lang w:val="fr-FR"/>
        </w:rPr>
        <w:t xml:space="preserve">les Vierges britanniques. </w:t>
      </w:r>
    </w:p>
    <w:p w14:paraId="0563ED6D" w14:textId="77777777" w:rsidR="00CC4072" w:rsidRPr="00CC4072" w:rsidRDefault="00CC4072" w:rsidP="009D5D20">
      <w:pPr>
        <w:pStyle w:val="H23G"/>
        <w:rPr>
          <w:lang w:val="fr-FR"/>
        </w:rPr>
      </w:pPr>
      <w:bookmarkStart w:id="458" w:name="_Toc390761685"/>
      <w:r w:rsidRPr="00CC4072">
        <w:rPr>
          <w:lang w:val="fr-FR"/>
        </w:rPr>
        <w:tab/>
      </w:r>
      <w:r w:rsidRPr="00CC4072">
        <w:rPr>
          <w:lang w:val="fr-FR"/>
        </w:rPr>
        <w:tab/>
      </w:r>
      <w:r w:rsidRPr="00CC4072">
        <w:rPr>
          <w:bCs/>
          <w:lang w:val="fr-FR"/>
        </w:rPr>
        <w:t>Principaux instruments des Nations Unies relatifs aux droits de l’homme</w:t>
      </w:r>
      <w:bookmarkEnd w:id="458"/>
    </w:p>
    <w:p w14:paraId="6598103D" w14:textId="3221018B" w:rsidR="00CC4072" w:rsidRPr="00CC4072" w:rsidRDefault="00CC4072" w:rsidP="009D5D20">
      <w:pPr>
        <w:pStyle w:val="Bullet1G"/>
        <w:rPr>
          <w:noProof/>
          <w:lang w:val="fr-FR"/>
        </w:rPr>
      </w:pPr>
      <w:r w:rsidRPr="00CC4072">
        <w:rPr>
          <w:lang w:val="fr-FR"/>
        </w:rPr>
        <w:t>Convention internationale sur l’élimination de toutes les formes de discrimination raciale ; Pacte international relatif aux droits civils et politiques ; Pacte international relatif aux droits économiques, sociaux et culturels ; Convention sur l’élimination de toutes les formes de discrimination à l’égard des femmes ; Convention contre la torture ; Convention relative aux droits de l’enfant</w:t>
      </w:r>
    </w:p>
    <w:p w14:paraId="15B3E35B" w14:textId="77777777" w:rsidR="00CC4072" w:rsidRPr="00CC4072" w:rsidRDefault="00CC4072" w:rsidP="009D5D20">
      <w:pPr>
        <w:pStyle w:val="H23G"/>
        <w:rPr>
          <w:lang w:val="fr-FR"/>
        </w:rPr>
      </w:pPr>
      <w:bookmarkStart w:id="459" w:name="_Toc390761686"/>
      <w:r w:rsidRPr="00CC4072">
        <w:rPr>
          <w:lang w:val="fr-FR"/>
        </w:rPr>
        <w:tab/>
      </w:r>
      <w:r w:rsidRPr="00CC4072">
        <w:rPr>
          <w:lang w:val="fr-FR"/>
        </w:rPr>
        <w:tab/>
      </w:r>
      <w:r w:rsidRPr="00CC4072">
        <w:rPr>
          <w:bCs/>
          <w:lang w:val="fr-FR"/>
        </w:rPr>
        <w:t>Autres instruments des Nations Unies relatifs aux droits de l’homme et à des questions apparentées</w:t>
      </w:r>
      <w:bookmarkEnd w:id="459"/>
    </w:p>
    <w:p w14:paraId="3125E2D1" w14:textId="6D60C477" w:rsidR="00CC4072" w:rsidRPr="00CC4072" w:rsidRDefault="00CC4072" w:rsidP="009D5D20">
      <w:pPr>
        <w:pStyle w:val="Bullet1G"/>
        <w:rPr>
          <w:noProof/>
          <w:lang w:val="fr-FR"/>
        </w:rPr>
      </w:pPr>
      <w:r w:rsidRPr="00CC4072">
        <w:rPr>
          <w:lang w:val="fr-FR"/>
        </w:rPr>
        <w:t>Convention pour la prévention et la répression du crime de génocide ; Convention relative au statut des apatrides ; Convention sur la réduction des cas d’apatridie ; Statut de Rome de la Cour pénale internationale ; Convention des Nations Unies contre la criminalité transnationale organisée.</w:t>
      </w:r>
    </w:p>
    <w:p w14:paraId="157B2DB7" w14:textId="77777777" w:rsidR="00CC4072" w:rsidRPr="00CC4072" w:rsidRDefault="00CC4072" w:rsidP="009D5D20">
      <w:pPr>
        <w:pStyle w:val="H23G"/>
        <w:rPr>
          <w:lang w:val="fr-FR"/>
        </w:rPr>
      </w:pPr>
      <w:bookmarkStart w:id="460" w:name="_Toc390761687"/>
      <w:r w:rsidRPr="00CC4072">
        <w:rPr>
          <w:lang w:val="fr-FR"/>
        </w:rPr>
        <w:tab/>
      </w:r>
      <w:r w:rsidRPr="00CC4072">
        <w:rPr>
          <w:lang w:val="fr-FR"/>
        </w:rPr>
        <w:tab/>
      </w:r>
      <w:r w:rsidRPr="00CC4072">
        <w:rPr>
          <w:bCs/>
          <w:lang w:val="fr-FR"/>
        </w:rPr>
        <w:t>Conventions de l’Organisation internationale du Travail</w:t>
      </w:r>
      <w:bookmarkEnd w:id="460"/>
    </w:p>
    <w:p w14:paraId="31958B64" w14:textId="790F349F" w:rsidR="00CC4072" w:rsidRPr="00CC4072" w:rsidRDefault="00CC4072" w:rsidP="009D5D20">
      <w:pPr>
        <w:pStyle w:val="Bullet1G"/>
        <w:rPr>
          <w:noProof/>
          <w:lang w:val="fr-FR"/>
        </w:rPr>
      </w:pPr>
      <w:r w:rsidRPr="00CC4072">
        <w:rPr>
          <w:lang w:val="fr-FR"/>
        </w:rPr>
        <w:t>C087 − Convention de 1948 sur la liberté syndicale et la protection du droit syndical (</w:t>
      </w:r>
      <w:r w:rsidR="001012C0" w:rsidRPr="001012C0">
        <w:rPr>
          <w:rFonts w:eastAsia="MS Mincho"/>
          <w:szCs w:val="22"/>
          <w:lang w:val="fr-FR"/>
        </w:rPr>
        <w:t>n</w:t>
      </w:r>
      <w:r w:rsidR="001012C0" w:rsidRPr="001012C0">
        <w:rPr>
          <w:rFonts w:eastAsia="MS Mincho"/>
          <w:szCs w:val="22"/>
          <w:vertAlign w:val="superscript"/>
          <w:lang w:val="fr-FR"/>
        </w:rPr>
        <w:t>o</w:t>
      </w:r>
      <w:r w:rsidR="001012C0">
        <w:rPr>
          <w:lang w:val="fr-FR"/>
        </w:rPr>
        <w:t> </w:t>
      </w:r>
      <w:r w:rsidRPr="00CC4072">
        <w:rPr>
          <w:lang w:val="fr-FR"/>
        </w:rPr>
        <w:t>87) ; C097 – Convention de 1949 sur les travailleurs migrants (révisée) (n</w:t>
      </w:r>
      <w:r w:rsidRPr="00CC4072">
        <w:rPr>
          <w:vertAlign w:val="superscript"/>
          <w:lang w:val="fr-FR"/>
        </w:rPr>
        <w:t>o</w:t>
      </w:r>
      <w:r w:rsidR="001012C0">
        <w:rPr>
          <w:lang w:val="fr-FR"/>
        </w:rPr>
        <w:t> </w:t>
      </w:r>
      <w:r w:rsidRPr="00CC4072">
        <w:rPr>
          <w:lang w:val="fr-FR"/>
        </w:rPr>
        <w:t>97)</w:t>
      </w:r>
      <w:r w:rsidR="001012C0">
        <w:rPr>
          <w:lang w:val="fr-FR"/>
        </w:rPr>
        <w:t> </w:t>
      </w:r>
      <w:r w:rsidRPr="00CC4072">
        <w:rPr>
          <w:lang w:val="fr-FR"/>
        </w:rPr>
        <w:t>; C098 − Convention de 1949 sur le droit d’organisation et de négociation collective (</w:t>
      </w:r>
      <w:r w:rsidR="001012C0" w:rsidRPr="001012C0">
        <w:rPr>
          <w:rFonts w:eastAsia="MS Mincho"/>
          <w:szCs w:val="22"/>
          <w:lang w:val="fr-FR"/>
        </w:rPr>
        <w:t>n</w:t>
      </w:r>
      <w:r w:rsidR="001012C0" w:rsidRPr="001012C0">
        <w:rPr>
          <w:rFonts w:eastAsia="MS Mincho"/>
          <w:szCs w:val="22"/>
          <w:vertAlign w:val="superscript"/>
          <w:lang w:val="fr-FR"/>
        </w:rPr>
        <w:t>o</w:t>
      </w:r>
      <w:r w:rsidR="001012C0">
        <w:rPr>
          <w:lang w:val="fr-FR"/>
        </w:rPr>
        <w:t> </w:t>
      </w:r>
      <w:r w:rsidRPr="00CC4072">
        <w:rPr>
          <w:lang w:val="fr-FR"/>
        </w:rPr>
        <w:t>98) ; C102 – Convention de 1952 concernant la sécurité sociale (norme minimum) (</w:t>
      </w:r>
      <w:r w:rsidR="001012C0" w:rsidRPr="002D76F4">
        <w:rPr>
          <w:rFonts w:eastAsia="MS Mincho"/>
          <w:szCs w:val="22"/>
        </w:rPr>
        <w:t>n</w:t>
      </w:r>
      <w:r w:rsidR="001012C0" w:rsidRPr="002D76F4">
        <w:rPr>
          <w:rFonts w:eastAsia="MS Mincho"/>
          <w:szCs w:val="22"/>
          <w:vertAlign w:val="superscript"/>
        </w:rPr>
        <w:t>o</w:t>
      </w:r>
      <w:r w:rsidR="001012C0">
        <w:t> </w:t>
      </w:r>
      <w:r w:rsidRPr="001012C0">
        <w:t>102</w:t>
      </w:r>
      <w:r w:rsidRPr="00CC4072">
        <w:rPr>
          <w:lang w:val="fr-FR"/>
        </w:rPr>
        <w:t>) ; C105 − Convention de 1957 sur l’abolition du travail forcé (n</w:t>
      </w:r>
      <w:r w:rsidRPr="00CC4072">
        <w:rPr>
          <w:vertAlign w:val="superscript"/>
          <w:lang w:val="fr-FR"/>
        </w:rPr>
        <w:t>o</w:t>
      </w:r>
      <w:r w:rsidR="001012C0">
        <w:rPr>
          <w:lang w:val="fr-FR"/>
        </w:rPr>
        <w:t> </w:t>
      </w:r>
      <w:r w:rsidRPr="00CC4072">
        <w:rPr>
          <w:lang w:val="fr-FR"/>
        </w:rPr>
        <w:t>105)</w:t>
      </w:r>
      <w:r w:rsidR="001012C0">
        <w:rPr>
          <w:lang w:val="fr-FR"/>
        </w:rPr>
        <w:t>.</w:t>
      </w:r>
    </w:p>
    <w:p w14:paraId="511140DC" w14:textId="5C995A8C" w:rsidR="00CC4072" w:rsidRPr="00CC4072" w:rsidRDefault="00CC4072" w:rsidP="009D5D20">
      <w:pPr>
        <w:pStyle w:val="H23G"/>
        <w:rPr>
          <w:lang w:val="fr-FR"/>
        </w:rPr>
      </w:pPr>
      <w:bookmarkStart w:id="461" w:name="_Toc390761688"/>
      <w:r w:rsidRPr="00CC4072">
        <w:rPr>
          <w:lang w:val="fr-FR"/>
        </w:rPr>
        <w:tab/>
      </w:r>
      <w:r w:rsidRPr="00CC4072">
        <w:rPr>
          <w:lang w:val="fr-FR"/>
        </w:rPr>
        <w:tab/>
      </w:r>
      <w:r w:rsidRPr="00CC4072">
        <w:rPr>
          <w:bCs/>
          <w:lang w:val="fr-FR"/>
        </w:rPr>
        <w:t xml:space="preserve">Conventions de l’Organisation des Nations Unies pour l’éducation, la science </w:t>
      </w:r>
      <w:r w:rsidR="009D5D20">
        <w:rPr>
          <w:bCs/>
          <w:lang w:val="fr-FR"/>
        </w:rPr>
        <w:br/>
      </w:r>
      <w:r w:rsidRPr="00CC4072">
        <w:rPr>
          <w:bCs/>
          <w:lang w:val="fr-FR"/>
        </w:rPr>
        <w:t>et la culture</w:t>
      </w:r>
      <w:bookmarkEnd w:id="461"/>
    </w:p>
    <w:p w14:paraId="1DF22758" w14:textId="0F614014" w:rsidR="00CC4072" w:rsidRPr="00CC4072" w:rsidRDefault="00CC4072" w:rsidP="009D5D20">
      <w:pPr>
        <w:pStyle w:val="Bullet1G"/>
        <w:rPr>
          <w:noProof/>
          <w:lang w:val="fr-FR"/>
        </w:rPr>
      </w:pPr>
      <w:r w:rsidRPr="00CC4072">
        <w:rPr>
          <w:lang w:val="fr-FR"/>
        </w:rPr>
        <w:t>Convention concernant la lutte contre la discrimination dans le domaine de l’enseignement.</w:t>
      </w:r>
    </w:p>
    <w:p w14:paraId="6DDC1243" w14:textId="77777777" w:rsidR="00CC4072" w:rsidRPr="00CC4072" w:rsidRDefault="00CC4072" w:rsidP="009D5D20">
      <w:pPr>
        <w:pStyle w:val="H23G"/>
        <w:rPr>
          <w:lang w:val="fr-FR"/>
        </w:rPr>
      </w:pPr>
      <w:bookmarkStart w:id="462" w:name="_Toc390761689"/>
      <w:r w:rsidRPr="00CC4072">
        <w:rPr>
          <w:lang w:val="fr-FR"/>
        </w:rPr>
        <w:tab/>
      </w:r>
      <w:r w:rsidRPr="00CC4072">
        <w:rPr>
          <w:lang w:val="fr-FR"/>
        </w:rPr>
        <w:tab/>
        <w:t>Conventions de Genève et autres traités relatifs au droit international humanitaire</w:t>
      </w:r>
      <w:bookmarkEnd w:id="462"/>
    </w:p>
    <w:p w14:paraId="2EB5967E" w14:textId="1EEF024D" w:rsidR="00CC4072" w:rsidRPr="00CC4072" w:rsidRDefault="00CC4072" w:rsidP="009D5D20">
      <w:pPr>
        <w:pStyle w:val="Bullet1G"/>
        <w:rPr>
          <w:noProof/>
          <w:lang w:val="fr-FR"/>
        </w:rPr>
      </w:pPr>
      <w:r w:rsidRPr="00CC4072">
        <w:rPr>
          <w:lang w:val="fr-FR"/>
        </w:rPr>
        <w:t xml:space="preserve">Première Convention de Genève ; Deuxième Convention de Genève ; Troisième Convention de Genève ; Quatrième Convention de Genève ; Protocole I ; </w:t>
      </w:r>
      <w:r w:rsidRPr="00CC4072">
        <w:rPr>
          <w:lang w:val="fr-FR"/>
        </w:rPr>
        <w:lastRenderedPageBreak/>
        <w:t>Protocole</w:t>
      </w:r>
      <w:r w:rsidR="009D5D20">
        <w:rPr>
          <w:lang w:val="fr-FR"/>
        </w:rPr>
        <w:t> </w:t>
      </w:r>
      <w:r w:rsidRPr="00CC4072">
        <w:rPr>
          <w:lang w:val="fr-FR"/>
        </w:rPr>
        <w:t>II</w:t>
      </w:r>
      <w:r w:rsidR="009D5D20">
        <w:rPr>
          <w:lang w:val="fr-FR"/>
        </w:rPr>
        <w:t> </w:t>
      </w:r>
      <w:r w:rsidRPr="00CC4072">
        <w:rPr>
          <w:lang w:val="fr-FR"/>
        </w:rPr>
        <w:t xml:space="preserve">; Protocole III ; Convention sur l’interdiction de l’emploi, du stockage, de la production et du transfert des mines antipersonnel et sur leur destruction. </w:t>
      </w:r>
    </w:p>
    <w:p w14:paraId="075B26E2" w14:textId="77777777" w:rsidR="00CC4072" w:rsidRPr="00CC4072" w:rsidRDefault="00CC4072" w:rsidP="009D5D20">
      <w:pPr>
        <w:pStyle w:val="H23G"/>
        <w:rPr>
          <w:lang w:val="fr-FR"/>
        </w:rPr>
      </w:pPr>
      <w:bookmarkStart w:id="463" w:name="_Toc390761690"/>
      <w:r w:rsidRPr="00CC4072">
        <w:rPr>
          <w:lang w:val="fr-FR"/>
        </w:rPr>
        <w:tab/>
      </w:r>
      <w:r w:rsidRPr="00CC4072">
        <w:rPr>
          <w:lang w:val="fr-FR"/>
        </w:rPr>
        <w:tab/>
        <w:t>Instruments régionaux relatifs aux droits de l’homme</w:t>
      </w:r>
      <w:bookmarkEnd w:id="463"/>
    </w:p>
    <w:p w14:paraId="4EEF6E0A" w14:textId="49B7D5F5" w:rsidR="00CC4072" w:rsidRPr="00CC4072" w:rsidRDefault="00CC4072" w:rsidP="009D5D20">
      <w:pPr>
        <w:pStyle w:val="Bullet1G"/>
        <w:rPr>
          <w:noProof/>
          <w:lang w:val="fr-FR"/>
        </w:rPr>
      </w:pPr>
      <w:r w:rsidRPr="00CC4072">
        <w:rPr>
          <w:lang w:val="fr-FR"/>
        </w:rPr>
        <w:t>Convention européenne des droits de l’homme.</w:t>
      </w:r>
    </w:p>
    <w:p w14:paraId="525D497A" w14:textId="77777777" w:rsidR="00CC4072" w:rsidRPr="00CC4072" w:rsidRDefault="00CC4072" w:rsidP="009D5D20">
      <w:pPr>
        <w:pStyle w:val="H1G"/>
        <w:rPr>
          <w:lang w:val="fr-FR"/>
        </w:rPr>
      </w:pPr>
      <w:bookmarkStart w:id="464" w:name="_Toc390761691"/>
      <w:r w:rsidRPr="00CC4072">
        <w:rPr>
          <w:bCs/>
          <w:lang w:val="fr-FR"/>
        </w:rPr>
        <w:tab/>
        <w:t>B.</w:t>
      </w:r>
      <w:r w:rsidRPr="00CC4072">
        <w:rPr>
          <w:lang w:val="fr-FR"/>
        </w:rPr>
        <w:tab/>
        <w:t>Cadre juridique de la protection des droits de l’homme au niveau national</w:t>
      </w:r>
      <w:bookmarkStart w:id="465" w:name="_Toc115097308"/>
      <w:bookmarkEnd w:id="464"/>
      <w:bookmarkEnd w:id="465"/>
    </w:p>
    <w:p w14:paraId="5FD8B0F9" w14:textId="77777777" w:rsidR="00CC4072" w:rsidRPr="00CC4072" w:rsidRDefault="00CC4072" w:rsidP="009D5D20">
      <w:pPr>
        <w:pStyle w:val="SingleTxtG"/>
        <w:rPr>
          <w:lang w:val="fr-FR"/>
        </w:rPr>
      </w:pPr>
      <w:r w:rsidRPr="00CC4072">
        <w:rPr>
          <w:lang w:val="fr-FR"/>
        </w:rPr>
        <w:t>169.</w:t>
      </w:r>
      <w:r w:rsidRPr="00CC4072">
        <w:rPr>
          <w:lang w:val="fr-FR"/>
        </w:rPr>
        <w:tab/>
        <w:t xml:space="preserve">Les droits de l’homme sont protégés par le chapitre 2 « Libertés et droits fondamentaux de la personne » de l’ordonnance constitutionnelle </w:t>
      </w:r>
      <w:r w:rsidRPr="001268D3">
        <w:rPr>
          <w:lang w:val="fr-FR"/>
        </w:rPr>
        <w:t>des îles Vierges</w:t>
      </w:r>
      <w:r w:rsidRPr="00CC4072">
        <w:rPr>
          <w:lang w:val="fr-FR"/>
        </w:rPr>
        <w:t xml:space="preserve"> britanniques de 2007 (The Virgin Islands Constitution Order).</w:t>
      </w:r>
    </w:p>
    <w:p w14:paraId="170A30A1" w14:textId="77777777" w:rsidR="00CC4072" w:rsidRPr="00CC4072" w:rsidRDefault="00CC4072" w:rsidP="009D5D20">
      <w:pPr>
        <w:pStyle w:val="H1G"/>
        <w:rPr>
          <w:lang w:val="fr-FR"/>
        </w:rPr>
      </w:pPr>
      <w:bookmarkStart w:id="466" w:name="_Toc390761692"/>
      <w:r w:rsidRPr="00CC4072">
        <w:rPr>
          <w:bCs/>
          <w:lang w:val="fr-FR"/>
        </w:rPr>
        <w:tab/>
        <w:t>C.</w:t>
      </w:r>
      <w:r w:rsidRPr="00CC4072">
        <w:rPr>
          <w:lang w:val="fr-FR"/>
        </w:rPr>
        <w:tab/>
        <w:t>Cadre de la promotion des droits de l’homme au niveau national</w:t>
      </w:r>
      <w:bookmarkStart w:id="467" w:name="_Toc115097309"/>
      <w:bookmarkEnd w:id="466"/>
      <w:bookmarkEnd w:id="467"/>
    </w:p>
    <w:p w14:paraId="7CF840BD" w14:textId="5092BEB2" w:rsidR="00CC4072" w:rsidRPr="00CC4072" w:rsidRDefault="00CC4072" w:rsidP="009D5D20">
      <w:pPr>
        <w:pStyle w:val="SingleTxtG"/>
        <w:rPr>
          <w:lang w:val="fr-FR"/>
        </w:rPr>
      </w:pPr>
      <w:r w:rsidRPr="00CC4072">
        <w:rPr>
          <w:lang w:val="fr-FR"/>
        </w:rPr>
        <w:t>170.</w:t>
      </w:r>
      <w:r w:rsidRPr="00CC4072">
        <w:rPr>
          <w:lang w:val="fr-FR"/>
        </w:rPr>
        <w:tab/>
        <w:t xml:space="preserve">L’article 34 du décret </w:t>
      </w:r>
      <w:r w:rsidRPr="00A412D2">
        <w:rPr>
          <w:lang w:val="fr-FR"/>
        </w:rPr>
        <w:t>de 2007</w:t>
      </w:r>
      <w:r w:rsidR="00A412D2">
        <w:rPr>
          <w:lang w:val="fr-FR"/>
        </w:rPr>
        <w:t xml:space="preserve"> </w:t>
      </w:r>
      <w:r w:rsidRPr="00A412D2">
        <w:rPr>
          <w:lang w:val="fr-FR"/>
        </w:rPr>
        <w:t>relatif</w:t>
      </w:r>
      <w:r w:rsidRPr="00CC4072">
        <w:rPr>
          <w:lang w:val="fr-FR"/>
        </w:rPr>
        <w:t xml:space="preserve"> à la Constitution des Îles Vierges britanniques prévoit la possibilité de mettre sur pied une commission des droits de l’homme. Conformément aux bonnes pratiques internationales, le Gouvernement a décidé qu’une telle institution devrait exister sur le territoire. Une loi type a été élaborée et des consultations à ce sujet avec la société civile ont été tenues par le Comité des droits de l’homme, qui est rattaché au Bureau du Procureur général, et avec l’appui du Gouvernement. Des dispositions ont été prises pour créer une commission des droits de l’homme en 2014, mais le projet de loi correspondant n’a pas encore été adopté.</w:t>
      </w:r>
    </w:p>
    <w:p w14:paraId="5AD891F6" w14:textId="0787D835" w:rsidR="00CC4072" w:rsidRPr="00CC4072" w:rsidRDefault="00CC4072" w:rsidP="009D5D20">
      <w:pPr>
        <w:pStyle w:val="HChG"/>
        <w:rPr>
          <w:lang w:val="fr-FR"/>
        </w:rPr>
      </w:pPr>
      <w:bookmarkStart w:id="468" w:name="_Toc390761693"/>
      <w:r w:rsidRPr="00CC4072">
        <w:rPr>
          <w:bCs/>
          <w:lang w:val="fr-FR"/>
        </w:rPr>
        <w:tab/>
        <w:t>III.</w:t>
      </w:r>
      <w:r w:rsidRPr="00CC4072">
        <w:rPr>
          <w:lang w:val="fr-FR"/>
        </w:rPr>
        <w:tab/>
        <w:t xml:space="preserve">Informations concernant la non-discrimination et l’égalité </w:t>
      </w:r>
      <w:r w:rsidR="009D5D20">
        <w:rPr>
          <w:lang w:val="fr-FR"/>
        </w:rPr>
        <w:br/>
      </w:r>
      <w:r w:rsidRPr="00CC4072">
        <w:rPr>
          <w:lang w:val="fr-FR"/>
        </w:rPr>
        <w:t>et les recours utiles</w:t>
      </w:r>
      <w:bookmarkStart w:id="469" w:name="_Toc115097310"/>
      <w:bookmarkEnd w:id="468"/>
      <w:bookmarkEnd w:id="469"/>
    </w:p>
    <w:p w14:paraId="41647B96" w14:textId="28AA8430" w:rsidR="00CC4072" w:rsidRPr="00CC4072" w:rsidRDefault="00CC4072" w:rsidP="009D5D20">
      <w:pPr>
        <w:pStyle w:val="SingleTxtG"/>
        <w:rPr>
          <w:lang w:val="fr-FR"/>
        </w:rPr>
      </w:pPr>
      <w:r w:rsidRPr="00CC4072">
        <w:rPr>
          <w:lang w:val="fr-FR"/>
        </w:rPr>
        <w:t>171.</w:t>
      </w:r>
      <w:r w:rsidRPr="00CC4072">
        <w:rPr>
          <w:lang w:val="fr-FR"/>
        </w:rPr>
        <w:tab/>
        <w:t xml:space="preserve">Le chapitre 2 (« Libertés et droits fondamentaux de la personne ») du décret de </w:t>
      </w:r>
      <w:r w:rsidRPr="00A412D2">
        <w:rPr>
          <w:lang w:val="fr-FR"/>
        </w:rPr>
        <w:t xml:space="preserve">2007 </w:t>
      </w:r>
      <w:r w:rsidRPr="00CC4072">
        <w:rPr>
          <w:lang w:val="fr-FR"/>
        </w:rPr>
        <w:t xml:space="preserve">relatif à la Constitution des Îles Vierges traite de libertés et droits fondamentaux divers et inclut des dispositions spécifiques sur l’égalité et la non-discrimination, à savoir l’égalité devant la loi et la protection contre la discrimination. </w:t>
      </w:r>
    </w:p>
    <w:p w14:paraId="46E5EE93" w14:textId="77777777" w:rsidR="00CC4072" w:rsidRPr="00CC4072" w:rsidRDefault="00CC4072" w:rsidP="006D35B5">
      <w:pPr>
        <w:pStyle w:val="HChG"/>
        <w:rPr>
          <w:lang w:val="fr-FR"/>
        </w:rPr>
      </w:pPr>
      <w:bookmarkStart w:id="470" w:name="_Toc377366327"/>
      <w:bookmarkStart w:id="471" w:name="_Toc377368999"/>
      <w:bookmarkStart w:id="472" w:name="_Toc390761694"/>
      <w:r w:rsidRPr="00CC4072">
        <w:rPr>
          <w:lang w:val="fr-FR"/>
        </w:rPr>
        <w:tab/>
      </w:r>
      <w:r w:rsidRPr="00CC4072">
        <w:rPr>
          <w:lang w:val="fr-FR"/>
        </w:rPr>
        <w:tab/>
        <w:t xml:space="preserve">Dépendances de la Couronne </w:t>
      </w:r>
      <w:bookmarkStart w:id="473" w:name="_Toc115097311"/>
      <w:bookmarkEnd w:id="470"/>
      <w:bookmarkEnd w:id="471"/>
      <w:bookmarkEnd w:id="472"/>
      <w:bookmarkEnd w:id="473"/>
    </w:p>
    <w:p w14:paraId="7DFE695F" w14:textId="77777777" w:rsidR="00CC4072" w:rsidRPr="00CC4072" w:rsidRDefault="00CC4072" w:rsidP="009D5D20">
      <w:pPr>
        <w:pStyle w:val="SingleTxtG"/>
        <w:rPr>
          <w:lang w:val="fr-FR"/>
        </w:rPr>
      </w:pPr>
      <w:r w:rsidRPr="00CC4072">
        <w:rPr>
          <w:lang w:val="fr-FR"/>
        </w:rPr>
        <w:t>172.</w:t>
      </w:r>
      <w:r w:rsidRPr="00CC4072">
        <w:rPr>
          <w:lang w:val="fr-FR"/>
        </w:rPr>
        <w:tab/>
        <w:t>Les dépendances de la Couronne sont au nombre de trois</w:t>
      </w:r>
      <w:r w:rsidRPr="006C2FA8">
        <w:rPr>
          <w:rStyle w:val="Appelnotedebasdep"/>
        </w:rPr>
        <w:footnoteReference w:id="303"/>
      </w:r>
      <w:r w:rsidRPr="00CC4072">
        <w:rPr>
          <w:lang w:val="fr-FR"/>
        </w:rPr>
        <w:t xml:space="preserve">, à savoir </w:t>
      </w:r>
      <w:r w:rsidRPr="001268D3">
        <w:rPr>
          <w:lang w:val="fr-FR"/>
        </w:rPr>
        <w:t>le bailliage</w:t>
      </w:r>
      <w:r w:rsidRPr="00CC4072">
        <w:rPr>
          <w:lang w:val="fr-FR"/>
        </w:rPr>
        <w:t xml:space="preserve"> de Guernesey ; le bailliage de Jersey et l’Île de Man.</w:t>
      </w:r>
    </w:p>
    <w:p w14:paraId="241D57E7" w14:textId="2D1AE28E" w:rsidR="00CC4072" w:rsidRPr="00CC4072" w:rsidRDefault="00CC4072" w:rsidP="009D5D20">
      <w:pPr>
        <w:pStyle w:val="HChG"/>
        <w:rPr>
          <w:lang w:val="fr-FR"/>
        </w:rPr>
      </w:pPr>
      <w:bookmarkStart w:id="474" w:name="_Toc390761695"/>
      <w:bookmarkStart w:id="475" w:name="_Toc356584510"/>
      <w:r w:rsidRPr="00CC4072">
        <w:rPr>
          <w:lang w:val="fr-FR"/>
        </w:rPr>
        <w:tab/>
      </w:r>
      <w:r w:rsidRPr="00CC4072">
        <w:rPr>
          <w:lang w:val="fr-FR"/>
        </w:rPr>
        <w:tab/>
      </w:r>
      <w:r w:rsidRPr="001268D3">
        <w:rPr>
          <w:lang w:val="fr-FR"/>
        </w:rPr>
        <w:t>Baill</w:t>
      </w:r>
      <w:r w:rsidR="001268D3" w:rsidRPr="001268D3">
        <w:rPr>
          <w:lang w:val="fr-FR"/>
        </w:rPr>
        <w:t>i</w:t>
      </w:r>
      <w:r w:rsidRPr="001268D3">
        <w:rPr>
          <w:lang w:val="fr-FR"/>
        </w:rPr>
        <w:t>age</w:t>
      </w:r>
      <w:r w:rsidRPr="00CC4072">
        <w:rPr>
          <w:lang w:val="fr-FR"/>
        </w:rPr>
        <w:t xml:space="preserve"> de Guernesey</w:t>
      </w:r>
      <w:r w:rsidRPr="006D35B5">
        <w:rPr>
          <w:rStyle w:val="Appelnotedebasdep"/>
          <w:b w:val="0"/>
          <w:bCs/>
        </w:rPr>
        <w:footnoteReference w:id="304"/>
      </w:r>
      <w:bookmarkStart w:id="476" w:name="_Toc115097312"/>
      <w:bookmarkEnd w:id="474"/>
      <w:bookmarkEnd w:id="475"/>
      <w:bookmarkEnd w:id="476"/>
    </w:p>
    <w:p w14:paraId="14C1EC19" w14:textId="77777777" w:rsidR="00CC4072" w:rsidRPr="00CC4072" w:rsidRDefault="00CC4072" w:rsidP="009D5D20">
      <w:pPr>
        <w:pStyle w:val="HChG"/>
        <w:rPr>
          <w:lang w:val="fr-FR"/>
        </w:rPr>
      </w:pPr>
      <w:bookmarkStart w:id="477" w:name="_Toc390761696"/>
      <w:r w:rsidRPr="00CC4072">
        <w:rPr>
          <w:bCs/>
          <w:lang w:val="fr-FR"/>
        </w:rPr>
        <w:tab/>
        <w:t>I.</w:t>
      </w:r>
      <w:r w:rsidRPr="00CC4072">
        <w:rPr>
          <w:lang w:val="fr-FR"/>
        </w:rPr>
        <w:tab/>
        <w:t>Renseignements d’ordre général</w:t>
      </w:r>
      <w:bookmarkStart w:id="478" w:name="_Toc115097313"/>
      <w:bookmarkEnd w:id="477"/>
      <w:bookmarkEnd w:id="478"/>
    </w:p>
    <w:p w14:paraId="6E8B30E1" w14:textId="77777777" w:rsidR="00CC4072" w:rsidRPr="00CC4072" w:rsidRDefault="00CC4072" w:rsidP="009D5D20">
      <w:pPr>
        <w:pStyle w:val="H1G"/>
        <w:rPr>
          <w:lang w:val="fr-FR"/>
        </w:rPr>
      </w:pPr>
      <w:bookmarkStart w:id="479" w:name="_Toc390761697"/>
      <w:r w:rsidRPr="00CC4072">
        <w:rPr>
          <w:bCs/>
          <w:lang w:val="fr-FR"/>
        </w:rPr>
        <w:tab/>
        <w:t>A.</w:t>
      </w:r>
      <w:r w:rsidRPr="00CC4072">
        <w:rPr>
          <w:lang w:val="fr-FR"/>
        </w:rPr>
        <w:tab/>
        <w:t>Caractéristiques démographiques, économiques, sociales et culturelles</w:t>
      </w:r>
      <w:bookmarkStart w:id="480" w:name="_Toc115097314"/>
      <w:bookmarkEnd w:id="479"/>
      <w:bookmarkEnd w:id="480"/>
    </w:p>
    <w:tbl>
      <w:tblPr>
        <w:tblW w:w="7370" w:type="dxa"/>
        <w:tblInd w:w="1134" w:type="dxa"/>
        <w:tblLayout w:type="fixed"/>
        <w:tblCellMar>
          <w:left w:w="0" w:type="dxa"/>
          <w:right w:w="113" w:type="dxa"/>
        </w:tblCellMar>
        <w:tblLook w:val="01E0" w:firstRow="1" w:lastRow="1" w:firstColumn="1" w:lastColumn="1" w:noHBand="0" w:noVBand="0"/>
      </w:tblPr>
      <w:tblGrid>
        <w:gridCol w:w="3685"/>
        <w:gridCol w:w="3685"/>
      </w:tblGrid>
      <w:tr w:rsidR="00CC4072" w:rsidRPr="009D5D20" w14:paraId="44B380D6" w14:textId="77777777" w:rsidTr="009D5D20">
        <w:trPr>
          <w:tblHeader/>
        </w:trPr>
        <w:tc>
          <w:tcPr>
            <w:tcW w:w="7370" w:type="dxa"/>
            <w:gridSpan w:val="2"/>
            <w:tcBorders>
              <w:top w:val="single" w:sz="4" w:space="0" w:color="auto"/>
              <w:bottom w:val="single" w:sz="12" w:space="0" w:color="auto"/>
            </w:tcBorders>
            <w:shd w:val="clear" w:color="auto" w:fill="auto"/>
            <w:vAlign w:val="bottom"/>
          </w:tcPr>
          <w:p w14:paraId="6CDF119C" w14:textId="4EBE5573" w:rsidR="00CC4072" w:rsidRPr="009D5D20" w:rsidRDefault="00530FE4" w:rsidP="009D5D20">
            <w:pPr>
              <w:spacing w:before="80" w:after="80" w:line="200" w:lineRule="exact"/>
              <w:ind w:right="113"/>
              <w:rPr>
                <w:i/>
                <w:sz w:val="16"/>
                <w:lang w:val="fr-FR"/>
              </w:rPr>
            </w:pPr>
            <w:bookmarkStart w:id="481" w:name="_Toc390761698"/>
            <w:r>
              <w:rPr>
                <w:i/>
                <w:sz w:val="16"/>
                <w:lang w:val="fr-FR"/>
              </w:rPr>
              <w:t xml:space="preserve"> </w:t>
            </w:r>
            <w:r w:rsidR="00CC4072" w:rsidRPr="009D5D20">
              <w:rPr>
                <w:i/>
                <w:sz w:val="16"/>
                <w:lang w:val="fr-FR"/>
              </w:rPr>
              <w:t>Indicateurs démographiques</w:t>
            </w:r>
            <w:bookmarkEnd w:id="481"/>
          </w:p>
        </w:tc>
      </w:tr>
      <w:tr w:rsidR="009D5D20" w:rsidRPr="009D5D20" w14:paraId="2A3C19D6" w14:textId="77777777" w:rsidTr="009D5D20">
        <w:trPr>
          <w:trHeight w:hRule="exact" w:val="113"/>
          <w:tblHeader/>
        </w:trPr>
        <w:tc>
          <w:tcPr>
            <w:tcW w:w="7370" w:type="dxa"/>
            <w:gridSpan w:val="2"/>
            <w:tcBorders>
              <w:top w:val="single" w:sz="12" w:space="0" w:color="auto"/>
            </w:tcBorders>
            <w:shd w:val="clear" w:color="auto" w:fill="auto"/>
          </w:tcPr>
          <w:p w14:paraId="6FC31651" w14:textId="77777777" w:rsidR="009D5D20" w:rsidRPr="009D5D20" w:rsidRDefault="009D5D20" w:rsidP="009D5D20">
            <w:pPr>
              <w:spacing w:before="40" w:after="120"/>
              <w:ind w:right="113"/>
              <w:rPr>
                <w:lang w:val="fr-FR"/>
              </w:rPr>
            </w:pPr>
          </w:p>
        </w:tc>
      </w:tr>
      <w:tr w:rsidR="00CC4072" w:rsidRPr="009D5D20" w14:paraId="1A4D8B27" w14:textId="77777777" w:rsidTr="009D5D20">
        <w:tc>
          <w:tcPr>
            <w:tcW w:w="3685" w:type="dxa"/>
            <w:shd w:val="clear" w:color="auto" w:fill="auto"/>
          </w:tcPr>
          <w:p w14:paraId="22FA3093" w14:textId="77777777" w:rsidR="00CC4072" w:rsidRPr="009D5D20" w:rsidRDefault="00CC4072" w:rsidP="009D5D20">
            <w:pPr>
              <w:spacing w:before="40" w:after="120"/>
              <w:ind w:right="113"/>
              <w:rPr>
                <w:noProof/>
                <w:lang w:val="fr-FR"/>
              </w:rPr>
            </w:pPr>
            <w:r w:rsidRPr="009D5D20">
              <w:rPr>
                <w:lang w:val="fr-FR"/>
              </w:rPr>
              <w:t>Nombre d’habitants</w:t>
            </w:r>
            <w:r w:rsidRPr="006C2FA8">
              <w:rPr>
                <w:rStyle w:val="Appelnotedebasdep"/>
              </w:rPr>
              <w:footnoteReference w:id="305"/>
            </w:r>
          </w:p>
        </w:tc>
        <w:tc>
          <w:tcPr>
            <w:tcW w:w="3685" w:type="dxa"/>
            <w:shd w:val="clear" w:color="auto" w:fill="auto"/>
          </w:tcPr>
          <w:p w14:paraId="73262B06" w14:textId="77777777" w:rsidR="00CC4072" w:rsidRPr="009D5D20" w:rsidRDefault="00CC4072" w:rsidP="009D5D20">
            <w:pPr>
              <w:spacing w:before="40" w:after="120"/>
              <w:ind w:right="113"/>
              <w:rPr>
                <w:noProof/>
                <w:lang w:val="fr-FR"/>
              </w:rPr>
            </w:pPr>
            <w:r w:rsidRPr="009D5D20">
              <w:rPr>
                <w:lang w:val="fr-FR"/>
              </w:rPr>
              <w:t>63 021 (2019)</w:t>
            </w:r>
          </w:p>
        </w:tc>
      </w:tr>
      <w:tr w:rsidR="00CC4072" w:rsidRPr="009D5D20" w14:paraId="6F9F8620" w14:textId="77777777" w:rsidTr="009D5D20">
        <w:tc>
          <w:tcPr>
            <w:tcW w:w="3685" w:type="dxa"/>
            <w:shd w:val="clear" w:color="auto" w:fill="auto"/>
          </w:tcPr>
          <w:p w14:paraId="2BE02851" w14:textId="77777777" w:rsidR="00CC4072" w:rsidRPr="009D5D20" w:rsidRDefault="00CC4072" w:rsidP="009D5D20">
            <w:pPr>
              <w:spacing w:before="40" w:after="120"/>
              <w:ind w:right="113"/>
              <w:rPr>
                <w:noProof/>
                <w:lang w:val="fr-FR"/>
              </w:rPr>
            </w:pPr>
            <w:r w:rsidRPr="009D5D20">
              <w:rPr>
                <w:lang w:val="fr-FR"/>
              </w:rPr>
              <w:lastRenderedPageBreak/>
              <w:t>Taux de croissance de la population</w:t>
            </w:r>
            <w:r w:rsidRPr="006C2FA8">
              <w:rPr>
                <w:rStyle w:val="Appelnotedebasdep"/>
              </w:rPr>
              <w:footnoteReference w:id="306"/>
            </w:r>
          </w:p>
        </w:tc>
        <w:tc>
          <w:tcPr>
            <w:tcW w:w="3685" w:type="dxa"/>
            <w:shd w:val="clear" w:color="auto" w:fill="auto"/>
          </w:tcPr>
          <w:p w14:paraId="51777A66" w14:textId="77777777" w:rsidR="00CC4072" w:rsidRPr="009D5D20" w:rsidRDefault="00CC4072" w:rsidP="009D5D20">
            <w:pPr>
              <w:spacing w:before="40" w:after="120"/>
              <w:ind w:right="113"/>
              <w:rPr>
                <w:noProof/>
                <w:lang w:val="fr-FR"/>
              </w:rPr>
            </w:pPr>
            <w:r w:rsidRPr="009D5D20">
              <w:rPr>
                <w:lang w:val="fr-FR"/>
              </w:rPr>
              <w:t>0,9 %</w:t>
            </w:r>
          </w:p>
        </w:tc>
      </w:tr>
      <w:tr w:rsidR="00CC4072" w:rsidRPr="009D5D20" w14:paraId="22EC7AB6" w14:textId="77777777" w:rsidTr="009D5D20">
        <w:tc>
          <w:tcPr>
            <w:tcW w:w="3685" w:type="dxa"/>
            <w:shd w:val="clear" w:color="auto" w:fill="auto"/>
          </w:tcPr>
          <w:p w14:paraId="55E9691E" w14:textId="77777777" w:rsidR="00CC4072" w:rsidRPr="009D5D20" w:rsidRDefault="00CC4072" w:rsidP="009D5D20">
            <w:pPr>
              <w:spacing w:before="40" w:after="120"/>
              <w:ind w:right="113"/>
              <w:rPr>
                <w:noProof/>
                <w:lang w:val="fr-FR"/>
              </w:rPr>
            </w:pPr>
            <w:r w:rsidRPr="009D5D20">
              <w:rPr>
                <w:lang w:val="fr-FR"/>
              </w:rPr>
              <w:t>Densité de la population (habitants/km²)</w:t>
            </w:r>
            <w:r w:rsidRPr="006C2FA8">
              <w:rPr>
                <w:rStyle w:val="Appelnotedebasdep"/>
              </w:rPr>
              <w:footnoteReference w:id="307"/>
            </w:r>
          </w:p>
        </w:tc>
        <w:tc>
          <w:tcPr>
            <w:tcW w:w="3685" w:type="dxa"/>
            <w:shd w:val="clear" w:color="auto" w:fill="auto"/>
          </w:tcPr>
          <w:p w14:paraId="76728886" w14:textId="77777777" w:rsidR="00CC4072" w:rsidRPr="009D5D20" w:rsidRDefault="00CC4072" w:rsidP="009D5D20">
            <w:pPr>
              <w:spacing w:before="40" w:after="120"/>
              <w:ind w:right="113"/>
              <w:rPr>
                <w:noProof/>
                <w:lang w:val="fr-FR"/>
              </w:rPr>
            </w:pPr>
            <w:r w:rsidRPr="009D5D20">
              <w:rPr>
                <w:lang w:val="fr-FR"/>
              </w:rPr>
              <w:t>987 (2019)</w:t>
            </w:r>
          </w:p>
        </w:tc>
      </w:tr>
      <w:tr w:rsidR="00CC4072" w:rsidRPr="009D5D20" w14:paraId="4989F9EA" w14:textId="77777777" w:rsidTr="009D5D20">
        <w:tc>
          <w:tcPr>
            <w:tcW w:w="3685" w:type="dxa"/>
            <w:shd w:val="clear" w:color="auto" w:fill="auto"/>
          </w:tcPr>
          <w:p w14:paraId="652C5FAC" w14:textId="77777777" w:rsidR="00CC4072" w:rsidRPr="009D5D20" w:rsidRDefault="00CC4072" w:rsidP="009D5D20">
            <w:pPr>
              <w:spacing w:before="40" w:after="120"/>
              <w:ind w:right="113"/>
              <w:rPr>
                <w:noProof/>
                <w:lang w:val="fr-FR"/>
              </w:rPr>
            </w:pPr>
            <w:r w:rsidRPr="009D5D20">
              <w:rPr>
                <w:lang w:val="fr-FR"/>
              </w:rPr>
              <w:t xml:space="preserve">Répartition de la population par langue maternelle </w:t>
            </w:r>
          </w:p>
        </w:tc>
        <w:tc>
          <w:tcPr>
            <w:tcW w:w="3685" w:type="dxa"/>
            <w:shd w:val="clear" w:color="auto" w:fill="auto"/>
          </w:tcPr>
          <w:p w14:paraId="725F353A" w14:textId="4634D6AE" w:rsidR="00CC4072" w:rsidRPr="009D5D20" w:rsidRDefault="00724C22" w:rsidP="009D5D20">
            <w:pPr>
              <w:spacing w:before="40" w:after="120"/>
              <w:ind w:right="113"/>
              <w:rPr>
                <w:noProof/>
                <w:lang w:val="fr-FR"/>
              </w:rPr>
            </w:pPr>
            <w:r>
              <w:rPr>
                <w:lang w:val="fr-FR"/>
              </w:rPr>
              <w:t>Données non encore disponibles</w:t>
            </w:r>
          </w:p>
        </w:tc>
      </w:tr>
      <w:tr w:rsidR="00CC4072" w:rsidRPr="009D5D20" w14:paraId="4186058A" w14:textId="77777777" w:rsidTr="009D5D20">
        <w:tc>
          <w:tcPr>
            <w:tcW w:w="3685" w:type="dxa"/>
            <w:shd w:val="clear" w:color="auto" w:fill="auto"/>
          </w:tcPr>
          <w:p w14:paraId="4D456BFC" w14:textId="77777777" w:rsidR="00CC4072" w:rsidRPr="009D5D20" w:rsidRDefault="00CC4072" w:rsidP="009D5D20">
            <w:pPr>
              <w:spacing w:before="40" w:after="120"/>
              <w:ind w:right="113"/>
              <w:rPr>
                <w:noProof/>
                <w:lang w:val="fr-FR"/>
              </w:rPr>
            </w:pPr>
            <w:r w:rsidRPr="009D5D20">
              <w:rPr>
                <w:lang w:val="fr-FR"/>
              </w:rPr>
              <w:t>Répartition de la population par religion</w:t>
            </w:r>
          </w:p>
        </w:tc>
        <w:tc>
          <w:tcPr>
            <w:tcW w:w="3685" w:type="dxa"/>
            <w:shd w:val="clear" w:color="auto" w:fill="auto"/>
          </w:tcPr>
          <w:p w14:paraId="7B4C848D" w14:textId="0D9B23B7" w:rsidR="00CC4072" w:rsidRPr="009D5D20" w:rsidRDefault="00724C22" w:rsidP="009D5D20">
            <w:pPr>
              <w:spacing w:before="40" w:after="120"/>
              <w:ind w:right="113"/>
              <w:rPr>
                <w:noProof/>
                <w:lang w:val="fr-FR"/>
              </w:rPr>
            </w:pPr>
            <w:r>
              <w:rPr>
                <w:lang w:val="fr-FR"/>
              </w:rPr>
              <w:t>Données non encore disponibles</w:t>
            </w:r>
          </w:p>
        </w:tc>
      </w:tr>
      <w:tr w:rsidR="00CC4072" w:rsidRPr="009D5D20" w14:paraId="5673CDA2" w14:textId="77777777" w:rsidTr="009D5D20">
        <w:tc>
          <w:tcPr>
            <w:tcW w:w="3685" w:type="dxa"/>
            <w:shd w:val="clear" w:color="auto" w:fill="auto"/>
          </w:tcPr>
          <w:p w14:paraId="4D8F63C3" w14:textId="77777777" w:rsidR="00CC4072" w:rsidRPr="009D5D20" w:rsidRDefault="00CC4072" w:rsidP="009D5D20">
            <w:pPr>
              <w:spacing w:before="40" w:after="120"/>
              <w:ind w:right="113"/>
              <w:rPr>
                <w:noProof/>
                <w:lang w:val="fr-FR"/>
              </w:rPr>
            </w:pPr>
            <w:r w:rsidRPr="009D5D20">
              <w:rPr>
                <w:lang w:val="fr-FR"/>
              </w:rPr>
              <w:t>Répartition de la population par appartenance ethnique</w:t>
            </w:r>
          </w:p>
        </w:tc>
        <w:tc>
          <w:tcPr>
            <w:tcW w:w="3685" w:type="dxa"/>
            <w:shd w:val="clear" w:color="auto" w:fill="auto"/>
          </w:tcPr>
          <w:p w14:paraId="10F30782" w14:textId="40215C67" w:rsidR="00CC4072" w:rsidRPr="009D5D20" w:rsidRDefault="00724C22" w:rsidP="009D5D20">
            <w:pPr>
              <w:spacing w:before="40" w:after="120"/>
              <w:ind w:right="113"/>
              <w:rPr>
                <w:noProof/>
                <w:lang w:val="fr-FR"/>
              </w:rPr>
            </w:pPr>
            <w:r>
              <w:rPr>
                <w:lang w:val="fr-FR"/>
              </w:rPr>
              <w:t>Données non encore disponibles</w:t>
            </w:r>
          </w:p>
        </w:tc>
      </w:tr>
      <w:tr w:rsidR="00CC4072" w:rsidRPr="009D5D20" w14:paraId="0F66FAE3" w14:textId="77777777" w:rsidTr="009D5D20">
        <w:tc>
          <w:tcPr>
            <w:tcW w:w="3685" w:type="dxa"/>
            <w:shd w:val="clear" w:color="auto" w:fill="auto"/>
          </w:tcPr>
          <w:p w14:paraId="33A49DAA" w14:textId="77777777" w:rsidR="00CC4072" w:rsidRPr="009D5D20" w:rsidRDefault="00CC4072" w:rsidP="009D5D20">
            <w:pPr>
              <w:spacing w:before="40" w:after="120"/>
              <w:ind w:right="113"/>
              <w:rPr>
                <w:noProof/>
                <w:lang w:val="fr-FR"/>
              </w:rPr>
            </w:pPr>
            <w:r w:rsidRPr="009D5D20">
              <w:rPr>
                <w:lang w:val="fr-FR"/>
              </w:rPr>
              <w:t>Structure par âge</w:t>
            </w:r>
            <w:r w:rsidRPr="006C2FA8">
              <w:rPr>
                <w:rStyle w:val="Appelnotedebasdep"/>
              </w:rPr>
              <w:footnoteReference w:id="308"/>
            </w:r>
          </w:p>
        </w:tc>
        <w:tc>
          <w:tcPr>
            <w:tcW w:w="3685" w:type="dxa"/>
            <w:shd w:val="clear" w:color="auto" w:fill="auto"/>
          </w:tcPr>
          <w:p w14:paraId="4D41461E" w14:textId="1B0284AB" w:rsidR="00CC4072" w:rsidRPr="009D5D20" w:rsidRDefault="00CC4072" w:rsidP="009D5D20">
            <w:pPr>
              <w:spacing w:before="40" w:after="120"/>
              <w:ind w:right="113"/>
              <w:rPr>
                <w:noProof/>
                <w:lang w:val="fr-FR"/>
              </w:rPr>
            </w:pPr>
            <w:r w:rsidRPr="009D5D20">
              <w:rPr>
                <w:lang w:val="fr-FR"/>
              </w:rPr>
              <w:t>Âge</w:t>
            </w:r>
            <w:r w:rsidRPr="009D5D20">
              <w:rPr>
                <w:lang w:val="fr-FR"/>
              </w:rPr>
              <w:tab/>
            </w:r>
            <w:r w:rsidR="009D5D20">
              <w:rPr>
                <w:lang w:val="fr-FR"/>
              </w:rPr>
              <w:tab/>
              <w:t xml:space="preserve">Hommes </w:t>
            </w:r>
            <w:r w:rsidR="009D5D20">
              <w:rPr>
                <w:lang w:val="fr-FR"/>
              </w:rPr>
              <w:tab/>
              <w:t>Femmes</w:t>
            </w:r>
          </w:p>
          <w:p w14:paraId="5C2BD20D" w14:textId="20DF244E" w:rsidR="00CC4072" w:rsidRPr="009D5D20" w:rsidRDefault="00CC4072" w:rsidP="009D5D20">
            <w:pPr>
              <w:spacing w:before="40" w:after="120"/>
              <w:ind w:right="113"/>
              <w:rPr>
                <w:noProof/>
                <w:lang w:val="fr-FR"/>
              </w:rPr>
            </w:pPr>
            <w:r w:rsidRPr="009D5D20">
              <w:rPr>
                <w:lang w:val="fr-FR"/>
              </w:rPr>
              <w:t>0-9 ans</w:t>
            </w:r>
            <w:r w:rsidRPr="009D5D20">
              <w:rPr>
                <w:lang w:val="fr-FR"/>
              </w:rPr>
              <w:tab/>
            </w:r>
            <w:r w:rsidR="009D5D20">
              <w:rPr>
                <w:lang w:val="fr-FR"/>
              </w:rPr>
              <w:t xml:space="preserve">  </w:t>
            </w:r>
            <w:r w:rsidRPr="009D5D20">
              <w:rPr>
                <w:lang w:val="fr-FR"/>
              </w:rPr>
              <w:t>3</w:t>
            </w:r>
            <w:r w:rsidR="009D5D20">
              <w:rPr>
                <w:lang w:val="fr-FR"/>
              </w:rPr>
              <w:t> </w:t>
            </w:r>
            <w:r w:rsidRPr="009D5D20">
              <w:rPr>
                <w:lang w:val="fr-FR"/>
              </w:rPr>
              <w:t>116</w:t>
            </w:r>
            <w:r w:rsidRPr="009D5D20">
              <w:rPr>
                <w:lang w:val="fr-FR"/>
              </w:rPr>
              <w:tab/>
            </w:r>
            <w:r w:rsidR="009D5D20">
              <w:rPr>
                <w:lang w:val="fr-FR"/>
              </w:rPr>
              <w:tab/>
            </w:r>
            <w:r w:rsidRPr="009D5D20">
              <w:rPr>
                <w:lang w:val="fr-FR"/>
              </w:rPr>
              <w:t>2 988</w:t>
            </w:r>
          </w:p>
          <w:p w14:paraId="18261ECE" w14:textId="4228A4A8" w:rsidR="00CC4072" w:rsidRPr="009D5D20" w:rsidRDefault="00CC4072" w:rsidP="009D5D20">
            <w:pPr>
              <w:spacing w:before="40" w:after="120"/>
              <w:ind w:right="113"/>
              <w:rPr>
                <w:noProof/>
                <w:lang w:val="fr-FR"/>
              </w:rPr>
            </w:pPr>
            <w:r w:rsidRPr="009D5D20">
              <w:rPr>
                <w:lang w:val="fr-FR"/>
              </w:rPr>
              <w:t>10-19 ans</w:t>
            </w:r>
            <w:r w:rsidRPr="009D5D20">
              <w:rPr>
                <w:lang w:val="fr-FR"/>
              </w:rPr>
              <w:tab/>
            </w:r>
            <w:r w:rsidR="009D5D20">
              <w:rPr>
                <w:lang w:val="fr-FR"/>
              </w:rPr>
              <w:t xml:space="preserve">   </w:t>
            </w:r>
            <w:r w:rsidRPr="009D5D20">
              <w:rPr>
                <w:lang w:val="fr-FR"/>
              </w:rPr>
              <w:t>3</w:t>
            </w:r>
            <w:r w:rsidR="009D5D20">
              <w:rPr>
                <w:lang w:val="fr-FR"/>
              </w:rPr>
              <w:t> </w:t>
            </w:r>
            <w:r w:rsidRPr="009D5D20">
              <w:rPr>
                <w:lang w:val="fr-FR"/>
              </w:rPr>
              <w:t>382</w:t>
            </w:r>
            <w:r w:rsidRPr="009D5D20">
              <w:rPr>
                <w:lang w:val="fr-FR"/>
              </w:rPr>
              <w:tab/>
              <w:t>3 095</w:t>
            </w:r>
          </w:p>
          <w:p w14:paraId="097895C3" w14:textId="43D0EDC5" w:rsidR="00CC4072" w:rsidRPr="009D5D20" w:rsidRDefault="00CC4072" w:rsidP="009D5D20">
            <w:pPr>
              <w:spacing w:before="40" w:after="120"/>
              <w:ind w:right="113"/>
              <w:rPr>
                <w:noProof/>
                <w:lang w:val="fr-FR"/>
              </w:rPr>
            </w:pPr>
            <w:r w:rsidRPr="009D5D20">
              <w:rPr>
                <w:lang w:val="fr-FR"/>
              </w:rPr>
              <w:t>20-29 ans</w:t>
            </w:r>
            <w:r w:rsidRPr="009D5D20">
              <w:rPr>
                <w:lang w:val="fr-FR"/>
              </w:rPr>
              <w:tab/>
            </w:r>
            <w:r w:rsidR="009D5D20">
              <w:rPr>
                <w:lang w:val="fr-FR"/>
              </w:rPr>
              <w:t xml:space="preserve">   </w:t>
            </w:r>
            <w:r w:rsidRPr="009D5D20">
              <w:rPr>
                <w:lang w:val="fr-FR"/>
              </w:rPr>
              <w:t>3</w:t>
            </w:r>
            <w:r w:rsidR="009D5D20">
              <w:rPr>
                <w:lang w:val="fr-FR"/>
              </w:rPr>
              <w:t> </w:t>
            </w:r>
            <w:r w:rsidRPr="009D5D20">
              <w:rPr>
                <w:lang w:val="fr-FR"/>
              </w:rPr>
              <w:t>880</w:t>
            </w:r>
            <w:r w:rsidRPr="009D5D20">
              <w:rPr>
                <w:lang w:val="fr-FR"/>
              </w:rPr>
              <w:tab/>
              <w:t>3 679</w:t>
            </w:r>
          </w:p>
          <w:p w14:paraId="721613E8" w14:textId="1F19CE64" w:rsidR="00CC4072" w:rsidRPr="009D5D20" w:rsidRDefault="00CC4072" w:rsidP="009D5D20">
            <w:pPr>
              <w:spacing w:before="40" w:after="120"/>
              <w:ind w:right="113"/>
              <w:rPr>
                <w:noProof/>
                <w:lang w:val="fr-FR"/>
              </w:rPr>
            </w:pPr>
            <w:r w:rsidRPr="009D5D20">
              <w:rPr>
                <w:lang w:val="fr-FR"/>
              </w:rPr>
              <w:t>30-39 ans</w:t>
            </w:r>
            <w:r w:rsidRPr="009D5D20">
              <w:rPr>
                <w:lang w:val="fr-FR"/>
              </w:rPr>
              <w:tab/>
            </w:r>
            <w:r w:rsidR="009D5D20">
              <w:rPr>
                <w:lang w:val="fr-FR"/>
              </w:rPr>
              <w:t xml:space="preserve">   </w:t>
            </w:r>
            <w:r w:rsidRPr="009D5D20">
              <w:rPr>
                <w:lang w:val="fr-FR"/>
              </w:rPr>
              <w:t>4</w:t>
            </w:r>
            <w:r w:rsidR="009D5D20">
              <w:rPr>
                <w:lang w:val="fr-FR"/>
              </w:rPr>
              <w:t> </w:t>
            </w:r>
            <w:r w:rsidRPr="009D5D20">
              <w:rPr>
                <w:lang w:val="fr-FR"/>
              </w:rPr>
              <w:t>070</w:t>
            </w:r>
            <w:r w:rsidR="009D5D20">
              <w:rPr>
                <w:lang w:val="fr-FR"/>
              </w:rPr>
              <w:tab/>
            </w:r>
            <w:r w:rsidRPr="009D5D20">
              <w:rPr>
                <w:lang w:val="fr-FR"/>
              </w:rPr>
              <w:t>3 849</w:t>
            </w:r>
          </w:p>
          <w:p w14:paraId="5406A2B7" w14:textId="4686EB7B" w:rsidR="00CC4072" w:rsidRPr="009D5D20" w:rsidRDefault="00CC4072" w:rsidP="009D5D20">
            <w:pPr>
              <w:spacing w:before="40" w:after="120"/>
              <w:ind w:right="113"/>
              <w:rPr>
                <w:noProof/>
                <w:lang w:val="fr-FR"/>
              </w:rPr>
            </w:pPr>
            <w:r w:rsidRPr="009D5D20">
              <w:rPr>
                <w:lang w:val="fr-FR"/>
              </w:rPr>
              <w:t>40-49 ans</w:t>
            </w:r>
            <w:r w:rsidRPr="009D5D20">
              <w:rPr>
                <w:lang w:val="fr-FR"/>
              </w:rPr>
              <w:tab/>
            </w:r>
            <w:r w:rsidR="009D5D20">
              <w:rPr>
                <w:lang w:val="fr-FR"/>
              </w:rPr>
              <w:t xml:space="preserve">   </w:t>
            </w:r>
            <w:r w:rsidRPr="009D5D20">
              <w:rPr>
                <w:lang w:val="fr-FR"/>
              </w:rPr>
              <w:t>4</w:t>
            </w:r>
            <w:r w:rsidR="009D5D20">
              <w:rPr>
                <w:lang w:val="fr-FR"/>
              </w:rPr>
              <w:t> </w:t>
            </w:r>
            <w:r w:rsidRPr="009D5D20">
              <w:rPr>
                <w:lang w:val="fr-FR"/>
              </w:rPr>
              <w:t>110</w:t>
            </w:r>
            <w:r w:rsidR="009D5D20">
              <w:rPr>
                <w:lang w:val="fr-FR"/>
              </w:rPr>
              <w:tab/>
            </w:r>
            <w:r w:rsidRPr="009D5D20">
              <w:rPr>
                <w:lang w:val="fr-FR"/>
              </w:rPr>
              <w:t>4 292</w:t>
            </w:r>
          </w:p>
          <w:p w14:paraId="1D9D3501" w14:textId="3B328B4E" w:rsidR="00CC4072" w:rsidRPr="009D5D20" w:rsidRDefault="00CC4072" w:rsidP="009D5D20">
            <w:pPr>
              <w:spacing w:before="40" w:after="120"/>
              <w:ind w:right="113"/>
              <w:rPr>
                <w:noProof/>
                <w:lang w:val="fr-FR"/>
              </w:rPr>
            </w:pPr>
            <w:r w:rsidRPr="009D5D20">
              <w:rPr>
                <w:lang w:val="fr-FR"/>
              </w:rPr>
              <w:t>50-59 ans</w:t>
            </w:r>
            <w:r w:rsidRPr="009D5D20">
              <w:rPr>
                <w:lang w:val="fr-FR"/>
              </w:rPr>
              <w:tab/>
            </w:r>
            <w:r w:rsidR="009D5D20">
              <w:rPr>
                <w:lang w:val="fr-FR"/>
              </w:rPr>
              <w:t xml:space="preserve">   </w:t>
            </w:r>
            <w:r w:rsidRPr="009D5D20">
              <w:rPr>
                <w:lang w:val="fr-FR"/>
              </w:rPr>
              <w:t>4</w:t>
            </w:r>
            <w:r w:rsidR="009D5D20">
              <w:rPr>
                <w:lang w:val="fr-FR"/>
              </w:rPr>
              <w:t> </w:t>
            </w:r>
            <w:r w:rsidRPr="009D5D20">
              <w:rPr>
                <w:lang w:val="fr-FR"/>
              </w:rPr>
              <w:t>723</w:t>
            </w:r>
            <w:r w:rsidR="009D5D20">
              <w:rPr>
                <w:lang w:val="fr-FR"/>
              </w:rPr>
              <w:tab/>
            </w:r>
            <w:r w:rsidRPr="009D5D20">
              <w:rPr>
                <w:lang w:val="fr-FR"/>
              </w:rPr>
              <w:t>5 035</w:t>
            </w:r>
          </w:p>
          <w:p w14:paraId="330717C5" w14:textId="43460D5E" w:rsidR="00CC4072" w:rsidRPr="009D5D20" w:rsidRDefault="00CC4072" w:rsidP="009D5D20">
            <w:pPr>
              <w:spacing w:before="40" w:after="120"/>
              <w:ind w:right="113"/>
              <w:rPr>
                <w:noProof/>
                <w:lang w:val="fr-FR"/>
              </w:rPr>
            </w:pPr>
            <w:r w:rsidRPr="009D5D20">
              <w:rPr>
                <w:lang w:val="fr-FR"/>
              </w:rPr>
              <w:t>60-69 ans</w:t>
            </w:r>
            <w:r w:rsidRPr="009D5D20">
              <w:rPr>
                <w:lang w:val="fr-FR"/>
              </w:rPr>
              <w:tab/>
            </w:r>
            <w:r w:rsidR="009D5D20">
              <w:rPr>
                <w:lang w:val="fr-FR"/>
              </w:rPr>
              <w:t xml:space="preserve">   </w:t>
            </w:r>
            <w:r w:rsidRPr="009D5D20">
              <w:rPr>
                <w:lang w:val="fr-FR"/>
              </w:rPr>
              <w:t>3</w:t>
            </w:r>
            <w:r w:rsidR="009D5D20">
              <w:rPr>
                <w:lang w:val="fr-FR"/>
              </w:rPr>
              <w:t> </w:t>
            </w:r>
            <w:r w:rsidRPr="009D5D20">
              <w:rPr>
                <w:lang w:val="fr-FR"/>
              </w:rPr>
              <w:t>792</w:t>
            </w:r>
            <w:r w:rsidR="009D5D20">
              <w:rPr>
                <w:lang w:val="fr-FR"/>
              </w:rPr>
              <w:tab/>
            </w:r>
            <w:r w:rsidRPr="009D5D20">
              <w:rPr>
                <w:lang w:val="fr-FR"/>
              </w:rPr>
              <w:t>3 788</w:t>
            </w:r>
          </w:p>
          <w:p w14:paraId="3227A115" w14:textId="496F17BB" w:rsidR="00CC4072" w:rsidRPr="009D5D20" w:rsidRDefault="00CC4072" w:rsidP="009D5D20">
            <w:pPr>
              <w:spacing w:before="40" w:after="120"/>
              <w:ind w:right="113"/>
              <w:rPr>
                <w:noProof/>
                <w:lang w:val="fr-FR"/>
              </w:rPr>
            </w:pPr>
            <w:r w:rsidRPr="009D5D20">
              <w:rPr>
                <w:lang w:val="fr-FR"/>
              </w:rPr>
              <w:t>70-79 ans</w:t>
            </w:r>
            <w:r w:rsidRPr="009D5D20">
              <w:rPr>
                <w:lang w:val="fr-FR"/>
              </w:rPr>
              <w:tab/>
            </w:r>
            <w:r w:rsidR="009D5D20">
              <w:rPr>
                <w:lang w:val="fr-FR"/>
              </w:rPr>
              <w:t xml:space="preserve">   </w:t>
            </w:r>
            <w:r w:rsidRPr="009D5D20">
              <w:rPr>
                <w:lang w:val="fr-FR"/>
              </w:rPr>
              <w:t>2</w:t>
            </w:r>
            <w:r w:rsidR="009D5D20">
              <w:rPr>
                <w:lang w:val="fr-FR"/>
              </w:rPr>
              <w:t> </w:t>
            </w:r>
            <w:r w:rsidRPr="009D5D20">
              <w:rPr>
                <w:lang w:val="fr-FR"/>
              </w:rPr>
              <w:t>687</w:t>
            </w:r>
            <w:r w:rsidR="009D5D20">
              <w:rPr>
                <w:lang w:val="fr-FR"/>
              </w:rPr>
              <w:tab/>
            </w:r>
            <w:r w:rsidRPr="009D5D20">
              <w:rPr>
                <w:lang w:val="fr-FR"/>
              </w:rPr>
              <w:t>2 975</w:t>
            </w:r>
          </w:p>
          <w:p w14:paraId="355B652B" w14:textId="562C0E39" w:rsidR="00CC4072" w:rsidRPr="009D5D20" w:rsidRDefault="00CC4072" w:rsidP="009D5D20">
            <w:pPr>
              <w:spacing w:before="40" w:after="120"/>
              <w:ind w:right="113"/>
              <w:rPr>
                <w:noProof/>
                <w:lang w:val="fr-FR"/>
              </w:rPr>
            </w:pPr>
            <w:r w:rsidRPr="009D5D20">
              <w:rPr>
                <w:lang w:val="fr-FR"/>
              </w:rPr>
              <w:t>80-89 ans</w:t>
            </w:r>
            <w:r w:rsidRPr="009D5D20">
              <w:rPr>
                <w:lang w:val="fr-FR"/>
              </w:rPr>
              <w:tab/>
            </w:r>
            <w:r w:rsidR="009D5D20">
              <w:rPr>
                <w:lang w:val="fr-FR"/>
              </w:rPr>
              <w:t xml:space="preserve">   </w:t>
            </w:r>
            <w:r w:rsidRPr="009D5D20">
              <w:rPr>
                <w:lang w:val="fr-FR"/>
              </w:rPr>
              <w:t>1</w:t>
            </w:r>
            <w:r w:rsidR="009D5D20">
              <w:rPr>
                <w:lang w:val="fr-FR"/>
              </w:rPr>
              <w:t> </w:t>
            </w:r>
            <w:r w:rsidRPr="009D5D20">
              <w:rPr>
                <w:lang w:val="fr-FR"/>
              </w:rPr>
              <w:t>227</w:t>
            </w:r>
            <w:r w:rsidR="009D5D20">
              <w:rPr>
                <w:lang w:val="fr-FR"/>
              </w:rPr>
              <w:tab/>
            </w:r>
            <w:r w:rsidRPr="009D5D20">
              <w:rPr>
                <w:lang w:val="fr-FR"/>
              </w:rPr>
              <w:t>1 662</w:t>
            </w:r>
          </w:p>
          <w:p w14:paraId="0E44E17D" w14:textId="1FFE10F8" w:rsidR="00CC4072" w:rsidRPr="009D5D20" w:rsidRDefault="00CC4072" w:rsidP="009D5D20">
            <w:pPr>
              <w:spacing w:before="40" w:after="120"/>
              <w:ind w:right="113"/>
              <w:rPr>
                <w:noProof/>
                <w:lang w:val="fr-FR"/>
              </w:rPr>
            </w:pPr>
            <w:r w:rsidRPr="009D5D20">
              <w:rPr>
                <w:lang w:val="fr-FR"/>
              </w:rPr>
              <w:t>90 ans et plus</w:t>
            </w:r>
            <w:r w:rsidRPr="009D5D20">
              <w:rPr>
                <w:lang w:val="fr-FR"/>
              </w:rPr>
              <w:tab/>
            </w:r>
            <w:r w:rsidR="009D5D20">
              <w:rPr>
                <w:lang w:val="fr-FR"/>
              </w:rPr>
              <w:t xml:space="preserve">      </w:t>
            </w:r>
            <w:r w:rsidRPr="009D5D20">
              <w:rPr>
                <w:lang w:val="fr-FR"/>
              </w:rPr>
              <w:t>198</w:t>
            </w:r>
            <w:r w:rsidRPr="009D5D20">
              <w:rPr>
                <w:lang w:val="fr-FR"/>
              </w:rPr>
              <w:tab/>
            </w:r>
            <w:r w:rsidR="009D5D20">
              <w:rPr>
                <w:lang w:val="fr-FR"/>
              </w:rPr>
              <w:t xml:space="preserve">   </w:t>
            </w:r>
            <w:r w:rsidRPr="009D5D20">
              <w:rPr>
                <w:lang w:val="fr-FR"/>
              </w:rPr>
              <w:t>473</w:t>
            </w:r>
          </w:p>
          <w:p w14:paraId="038B3B1A" w14:textId="76E10C31" w:rsidR="00CC4072" w:rsidRPr="009D5D20" w:rsidRDefault="00CC4072" w:rsidP="009D5D20">
            <w:pPr>
              <w:spacing w:before="40" w:after="120"/>
              <w:ind w:right="113"/>
              <w:rPr>
                <w:noProof/>
                <w:lang w:val="fr-FR"/>
              </w:rPr>
            </w:pPr>
            <w:r w:rsidRPr="009D5D20">
              <w:rPr>
                <w:lang w:val="fr-FR"/>
              </w:rPr>
              <w:t>Total</w:t>
            </w:r>
            <w:r w:rsidRPr="009D5D20">
              <w:rPr>
                <w:lang w:val="fr-FR"/>
              </w:rPr>
              <w:tab/>
            </w:r>
            <w:r w:rsidR="009D5D20">
              <w:rPr>
                <w:lang w:val="fr-FR"/>
              </w:rPr>
              <w:tab/>
              <w:t xml:space="preserve"> </w:t>
            </w:r>
            <w:r w:rsidRPr="009D5D20">
              <w:rPr>
                <w:lang w:val="fr-FR"/>
              </w:rPr>
              <w:t>31</w:t>
            </w:r>
            <w:r w:rsidR="009D5D20">
              <w:rPr>
                <w:lang w:val="fr-FR"/>
              </w:rPr>
              <w:t> </w:t>
            </w:r>
            <w:r w:rsidRPr="009D5D20">
              <w:rPr>
                <w:lang w:val="fr-FR"/>
              </w:rPr>
              <w:t>185</w:t>
            </w:r>
            <w:r w:rsidR="009D5D20">
              <w:rPr>
                <w:lang w:val="fr-FR"/>
              </w:rPr>
              <w:t xml:space="preserve">        </w:t>
            </w:r>
            <w:r w:rsidR="00530FE4">
              <w:rPr>
                <w:lang w:val="fr-FR"/>
              </w:rPr>
              <w:t xml:space="preserve"> </w:t>
            </w:r>
            <w:r w:rsidRPr="009D5D20">
              <w:rPr>
                <w:lang w:val="fr-FR"/>
              </w:rPr>
              <w:t>31 836</w:t>
            </w:r>
          </w:p>
        </w:tc>
      </w:tr>
      <w:tr w:rsidR="00CC4072" w:rsidRPr="009D5D20" w14:paraId="7B064000" w14:textId="77777777" w:rsidTr="009D5D20">
        <w:tc>
          <w:tcPr>
            <w:tcW w:w="3685" w:type="dxa"/>
            <w:shd w:val="clear" w:color="auto" w:fill="auto"/>
          </w:tcPr>
          <w:p w14:paraId="7CB390E8" w14:textId="4EA0B4AE" w:rsidR="00CC4072" w:rsidRPr="009D5D20" w:rsidRDefault="00CC4072" w:rsidP="009D5D20">
            <w:pPr>
              <w:spacing w:before="40" w:after="120"/>
              <w:ind w:right="113"/>
              <w:rPr>
                <w:noProof/>
                <w:lang w:val="fr-FR"/>
              </w:rPr>
            </w:pPr>
            <w:r w:rsidRPr="009D5D20">
              <w:rPr>
                <w:lang w:val="fr-FR"/>
              </w:rPr>
              <w:t xml:space="preserve">Taux de dépendance (pourcentage de </w:t>
            </w:r>
            <w:r w:rsidR="006D35B5">
              <w:rPr>
                <w:lang w:val="fr-FR"/>
              </w:rPr>
              <w:br/>
            </w:r>
            <w:r w:rsidRPr="009D5D20">
              <w:rPr>
                <w:lang w:val="fr-FR"/>
              </w:rPr>
              <w:t>la population ayant moins de 15 ans)</w:t>
            </w:r>
            <w:r w:rsidRPr="006C2FA8">
              <w:rPr>
                <w:rStyle w:val="Appelnotedebasdep"/>
              </w:rPr>
              <w:footnoteReference w:id="309"/>
            </w:r>
          </w:p>
        </w:tc>
        <w:tc>
          <w:tcPr>
            <w:tcW w:w="3685" w:type="dxa"/>
            <w:shd w:val="clear" w:color="auto" w:fill="auto"/>
          </w:tcPr>
          <w:p w14:paraId="0FCB0833" w14:textId="77777777" w:rsidR="00CC4072" w:rsidRPr="009D5D20" w:rsidRDefault="00CC4072" w:rsidP="009D5D20">
            <w:pPr>
              <w:spacing w:before="40" w:after="120"/>
              <w:ind w:right="113"/>
              <w:rPr>
                <w:noProof/>
                <w:lang w:val="fr-FR"/>
              </w:rPr>
            </w:pPr>
            <w:r w:rsidRPr="009D5D20">
              <w:rPr>
                <w:lang w:val="fr-FR"/>
              </w:rPr>
              <w:t xml:space="preserve">15,82 % </w:t>
            </w:r>
          </w:p>
        </w:tc>
      </w:tr>
      <w:tr w:rsidR="00CC4072" w:rsidRPr="009D5D20" w14:paraId="6C26035C" w14:textId="77777777" w:rsidTr="009D5D20">
        <w:tc>
          <w:tcPr>
            <w:tcW w:w="3685" w:type="dxa"/>
            <w:shd w:val="clear" w:color="auto" w:fill="auto"/>
          </w:tcPr>
          <w:p w14:paraId="39D23809" w14:textId="06405F11" w:rsidR="00CC4072" w:rsidRPr="009D5D20" w:rsidRDefault="00CC4072" w:rsidP="009D5D20">
            <w:pPr>
              <w:spacing w:before="40" w:after="120"/>
              <w:ind w:right="113"/>
              <w:rPr>
                <w:noProof/>
                <w:lang w:val="fr-FR"/>
              </w:rPr>
            </w:pPr>
            <w:r w:rsidRPr="009D5D20">
              <w:rPr>
                <w:lang w:val="fr-FR"/>
              </w:rPr>
              <w:t xml:space="preserve">Taux de dépendance (pourcentage de </w:t>
            </w:r>
            <w:r w:rsidR="006D35B5">
              <w:rPr>
                <w:lang w:val="fr-FR"/>
              </w:rPr>
              <w:br/>
            </w:r>
            <w:r w:rsidRPr="009D5D20">
              <w:rPr>
                <w:lang w:val="fr-FR"/>
              </w:rPr>
              <w:t>la population ayant plus de 65 ans)</w:t>
            </w:r>
            <w:r w:rsidRPr="006C2FA8">
              <w:rPr>
                <w:rStyle w:val="Appelnotedebasdep"/>
              </w:rPr>
              <w:footnoteReference w:id="310"/>
            </w:r>
          </w:p>
        </w:tc>
        <w:tc>
          <w:tcPr>
            <w:tcW w:w="3685" w:type="dxa"/>
            <w:shd w:val="clear" w:color="auto" w:fill="auto"/>
          </w:tcPr>
          <w:p w14:paraId="50BC8ACF" w14:textId="77777777" w:rsidR="00CC4072" w:rsidRPr="009D5D20" w:rsidRDefault="00CC4072" w:rsidP="009D5D20">
            <w:pPr>
              <w:spacing w:before="40" w:after="120"/>
              <w:ind w:right="113"/>
              <w:rPr>
                <w:noProof/>
                <w:lang w:val="fr-FR"/>
              </w:rPr>
            </w:pPr>
            <w:r w:rsidRPr="009D5D20">
              <w:rPr>
                <w:lang w:val="fr-FR"/>
              </w:rPr>
              <w:t xml:space="preserve">20,2 % </w:t>
            </w:r>
          </w:p>
        </w:tc>
      </w:tr>
      <w:tr w:rsidR="00CC4072" w:rsidRPr="009D5D20" w14:paraId="5D39A6F3" w14:textId="77777777" w:rsidTr="009D5D20">
        <w:tc>
          <w:tcPr>
            <w:tcW w:w="3685" w:type="dxa"/>
            <w:shd w:val="clear" w:color="auto" w:fill="auto"/>
          </w:tcPr>
          <w:p w14:paraId="095BCA4D" w14:textId="77777777" w:rsidR="00CC4072" w:rsidRPr="009D5D20" w:rsidRDefault="00CC4072" w:rsidP="009D5D20">
            <w:pPr>
              <w:spacing w:before="40" w:after="120"/>
              <w:ind w:right="113"/>
              <w:rPr>
                <w:noProof/>
                <w:lang w:val="fr-FR"/>
              </w:rPr>
            </w:pPr>
            <w:r w:rsidRPr="009D5D20">
              <w:rPr>
                <w:lang w:val="fr-FR"/>
              </w:rPr>
              <w:t>Taux de natalité (pour 1 000 habitants)</w:t>
            </w:r>
            <w:r w:rsidRPr="006C2FA8">
              <w:rPr>
                <w:rStyle w:val="Appelnotedebasdep"/>
              </w:rPr>
              <w:footnoteReference w:id="311"/>
            </w:r>
          </w:p>
        </w:tc>
        <w:tc>
          <w:tcPr>
            <w:tcW w:w="3685" w:type="dxa"/>
            <w:shd w:val="clear" w:color="auto" w:fill="auto"/>
          </w:tcPr>
          <w:p w14:paraId="216C926A" w14:textId="07368EC6" w:rsidR="00CC4072" w:rsidRPr="009D5D20" w:rsidRDefault="00CC4072" w:rsidP="009D5D20">
            <w:pPr>
              <w:spacing w:before="40" w:after="120"/>
              <w:ind w:right="113"/>
              <w:rPr>
                <w:noProof/>
                <w:lang w:val="fr-FR"/>
              </w:rPr>
            </w:pPr>
            <w:r w:rsidRPr="009D5D20">
              <w:rPr>
                <w:lang w:val="fr-FR"/>
              </w:rPr>
              <w:t>513 naissances pour l’année se terminant le 31</w:t>
            </w:r>
            <w:r w:rsidR="006D35B5">
              <w:rPr>
                <w:lang w:val="fr-FR"/>
              </w:rPr>
              <w:t> </w:t>
            </w:r>
            <w:r w:rsidRPr="009D5D20">
              <w:rPr>
                <w:lang w:val="fr-FR"/>
              </w:rPr>
              <w:t xml:space="preserve">décembre 2019 (taux de natalité </w:t>
            </w:r>
            <w:r w:rsidR="006D35B5">
              <w:rPr>
                <w:lang w:val="fr-FR"/>
              </w:rPr>
              <w:br/>
            </w:r>
            <w:r w:rsidRPr="009D5D20">
              <w:rPr>
                <w:lang w:val="fr-FR"/>
              </w:rPr>
              <w:t>de 8,1 pour 1 000 habitants).</w:t>
            </w:r>
          </w:p>
        </w:tc>
      </w:tr>
      <w:tr w:rsidR="00CC4072" w:rsidRPr="009D5D20" w14:paraId="0CB75E62" w14:textId="77777777" w:rsidTr="009D5D20">
        <w:tc>
          <w:tcPr>
            <w:tcW w:w="3685" w:type="dxa"/>
            <w:shd w:val="clear" w:color="auto" w:fill="auto"/>
          </w:tcPr>
          <w:p w14:paraId="07C6AC32" w14:textId="77777777" w:rsidR="00CC4072" w:rsidRPr="009D5D20" w:rsidRDefault="00CC4072" w:rsidP="009D5D20">
            <w:pPr>
              <w:spacing w:before="40" w:after="120"/>
              <w:ind w:right="113"/>
              <w:rPr>
                <w:noProof/>
                <w:lang w:val="fr-FR"/>
              </w:rPr>
            </w:pPr>
            <w:r w:rsidRPr="009D5D20">
              <w:rPr>
                <w:lang w:val="fr-FR"/>
              </w:rPr>
              <w:lastRenderedPageBreak/>
              <w:t>Taux de mortalité infantile – nombre de décès d’enfants âgés de moins de 1 an pour 1 000 naissances vivantes</w:t>
            </w:r>
            <w:r w:rsidRPr="006C2FA8">
              <w:rPr>
                <w:rStyle w:val="Appelnotedebasdep"/>
              </w:rPr>
              <w:footnoteReference w:id="312"/>
            </w:r>
          </w:p>
        </w:tc>
        <w:tc>
          <w:tcPr>
            <w:tcW w:w="3685" w:type="dxa"/>
            <w:shd w:val="clear" w:color="auto" w:fill="auto"/>
          </w:tcPr>
          <w:p w14:paraId="6BC8AD90" w14:textId="4BED5DC8" w:rsidR="00CC4072" w:rsidRPr="009D5D20" w:rsidRDefault="00CC4072" w:rsidP="009D5D20">
            <w:pPr>
              <w:spacing w:before="40" w:after="120"/>
              <w:ind w:right="113"/>
              <w:rPr>
                <w:noProof/>
                <w:lang w:val="fr-FR"/>
              </w:rPr>
            </w:pPr>
            <w:r w:rsidRPr="009D5D20">
              <w:rPr>
                <w:lang w:val="fr-FR"/>
              </w:rPr>
              <w:t>2,7 pour 1 000 naissances vivantes (2013</w:t>
            </w:r>
            <w:r w:rsidR="00A6029D">
              <w:rPr>
                <w:lang w:val="fr-FR"/>
              </w:rPr>
              <w:noBreakHyphen/>
            </w:r>
            <w:r w:rsidRPr="009D5D20">
              <w:rPr>
                <w:lang w:val="fr-FR"/>
              </w:rPr>
              <w:t>2015)</w:t>
            </w:r>
          </w:p>
        </w:tc>
      </w:tr>
      <w:tr w:rsidR="00CC4072" w:rsidRPr="009D5D20" w14:paraId="2B2CA01D" w14:textId="77777777" w:rsidTr="009D5D20">
        <w:tc>
          <w:tcPr>
            <w:tcW w:w="3685" w:type="dxa"/>
            <w:shd w:val="clear" w:color="auto" w:fill="auto"/>
          </w:tcPr>
          <w:p w14:paraId="71AC8CD2" w14:textId="77777777" w:rsidR="00CC4072" w:rsidRPr="009D5D20" w:rsidRDefault="00CC4072" w:rsidP="009D5D20">
            <w:pPr>
              <w:spacing w:before="40" w:after="120"/>
              <w:ind w:right="113"/>
              <w:rPr>
                <w:noProof/>
                <w:lang w:val="fr-FR"/>
              </w:rPr>
            </w:pPr>
            <w:r w:rsidRPr="009D5D20">
              <w:rPr>
                <w:lang w:val="fr-FR"/>
              </w:rPr>
              <w:t>Taux de mortalité (pour 1 000 habitants)</w:t>
            </w:r>
            <w:r w:rsidRPr="006C2FA8">
              <w:rPr>
                <w:rStyle w:val="Appelnotedebasdep"/>
              </w:rPr>
              <w:footnoteReference w:id="313"/>
            </w:r>
          </w:p>
        </w:tc>
        <w:tc>
          <w:tcPr>
            <w:tcW w:w="3685" w:type="dxa"/>
            <w:shd w:val="clear" w:color="auto" w:fill="auto"/>
          </w:tcPr>
          <w:p w14:paraId="03A34F7A" w14:textId="77777777" w:rsidR="00CC4072" w:rsidRPr="009D5D20" w:rsidRDefault="00CC4072" w:rsidP="009D5D20">
            <w:pPr>
              <w:spacing w:before="40" w:after="120"/>
              <w:ind w:right="113"/>
              <w:rPr>
                <w:noProof/>
                <w:lang w:val="fr-FR"/>
              </w:rPr>
            </w:pPr>
            <w:r w:rsidRPr="009D5D20">
              <w:rPr>
                <w:lang w:val="fr-FR"/>
              </w:rPr>
              <w:t>8,3 pour 1 000 décès (2019)</w:t>
            </w:r>
          </w:p>
        </w:tc>
      </w:tr>
      <w:tr w:rsidR="00CC4072" w:rsidRPr="009D5D20" w14:paraId="32529DD8" w14:textId="77777777" w:rsidTr="009D5D20">
        <w:tc>
          <w:tcPr>
            <w:tcW w:w="3685" w:type="dxa"/>
            <w:shd w:val="clear" w:color="auto" w:fill="auto"/>
          </w:tcPr>
          <w:p w14:paraId="6A073320" w14:textId="77777777" w:rsidR="00CC4072" w:rsidRPr="009D5D20" w:rsidRDefault="00CC4072" w:rsidP="009D5D20">
            <w:pPr>
              <w:spacing w:before="40" w:after="120"/>
              <w:ind w:right="113"/>
              <w:rPr>
                <w:noProof/>
                <w:lang w:val="fr-FR"/>
              </w:rPr>
            </w:pPr>
            <w:r w:rsidRPr="009D5D20">
              <w:rPr>
                <w:lang w:val="fr-FR"/>
              </w:rPr>
              <w:t>Hommes</w:t>
            </w:r>
          </w:p>
        </w:tc>
        <w:tc>
          <w:tcPr>
            <w:tcW w:w="3685" w:type="dxa"/>
            <w:shd w:val="clear" w:color="auto" w:fill="auto"/>
          </w:tcPr>
          <w:p w14:paraId="3141547A" w14:textId="46843452" w:rsidR="00CC4072" w:rsidRPr="009D5D20" w:rsidRDefault="00724C22" w:rsidP="009D5D20">
            <w:pPr>
              <w:spacing w:before="40" w:after="120"/>
              <w:ind w:right="113"/>
              <w:rPr>
                <w:noProof/>
                <w:lang w:val="fr-FR"/>
              </w:rPr>
            </w:pPr>
            <w:r>
              <w:rPr>
                <w:lang w:val="fr-FR"/>
              </w:rPr>
              <w:t>Données non encore disponibles</w:t>
            </w:r>
          </w:p>
        </w:tc>
      </w:tr>
      <w:tr w:rsidR="00CC4072" w:rsidRPr="009D5D20" w14:paraId="554EBBE5" w14:textId="77777777" w:rsidTr="009D5D20">
        <w:tc>
          <w:tcPr>
            <w:tcW w:w="3685" w:type="dxa"/>
            <w:shd w:val="clear" w:color="auto" w:fill="auto"/>
          </w:tcPr>
          <w:p w14:paraId="267E32EC" w14:textId="77777777" w:rsidR="00CC4072" w:rsidRPr="009D5D20" w:rsidRDefault="00CC4072" w:rsidP="009D5D20">
            <w:pPr>
              <w:spacing w:before="40" w:after="120"/>
              <w:ind w:right="113"/>
              <w:rPr>
                <w:noProof/>
                <w:lang w:val="fr-FR"/>
              </w:rPr>
            </w:pPr>
            <w:r w:rsidRPr="009D5D20">
              <w:rPr>
                <w:lang w:val="fr-FR"/>
              </w:rPr>
              <w:t>Femmes</w:t>
            </w:r>
          </w:p>
        </w:tc>
        <w:tc>
          <w:tcPr>
            <w:tcW w:w="3685" w:type="dxa"/>
            <w:shd w:val="clear" w:color="auto" w:fill="auto"/>
          </w:tcPr>
          <w:p w14:paraId="52745E33" w14:textId="72F9F989" w:rsidR="00CC4072" w:rsidRPr="009D5D20" w:rsidRDefault="00724C22" w:rsidP="009D5D20">
            <w:pPr>
              <w:spacing w:before="40" w:after="120"/>
              <w:ind w:right="113"/>
              <w:rPr>
                <w:noProof/>
                <w:lang w:val="fr-FR"/>
              </w:rPr>
            </w:pPr>
            <w:r>
              <w:rPr>
                <w:lang w:val="fr-FR"/>
              </w:rPr>
              <w:t>Données non encore disponibles</w:t>
            </w:r>
          </w:p>
        </w:tc>
      </w:tr>
      <w:tr w:rsidR="00CC4072" w:rsidRPr="009D5D20" w14:paraId="5E34411A" w14:textId="77777777" w:rsidTr="009D5D20">
        <w:tc>
          <w:tcPr>
            <w:tcW w:w="3685" w:type="dxa"/>
            <w:shd w:val="clear" w:color="auto" w:fill="auto"/>
          </w:tcPr>
          <w:p w14:paraId="488B1336" w14:textId="77777777" w:rsidR="00CC4072" w:rsidRPr="009D5D20" w:rsidRDefault="00CC4072" w:rsidP="009D5D20">
            <w:pPr>
              <w:spacing w:before="40" w:after="120"/>
              <w:ind w:right="113"/>
              <w:rPr>
                <w:noProof/>
                <w:lang w:val="fr-FR"/>
              </w:rPr>
            </w:pPr>
            <w:r w:rsidRPr="009D5D20">
              <w:rPr>
                <w:lang w:val="fr-FR"/>
              </w:rPr>
              <w:t>Espérance de vie à la naissance (ans)</w:t>
            </w:r>
            <w:r w:rsidRPr="006C2FA8">
              <w:rPr>
                <w:rStyle w:val="Appelnotedebasdep"/>
              </w:rPr>
              <w:footnoteReference w:id="314"/>
            </w:r>
          </w:p>
        </w:tc>
        <w:tc>
          <w:tcPr>
            <w:tcW w:w="3685" w:type="dxa"/>
            <w:shd w:val="clear" w:color="auto" w:fill="auto"/>
          </w:tcPr>
          <w:p w14:paraId="1A6CE259" w14:textId="5A81B359" w:rsidR="00CC4072" w:rsidRPr="009D5D20" w:rsidRDefault="00CC4072" w:rsidP="009D5D20">
            <w:pPr>
              <w:spacing w:before="40" w:after="120"/>
              <w:ind w:right="113"/>
              <w:rPr>
                <w:noProof/>
                <w:lang w:val="fr-FR"/>
              </w:rPr>
            </w:pPr>
            <w:r w:rsidRPr="009D5D20">
              <w:rPr>
                <w:lang w:val="fr-FR"/>
              </w:rPr>
              <w:t xml:space="preserve">82,7 Années </w:t>
            </w:r>
            <w:r w:rsidR="00A6029D" w:rsidRPr="009D5D20">
              <w:rPr>
                <w:lang w:val="fr-FR"/>
              </w:rPr>
              <w:t>(2017-2019)</w:t>
            </w:r>
          </w:p>
        </w:tc>
      </w:tr>
      <w:tr w:rsidR="00CC4072" w:rsidRPr="009D5D20" w14:paraId="2A5725ED" w14:textId="77777777" w:rsidTr="009D5D20">
        <w:tc>
          <w:tcPr>
            <w:tcW w:w="3685" w:type="dxa"/>
            <w:shd w:val="clear" w:color="auto" w:fill="auto"/>
          </w:tcPr>
          <w:p w14:paraId="15B27B4F" w14:textId="77777777" w:rsidR="00CC4072" w:rsidRPr="009D5D20" w:rsidRDefault="00CC4072" w:rsidP="009D5D20">
            <w:pPr>
              <w:spacing w:before="40" w:after="120"/>
              <w:ind w:right="113"/>
              <w:rPr>
                <w:noProof/>
                <w:lang w:val="fr-FR"/>
              </w:rPr>
            </w:pPr>
            <w:r w:rsidRPr="009D5D20">
              <w:rPr>
                <w:lang w:val="fr-FR"/>
              </w:rPr>
              <w:t>Hommes</w:t>
            </w:r>
          </w:p>
        </w:tc>
        <w:tc>
          <w:tcPr>
            <w:tcW w:w="3685" w:type="dxa"/>
            <w:shd w:val="clear" w:color="auto" w:fill="auto"/>
          </w:tcPr>
          <w:p w14:paraId="7B3138A6" w14:textId="77777777" w:rsidR="00CC4072" w:rsidRPr="009D5D20" w:rsidRDefault="00CC4072" w:rsidP="009D5D20">
            <w:pPr>
              <w:spacing w:before="40" w:after="120"/>
              <w:ind w:right="113"/>
              <w:rPr>
                <w:noProof/>
                <w:lang w:val="fr-FR"/>
              </w:rPr>
            </w:pPr>
            <w:r w:rsidRPr="009D5D20">
              <w:rPr>
                <w:lang w:val="fr-FR"/>
              </w:rPr>
              <w:t>80,4 ans (2017-2019)</w:t>
            </w:r>
          </w:p>
        </w:tc>
      </w:tr>
      <w:tr w:rsidR="00CC4072" w:rsidRPr="009D5D20" w14:paraId="35859DE5" w14:textId="77777777" w:rsidTr="009D5D20">
        <w:tc>
          <w:tcPr>
            <w:tcW w:w="3685" w:type="dxa"/>
            <w:shd w:val="clear" w:color="auto" w:fill="auto"/>
          </w:tcPr>
          <w:p w14:paraId="6C56C50B" w14:textId="77777777" w:rsidR="00CC4072" w:rsidRPr="009D5D20" w:rsidRDefault="00CC4072" w:rsidP="009D5D20">
            <w:pPr>
              <w:spacing w:before="40" w:after="120"/>
              <w:ind w:right="113"/>
              <w:rPr>
                <w:noProof/>
                <w:lang w:val="fr-FR"/>
              </w:rPr>
            </w:pPr>
            <w:r w:rsidRPr="009D5D20">
              <w:rPr>
                <w:lang w:val="fr-FR"/>
              </w:rPr>
              <w:t>Femmes</w:t>
            </w:r>
          </w:p>
        </w:tc>
        <w:tc>
          <w:tcPr>
            <w:tcW w:w="3685" w:type="dxa"/>
            <w:shd w:val="clear" w:color="auto" w:fill="auto"/>
          </w:tcPr>
          <w:p w14:paraId="57D22FEE" w14:textId="77777777" w:rsidR="00CC4072" w:rsidRPr="009D5D20" w:rsidRDefault="00CC4072" w:rsidP="009D5D20">
            <w:pPr>
              <w:spacing w:before="40" w:after="120"/>
              <w:ind w:right="113"/>
              <w:rPr>
                <w:noProof/>
                <w:lang w:val="fr-FR"/>
              </w:rPr>
            </w:pPr>
            <w:r w:rsidRPr="009D5D20">
              <w:rPr>
                <w:lang w:val="fr-FR"/>
              </w:rPr>
              <w:t>85,1 ans (2017-2019)</w:t>
            </w:r>
          </w:p>
        </w:tc>
      </w:tr>
      <w:tr w:rsidR="00CC4072" w:rsidRPr="009D5D20" w14:paraId="32AFE9F3" w14:textId="77777777" w:rsidTr="009D5D20">
        <w:tc>
          <w:tcPr>
            <w:tcW w:w="3685" w:type="dxa"/>
            <w:shd w:val="clear" w:color="auto" w:fill="auto"/>
          </w:tcPr>
          <w:p w14:paraId="62072B43" w14:textId="77777777" w:rsidR="00CC4072" w:rsidRPr="009D5D20" w:rsidRDefault="00CC4072" w:rsidP="009D5D20">
            <w:pPr>
              <w:spacing w:before="40" w:after="120"/>
              <w:ind w:right="113"/>
              <w:rPr>
                <w:noProof/>
                <w:lang w:val="fr-FR"/>
              </w:rPr>
            </w:pPr>
            <w:r w:rsidRPr="009D5D20">
              <w:rPr>
                <w:lang w:val="fr-FR"/>
              </w:rPr>
              <w:t>Indice synthétique de fécondité (nombre d’enfants par femme)</w:t>
            </w:r>
            <w:r w:rsidRPr="006C2FA8">
              <w:rPr>
                <w:rStyle w:val="Appelnotedebasdep"/>
              </w:rPr>
              <w:footnoteReference w:id="315"/>
            </w:r>
          </w:p>
        </w:tc>
        <w:tc>
          <w:tcPr>
            <w:tcW w:w="3685" w:type="dxa"/>
            <w:shd w:val="clear" w:color="auto" w:fill="auto"/>
          </w:tcPr>
          <w:p w14:paraId="481397B6" w14:textId="77777777" w:rsidR="00CC4072" w:rsidRPr="009D5D20" w:rsidRDefault="00CC4072" w:rsidP="009D5D20">
            <w:pPr>
              <w:spacing w:before="40" w:after="120"/>
              <w:ind w:right="113"/>
              <w:rPr>
                <w:noProof/>
                <w:lang w:val="fr-FR"/>
              </w:rPr>
            </w:pPr>
            <w:r w:rsidRPr="009D5D20">
              <w:rPr>
                <w:lang w:val="fr-FR"/>
              </w:rPr>
              <w:t>1,56 (2013-2015)</w:t>
            </w:r>
          </w:p>
        </w:tc>
      </w:tr>
      <w:tr w:rsidR="00CC4072" w:rsidRPr="009D5D20" w14:paraId="36F06C5C" w14:textId="77777777" w:rsidTr="009D5D20">
        <w:tc>
          <w:tcPr>
            <w:tcW w:w="3685" w:type="dxa"/>
            <w:shd w:val="clear" w:color="auto" w:fill="auto"/>
          </w:tcPr>
          <w:p w14:paraId="21AED809" w14:textId="77777777" w:rsidR="00CC4072" w:rsidRPr="009D5D20" w:rsidRDefault="00CC4072" w:rsidP="009D5D20">
            <w:pPr>
              <w:spacing w:before="40" w:after="120"/>
              <w:ind w:right="113"/>
              <w:rPr>
                <w:noProof/>
                <w:lang w:val="fr-FR"/>
              </w:rPr>
            </w:pPr>
            <w:r w:rsidRPr="009D5D20">
              <w:rPr>
                <w:lang w:val="fr-FR"/>
              </w:rPr>
              <w:t>Taille moyenne des ménages</w:t>
            </w:r>
            <w:r w:rsidRPr="006C2FA8">
              <w:rPr>
                <w:rStyle w:val="Appelnotedebasdep"/>
              </w:rPr>
              <w:footnoteReference w:id="316"/>
            </w:r>
          </w:p>
        </w:tc>
        <w:tc>
          <w:tcPr>
            <w:tcW w:w="3685" w:type="dxa"/>
            <w:shd w:val="clear" w:color="auto" w:fill="auto"/>
          </w:tcPr>
          <w:p w14:paraId="4BA2930E" w14:textId="77777777" w:rsidR="00CC4072" w:rsidRPr="009D5D20" w:rsidRDefault="00CC4072" w:rsidP="009D5D20">
            <w:pPr>
              <w:spacing w:before="40" w:after="120"/>
              <w:ind w:right="113"/>
              <w:rPr>
                <w:lang w:val="fr-FR"/>
              </w:rPr>
            </w:pPr>
            <w:r w:rsidRPr="009D5D20">
              <w:rPr>
                <w:lang w:val="fr-FR"/>
              </w:rPr>
              <w:t>2,5 personnes</w:t>
            </w:r>
          </w:p>
        </w:tc>
      </w:tr>
      <w:tr w:rsidR="00CC4072" w:rsidRPr="009D5D20" w14:paraId="14CC371D" w14:textId="77777777" w:rsidTr="009D5D20">
        <w:tc>
          <w:tcPr>
            <w:tcW w:w="3685" w:type="dxa"/>
            <w:tcBorders>
              <w:bottom w:val="single" w:sz="12" w:space="0" w:color="auto"/>
            </w:tcBorders>
            <w:shd w:val="clear" w:color="auto" w:fill="auto"/>
          </w:tcPr>
          <w:p w14:paraId="4079CAF5" w14:textId="77777777" w:rsidR="00CC4072" w:rsidRPr="009D5D20" w:rsidRDefault="00CC4072" w:rsidP="009D5D20">
            <w:pPr>
              <w:spacing w:before="40" w:after="120"/>
              <w:ind w:right="113"/>
              <w:rPr>
                <w:noProof/>
                <w:lang w:val="fr-FR"/>
              </w:rPr>
            </w:pPr>
            <w:r w:rsidRPr="009D5D20">
              <w:rPr>
                <w:lang w:val="fr-FR"/>
              </w:rPr>
              <w:t>Proportion de ménages monoparentaux</w:t>
            </w:r>
            <w:r w:rsidRPr="006C2FA8">
              <w:rPr>
                <w:rStyle w:val="Appelnotedebasdep"/>
              </w:rPr>
              <w:footnoteReference w:id="317"/>
            </w:r>
          </w:p>
        </w:tc>
        <w:tc>
          <w:tcPr>
            <w:tcW w:w="3685" w:type="dxa"/>
            <w:tcBorders>
              <w:bottom w:val="single" w:sz="12" w:space="0" w:color="auto"/>
            </w:tcBorders>
            <w:shd w:val="clear" w:color="auto" w:fill="auto"/>
          </w:tcPr>
          <w:p w14:paraId="1B6BE210" w14:textId="77777777" w:rsidR="00CC4072" w:rsidRPr="009D5D20" w:rsidRDefault="00CC4072" w:rsidP="009D5D20">
            <w:pPr>
              <w:spacing w:before="40" w:after="120"/>
              <w:ind w:right="113"/>
              <w:rPr>
                <w:lang w:val="fr-FR"/>
              </w:rPr>
            </w:pPr>
            <w:r w:rsidRPr="009D5D20">
              <w:rPr>
                <w:lang w:val="fr-FR"/>
              </w:rPr>
              <w:t>3,7 % du nombre total de ménages</w:t>
            </w:r>
          </w:p>
        </w:tc>
      </w:tr>
    </w:tbl>
    <w:p w14:paraId="796B08F5" w14:textId="77777777" w:rsidR="00CC4072" w:rsidRPr="00CC4072" w:rsidRDefault="00CC4072" w:rsidP="00CC4072">
      <w:pPr>
        <w:rPr>
          <w:lang w:val="fr-FR"/>
        </w:rPr>
      </w:pPr>
    </w:p>
    <w:tbl>
      <w:tblPr>
        <w:tblW w:w="7370" w:type="dxa"/>
        <w:tblInd w:w="1134" w:type="dxa"/>
        <w:tblLayout w:type="fixed"/>
        <w:tblCellMar>
          <w:left w:w="0" w:type="dxa"/>
          <w:right w:w="113" w:type="dxa"/>
        </w:tblCellMar>
        <w:tblLook w:val="01E0" w:firstRow="1" w:lastRow="1" w:firstColumn="1" w:lastColumn="1" w:noHBand="0" w:noVBand="0"/>
      </w:tblPr>
      <w:tblGrid>
        <w:gridCol w:w="3685"/>
        <w:gridCol w:w="3685"/>
      </w:tblGrid>
      <w:tr w:rsidR="00CC4072" w:rsidRPr="0008707F" w14:paraId="2C6E0663" w14:textId="77777777" w:rsidTr="0008707F">
        <w:trPr>
          <w:tblHeader/>
        </w:trPr>
        <w:tc>
          <w:tcPr>
            <w:tcW w:w="7370" w:type="dxa"/>
            <w:gridSpan w:val="2"/>
            <w:tcBorders>
              <w:top w:val="single" w:sz="4" w:space="0" w:color="auto"/>
              <w:bottom w:val="single" w:sz="12" w:space="0" w:color="auto"/>
            </w:tcBorders>
            <w:shd w:val="clear" w:color="auto" w:fill="auto"/>
            <w:vAlign w:val="bottom"/>
          </w:tcPr>
          <w:p w14:paraId="1A438C67" w14:textId="77777777" w:rsidR="00CC4072" w:rsidRPr="0008707F" w:rsidRDefault="00CC4072" w:rsidP="0008707F">
            <w:pPr>
              <w:spacing w:before="80" w:after="80" w:line="200" w:lineRule="exact"/>
              <w:ind w:right="113"/>
              <w:rPr>
                <w:i/>
                <w:sz w:val="16"/>
                <w:lang w:val="fr-FR"/>
              </w:rPr>
            </w:pPr>
            <w:bookmarkStart w:id="482" w:name="_Toc390761699"/>
            <w:r w:rsidRPr="0008707F">
              <w:rPr>
                <w:i/>
                <w:sz w:val="16"/>
                <w:lang w:val="fr-FR"/>
              </w:rPr>
              <w:t>Indicateurs sociaux, économiques et culturels</w:t>
            </w:r>
            <w:bookmarkEnd w:id="482"/>
          </w:p>
        </w:tc>
      </w:tr>
      <w:tr w:rsidR="0008707F" w:rsidRPr="0008707F" w14:paraId="40418D09" w14:textId="77777777" w:rsidTr="0008707F">
        <w:trPr>
          <w:trHeight w:hRule="exact" w:val="113"/>
          <w:tblHeader/>
        </w:trPr>
        <w:tc>
          <w:tcPr>
            <w:tcW w:w="7370" w:type="dxa"/>
            <w:gridSpan w:val="2"/>
            <w:tcBorders>
              <w:top w:val="single" w:sz="12" w:space="0" w:color="auto"/>
            </w:tcBorders>
            <w:shd w:val="clear" w:color="auto" w:fill="auto"/>
          </w:tcPr>
          <w:p w14:paraId="3451C6BA" w14:textId="77777777" w:rsidR="0008707F" w:rsidRPr="0008707F" w:rsidRDefault="0008707F" w:rsidP="0008707F">
            <w:pPr>
              <w:spacing w:before="40" w:after="120"/>
              <w:ind w:right="113"/>
              <w:rPr>
                <w:lang w:val="fr-FR"/>
              </w:rPr>
            </w:pPr>
          </w:p>
        </w:tc>
      </w:tr>
      <w:tr w:rsidR="00CC4072" w:rsidRPr="0008707F" w14:paraId="5EBF0C0E" w14:textId="77777777" w:rsidTr="0008707F">
        <w:tc>
          <w:tcPr>
            <w:tcW w:w="3685" w:type="dxa"/>
            <w:shd w:val="clear" w:color="auto" w:fill="auto"/>
          </w:tcPr>
          <w:p w14:paraId="05A3AB8F" w14:textId="38F7B383" w:rsidR="00CC4072" w:rsidRPr="0008707F" w:rsidRDefault="00CC4072" w:rsidP="0008707F">
            <w:pPr>
              <w:spacing w:before="40" w:after="120"/>
              <w:ind w:right="113"/>
              <w:rPr>
                <w:noProof/>
                <w:lang w:val="fr-FR"/>
              </w:rPr>
            </w:pPr>
            <w:r w:rsidRPr="0008707F">
              <w:rPr>
                <w:lang w:val="fr-FR"/>
              </w:rPr>
              <w:t xml:space="preserve">Pourcentage des dépenses de consommation (des ménages) consacré </w:t>
            </w:r>
            <w:r w:rsidR="00A6029D">
              <w:rPr>
                <w:lang w:val="fr-FR"/>
              </w:rPr>
              <w:br/>
            </w:r>
            <w:r w:rsidRPr="0008707F">
              <w:rPr>
                <w:lang w:val="fr-FR"/>
              </w:rPr>
              <w:t xml:space="preserve">à l’alimentation, au logement, à la santé </w:t>
            </w:r>
            <w:r w:rsidR="00A6029D">
              <w:rPr>
                <w:lang w:val="fr-FR"/>
              </w:rPr>
              <w:br/>
            </w:r>
            <w:r w:rsidRPr="0008707F">
              <w:rPr>
                <w:lang w:val="fr-FR"/>
              </w:rPr>
              <w:t>et à l’éducation</w:t>
            </w:r>
          </w:p>
        </w:tc>
        <w:tc>
          <w:tcPr>
            <w:tcW w:w="3685" w:type="dxa"/>
            <w:shd w:val="clear" w:color="auto" w:fill="auto"/>
          </w:tcPr>
          <w:p w14:paraId="72F93DA6" w14:textId="77777777" w:rsidR="00CC4072" w:rsidRPr="0008707F" w:rsidRDefault="00CC4072" w:rsidP="0008707F">
            <w:pPr>
              <w:spacing w:before="40" w:after="120"/>
              <w:ind w:right="113"/>
              <w:rPr>
                <w:noProof/>
                <w:lang w:val="fr-FR"/>
              </w:rPr>
            </w:pPr>
            <w:r w:rsidRPr="0008707F">
              <w:rPr>
                <w:lang w:val="fr-FR"/>
              </w:rPr>
              <w:t>41 %</w:t>
            </w:r>
          </w:p>
        </w:tc>
      </w:tr>
      <w:tr w:rsidR="00CC4072" w:rsidRPr="0008707F" w14:paraId="3BE50BED" w14:textId="77777777" w:rsidTr="0008707F">
        <w:tc>
          <w:tcPr>
            <w:tcW w:w="3685" w:type="dxa"/>
            <w:shd w:val="clear" w:color="auto" w:fill="auto"/>
          </w:tcPr>
          <w:p w14:paraId="623E4D93" w14:textId="77777777" w:rsidR="00CC4072" w:rsidRPr="0008707F" w:rsidRDefault="00CC4072" w:rsidP="0008707F">
            <w:pPr>
              <w:spacing w:before="40" w:after="120"/>
              <w:ind w:right="113"/>
              <w:rPr>
                <w:noProof/>
                <w:lang w:val="fr-FR"/>
              </w:rPr>
            </w:pPr>
            <w:r w:rsidRPr="0008707F">
              <w:rPr>
                <w:lang w:val="fr-FR"/>
              </w:rPr>
              <w:t>Pourcentage de la population vivant en dessous du seuil national de pauvreté</w:t>
            </w:r>
            <w:r w:rsidRPr="006C2FA8">
              <w:rPr>
                <w:rStyle w:val="Appelnotedebasdep"/>
              </w:rPr>
              <w:footnoteReference w:id="318"/>
            </w:r>
          </w:p>
        </w:tc>
        <w:tc>
          <w:tcPr>
            <w:tcW w:w="3685" w:type="dxa"/>
            <w:shd w:val="clear" w:color="auto" w:fill="auto"/>
          </w:tcPr>
          <w:p w14:paraId="0B32EE1A" w14:textId="11AE88E0" w:rsidR="00CC4072" w:rsidRPr="0008707F" w:rsidRDefault="00CC4072" w:rsidP="0008707F">
            <w:pPr>
              <w:spacing w:before="40" w:after="120"/>
              <w:ind w:right="113"/>
              <w:rPr>
                <w:noProof/>
                <w:lang w:val="fr-FR"/>
              </w:rPr>
            </w:pPr>
            <w:r w:rsidRPr="0008707F">
              <w:rPr>
                <w:lang w:val="fr-FR"/>
              </w:rPr>
              <w:t xml:space="preserve">26,9 % du nombre total de ménages avaient un revenu inférieur à 60 % </w:t>
            </w:r>
            <w:r w:rsidR="00A6029D">
              <w:rPr>
                <w:lang w:val="fr-FR"/>
              </w:rPr>
              <w:br/>
            </w:r>
            <w:r w:rsidRPr="0008707F">
              <w:rPr>
                <w:lang w:val="fr-FR"/>
              </w:rPr>
              <w:t>du revenu net médian équivalent.</w:t>
            </w:r>
          </w:p>
        </w:tc>
      </w:tr>
      <w:tr w:rsidR="00CC4072" w:rsidRPr="0008707F" w14:paraId="4DE65E19" w14:textId="77777777" w:rsidTr="0008707F">
        <w:tc>
          <w:tcPr>
            <w:tcW w:w="3685" w:type="dxa"/>
            <w:shd w:val="clear" w:color="auto" w:fill="auto"/>
          </w:tcPr>
          <w:p w14:paraId="5D074A94" w14:textId="77777777" w:rsidR="00CC4072" w:rsidRPr="0008707F" w:rsidRDefault="00CC4072" w:rsidP="0008707F">
            <w:pPr>
              <w:spacing w:before="40" w:after="120"/>
              <w:ind w:right="113"/>
              <w:rPr>
                <w:noProof/>
                <w:lang w:val="fr-FR"/>
              </w:rPr>
            </w:pPr>
            <w:r w:rsidRPr="0008707F">
              <w:rPr>
                <w:lang w:val="fr-FR"/>
              </w:rPr>
              <w:t>Pourcentage de la population ne bénéficiant pas de l’apport nutritionnel minimal</w:t>
            </w:r>
          </w:p>
        </w:tc>
        <w:tc>
          <w:tcPr>
            <w:tcW w:w="3685" w:type="dxa"/>
            <w:shd w:val="clear" w:color="auto" w:fill="auto"/>
          </w:tcPr>
          <w:p w14:paraId="7BC4F48A" w14:textId="0A66EF80" w:rsidR="00CC4072" w:rsidRPr="0008707F" w:rsidRDefault="00724C22" w:rsidP="0008707F">
            <w:pPr>
              <w:spacing w:before="40" w:after="120"/>
              <w:ind w:right="113"/>
              <w:rPr>
                <w:noProof/>
                <w:lang w:val="fr-FR"/>
              </w:rPr>
            </w:pPr>
            <w:r>
              <w:rPr>
                <w:lang w:val="fr-FR"/>
              </w:rPr>
              <w:t>Données non encore disponibles</w:t>
            </w:r>
          </w:p>
        </w:tc>
      </w:tr>
      <w:tr w:rsidR="00CC4072" w:rsidRPr="0008707F" w14:paraId="36AF371D" w14:textId="77777777" w:rsidTr="0008707F">
        <w:tc>
          <w:tcPr>
            <w:tcW w:w="3685" w:type="dxa"/>
            <w:shd w:val="clear" w:color="auto" w:fill="auto"/>
          </w:tcPr>
          <w:p w14:paraId="19B4CA9D" w14:textId="65B671AE" w:rsidR="00CC4072" w:rsidRPr="0008707F" w:rsidRDefault="00CC4072" w:rsidP="0008707F">
            <w:pPr>
              <w:spacing w:before="40" w:after="120"/>
              <w:ind w:right="113"/>
              <w:rPr>
                <w:noProof/>
                <w:lang w:val="fr-FR"/>
              </w:rPr>
            </w:pPr>
            <w:r w:rsidRPr="0008707F">
              <w:rPr>
                <w:lang w:val="fr-FR"/>
              </w:rPr>
              <w:lastRenderedPageBreak/>
              <w:t xml:space="preserve">Coefficient de Gini (pour la répartition </w:t>
            </w:r>
            <w:r w:rsidR="00B3414A">
              <w:rPr>
                <w:lang w:val="fr-FR"/>
              </w:rPr>
              <w:br/>
            </w:r>
            <w:r w:rsidRPr="0008707F">
              <w:rPr>
                <w:lang w:val="fr-FR"/>
              </w:rPr>
              <w:t>du revenu)</w:t>
            </w:r>
            <w:r w:rsidRPr="006C2FA8">
              <w:rPr>
                <w:rStyle w:val="Appelnotedebasdep"/>
              </w:rPr>
              <w:footnoteReference w:id="319"/>
            </w:r>
          </w:p>
        </w:tc>
        <w:tc>
          <w:tcPr>
            <w:tcW w:w="3685" w:type="dxa"/>
            <w:shd w:val="clear" w:color="auto" w:fill="auto"/>
          </w:tcPr>
          <w:p w14:paraId="47CDA13B" w14:textId="77777777" w:rsidR="00CC4072" w:rsidRPr="0008707F" w:rsidRDefault="00CC4072" w:rsidP="0008707F">
            <w:pPr>
              <w:spacing w:before="40" w:after="120"/>
              <w:ind w:right="113"/>
              <w:rPr>
                <w:noProof/>
                <w:lang w:val="fr-FR"/>
              </w:rPr>
            </w:pPr>
            <w:r w:rsidRPr="0008707F">
              <w:rPr>
                <w:lang w:val="fr-FR"/>
              </w:rPr>
              <w:t>0,39 (revenu brut équivalent) 0,37 (revenu net équivalent)</w:t>
            </w:r>
          </w:p>
        </w:tc>
      </w:tr>
      <w:tr w:rsidR="00CC4072" w:rsidRPr="0008707F" w14:paraId="349ECAF8" w14:textId="77777777" w:rsidTr="0008707F">
        <w:tc>
          <w:tcPr>
            <w:tcW w:w="3685" w:type="dxa"/>
            <w:shd w:val="clear" w:color="auto" w:fill="auto"/>
          </w:tcPr>
          <w:p w14:paraId="7AE235D6" w14:textId="77777777" w:rsidR="00CC4072" w:rsidRPr="0008707F" w:rsidRDefault="00CC4072" w:rsidP="0008707F">
            <w:pPr>
              <w:spacing w:before="40" w:after="120"/>
              <w:ind w:right="113"/>
              <w:rPr>
                <w:noProof/>
                <w:lang w:val="fr-FR"/>
              </w:rPr>
            </w:pPr>
            <w:r w:rsidRPr="0008707F">
              <w:rPr>
                <w:lang w:val="fr-FR"/>
              </w:rPr>
              <w:t>Pourcentage d’enfants de moins de 5 ans présentant une insuffisance pondérale</w:t>
            </w:r>
            <w:r w:rsidRPr="006C2FA8">
              <w:rPr>
                <w:rStyle w:val="Appelnotedebasdep"/>
              </w:rPr>
              <w:footnoteReference w:id="320"/>
            </w:r>
            <w:r w:rsidRPr="0008707F">
              <w:rPr>
                <w:lang w:val="fr-FR"/>
              </w:rPr>
              <w:t xml:space="preserve"> </w:t>
            </w:r>
          </w:p>
        </w:tc>
        <w:tc>
          <w:tcPr>
            <w:tcW w:w="3685" w:type="dxa"/>
            <w:shd w:val="clear" w:color="auto" w:fill="auto"/>
          </w:tcPr>
          <w:p w14:paraId="53385EEF" w14:textId="77777777" w:rsidR="00CC4072" w:rsidRPr="0008707F" w:rsidRDefault="00CC4072" w:rsidP="0008707F">
            <w:pPr>
              <w:spacing w:before="40" w:after="120"/>
              <w:ind w:right="113"/>
              <w:rPr>
                <w:noProof/>
                <w:lang w:val="fr-FR"/>
              </w:rPr>
            </w:pPr>
            <w:r w:rsidRPr="0008707F">
              <w:rPr>
                <w:lang w:val="fr-FR"/>
              </w:rPr>
              <w:t>1 % (2019)</w:t>
            </w:r>
          </w:p>
        </w:tc>
      </w:tr>
      <w:tr w:rsidR="00CC4072" w:rsidRPr="0008707F" w14:paraId="5E711F71" w14:textId="77777777" w:rsidTr="0008707F">
        <w:tc>
          <w:tcPr>
            <w:tcW w:w="3685" w:type="dxa"/>
            <w:shd w:val="clear" w:color="auto" w:fill="auto"/>
          </w:tcPr>
          <w:p w14:paraId="4ADD6542" w14:textId="0418375F" w:rsidR="00CC4072" w:rsidRPr="0008707F" w:rsidRDefault="00CC4072" w:rsidP="0008707F">
            <w:pPr>
              <w:spacing w:before="40" w:after="120"/>
              <w:ind w:right="113"/>
              <w:rPr>
                <w:noProof/>
                <w:lang w:val="fr-FR"/>
              </w:rPr>
            </w:pPr>
            <w:r w:rsidRPr="0008707F">
              <w:rPr>
                <w:lang w:val="fr-FR"/>
              </w:rPr>
              <w:t>Taux de mortalité infantile et maternelle (pour 1</w:t>
            </w:r>
            <w:r w:rsidR="00B3414A">
              <w:rPr>
                <w:lang w:val="fr-FR"/>
              </w:rPr>
              <w:t> </w:t>
            </w:r>
            <w:r w:rsidRPr="0008707F">
              <w:rPr>
                <w:lang w:val="fr-FR"/>
              </w:rPr>
              <w:t>000</w:t>
            </w:r>
            <w:r w:rsidR="00B3414A">
              <w:rPr>
                <w:lang w:val="fr-FR"/>
              </w:rPr>
              <w:t> </w:t>
            </w:r>
            <w:r w:rsidRPr="0008707F">
              <w:rPr>
                <w:lang w:val="fr-FR"/>
              </w:rPr>
              <w:t>naissances vivantes)</w:t>
            </w:r>
            <w:r w:rsidRPr="006C2FA8">
              <w:rPr>
                <w:rStyle w:val="Appelnotedebasdep"/>
              </w:rPr>
              <w:footnoteReference w:id="321"/>
            </w:r>
          </w:p>
        </w:tc>
        <w:tc>
          <w:tcPr>
            <w:tcW w:w="3685" w:type="dxa"/>
            <w:shd w:val="clear" w:color="auto" w:fill="auto"/>
          </w:tcPr>
          <w:p w14:paraId="2A8274A9" w14:textId="19B0B9CF" w:rsidR="00CC4072" w:rsidRPr="0008707F" w:rsidRDefault="00CC4072" w:rsidP="0008707F">
            <w:pPr>
              <w:spacing w:before="40" w:after="120"/>
              <w:ind w:right="113"/>
              <w:rPr>
                <w:lang w:val="fr-FR"/>
              </w:rPr>
            </w:pPr>
            <w:r w:rsidRPr="0008707F">
              <w:rPr>
                <w:lang w:val="fr-FR"/>
              </w:rPr>
              <w:t>Taux de mortalité infantile : 2,7 pour 1</w:t>
            </w:r>
            <w:r w:rsidR="00EF2F43">
              <w:rPr>
                <w:lang w:val="fr-FR"/>
              </w:rPr>
              <w:t> </w:t>
            </w:r>
            <w:r w:rsidRPr="0008707F">
              <w:rPr>
                <w:lang w:val="fr-FR"/>
              </w:rPr>
              <w:t>000 (2013-2015)</w:t>
            </w:r>
          </w:p>
          <w:p w14:paraId="69C24F82" w14:textId="77777777" w:rsidR="00CC4072" w:rsidRPr="0008707F" w:rsidRDefault="00CC4072" w:rsidP="0008707F">
            <w:pPr>
              <w:spacing w:before="40" w:after="120"/>
              <w:ind w:right="113"/>
              <w:rPr>
                <w:noProof/>
                <w:lang w:val="fr-FR"/>
              </w:rPr>
            </w:pPr>
            <w:r w:rsidRPr="0008707F">
              <w:rPr>
                <w:lang w:val="fr-FR"/>
              </w:rPr>
              <w:t>Taux de mortalité maternelle : Non encore disponible</w:t>
            </w:r>
          </w:p>
        </w:tc>
      </w:tr>
      <w:tr w:rsidR="00CC4072" w:rsidRPr="0008707F" w14:paraId="73B46B31" w14:textId="77777777" w:rsidTr="0008707F">
        <w:tc>
          <w:tcPr>
            <w:tcW w:w="3685" w:type="dxa"/>
            <w:shd w:val="clear" w:color="auto" w:fill="auto"/>
          </w:tcPr>
          <w:p w14:paraId="34D01D80" w14:textId="77777777" w:rsidR="00CC4072" w:rsidRPr="0008707F" w:rsidRDefault="00CC4072" w:rsidP="0008707F">
            <w:pPr>
              <w:spacing w:before="40" w:after="120"/>
              <w:ind w:right="113"/>
              <w:rPr>
                <w:noProof/>
                <w:lang w:val="fr-FR"/>
              </w:rPr>
            </w:pPr>
            <w:r w:rsidRPr="0008707F">
              <w:rPr>
                <w:lang w:val="fr-FR"/>
              </w:rPr>
              <w:t>Pourcentage de femmes en âge de procréer qui utilisent une méthode de contraception ou dont le partenaire utilise une méthode de contraception</w:t>
            </w:r>
          </w:p>
        </w:tc>
        <w:tc>
          <w:tcPr>
            <w:tcW w:w="3685" w:type="dxa"/>
            <w:shd w:val="clear" w:color="auto" w:fill="auto"/>
          </w:tcPr>
          <w:p w14:paraId="2F087D1C" w14:textId="2CDBDC33" w:rsidR="00CC4072" w:rsidRPr="0008707F" w:rsidRDefault="00724C22" w:rsidP="0008707F">
            <w:pPr>
              <w:spacing w:before="40" w:after="120"/>
              <w:ind w:right="113"/>
              <w:rPr>
                <w:noProof/>
                <w:lang w:val="fr-FR"/>
              </w:rPr>
            </w:pPr>
            <w:r>
              <w:rPr>
                <w:lang w:val="fr-FR"/>
              </w:rPr>
              <w:t>Données non encore disponibles</w:t>
            </w:r>
          </w:p>
        </w:tc>
      </w:tr>
      <w:tr w:rsidR="00CC4072" w:rsidRPr="0008707F" w14:paraId="798CB20A" w14:textId="77777777" w:rsidTr="0008707F">
        <w:tc>
          <w:tcPr>
            <w:tcW w:w="3685" w:type="dxa"/>
            <w:shd w:val="clear" w:color="auto" w:fill="auto"/>
          </w:tcPr>
          <w:p w14:paraId="6B8136B3" w14:textId="77777777" w:rsidR="00CC4072" w:rsidRPr="0008707F" w:rsidRDefault="00CC4072" w:rsidP="0008707F">
            <w:pPr>
              <w:spacing w:before="40" w:after="120"/>
              <w:ind w:right="113"/>
              <w:rPr>
                <w:noProof/>
                <w:lang w:val="fr-FR"/>
              </w:rPr>
            </w:pPr>
            <w:r w:rsidRPr="0008707F">
              <w:rPr>
                <w:lang w:val="fr-FR"/>
              </w:rPr>
              <w:t>Taux d’interruption de grossesse pour des raisons médicales exprimé en proportion des naissances vivantes</w:t>
            </w:r>
            <w:r w:rsidRPr="006C2FA8">
              <w:rPr>
                <w:rStyle w:val="Appelnotedebasdep"/>
              </w:rPr>
              <w:footnoteReference w:id="322"/>
            </w:r>
          </w:p>
        </w:tc>
        <w:tc>
          <w:tcPr>
            <w:tcW w:w="3685" w:type="dxa"/>
            <w:shd w:val="clear" w:color="auto" w:fill="auto"/>
          </w:tcPr>
          <w:p w14:paraId="571C73A0" w14:textId="77777777" w:rsidR="00CC4072" w:rsidRPr="0008707F" w:rsidRDefault="00CC4072" w:rsidP="0008707F">
            <w:pPr>
              <w:spacing w:before="40" w:after="120"/>
              <w:ind w:right="113"/>
              <w:rPr>
                <w:noProof/>
                <w:lang w:val="fr-FR"/>
              </w:rPr>
            </w:pPr>
            <w:r w:rsidRPr="0008707F">
              <w:rPr>
                <w:lang w:val="fr-FR"/>
              </w:rPr>
              <w:t>17,9 % (2013-2015)</w:t>
            </w:r>
          </w:p>
        </w:tc>
      </w:tr>
      <w:tr w:rsidR="00CC4072" w:rsidRPr="0008707F" w14:paraId="2073AECC" w14:textId="77777777" w:rsidTr="0008707F">
        <w:tc>
          <w:tcPr>
            <w:tcW w:w="3685" w:type="dxa"/>
            <w:shd w:val="clear" w:color="auto" w:fill="auto"/>
          </w:tcPr>
          <w:p w14:paraId="25971F92" w14:textId="6FF7878C" w:rsidR="00CC4072" w:rsidRPr="0008707F" w:rsidRDefault="00CC4072" w:rsidP="0008707F">
            <w:pPr>
              <w:spacing w:before="40" w:after="120"/>
              <w:ind w:right="113"/>
              <w:rPr>
                <w:noProof/>
                <w:lang w:val="fr-FR"/>
              </w:rPr>
            </w:pPr>
            <w:r w:rsidRPr="0008707F">
              <w:rPr>
                <w:lang w:val="fr-FR"/>
              </w:rPr>
              <w:t xml:space="preserve">Taux d’infection par le </w:t>
            </w:r>
            <w:hyperlink r:id="rId25" w:history="1">
              <w:r w:rsidRPr="0008707F">
                <w:rPr>
                  <w:rStyle w:val="Lienhypertexte"/>
                  <w:color w:val="auto"/>
                  <w:lang w:val="fr-FR"/>
                </w:rPr>
                <w:t>VIH/sida</w:t>
              </w:r>
            </w:hyperlink>
            <w:r w:rsidRPr="0008707F">
              <w:rPr>
                <w:lang w:val="fr-FR"/>
              </w:rPr>
              <w:t xml:space="preserve"> et les principales maladies transmissibles</w:t>
            </w:r>
            <w:r w:rsidRPr="006C2FA8">
              <w:rPr>
                <w:rStyle w:val="Appelnotedebasdep"/>
              </w:rPr>
              <w:footnoteReference w:id="323"/>
            </w:r>
          </w:p>
        </w:tc>
        <w:tc>
          <w:tcPr>
            <w:tcW w:w="3685" w:type="dxa"/>
            <w:shd w:val="clear" w:color="auto" w:fill="auto"/>
          </w:tcPr>
          <w:p w14:paraId="31A2FA48" w14:textId="0617EB2B" w:rsidR="00CC4072" w:rsidRPr="0008707F" w:rsidRDefault="00CC4072" w:rsidP="0008707F">
            <w:pPr>
              <w:spacing w:before="40" w:after="120"/>
              <w:ind w:right="113"/>
              <w:rPr>
                <w:noProof/>
                <w:lang w:val="fr-FR"/>
              </w:rPr>
            </w:pPr>
            <w:r w:rsidRPr="0008707F">
              <w:rPr>
                <w:lang w:val="fr-FR"/>
              </w:rPr>
              <w:t xml:space="preserve">Décès dus au </w:t>
            </w:r>
            <w:hyperlink r:id="rId26" w:history="1">
              <w:r w:rsidRPr="0008707F">
                <w:rPr>
                  <w:rStyle w:val="Lienhypertexte"/>
                  <w:color w:val="auto"/>
                  <w:lang w:val="fr-FR"/>
                </w:rPr>
                <w:t>VIH/sida</w:t>
              </w:r>
            </w:hyperlink>
            <w:r w:rsidRPr="0008707F">
              <w:rPr>
                <w:lang w:val="fr-FR"/>
              </w:rPr>
              <w:t xml:space="preserve"> : 0 </w:t>
            </w:r>
          </w:p>
          <w:p w14:paraId="5468789E" w14:textId="77777777" w:rsidR="00CC4072" w:rsidRPr="0008707F" w:rsidRDefault="00CC4072" w:rsidP="0008707F">
            <w:pPr>
              <w:spacing w:before="40" w:after="120"/>
              <w:ind w:right="113"/>
              <w:rPr>
                <w:noProof/>
                <w:lang w:val="fr-FR"/>
              </w:rPr>
            </w:pPr>
            <w:r w:rsidRPr="0008707F">
              <w:rPr>
                <w:lang w:val="fr-FR"/>
              </w:rPr>
              <w:t>Décès dus au paludisme : 0</w:t>
            </w:r>
          </w:p>
          <w:p w14:paraId="46E824C8" w14:textId="77777777" w:rsidR="00CC4072" w:rsidRPr="0008707F" w:rsidRDefault="00CC4072" w:rsidP="0008707F">
            <w:pPr>
              <w:spacing w:before="40" w:after="120"/>
              <w:ind w:right="113"/>
              <w:rPr>
                <w:noProof/>
                <w:lang w:val="fr-FR"/>
              </w:rPr>
            </w:pPr>
            <w:r w:rsidRPr="0008707F">
              <w:rPr>
                <w:lang w:val="fr-FR"/>
              </w:rPr>
              <w:t>Décès dus à la tuberculose : &lt;5</w:t>
            </w:r>
          </w:p>
          <w:p w14:paraId="52D7EF43" w14:textId="5EA573E9" w:rsidR="00CC4072" w:rsidRPr="0008707F" w:rsidRDefault="00CC4072" w:rsidP="0008707F">
            <w:pPr>
              <w:spacing w:before="40" w:after="120"/>
              <w:ind w:right="113"/>
              <w:rPr>
                <w:noProof/>
                <w:lang w:val="fr-FR"/>
              </w:rPr>
            </w:pPr>
            <w:r w:rsidRPr="0008707F">
              <w:rPr>
                <w:lang w:val="fr-FR"/>
              </w:rPr>
              <w:t xml:space="preserve">Prévalence du </w:t>
            </w:r>
            <w:hyperlink r:id="rId27" w:history="1">
              <w:r w:rsidRPr="0008707F">
                <w:rPr>
                  <w:rStyle w:val="Lienhypertexte"/>
                  <w:color w:val="auto"/>
                  <w:lang w:val="fr-FR"/>
                </w:rPr>
                <w:t>VIH/sida</w:t>
              </w:r>
            </w:hyperlink>
            <w:r w:rsidRPr="0008707F">
              <w:rPr>
                <w:lang w:val="fr-FR"/>
              </w:rPr>
              <w:t>, du paludisme et de la tuberculose : Données non encore disponibles.</w:t>
            </w:r>
          </w:p>
          <w:p w14:paraId="4102B8AD" w14:textId="77777777" w:rsidR="00CC4072" w:rsidRPr="0008707F" w:rsidRDefault="00CC4072" w:rsidP="0008707F">
            <w:pPr>
              <w:spacing w:before="40" w:after="120"/>
              <w:ind w:right="113"/>
              <w:rPr>
                <w:noProof/>
                <w:lang w:val="fr-FR"/>
              </w:rPr>
            </w:pPr>
            <w:r w:rsidRPr="0008707F">
              <w:rPr>
                <w:lang w:val="fr-FR"/>
              </w:rPr>
              <w:t>Guernesey et Alderney (2013-15)</w:t>
            </w:r>
          </w:p>
        </w:tc>
      </w:tr>
      <w:tr w:rsidR="00CC4072" w:rsidRPr="0008707F" w14:paraId="60503158" w14:textId="77777777" w:rsidTr="0008707F">
        <w:tc>
          <w:tcPr>
            <w:tcW w:w="3685" w:type="dxa"/>
            <w:shd w:val="clear" w:color="auto" w:fill="auto"/>
          </w:tcPr>
          <w:p w14:paraId="11059BCF" w14:textId="77777777" w:rsidR="00CC4072" w:rsidRPr="0008707F" w:rsidRDefault="00CC4072" w:rsidP="0008707F">
            <w:pPr>
              <w:spacing w:before="40" w:after="120"/>
              <w:ind w:right="113"/>
              <w:rPr>
                <w:noProof/>
                <w:lang w:val="fr-FR"/>
              </w:rPr>
            </w:pPr>
            <w:r w:rsidRPr="0008707F">
              <w:rPr>
                <w:lang w:val="fr-FR"/>
              </w:rPr>
              <w:t>Prévalence des principales maladies transmissibles et non transmissibles</w:t>
            </w:r>
          </w:p>
        </w:tc>
        <w:tc>
          <w:tcPr>
            <w:tcW w:w="3685" w:type="dxa"/>
            <w:shd w:val="clear" w:color="auto" w:fill="auto"/>
          </w:tcPr>
          <w:p w14:paraId="1F37038E" w14:textId="77777777" w:rsidR="00CC4072" w:rsidRPr="0008707F" w:rsidRDefault="00CC4072" w:rsidP="0008707F">
            <w:pPr>
              <w:spacing w:before="40" w:after="120"/>
              <w:ind w:right="113"/>
              <w:rPr>
                <w:noProof/>
                <w:lang w:val="fr-FR"/>
              </w:rPr>
            </w:pPr>
            <w:r w:rsidRPr="0008707F">
              <w:rPr>
                <w:lang w:val="fr-FR"/>
              </w:rPr>
              <w:t>Mortalité due au diabète sucré (codes E10-E14 de la CIM-10), taux d’incidence normalisé par âge (européen) pour 100 000 habitants : aucune donnée disponible.</w:t>
            </w:r>
          </w:p>
          <w:p w14:paraId="1C9030A3" w14:textId="77777777" w:rsidR="00CC4072" w:rsidRPr="0008707F" w:rsidRDefault="00CC4072" w:rsidP="0008707F">
            <w:pPr>
              <w:spacing w:before="40" w:after="120"/>
              <w:ind w:right="113"/>
              <w:rPr>
                <w:noProof/>
                <w:lang w:val="fr-FR"/>
              </w:rPr>
            </w:pPr>
            <w:r w:rsidRPr="0008707F">
              <w:rPr>
                <w:lang w:val="fr-FR"/>
              </w:rPr>
              <w:t>Mortalité due à tous les cancers (codes C00-C97 de la CIM-10), taux d’incidence normalisé par âge (européen) pour 100 000 habitants :</w:t>
            </w:r>
          </w:p>
          <w:p w14:paraId="62A68CB8" w14:textId="77777777" w:rsidR="00CC4072" w:rsidRPr="0008707F" w:rsidRDefault="00CC4072" w:rsidP="0008707F">
            <w:pPr>
              <w:spacing w:before="40" w:after="120"/>
              <w:ind w:right="113"/>
              <w:rPr>
                <w:noProof/>
                <w:lang w:val="fr-FR"/>
              </w:rPr>
            </w:pPr>
            <w:r w:rsidRPr="0008707F">
              <w:rPr>
                <w:lang w:val="fr-FR"/>
              </w:rPr>
              <w:t>Tous les âges : aucune donnée disponible</w:t>
            </w:r>
          </w:p>
          <w:p w14:paraId="2A714ED4" w14:textId="77777777" w:rsidR="00CC4072" w:rsidRPr="0008707F" w:rsidRDefault="00CC4072" w:rsidP="0008707F">
            <w:pPr>
              <w:spacing w:before="40" w:after="120"/>
              <w:ind w:right="113"/>
              <w:rPr>
                <w:noProof/>
                <w:lang w:val="fr-FR"/>
              </w:rPr>
            </w:pPr>
            <w:r w:rsidRPr="0008707F">
              <w:rPr>
                <w:lang w:val="fr-FR"/>
              </w:rPr>
              <w:t>Moins de 75 ans : 90,0 pour 100 000 habitants (IC de 95 % : 105,9 à 140,2)</w:t>
            </w:r>
            <w:r w:rsidRPr="006C2FA8">
              <w:rPr>
                <w:rStyle w:val="Appelnotedebasdep"/>
              </w:rPr>
              <w:footnoteReference w:id="324"/>
            </w:r>
          </w:p>
          <w:p w14:paraId="57E9E8A4" w14:textId="77777777" w:rsidR="00CC4072" w:rsidRPr="0008707F" w:rsidRDefault="00CC4072" w:rsidP="0008707F">
            <w:pPr>
              <w:spacing w:before="40" w:after="120"/>
              <w:ind w:right="113"/>
              <w:rPr>
                <w:noProof/>
                <w:lang w:val="fr-FR"/>
              </w:rPr>
            </w:pPr>
            <w:r w:rsidRPr="0008707F">
              <w:rPr>
                <w:lang w:val="fr-FR"/>
              </w:rPr>
              <w:lastRenderedPageBreak/>
              <w:t>Mortalité due à des maladies cardiovasculaires (codes I00–I99 de la CIM-10), taux d’incidence normalisé par âge (européen) pour 100 000 habitants :</w:t>
            </w:r>
          </w:p>
          <w:p w14:paraId="438EBC50" w14:textId="77777777" w:rsidR="00CC4072" w:rsidRPr="0008707F" w:rsidRDefault="00CC4072" w:rsidP="0008707F">
            <w:pPr>
              <w:spacing w:before="40" w:after="120"/>
              <w:ind w:right="113"/>
              <w:rPr>
                <w:noProof/>
                <w:lang w:val="fr-FR"/>
              </w:rPr>
            </w:pPr>
            <w:r w:rsidRPr="0008707F">
              <w:rPr>
                <w:lang w:val="fr-FR"/>
              </w:rPr>
              <w:t>Tous les âges : aucune donnée disponible</w:t>
            </w:r>
          </w:p>
          <w:p w14:paraId="55DB0FA5" w14:textId="77777777" w:rsidR="00CC4072" w:rsidRPr="0008707F" w:rsidRDefault="00CC4072" w:rsidP="0008707F">
            <w:pPr>
              <w:spacing w:before="40" w:after="120"/>
              <w:ind w:right="113"/>
              <w:rPr>
                <w:noProof/>
                <w:lang w:val="fr-FR"/>
              </w:rPr>
            </w:pPr>
            <w:r w:rsidRPr="0008707F">
              <w:rPr>
                <w:lang w:val="fr-FR"/>
              </w:rPr>
              <w:t>Moins de 75 ans : 47,5 pour 100 000 habitants (IC de 95 % : 38,8 à 60,7)</w:t>
            </w:r>
            <w:r w:rsidRPr="006C2FA8">
              <w:rPr>
                <w:rStyle w:val="Appelnotedebasdep"/>
              </w:rPr>
              <w:footnoteReference w:id="325"/>
            </w:r>
          </w:p>
          <w:p w14:paraId="4FF40AD3" w14:textId="77777777" w:rsidR="00CC4072" w:rsidRPr="0008707F" w:rsidRDefault="00CC4072" w:rsidP="0008707F">
            <w:pPr>
              <w:spacing w:before="40" w:after="120"/>
              <w:ind w:right="113"/>
              <w:rPr>
                <w:noProof/>
                <w:lang w:val="fr-FR"/>
              </w:rPr>
            </w:pPr>
            <w:r w:rsidRPr="0008707F">
              <w:rPr>
                <w:lang w:val="fr-FR"/>
              </w:rPr>
              <w:t>Guernesey et Alderney (2013-2015)</w:t>
            </w:r>
          </w:p>
        </w:tc>
      </w:tr>
      <w:tr w:rsidR="00CC4072" w:rsidRPr="0008707F" w14:paraId="7835BE0D" w14:textId="77777777" w:rsidTr="0008707F">
        <w:tc>
          <w:tcPr>
            <w:tcW w:w="3685" w:type="dxa"/>
            <w:shd w:val="clear" w:color="auto" w:fill="auto"/>
          </w:tcPr>
          <w:p w14:paraId="7F81DDFF" w14:textId="77777777" w:rsidR="00CC4072" w:rsidRPr="0008707F" w:rsidRDefault="00CC4072" w:rsidP="0008707F">
            <w:pPr>
              <w:spacing w:before="40" w:after="120"/>
              <w:ind w:right="113"/>
              <w:rPr>
                <w:noProof/>
                <w:lang w:val="fr-FR"/>
              </w:rPr>
            </w:pPr>
            <w:r w:rsidRPr="0008707F">
              <w:rPr>
                <w:lang w:val="fr-FR"/>
              </w:rPr>
              <w:lastRenderedPageBreak/>
              <w:t>Dix principales causes de décès</w:t>
            </w:r>
            <w:r w:rsidRPr="006C2FA8">
              <w:rPr>
                <w:rStyle w:val="Appelnotedebasdep"/>
              </w:rPr>
              <w:footnoteReference w:id="326"/>
            </w:r>
          </w:p>
        </w:tc>
        <w:tc>
          <w:tcPr>
            <w:tcW w:w="3685" w:type="dxa"/>
            <w:shd w:val="clear" w:color="auto" w:fill="auto"/>
          </w:tcPr>
          <w:p w14:paraId="090F8342" w14:textId="67BEB86C" w:rsidR="00B3414A" w:rsidRDefault="00CC4072" w:rsidP="00B3414A">
            <w:pPr>
              <w:spacing w:before="40" w:after="120"/>
              <w:rPr>
                <w:lang w:val="fr-FR"/>
              </w:rPr>
            </w:pPr>
            <w:r w:rsidRPr="0008707F">
              <w:rPr>
                <w:lang w:val="fr-FR"/>
              </w:rPr>
              <w:t xml:space="preserve">Les principales causes des décès enregistrés entre 2013 et 15 sont les suivantes : </w:t>
            </w:r>
            <w:r w:rsidR="00B3414A">
              <w:rPr>
                <w:lang w:val="fr-FR"/>
              </w:rPr>
              <w:br/>
              <w:t>L</w:t>
            </w:r>
            <w:r w:rsidRPr="0008707F">
              <w:rPr>
                <w:lang w:val="fr-FR"/>
              </w:rPr>
              <w:t xml:space="preserve">es maladies cardiovasculaires (31 %) ; </w:t>
            </w:r>
            <w:r w:rsidR="00B3414A">
              <w:rPr>
                <w:lang w:val="fr-FR"/>
              </w:rPr>
              <w:br/>
              <w:t>L</w:t>
            </w:r>
            <w:r w:rsidRPr="0008707F">
              <w:rPr>
                <w:lang w:val="fr-FR"/>
              </w:rPr>
              <w:t xml:space="preserve">es néoplasmes (29 %) ; </w:t>
            </w:r>
            <w:r w:rsidR="00B3414A">
              <w:rPr>
                <w:lang w:val="fr-FR"/>
              </w:rPr>
              <w:br/>
            </w:r>
            <w:r w:rsidR="001B693D">
              <w:rPr>
                <w:lang w:val="fr-FR"/>
              </w:rPr>
              <w:t>Le</w:t>
            </w:r>
            <w:r w:rsidRPr="0008707F">
              <w:rPr>
                <w:lang w:val="fr-FR"/>
              </w:rPr>
              <w:t xml:space="preserve">s maladies de l’appareil respiratoire (13 %) ; </w:t>
            </w:r>
            <w:r w:rsidR="00B3414A">
              <w:rPr>
                <w:lang w:val="fr-FR"/>
              </w:rPr>
              <w:br/>
            </w:r>
            <w:r w:rsidR="001B693D">
              <w:rPr>
                <w:lang w:val="fr-FR"/>
              </w:rPr>
              <w:t>L</w:t>
            </w:r>
            <w:r w:rsidRPr="0008707F">
              <w:rPr>
                <w:lang w:val="fr-FR"/>
              </w:rPr>
              <w:t xml:space="preserve">es troubles mentaux et du comportement (7 %) ; </w:t>
            </w:r>
            <w:r w:rsidR="00B3414A">
              <w:rPr>
                <w:lang w:val="fr-FR"/>
              </w:rPr>
              <w:br/>
            </w:r>
            <w:r w:rsidR="001B693D">
              <w:rPr>
                <w:lang w:val="fr-FR"/>
              </w:rPr>
              <w:t>L</w:t>
            </w:r>
            <w:r w:rsidRPr="0008707F">
              <w:rPr>
                <w:lang w:val="fr-FR"/>
              </w:rPr>
              <w:t xml:space="preserve">es maladies de l’appareil digestif (4 %) </w:t>
            </w:r>
          </w:p>
          <w:p w14:paraId="342E8875" w14:textId="7389D078" w:rsidR="00CC4072" w:rsidRPr="0008707F" w:rsidRDefault="00CC4072" w:rsidP="0008707F">
            <w:pPr>
              <w:spacing w:before="40" w:after="120"/>
              <w:ind w:right="113"/>
              <w:rPr>
                <w:noProof/>
                <w:lang w:val="fr-FR"/>
              </w:rPr>
            </w:pPr>
            <w:r w:rsidRPr="0008707F">
              <w:rPr>
                <w:lang w:val="fr-FR"/>
              </w:rPr>
              <w:t>Guernesey et Aurigny (2013-2015)</w:t>
            </w:r>
          </w:p>
        </w:tc>
      </w:tr>
      <w:tr w:rsidR="00CC4072" w:rsidRPr="0008707F" w14:paraId="7EF94DCE" w14:textId="77777777" w:rsidTr="0008707F">
        <w:tc>
          <w:tcPr>
            <w:tcW w:w="3685" w:type="dxa"/>
            <w:shd w:val="clear" w:color="auto" w:fill="auto"/>
          </w:tcPr>
          <w:p w14:paraId="40C8F8DA" w14:textId="77777777" w:rsidR="00CC4072" w:rsidRPr="0008707F" w:rsidRDefault="00CC4072" w:rsidP="0008707F">
            <w:pPr>
              <w:spacing w:before="40" w:after="120"/>
              <w:ind w:right="113"/>
              <w:rPr>
                <w:noProof/>
                <w:lang w:val="fr-FR"/>
              </w:rPr>
            </w:pPr>
            <w:r w:rsidRPr="0008707F">
              <w:rPr>
                <w:lang w:val="fr-FR"/>
              </w:rPr>
              <w:t>Taux net de scolarisation dans le primaire et le secondaire</w:t>
            </w:r>
          </w:p>
        </w:tc>
        <w:tc>
          <w:tcPr>
            <w:tcW w:w="3685" w:type="dxa"/>
            <w:shd w:val="clear" w:color="auto" w:fill="auto"/>
          </w:tcPr>
          <w:p w14:paraId="78FF8E0C" w14:textId="27278E09" w:rsidR="00CC4072" w:rsidRPr="0008707F" w:rsidRDefault="00724C22" w:rsidP="0008707F">
            <w:pPr>
              <w:spacing w:before="40" w:after="120"/>
              <w:ind w:right="113"/>
              <w:rPr>
                <w:noProof/>
                <w:lang w:val="fr-FR"/>
              </w:rPr>
            </w:pPr>
            <w:r>
              <w:rPr>
                <w:lang w:val="fr-FR"/>
              </w:rPr>
              <w:t>Données non encore disponibles</w:t>
            </w:r>
          </w:p>
        </w:tc>
      </w:tr>
      <w:tr w:rsidR="00CC4072" w:rsidRPr="0008707F" w14:paraId="56658E3F" w14:textId="77777777" w:rsidTr="0008707F">
        <w:tc>
          <w:tcPr>
            <w:tcW w:w="3685" w:type="dxa"/>
            <w:shd w:val="clear" w:color="auto" w:fill="auto"/>
          </w:tcPr>
          <w:p w14:paraId="3D2AC3F5" w14:textId="1AB6039E" w:rsidR="00CC4072" w:rsidRPr="0008707F" w:rsidRDefault="00CC4072" w:rsidP="0008707F">
            <w:pPr>
              <w:spacing w:before="40" w:after="120"/>
              <w:ind w:right="113"/>
              <w:rPr>
                <w:noProof/>
                <w:lang w:val="fr-FR"/>
              </w:rPr>
            </w:pPr>
            <w:r w:rsidRPr="0008707F">
              <w:rPr>
                <w:lang w:val="fr-FR"/>
              </w:rPr>
              <w:t xml:space="preserve">Taux de fréquentation et d’abandon scolaires dans le primaire et </w:t>
            </w:r>
            <w:r w:rsidR="001B693D">
              <w:rPr>
                <w:lang w:val="fr-FR"/>
              </w:rPr>
              <w:br/>
            </w:r>
            <w:r w:rsidRPr="0008707F">
              <w:rPr>
                <w:lang w:val="fr-FR"/>
              </w:rPr>
              <w:t>le secondaire</w:t>
            </w:r>
            <w:r w:rsidRPr="006C2FA8">
              <w:rPr>
                <w:rStyle w:val="Appelnotedebasdep"/>
              </w:rPr>
              <w:footnoteReference w:id="327"/>
            </w:r>
          </w:p>
        </w:tc>
        <w:tc>
          <w:tcPr>
            <w:tcW w:w="3685" w:type="dxa"/>
            <w:shd w:val="clear" w:color="auto" w:fill="auto"/>
          </w:tcPr>
          <w:p w14:paraId="2CAC6C0A" w14:textId="77777777" w:rsidR="00CC4072" w:rsidRPr="0008707F" w:rsidRDefault="00CC4072" w:rsidP="0008707F">
            <w:pPr>
              <w:spacing w:before="40" w:after="120"/>
              <w:ind w:right="113"/>
              <w:rPr>
                <w:noProof/>
                <w:lang w:val="fr-FR"/>
              </w:rPr>
            </w:pPr>
            <w:r w:rsidRPr="0008707F">
              <w:rPr>
                <w:lang w:val="fr-FR"/>
              </w:rPr>
              <w:t>Enseignement primaire 95,66 %</w:t>
            </w:r>
          </w:p>
          <w:p w14:paraId="6DB993E5" w14:textId="77777777" w:rsidR="00CC4072" w:rsidRPr="0008707F" w:rsidRDefault="00CC4072" w:rsidP="0008707F">
            <w:pPr>
              <w:spacing w:before="40" w:after="120"/>
              <w:ind w:right="113"/>
              <w:rPr>
                <w:noProof/>
                <w:lang w:val="fr-FR"/>
              </w:rPr>
            </w:pPr>
            <w:r w:rsidRPr="0008707F">
              <w:rPr>
                <w:lang w:val="fr-FR"/>
              </w:rPr>
              <w:t>Enseignement secondaire 93,24 %</w:t>
            </w:r>
          </w:p>
          <w:p w14:paraId="036BB759" w14:textId="77777777" w:rsidR="00CC4072" w:rsidRPr="0008707F" w:rsidRDefault="00CC4072" w:rsidP="0008707F">
            <w:pPr>
              <w:spacing w:before="40" w:after="120"/>
              <w:ind w:right="113"/>
              <w:rPr>
                <w:noProof/>
                <w:lang w:val="fr-FR"/>
              </w:rPr>
            </w:pPr>
            <w:r w:rsidRPr="0008707F">
              <w:rPr>
                <w:lang w:val="fr-FR"/>
              </w:rPr>
              <w:t>Écoles spéciales (pour les élèves ayant besoin d’un enseignement plus adapté) 91,19 %</w:t>
            </w:r>
          </w:p>
        </w:tc>
      </w:tr>
      <w:tr w:rsidR="00CC4072" w:rsidRPr="0008707F" w14:paraId="2E2F0530" w14:textId="77777777" w:rsidTr="0008707F">
        <w:tc>
          <w:tcPr>
            <w:tcW w:w="3685" w:type="dxa"/>
            <w:shd w:val="clear" w:color="auto" w:fill="auto"/>
          </w:tcPr>
          <w:p w14:paraId="110EFA94" w14:textId="390C11A3" w:rsidR="00CC4072" w:rsidRPr="0008707F" w:rsidRDefault="00CC4072" w:rsidP="0008707F">
            <w:pPr>
              <w:spacing w:before="40" w:after="120"/>
              <w:ind w:right="113"/>
              <w:rPr>
                <w:noProof/>
                <w:lang w:val="fr-FR"/>
              </w:rPr>
            </w:pPr>
            <w:r w:rsidRPr="0008707F">
              <w:rPr>
                <w:lang w:val="fr-FR"/>
              </w:rPr>
              <w:t xml:space="preserve">Nombre d’élèves par enseignant dans </w:t>
            </w:r>
            <w:r w:rsidR="00EF2F43">
              <w:rPr>
                <w:lang w:val="fr-FR"/>
              </w:rPr>
              <w:br/>
            </w:r>
            <w:r w:rsidRPr="0008707F">
              <w:rPr>
                <w:lang w:val="fr-FR"/>
              </w:rPr>
              <w:t>les établissements publics</w:t>
            </w:r>
            <w:r w:rsidRPr="006C2FA8">
              <w:rPr>
                <w:rStyle w:val="Appelnotedebasdep"/>
              </w:rPr>
              <w:footnoteReference w:id="328"/>
            </w:r>
          </w:p>
        </w:tc>
        <w:tc>
          <w:tcPr>
            <w:tcW w:w="3685" w:type="dxa"/>
            <w:shd w:val="clear" w:color="auto" w:fill="auto"/>
          </w:tcPr>
          <w:p w14:paraId="06AFC4A1" w14:textId="77777777" w:rsidR="00CC4072" w:rsidRPr="0008707F" w:rsidRDefault="00CC4072" w:rsidP="0008707F">
            <w:pPr>
              <w:spacing w:before="40" w:after="120"/>
              <w:ind w:right="113"/>
              <w:rPr>
                <w:noProof/>
                <w:lang w:val="fr-FR"/>
              </w:rPr>
            </w:pPr>
            <w:r w:rsidRPr="0008707F">
              <w:rPr>
                <w:lang w:val="fr-FR"/>
              </w:rPr>
              <w:t>Enseignement primaire : 17,72</w:t>
            </w:r>
          </w:p>
          <w:p w14:paraId="20170532" w14:textId="77777777" w:rsidR="00CC4072" w:rsidRPr="0008707F" w:rsidRDefault="00CC4072" w:rsidP="0008707F">
            <w:pPr>
              <w:spacing w:before="40" w:after="120"/>
              <w:ind w:right="113"/>
              <w:rPr>
                <w:noProof/>
                <w:lang w:val="fr-FR"/>
              </w:rPr>
            </w:pPr>
            <w:r w:rsidRPr="0008707F">
              <w:rPr>
                <w:lang w:val="fr-FR"/>
              </w:rPr>
              <w:t>Enseignement secondaire (N.B. : comprend les Grammar School Sixth Form) : 12,81</w:t>
            </w:r>
          </w:p>
        </w:tc>
      </w:tr>
      <w:tr w:rsidR="00CC4072" w:rsidRPr="0008707F" w14:paraId="44770FB3" w14:textId="77777777" w:rsidTr="0008707F">
        <w:tc>
          <w:tcPr>
            <w:tcW w:w="3685" w:type="dxa"/>
            <w:shd w:val="clear" w:color="auto" w:fill="auto"/>
          </w:tcPr>
          <w:p w14:paraId="5CE6DADA" w14:textId="77777777" w:rsidR="00CC4072" w:rsidRPr="0008707F" w:rsidRDefault="00CC4072" w:rsidP="0008707F">
            <w:pPr>
              <w:spacing w:before="40" w:after="120"/>
              <w:ind w:right="113"/>
              <w:rPr>
                <w:noProof/>
                <w:lang w:val="fr-FR"/>
              </w:rPr>
            </w:pPr>
            <w:r w:rsidRPr="0008707F">
              <w:rPr>
                <w:lang w:val="fr-FR"/>
              </w:rPr>
              <w:t xml:space="preserve">Taux d’alphabétisation (adultes) </w:t>
            </w:r>
          </w:p>
        </w:tc>
        <w:tc>
          <w:tcPr>
            <w:tcW w:w="3685" w:type="dxa"/>
            <w:shd w:val="clear" w:color="auto" w:fill="auto"/>
          </w:tcPr>
          <w:p w14:paraId="1F66C3ED" w14:textId="695206A9" w:rsidR="00CC4072" w:rsidRPr="0008707F" w:rsidRDefault="00724C22" w:rsidP="0008707F">
            <w:pPr>
              <w:spacing w:before="40" w:after="120"/>
              <w:ind w:right="113"/>
              <w:rPr>
                <w:noProof/>
                <w:lang w:val="fr-FR"/>
              </w:rPr>
            </w:pPr>
            <w:r>
              <w:rPr>
                <w:lang w:val="fr-FR"/>
              </w:rPr>
              <w:t>Données non encore disponibles</w:t>
            </w:r>
          </w:p>
        </w:tc>
      </w:tr>
      <w:tr w:rsidR="00CC4072" w:rsidRPr="0008707F" w14:paraId="48850F83" w14:textId="77777777" w:rsidTr="0008707F">
        <w:tc>
          <w:tcPr>
            <w:tcW w:w="3685" w:type="dxa"/>
            <w:shd w:val="clear" w:color="auto" w:fill="auto"/>
          </w:tcPr>
          <w:p w14:paraId="26A20D23" w14:textId="77777777" w:rsidR="00CC4072" w:rsidRPr="0008707F" w:rsidRDefault="00CC4072" w:rsidP="0008707F">
            <w:pPr>
              <w:spacing w:before="40" w:after="120"/>
              <w:ind w:right="113"/>
              <w:rPr>
                <w:noProof/>
                <w:lang w:val="fr-FR"/>
              </w:rPr>
            </w:pPr>
            <w:r w:rsidRPr="0008707F">
              <w:rPr>
                <w:lang w:val="fr-FR"/>
              </w:rPr>
              <w:t>Taux de chômage</w:t>
            </w:r>
            <w:r w:rsidRPr="006C2FA8">
              <w:rPr>
                <w:rStyle w:val="Appelnotedebasdep"/>
              </w:rPr>
              <w:footnoteReference w:id="329"/>
            </w:r>
          </w:p>
        </w:tc>
        <w:tc>
          <w:tcPr>
            <w:tcW w:w="3685" w:type="dxa"/>
            <w:shd w:val="clear" w:color="auto" w:fill="auto"/>
          </w:tcPr>
          <w:p w14:paraId="31DEB9A7" w14:textId="77777777" w:rsidR="00CC4072" w:rsidRPr="0008707F" w:rsidRDefault="00CC4072" w:rsidP="0008707F">
            <w:pPr>
              <w:spacing w:before="40" w:after="120"/>
              <w:ind w:right="113"/>
              <w:rPr>
                <w:noProof/>
                <w:lang w:val="fr-FR"/>
              </w:rPr>
            </w:pPr>
            <w:r w:rsidRPr="0008707F">
              <w:rPr>
                <w:lang w:val="fr-FR"/>
              </w:rPr>
              <w:t>1,8 % (proportion des personnes au chômage totale au 3 octobre 2020)</w:t>
            </w:r>
          </w:p>
        </w:tc>
      </w:tr>
      <w:tr w:rsidR="00CC4072" w:rsidRPr="0008707F" w14:paraId="5FF4F386" w14:textId="77777777" w:rsidTr="0008707F">
        <w:tc>
          <w:tcPr>
            <w:tcW w:w="3685" w:type="dxa"/>
            <w:shd w:val="clear" w:color="auto" w:fill="auto"/>
          </w:tcPr>
          <w:p w14:paraId="33B0F83F" w14:textId="4AA6E672" w:rsidR="00CC4072" w:rsidRPr="0008707F" w:rsidRDefault="00CC4072" w:rsidP="001B693D">
            <w:pPr>
              <w:keepNext/>
              <w:spacing w:before="40" w:after="120"/>
              <w:ind w:right="113"/>
              <w:rPr>
                <w:noProof/>
                <w:lang w:val="fr-FR"/>
              </w:rPr>
            </w:pPr>
            <w:r w:rsidRPr="0008707F">
              <w:rPr>
                <w:lang w:val="fr-FR"/>
              </w:rPr>
              <w:lastRenderedPageBreak/>
              <w:t>Répartition sectorielle de l’emploi, y</w:t>
            </w:r>
            <w:r w:rsidR="001B693D">
              <w:rPr>
                <w:lang w:val="fr-FR"/>
              </w:rPr>
              <w:t> </w:t>
            </w:r>
            <w:r w:rsidRPr="0008707F">
              <w:rPr>
                <w:lang w:val="fr-FR"/>
              </w:rPr>
              <w:t xml:space="preserve">compris entre le secteur formel </w:t>
            </w:r>
            <w:r w:rsidR="001B693D">
              <w:rPr>
                <w:lang w:val="fr-FR"/>
              </w:rPr>
              <w:br/>
            </w:r>
            <w:r w:rsidRPr="0008707F">
              <w:rPr>
                <w:lang w:val="fr-FR"/>
              </w:rPr>
              <w:t>et le secteur informel</w:t>
            </w:r>
            <w:r w:rsidRPr="006C2FA8">
              <w:rPr>
                <w:rStyle w:val="Appelnotedebasdep"/>
              </w:rPr>
              <w:footnoteReference w:id="330"/>
            </w:r>
          </w:p>
        </w:tc>
        <w:tc>
          <w:tcPr>
            <w:tcW w:w="3685" w:type="dxa"/>
            <w:shd w:val="clear" w:color="auto" w:fill="auto"/>
          </w:tcPr>
          <w:p w14:paraId="273052B1" w14:textId="77777777" w:rsidR="00CC4072" w:rsidRPr="00EF2F43" w:rsidRDefault="00CC4072" w:rsidP="001B693D">
            <w:pPr>
              <w:keepNext/>
              <w:spacing w:before="40" w:after="120"/>
              <w:ind w:right="57"/>
              <w:rPr>
                <w:bCs/>
                <w:spacing w:val="-2"/>
                <w:lang w:val="fr-FR"/>
              </w:rPr>
            </w:pPr>
            <w:r w:rsidRPr="00EF2F43">
              <w:rPr>
                <w:spacing w:val="-2"/>
                <w:lang w:val="fr-FR"/>
              </w:rPr>
              <w:t>Nombre total de travailleurs (% du total pour tous les secteurs)</w:t>
            </w:r>
          </w:p>
          <w:p w14:paraId="03E126EC" w14:textId="77777777" w:rsidR="00CC4072" w:rsidRPr="00EF2F43" w:rsidRDefault="00CC4072" w:rsidP="001B693D">
            <w:pPr>
              <w:keepNext/>
              <w:spacing w:before="40" w:after="120"/>
              <w:ind w:right="57"/>
              <w:rPr>
                <w:spacing w:val="-2"/>
                <w:lang w:val="fr-FR"/>
              </w:rPr>
            </w:pPr>
            <w:r w:rsidRPr="00EF2F43">
              <w:rPr>
                <w:spacing w:val="-2"/>
                <w:lang w:val="fr-FR"/>
              </w:rPr>
              <w:t>Agriculture, horticulture, pêche et extraction en carrière : 455 (1,5 %)</w:t>
            </w:r>
          </w:p>
          <w:p w14:paraId="6F9EDE4F" w14:textId="77777777" w:rsidR="00CC4072" w:rsidRPr="00EF2F43" w:rsidRDefault="00CC4072" w:rsidP="001B693D">
            <w:pPr>
              <w:keepNext/>
              <w:spacing w:before="40" w:after="120"/>
              <w:ind w:right="57"/>
              <w:rPr>
                <w:spacing w:val="-2"/>
                <w:lang w:val="fr-FR"/>
              </w:rPr>
            </w:pPr>
            <w:r w:rsidRPr="00EF2F43">
              <w:rPr>
                <w:spacing w:val="-2"/>
                <w:lang w:val="fr-FR"/>
              </w:rPr>
              <w:t>Industrie manufacturière : 666 (2,1 %)</w:t>
            </w:r>
          </w:p>
          <w:p w14:paraId="3CC36DD7" w14:textId="77777777" w:rsidR="00CC4072" w:rsidRPr="00EF2F43" w:rsidRDefault="00CC4072" w:rsidP="001B693D">
            <w:pPr>
              <w:keepNext/>
              <w:spacing w:before="40" w:after="120"/>
              <w:ind w:right="57"/>
              <w:rPr>
                <w:spacing w:val="-2"/>
                <w:lang w:val="fr-FR"/>
              </w:rPr>
            </w:pPr>
            <w:r w:rsidRPr="00EF2F43">
              <w:rPr>
                <w:spacing w:val="-2"/>
                <w:lang w:val="fr-FR"/>
              </w:rPr>
              <w:t>Distribution d’électricité, de gaz, de vapeur et d’air conditionné : 279 (0,9 %)</w:t>
            </w:r>
          </w:p>
          <w:p w14:paraId="3059B5BC" w14:textId="77777777" w:rsidR="00CC4072" w:rsidRPr="00EF2F43" w:rsidRDefault="00CC4072" w:rsidP="001B693D">
            <w:pPr>
              <w:keepNext/>
              <w:spacing w:before="40" w:after="120"/>
              <w:ind w:right="57"/>
              <w:rPr>
                <w:spacing w:val="-2"/>
                <w:lang w:val="fr-FR"/>
              </w:rPr>
            </w:pPr>
            <w:r w:rsidRPr="00EF2F43">
              <w:rPr>
                <w:spacing w:val="-2"/>
                <w:lang w:val="fr-FR"/>
              </w:rPr>
              <w:t>Distribution d’eau, assainissement, gestion des déchets et dépollution : 126 (0,4 %)</w:t>
            </w:r>
          </w:p>
          <w:p w14:paraId="7C9DC4F6" w14:textId="77777777" w:rsidR="00CC4072" w:rsidRPr="00EF2F43" w:rsidRDefault="00CC4072" w:rsidP="001B693D">
            <w:pPr>
              <w:keepNext/>
              <w:spacing w:before="40" w:after="120"/>
              <w:ind w:right="57"/>
              <w:rPr>
                <w:spacing w:val="-2"/>
                <w:lang w:val="fr-FR"/>
              </w:rPr>
            </w:pPr>
            <w:r w:rsidRPr="00EF2F43">
              <w:rPr>
                <w:spacing w:val="-2"/>
                <w:lang w:val="fr-FR"/>
              </w:rPr>
              <w:t>Construction : 2 780 (8,9 %)</w:t>
            </w:r>
          </w:p>
          <w:p w14:paraId="4B99FF23" w14:textId="267A1DC2" w:rsidR="00CC4072" w:rsidRPr="00EF2F43" w:rsidRDefault="00CC4072" w:rsidP="001B693D">
            <w:pPr>
              <w:keepNext/>
              <w:spacing w:before="40" w:after="120"/>
              <w:ind w:right="57"/>
              <w:rPr>
                <w:spacing w:val="-2"/>
                <w:lang w:val="fr-FR"/>
              </w:rPr>
            </w:pPr>
            <w:r w:rsidRPr="00EF2F43">
              <w:rPr>
                <w:spacing w:val="-2"/>
                <w:lang w:val="fr-FR"/>
              </w:rPr>
              <w:t xml:space="preserve">Commerce de gros et de détail et services </w:t>
            </w:r>
            <w:r w:rsidR="001B693D">
              <w:rPr>
                <w:spacing w:val="-2"/>
                <w:lang w:val="fr-FR"/>
              </w:rPr>
              <w:br/>
            </w:r>
            <w:r w:rsidRPr="00EF2F43">
              <w:rPr>
                <w:spacing w:val="-2"/>
                <w:lang w:val="fr-FR"/>
              </w:rPr>
              <w:t>de réparation : 3 750 (12 %)</w:t>
            </w:r>
          </w:p>
          <w:p w14:paraId="6DDDBF99" w14:textId="77777777" w:rsidR="00CC4072" w:rsidRPr="00EF2F43" w:rsidRDefault="00CC4072" w:rsidP="001B693D">
            <w:pPr>
              <w:keepNext/>
              <w:spacing w:before="40" w:after="120"/>
              <w:ind w:right="57"/>
              <w:rPr>
                <w:spacing w:val="-2"/>
                <w:lang w:val="fr-FR"/>
              </w:rPr>
            </w:pPr>
            <w:r w:rsidRPr="00EF2F43">
              <w:rPr>
                <w:spacing w:val="-2"/>
                <w:lang w:val="fr-FR"/>
              </w:rPr>
              <w:t>Hôtellerie : 1 648 (5,3 %)</w:t>
            </w:r>
          </w:p>
          <w:p w14:paraId="6F0C4146" w14:textId="77777777" w:rsidR="00CC4072" w:rsidRPr="00EF2F43" w:rsidRDefault="00CC4072" w:rsidP="001B693D">
            <w:pPr>
              <w:keepNext/>
              <w:spacing w:before="40" w:after="120"/>
              <w:ind w:right="57"/>
              <w:rPr>
                <w:spacing w:val="-2"/>
                <w:lang w:val="fr-FR"/>
              </w:rPr>
            </w:pPr>
            <w:r w:rsidRPr="00EF2F43">
              <w:rPr>
                <w:spacing w:val="-2"/>
                <w:lang w:val="fr-FR"/>
              </w:rPr>
              <w:t>Transport et entreposage : 1 101 (3,5 %)</w:t>
            </w:r>
          </w:p>
          <w:p w14:paraId="4430FB76" w14:textId="5C3949B0" w:rsidR="00CC4072" w:rsidRPr="00EF2F43" w:rsidRDefault="00CC4072" w:rsidP="001B693D">
            <w:pPr>
              <w:keepNext/>
              <w:spacing w:before="40" w:after="120"/>
              <w:ind w:right="57"/>
              <w:rPr>
                <w:spacing w:val="-2"/>
                <w:lang w:val="fr-FR"/>
              </w:rPr>
            </w:pPr>
            <w:r w:rsidRPr="00EF2F43">
              <w:rPr>
                <w:spacing w:val="-2"/>
                <w:lang w:val="fr-FR"/>
              </w:rPr>
              <w:t>Information et communication : 866 (2,8</w:t>
            </w:r>
            <w:r w:rsidR="00EF2F43" w:rsidRPr="00EF2F43">
              <w:rPr>
                <w:spacing w:val="-2"/>
                <w:lang w:val="fr-FR"/>
              </w:rPr>
              <w:t> </w:t>
            </w:r>
            <w:r w:rsidRPr="00EF2F43">
              <w:rPr>
                <w:spacing w:val="-2"/>
                <w:lang w:val="fr-FR"/>
              </w:rPr>
              <w:t>%)</w:t>
            </w:r>
          </w:p>
          <w:p w14:paraId="262BC066" w14:textId="77777777" w:rsidR="00CC4072" w:rsidRPr="00EF2F43" w:rsidRDefault="00CC4072" w:rsidP="001B693D">
            <w:pPr>
              <w:keepNext/>
              <w:spacing w:before="40" w:after="120"/>
              <w:ind w:right="57"/>
              <w:rPr>
                <w:spacing w:val="-2"/>
                <w:lang w:val="fr-FR"/>
              </w:rPr>
            </w:pPr>
            <w:r w:rsidRPr="00EF2F43">
              <w:rPr>
                <w:spacing w:val="-2"/>
                <w:lang w:val="fr-FR"/>
              </w:rPr>
              <w:t>Finance : 5 987 (19,1 %)</w:t>
            </w:r>
          </w:p>
          <w:p w14:paraId="7780DD6C" w14:textId="77777777" w:rsidR="00CC4072" w:rsidRPr="00EF2F43" w:rsidRDefault="00CC4072" w:rsidP="001B693D">
            <w:pPr>
              <w:keepNext/>
              <w:spacing w:before="40" w:after="120"/>
              <w:ind w:right="57"/>
              <w:rPr>
                <w:spacing w:val="-2"/>
                <w:lang w:val="fr-FR"/>
              </w:rPr>
            </w:pPr>
            <w:r w:rsidRPr="00EF2F43">
              <w:rPr>
                <w:spacing w:val="-2"/>
                <w:lang w:val="fr-FR"/>
              </w:rPr>
              <w:t>Activités immobilières : 289 (0,9 %)</w:t>
            </w:r>
          </w:p>
          <w:p w14:paraId="25BB664E" w14:textId="77777777" w:rsidR="00CC4072" w:rsidRPr="00EF2F43" w:rsidRDefault="00CC4072" w:rsidP="001B693D">
            <w:pPr>
              <w:keepNext/>
              <w:spacing w:before="40" w:after="120"/>
              <w:ind w:right="57"/>
              <w:rPr>
                <w:spacing w:val="-2"/>
                <w:lang w:val="fr-FR"/>
              </w:rPr>
            </w:pPr>
            <w:r w:rsidRPr="00EF2F43">
              <w:rPr>
                <w:spacing w:val="-2"/>
                <w:lang w:val="fr-FR"/>
              </w:rPr>
              <w:t>Activités professionnelles, commerciales, scientifiques et techniques : 2 835 (9,1 %)</w:t>
            </w:r>
          </w:p>
          <w:p w14:paraId="215091BC" w14:textId="35D451CE" w:rsidR="00CC4072" w:rsidRPr="00EF2F43" w:rsidRDefault="00CC4072" w:rsidP="001B693D">
            <w:pPr>
              <w:keepNext/>
              <w:spacing w:before="40" w:after="120"/>
              <w:ind w:right="57"/>
              <w:rPr>
                <w:spacing w:val="-2"/>
                <w:lang w:val="fr-FR"/>
              </w:rPr>
            </w:pPr>
            <w:r w:rsidRPr="00EF2F43">
              <w:rPr>
                <w:spacing w:val="-2"/>
                <w:lang w:val="fr-FR"/>
              </w:rPr>
              <w:t xml:space="preserve">Activités de services administratifs </w:t>
            </w:r>
            <w:r w:rsidR="001B693D">
              <w:rPr>
                <w:spacing w:val="-2"/>
                <w:lang w:val="fr-FR"/>
              </w:rPr>
              <w:br/>
            </w:r>
            <w:r w:rsidRPr="00EF2F43">
              <w:rPr>
                <w:spacing w:val="-2"/>
                <w:lang w:val="fr-FR"/>
              </w:rPr>
              <w:t>et de soutien : 1 577 (5,0 %)</w:t>
            </w:r>
          </w:p>
          <w:p w14:paraId="2AF39325" w14:textId="77777777" w:rsidR="00CC4072" w:rsidRPr="00EF2F43" w:rsidRDefault="00CC4072" w:rsidP="001B693D">
            <w:pPr>
              <w:keepNext/>
              <w:spacing w:before="40" w:after="120"/>
              <w:ind w:right="57"/>
              <w:rPr>
                <w:spacing w:val="-2"/>
                <w:lang w:val="fr-FR"/>
              </w:rPr>
            </w:pPr>
            <w:r w:rsidRPr="00EF2F43">
              <w:rPr>
                <w:spacing w:val="-2"/>
                <w:lang w:val="fr-FR"/>
              </w:rPr>
              <w:t>Administration publique : 5 445 (17,4 %)</w:t>
            </w:r>
          </w:p>
          <w:p w14:paraId="5D60AE9B" w14:textId="77777777" w:rsidR="00CC4072" w:rsidRPr="00EF2F43" w:rsidRDefault="00CC4072" w:rsidP="001B693D">
            <w:pPr>
              <w:keepNext/>
              <w:spacing w:before="40" w:after="120"/>
              <w:ind w:right="57"/>
              <w:rPr>
                <w:spacing w:val="-2"/>
                <w:lang w:val="fr-FR"/>
              </w:rPr>
            </w:pPr>
            <w:r w:rsidRPr="00EF2F43">
              <w:rPr>
                <w:spacing w:val="-2"/>
                <w:lang w:val="fr-FR"/>
              </w:rPr>
              <w:t>Éducation : 624 (2,0 %)</w:t>
            </w:r>
          </w:p>
          <w:p w14:paraId="61176B0A" w14:textId="65C2DE98" w:rsidR="00CC4072" w:rsidRPr="00EF2F43" w:rsidRDefault="00CC4072" w:rsidP="001B693D">
            <w:pPr>
              <w:keepNext/>
              <w:spacing w:before="40" w:after="120"/>
              <w:ind w:right="57"/>
              <w:rPr>
                <w:spacing w:val="-2"/>
                <w:lang w:val="fr-FR"/>
              </w:rPr>
            </w:pPr>
            <w:r w:rsidRPr="00EF2F43">
              <w:rPr>
                <w:spacing w:val="-2"/>
                <w:lang w:val="fr-FR"/>
              </w:rPr>
              <w:t>Santé humaine, action sociale et caritative</w:t>
            </w:r>
            <w:r w:rsidR="001B693D">
              <w:rPr>
                <w:spacing w:val="-2"/>
                <w:lang w:val="fr-FR"/>
              </w:rPr>
              <w:t> </w:t>
            </w:r>
            <w:r w:rsidRPr="00EF2F43">
              <w:rPr>
                <w:spacing w:val="-2"/>
                <w:lang w:val="fr-FR"/>
              </w:rPr>
              <w:t>: 1 996 (6,4 %)</w:t>
            </w:r>
          </w:p>
          <w:p w14:paraId="5A724CB4" w14:textId="2751162D" w:rsidR="00CC4072" w:rsidRPr="00EF2F43" w:rsidRDefault="00CC4072" w:rsidP="001B693D">
            <w:pPr>
              <w:keepNext/>
              <w:spacing w:before="40" w:after="120"/>
              <w:ind w:right="57"/>
              <w:rPr>
                <w:spacing w:val="-2"/>
                <w:lang w:val="fr-FR"/>
              </w:rPr>
            </w:pPr>
            <w:r w:rsidRPr="00EF2F43">
              <w:rPr>
                <w:spacing w:val="-2"/>
                <w:lang w:val="fr-FR"/>
              </w:rPr>
              <w:t>Arts, spectacles et activités récréatives</w:t>
            </w:r>
            <w:r w:rsidR="001B693D">
              <w:rPr>
                <w:spacing w:val="-2"/>
                <w:lang w:val="fr-FR"/>
              </w:rPr>
              <w:t> </w:t>
            </w:r>
            <w:r w:rsidRPr="00EF2F43">
              <w:rPr>
                <w:spacing w:val="-2"/>
                <w:lang w:val="fr-FR"/>
              </w:rPr>
              <w:t>: 339 (1,1 %)</w:t>
            </w:r>
          </w:p>
          <w:p w14:paraId="6DF568B5" w14:textId="77777777" w:rsidR="00CC4072" w:rsidRPr="00EF2F43" w:rsidRDefault="00CC4072" w:rsidP="001B693D">
            <w:pPr>
              <w:keepNext/>
              <w:spacing w:before="40" w:after="120"/>
              <w:ind w:right="57"/>
              <w:rPr>
                <w:spacing w:val="-2"/>
                <w:lang w:val="fr-FR"/>
              </w:rPr>
            </w:pPr>
            <w:r w:rsidRPr="00EF2F43">
              <w:rPr>
                <w:spacing w:val="-2"/>
                <w:lang w:val="fr-FR"/>
              </w:rPr>
              <w:t>Autres activités de services : 467 (1,5 %)</w:t>
            </w:r>
          </w:p>
          <w:p w14:paraId="7ABEE75B" w14:textId="77777777" w:rsidR="00CC4072" w:rsidRPr="00EF2F43" w:rsidRDefault="00CC4072" w:rsidP="001B693D">
            <w:pPr>
              <w:keepNext/>
              <w:spacing w:before="40" w:after="120"/>
              <w:ind w:right="57"/>
              <w:rPr>
                <w:spacing w:val="-2"/>
                <w:lang w:val="fr-FR"/>
              </w:rPr>
            </w:pPr>
            <w:r w:rsidRPr="00EF2F43">
              <w:rPr>
                <w:spacing w:val="-2"/>
                <w:lang w:val="fr-FR"/>
              </w:rPr>
              <w:t>Activités des ménages en tant qu’employeurs : 77 (0,2 %)</w:t>
            </w:r>
          </w:p>
          <w:p w14:paraId="08BE74CA" w14:textId="77777777" w:rsidR="00CC4072" w:rsidRPr="00EF2F43" w:rsidRDefault="00CC4072" w:rsidP="001B693D">
            <w:pPr>
              <w:keepNext/>
              <w:spacing w:before="40" w:after="120"/>
              <w:ind w:right="57"/>
              <w:rPr>
                <w:spacing w:val="-2"/>
                <w:lang w:val="fr-FR"/>
              </w:rPr>
            </w:pPr>
            <w:r w:rsidRPr="00EF2F43">
              <w:rPr>
                <w:spacing w:val="-2"/>
                <w:lang w:val="fr-FR"/>
              </w:rPr>
              <w:t>Autres : 0 (0 %)</w:t>
            </w:r>
          </w:p>
          <w:p w14:paraId="0D931E10" w14:textId="77777777" w:rsidR="00CC4072" w:rsidRPr="0008707F" w:rsidRDefault="00CC4072" w:rsidP="001B693D">
            <w:pPr>
              <w:keepNext/>
              <w:spacing w:before="40" w:after="120"/>
              <w:ind w:right="57"/>
              <w:rPr>
                <w:bCs/>
                <w:lang w:val="fr-FR"/>
              </w:rPr>
            </w:pPr>
            <w:r w:rsidRPr="00EF2F43">
              <w:rPr>
                <w:spacing w:val="-2"/>
                <w:lang w:val="fr-FR"/>
              </w:rPr>
              <w:t>Total pour tous les secteurs : 31 307</w:t>
            </w:r>
          </w:p>
        </w:tc>
      </w:tr>
      <w:tr w:rsidR="00CC4072" w:rsidRPr="0008707F" w14:paraId="7998D835" w14:textId="77777777" w:rsidTr="0008707F">
        <w:tc>
          <w:tcPr>
            <w:tcW w:w="3685" w:type="dxa"/>
            <w:shd w:val="clear" w:color="auto" w:fill="auto"/>
          </w:tcPr>
          <w:p w14:paraId="532F3FDC" w14:textId="77777777" w:rsidR="00CC4072" w:rsidRPr="0008707F" w:rsidRDefault="00CC4072" w:rsidP="0008707F">
            <w:pPr>
              <w:spacing w:before="40" w:after="120"/>
              <w:ind w:right="113"/>
              <w:rPr>
                <w:noProof/>
                <w:lang w:val="fr-FR"/>
              </w:rPr>
            </w:pPr>
            <w:r w:rsidRPr="0008707F">
              <w:rPr>
                <w:lang w:val="fr-FR"/>
              </w:rPr>
              <w:t>Taux d’activité</w:t>
            </w:r>
            <w:r w:rsidRPr="006C2FA8">
              <w:rPr>
                <w:rStyle w:val="Appelnotedebasdep"/>
              </w:rPr>
              <w:footnoteReference w:id="331"/>
            </w:r>
          </w:p>
        </w:tc>
        <w:tc>
          <w:tcPr>
            <w:tcW w:w="3685" w:type="dxa"/>
            <w:shd w:val="clear" w:color="auto" w:fill="auto"/>
          </w:tcPr>
          <w:p w14:paraId="56B1AF24" w14:textId="77777777" w:rsidR="00CC4072" w:rsidRPr="0008707F" w:rsidRDefault="00CC4072" w:rsidP="0008707F">
            <w:pPr>
              <w:spacing w:before="40" w:after="120"/>
              <w:ind w:right="113"/>
              <w:rPr>
                <w:noProof/>
                <w:lang w:val="fr-FR"/>
              </w:rPr>
            </w:pPr>
            <w:r w:rsidRPr="0008707F">
              <w:rPr>
                <w:lang w:val="fr-FR"/>
              </w:rPr>
              <w:t>49,60 % (2019)</w:t>
            </w:r>
          </w:p>
        </w:tc>
      </w:tr>
      <w:tr w:rsidR="00CC4072" w:rsidRPr="0008707F" w14:paraId="37E9FE0A" w14:textId="77777777" w:rsidTr="0008707F">
        <w:tc>
          <w:tcPr>
            <w:tcW w:w="3685" w:type="dxa"/>
            <w:shd w:val="clear" w:color="auto" w:fill="auto"/>
          </w:tcPr>
          <w:p w14:paraId="77AB6B2D" w14:textId="77777777" w:rsidR="00CC4072" w:rsidRPr="0008707F" w:rsidRDefault="00CC4072" w:rsidP="0008707F">
            <w:pPr>
              <w:spacing w:before="40" w:after="120"/>
              <w:ind w:right="113"/>
              <w:rPr>
                <w:noProof/>
                <w:lang w:val="fr-FR"/>
              </w:rPr>
            </w:pPr>
            <w:r w:rsidRPr="0008707F">
              <w:rPr>
                <w:lang w:val="fr-FR"/>
              </w:rPr>
              <w:t>Proportion de la population active affiliée à un syndicat</w:t>
            </w:r>
          </w:p>
        </w:tc>
        <w:tc>
          <w:tcPr>
            <w:tcW w:w="3685" w:type="dxa"/>
            <w:shd w:val="clear" w:color="auto" w:fill="auto"/>
          </w:tcPr>
          <w:p w14:paraId="063B9C5B" w14:textId="5E654839" w:rsidR="00CC4072" w:rsidRPr="0008707F" w:rsidRDefault="00724C22" w:rsidP="0008707F">
            <w:pPr>
              <w:spacing w:before="40" w:after="120"/>
              <w:ind w:right="113"/>
              <w:rPr>
                <w:noProof/>
                <w:lang w:val="fr-FR"/>
              </w:rPr>
            </w:pPr>
            <w:r>
              <w:rPr>
                <w:lang w:val="fr-FR"/>
              </w:rPr>
              <w:t>Données non encore disponibles</w:t>
            </w:r>
          </w:p>
        </w:tc>
      </w:tr>
      <w:tr w:rsidR="00CC4072" w:rsidRPr="0008707F" w14:paraId="7CC2841B" w14:textId="77777777" w:rsidTr="0008707F">
        <w:tc>
          <w:tcPr>
            <w:tcW w:w="3685" w:type="dxa"/>
            <w:shd w:val="clear" w:color="auto" w:fill="auto"/>
          </w:tcPr>
          <w:p w14:paraId="26C39B34" w14:textId="77777777" w:rsidR="00CC4072" w:rsidRPr="0008707F" w:rsidRDefault="00CC4072" w:rsidP="0008707F">
            <w:pPr>
              <w:spacing w:before="40" w:after="120"/>
              <w:ind w:right="113"/>
              <w:rPr>
                <w:noProof/>
                <w:lang w:val="fr-FR"/>
              </w:rPr>
            </w:pPr>
            <w:r w:rsidRPr="0008707F">
              <w:rPr>
                <w:lang w:val="fr-FR"/>
              </w:rPr>
              <w:lastRenderedPageBreak/>
              <w:t>Revenu par habitant</w:t>
            </w:r>
            <w:r w:rsidRPr="006C2FA8">
              <w:rPr>
                <w:rStyle w:val="Appelnotedebasdep"/>
              </w:rPr>
              <w:footnoteReference w:id="332"/>
            </w:r>
          </w:p>
        </w:tc>
        <w:tc>
          <w:tcPr>
            <w:tcW w:w="3685" w:type="dxa"/>
            <w:shd w:val="clear" w:color="auto" w:fill="auto"/>
          </w:tcPr>
          <w:p w14:paraId="3925DE00" w14:textId="77777777" w:rsidR="00CC4072" w:rsidRPr="0008707F" w:rsidRDefault="00CC4072" w:rsidP="0008707F">
            <w:pPr>
              <w:spacing w:before="40" w:after="120"/>
              <w:ind w:right="113"/>
              <w:rPr>
                <w:noProof/>
                <w:lang w:val="fr-FR"/>
              </w:rPr>
            </w:pPr>
            <w:r w:rsidRPr="0008707F">
              <w:rPr>
                <w:lang w:val="fr-FR"/>
              </w:rPr>
              <w:t>34 479 livres sterling</w:t>
            </w:r>
          </w:p>
        </w:tc>
      </w:tr>
      <w:tr w:rsidR="00CC4072" w:rsidRPr="0008707F" w14:paraId="680F6E3A" w14:textId="77777777" w:rsidTr="0008707F">
        <w:tc>
          <w:tcPr>
            <w:tcW w:w="3685" w:type="dxa"/>
            <w:shd w:val="clear" w:color="auto" w:fill="auto"/>
          </w:tcPr>
          <w:p w14:paraId="4D530568" w14:textId="77777777" w:rsidR="00CC4072" w:rsidRPr="0008707F" w:rsidRDefault="00CC4072" w:rsidP="0008707F">
            <w:pPr>
              <w:spacing w:before="40" w:after="120"/>
              <w:ind w:right="113"/>
              <w:rPr>
                <w:noProof/>
                <w:lang w:val="fr-FR"/>
              </w:rPr>
            </w:pPr>
            <w:r w:rsidRPr="0008707F">
              <w:rPr>
                <w:lang w:val="fr-FR"/>
              </w:rPr>
              <w:t>Produit intérieur brut (PIB)</w:t>
            </w:r>
            <w:r w:rsidRPr="006C2FA8">
              <w:rPr>
                <w:rStyle w:val="Appelnotedebasdep"/>
              </w:rPr>
              <w:footnoteReference w:id="333"/>
            </w:r>
          </w:p>
        </w:tc>
        <w:tc>
          <w:tcPr>
            <w:tcW w:w="3685" w:type="dxa"/>
            <w:shd w:val="clear" w:color="auto" w:fill="auto"/>
          </w:tcPr>
          <w:p w14:paraId="05033B87" w14:textId="77777777" w:rsidR="00CC4072" w:rsidRPr="0008707F" w:rsidRDefault="00CC4072" w:rsidP="0008707F">
            <w:pPr>
              <w:spacing w:before="40" w:after="120"/>
              <w:ind w:right="113"/>
              <w:rPr>
                <w:noProof/>
                <w:lang w:val="fr-FR"/>
              </w:rPr>
            </w:pPr>
            <w:r w:rsidRPr="0008707F">
              <w:rPr>
                <w:lang w:val="fr-FR"/>
              </w:rPr>
              <w:t>3,3 milliards de livres sterling (estimation datant de 2019)</w:t>
            </w:r>
          </w:p>
        </w:tc>
      </w:tr>
      <w:tr w:rsidR="00CC4072" w:rsidRPr="0008707F" w14:paraId="0FA2D46B" w14:textId="77777777" w:rsidTr="0008707F">
        <w:tc>
          <w:tcPr>
            <w:tcW w:w="3685" w:type="dxa"/>
            <w:shd w:val="clear" w:color="auto" w:fill="auto"/>
          </w:tcPr>
          <w:p w14:paraId="33048C26" w14:textId="77777777" w:rsidR="00CC4072" w:rsidRPr="0008707F" w:rsidRDefault="00CC4072" w:rsidP="0008707F">
            <w:pPr>
              <w:spacing w:before="40" w:after="120"/>
              <w:ind w:right="113"/>
              <w:rPr>
                <w:noProof/>
                <w:lang w:val="fr-FR"/>
              </w:rPr>
            </w:pPr>
            <w:r w:rsidRPr="0008707F">
              <w:rPr>
                <w:lang w:val="fr-FR"/>
              </w:rPr>
              <w:t>Taux de croissance annuel</w:t>
            </w:r>
            <w:r w:rsidRPr="006C2FA8">
              <w:rPr>
                <w:rStyle w:val="Appelnotedebasdep"/>
              </w:rPr>
              <w:footnoteReference w:id="334"/>
            </w:r>
          </w:p>
        </w:tc>
        <w:tc>
          <w:tcPr>
            <w:tcW w:w="3685" w:type="dxa"/>
            <w:shd w:val="clear" w:color="auto" w:fill="auto"/>
          </w:tcPr>
          <w:p w14:paraId="508168EB" w14:textId="77777777" w:rsidR="00CC4072" w:rsidRPr="0008707F" w:rsidRDefault="00CC4072" w:rsidP="0008707F">
            <w:pPr>
              <w:spacing w:before="40" w:after="120"/>
              <w:ind w:right="113"/>
              <w:rPr>
                <w:noProof/>
                <w:lang w:val="fr-FR"/>
              </w:rPr>
            </w:pPr>
            <w:r w:rsidRPr="0008707F">
              <w:rPr>
                <w:lang w:val="fr-FR"/>
              </w:rPr>
              <w:t>0,3 % (2019, chiffre réel)</w:t>
            </w:r>
          </w:p>
        </w:tc>
      </w:tr>
      <w:tr w:rsidR="00CC4072" w:rsidRPr="0008707F" w14:paraId="1A7B9CC1" w14:textId="77777777" w:rsidTr="0008707F">
        <w:tc>
          <w:tcPr>
            <w:tcW w:w="3685" w:type="dxa"/>
            <w:shd w:val="clear" w:color="auto" w:fill="auto"/>
          </w:tcPr>
          <w:p w14:paraId="74BBC690" w14:textId="77777777" w:rsidR="00CC4072" w:rsidRPr="0008707F" w:rsidRDefault="00CC4072" w:rsidP="0008707F">
            <w:pPr>
              <w:spacing w:before="40" w:after="120"/>
              <w:ind w:right="113"/>
              <w:rPr>
                <w:noProof/>
                <w:lang w:val="fr-FR"/>
              </w:rPr>
            </w:pPr>
            <w:r w:rsidRPr="0008707F">
              <w:rPr>
                <w:lang w:val="fr-FR"/>
              </w:rPr>
              <w:t>Revenu national brut (RNB)</w:t>
            </w:r>
          </w:p>
        </w:tc>
        <w:tc>
          <w:tcPr>
            <w:tcW w:w="3685" w:type="dxa"/>
            <w:shd w:val="clear" w:color="auto" w:fill="auto"/>
          </w:tcPr>
          <w:p w14:paraId="62BD7D45" w14:textId="3D5DC6A6" w:rsidR="00CC4072" w:rsidRPr="0008707F" w:rsidRDefault="00724C22" w:rsidP="0008707F">
            <w:pPr>
              <w:spacing w:before="40" w:after="120"/>
              <w:ind w:right="113"/>
              <w:rPr>
                <w:noProof/>
                <w:lang w:val="fr-FR"/>
              </w:rPr>
            </w:pPr>
            <w:r>
              <w:rPr>
                <w:lang w:val="fr-FR"/>
              </w:rPr>
              <w:t>Données non encore disponibles</w:t>
            </w:r>
          </w:p>
        </w:tc>
      </w:tr>
      <w:tr w:rsidR="00CC4072" w:rsidRPr="0008707F" w14:paraId="226064D7" w14:textId="77777777" w:rsidTr="0008707F">
        <w:tc>
          <w:tcPr>
            <w:tcW w:w="3685" w:type="dxa"/>
            <w:shd w:val="clear" w:color="auto" w:fill="auto"/>
          </w:tcPr>
          <w:p w14:paraId="1339660B" w14:textId="77777777" w:rsidR="00CC4072" w:rsidRPr="0008707F" w:rsidRDefault="00CC4072" w:rsidP="0008707F">
            <w:pPr>
              <w:spacing w:before="40" w:after="120"/>
              <w:ind w:right="113"/>
              <w:rPr>
                <w:noProof/>
                <w:lang w:val="fr-FR"/>
              </w:rPr>
            </w:pPr>
            <w:r w:rsidRPr="0008707F">
              <w:rPr>
                <w:lang w:val="fr-FR"/>
              </w:rPr>
              <w:t>Indice des prix à la consommation (IPC)</w:t>
            </w:r>
            <w:r w:rsidRPr="006C2FA8">
              <w:rPr>
                <w:rStyle w:val="Appelnotedebasdep"/>
              </w:rPr>
              <w:footnoteReference w:id="335"/>
            </w:r>
          </w:p>
        </w:tc>
        <w:tc>
          <w:tcPr>
            <w:tcW w:w="3685" w:type="dxa"/>
            <w:shd w:val="clear" w:color="auto" w:fill="auto"/>
          </w:tcPr>
          <w:p w14:paraId="1C0C63E1" w14:textId="3841E08C" w:rsidR="00CC4072" w:rsidRPr="0008707F" w:rsidRDefault="00CC4072" w:rsidP="0008707F">
            <w:pPr>
              <w:spacing w:before="40" w:after="120"/>
              <w:ind w:right="113"/>
              <w:rPr>
                <w:noProof/>
                <w:lang w:val="fr-FR"/>
              </w:rPr>
            </w:pPr>
            <w:r w:rsidRPr="0008707F">
              <w:rPr>
                <w:lang w:val="fr-FR"/>
              </w:rPr>
              <w:t xml:space="preserve">En septembre 2020, l’indice des prix </w:t>
            </w:r>
            <w:r w:rsidR="001B693D">
              <w:rPr>
                <w:lang w:val="fr-FR"/>
              </w:rPr>
              <w:br/>
            </w:r>
            <w:r w:rsidRPr="0008707F">
              <w:rPr>
                <w:lang w:val="fr-FR"/>
              </w:rPr>
              <w:t>de détail s’établissait à 1,4</w:t>
            </w:r>
            <w:r w:rsidR="009B109B">
              <w:rPr>
                <w:lang w:val="fr-FR"/>
              </w:rPr>
              <w:t> </w:t>
            </w:r>
            <w:r w:rsidRPr="0008707F">
              <w:rPr>
                <w:lang w:val="fr-FR"/>
              </w:rPr>
              <w:t>%.</w:t>
            </w:r>
          </w:p>
        </w:tc>
      </w:tr>
      <w:tr w:rsidR="00CC4072" w:rsidRPr="0008707F" w14:paraId="6AE61083" w14:textId="77777777" w:rsidTr="0008707F">
        <w:tc>
          <w:tcPr>
            <w:tcW w:w="3685" w:type="dxa"/>
            <w:shd w:val="clear" w:color="auto" w:fill="auto"/>
          </w:tcPr>
          <w:p w14:paraId="67094520" w14:textId="525035AC" w:rsidR="00CC4072" w:rsidRPr="0008707F" w:rsidRDefault="00CC4072" w:rsidP="0008707F">
            <w:pPr>
              <w:spacing w:before="40" w:after="120"/>
              <w:ind w:right="113"/>
              <w:rPr>
                <w:noProof/>
                <w:lang w:val="fr-FR"/>
              </w:rPr>
            </w:pPr>
            <w:r w:rsidRPr="0008707F">
              <w:rPr>
                <w:lang w:val="fr-FR"/>
              </w:rPr>
              <w:t xml:space="preserve">Dépenses sociales (alimentation, logement, santé, éducation, protection sociale, etc.) exprimées en proportion </w:t>
            </w:r>
            <w:r w:rsidR="009B109B">
              <w:rPr>
                <w:lang w:val="fr-FR"/>
              </w:rPr>
              <w:br/>
            </w:r>
            <w:r w:rsidRPr="0008707F">
              <w:rPr>
                <w:lang w:val="fr-FR"/>
              </w:rPr>
              <w:t>des dépenses publiques totales et du PIB</w:t>
            </w:r>
          </w:p>
        </w:tc>
        <w:tc>
          <w:tcPr>
            <w:tcW w:w="3685" w:type="dxa"/>
            <w:shd w:val="clear" w:color="auto" w:fill="auto"/>
          </w:tcPr>
          <w:p w14:paraId="69ADBF3A" w14:textId="77777777" w:rsidR="00CC4072" w:rsidRPr="0008707F" w:rsidRDefault="00CC4072" w:rsidP="0008707F">
            <w:pPr>
              <w:spacing w:before="40" w:after="120"/>
              <w:ind w:right="113"/>
              <w:rPr>
                <w:noProof/>
                <w:lang w:val="fr-FR"/>
              </w:rPr>
            </w:pPr>
            <w:r w:rsidRPr="0008707F">
              <w:rPr>
                <w:lang w:val="fr-FR"/>
              </w:rPr>
              <w:t>Dépenses sociales exprimées en proportion des dépenses publiques totales :</w:t>
            </w:r>
          </w:p>
          <w:p w14:paraId="498E15C5" w14:textId="6A27E704" w:rsidR="00CC4072" w:rsidRPr="0008707F" w:rsidRDefault="00CC4072" w:rsidP="0008707F">
            <w:pPr>
              <w:spacing w:before="40" w:after="120"/>
              <w:ind w:right="113"/>
              <w:rPr>
                <w:noProof/>
                <w:lang w:val="fr-FR"/>
              </w:rPr>
            </w:pPr>
            <w:r w:rsidRPr="0008707F">
              <w:rPr>
                <w:lang w:val="fr-FR"/>
              </w:rPr>
              <w:t>Alimentation (hors alcool) 8,7 %Logement (hors combustible, articles ménagers) 27,0</w:t>
            </w:r>
            <w:r w:rsidR="003774A8">
              <w:rPr>
                <w:lang w:val="fr-FR"/>
              </w:rPr>
              <w:t> </w:t>
            </w:r>
            <w:r w:rsidRPr="0008707F">
              <w:rPr>
                <w:lang w:val="fr-FR"/>
              </w:rPr>
              <w:t>%Santé 2,8 %Éducation 2,6</w:t>
            </w:r>
            <w:r w:rsidR="003774A8">
              <w:rPr>
                <w:lang w:val="fr-FR"/>
              </w:rPr>
              <w:t> </w:t>
            </w:r>
            <w:r w:rsidRPr="0008707F">
              <w:rPr>
                <w:lang w:val="fr-FR"/>
              </w:rPr>
              <w:t>%</w:t>
            </w:r>
            <w:r w:rsidR="009B109B">
              <w:rPr>
                <w:lang w:val="fr-FR"/>
              </w:rPr>
              <w:t xml:space="preserve"> </w:t>
            </w:r>
            <w:r w:rsidRPr="0008707F">
              <w:rPr>
                <w:lang w:val="fr-FR"/>
              </w:rPr>
              <w:t>Protection sociale (aide à domicile, crèche, garde d’enfants) 1,1 %.</w:t>
            </w:r>
          </w:p>
        </w:tc>
      </w:tr>
      <w:tr w:rsidR="00CC4072" w:rsidRPr="0008707F" w14:paraId="17CEB91A" w14:textId="77777777" w:rsidTr="0008707F">
        <w:tc>
          <w:tcPr>
            <w:tcW w:w="3685" w:type="dxa"/>
            <w:shd w:val="clear" w:color="auto" w:fill="auto"/>
          </w:tcPr>
          <w:p w14:paraId="17146BA7" w14:textId="77777777" w:rsidR="00CC4072" w:rsidRPr="0008707F" w:rsidRDefault="00CC4072" w:rsidP="0008707F">
            <w:pPr>
              <w:spacing w:before="40" w:after="120"/>
              <w:ind w:right="113"/>
              <w:rPr>
                <w:noProof/>
                <w:lang w:val="fr-FR"/>
              </w:rPr>
            </w:pPr>
          </w:p>
        </w:tc>
        <w:tc>
          <w:tcPr>
            <w:tcW w:w="3685" w:type="dxa"/>
            <w:shd w:val="clear" w:color="auto" w:fill="auto"/>
          </w:tcPr>
          <w:p w14:paraId="0572951A" w14:textId="77777777" w:rsidR="00CC4072" w:rsidRPr="0008707F" w:rsidRDefault="00CC4072" w:rsidP="0008707F">
            <w:pPr>
              <w:spacing w:before="40" w:after="120"/>
              <w:ind w:right="113"/>
              <w:rPr>
                <w:noProof/>
                <w:lang w:val="fr-FR"/>
              </w:rPr>
            </w:pPr>
            <w:r w:rsidRPr="0008707F">
              <w:rPr>
                <w:lang w:val="fr-FR"/>
              </w:rPr>
              <w:t>Dépenses sociales exprimées en proportion du PIB : Données non encore disponibles</w:t>
            </w:r>
          </w:p>
        </w:tc>
      </w:tr>
      <w:tr w:rsidR="00CC4072" w:rsidRPr="0008707F" w14:paraId="77B3CB20" w14:textId="77777777" w:rsidTr="0008707F">
        <w:tc>
          <w:tcPr>
            <w:tcW w:w="3685" w:type="dxa"/>
            <w:shd w:val="clear" w:color="auto" w:fill="auto"/>
          </w:tcPr>
          <w:p w14:paraId="709FC5D3" w14:textId="77777777" w:rsidR="00CC4072" w:rsidRPr="0008707F" w:rsidRDefault="00CC4072" w:rsidP="0008707F">
            <w:pPr>
              <w:spacing w:before="40" w:after="120"/>
              <w:ind w:right="113"/>
              <w:rPr>
                <w:noProof/>
                <w:lang w:val="fr-FR"/>
              </w:rPr>
            </w:pPr>
            <w:r w:rsidRPr="0008707F">
              <w:rPr>
                <w:lang w:val="fr-FR"/>
              </w:rPr>
              <w:t>Dette publique extérieure et intérieure</w:t>
            </w:r>
          </w:p>
        </w:tc>
        <w:tc>
          <w:tcPr>
            <w:tcW w:w="3685" w:type="dxa"/>
            <w:shd w:val="clear" w:color="auto" w:fill="auto"/>
          </w:tcPr>
          <w:p w14:paraId="3C753660" w14:textId="344B6F76" w:rsidR="00CC4072" w:rsidRPr="0008707F" w:rsidRDefault="00724C22" w:rsidP="0008707F">
            <w:pPr>
              <w:spacing w:before="40" w:after="120"/>
              <w:ind w:right="113"/>
              <w:rPr>
                <w:noProof/>
                <w:lang w:val="fr-FR"/>
              </w:rPr>
            </w:pPr>
            <w:r>
              <w:rPr>
                <w:lang w:val="fr-FR"/>
              </w:rPr>
              <w:t>Données non encore disponibles</w:t>
            </w:r>
          </w:p>
        </w:tc>
      </w:tr>
      <w:tr w:rsidR="00CC4072" w:rsidRPr="0008707F" w14:paraId="5A690EBD" w14:textId="77777777" w:rsidTr="0008707F">
        <w:tc>
          <w:tcPr>
            <w:tcW w:w="3685" w:type="dxa"/>
            <w:tcBorders>
              <w:bottom w:val="single" w:sz="12" w:space="0" w:color="auto"/>
            </w:tcBorders>
            <w:shd w:val="clear" w:color="auto" w:fill="auto"/>
          </w:tcPr>
          <w:p w14:paraId="47848B0D" w14:textId="77777777" w:rsidR="00CC4072" w:rsidRPr="0008707F" w:rsidRDefault="00CC4072" w:rsidP="0008707F">
            <w:pPr>
              <w:spacing w:before="40" w:after="120"/>
              <w:ind w:right="113"/>
              <w:rPr>
                <w:noProof/>
                <w:lang w:val="fr-FR"/>
              </w:rPr>
            </w:pPr>
            <w:r w:rsidRPr="0008707F">
              <w:rPr>
                <w:lang w:val="fr-FR"/>
              </w:rPr>
              <w:t>Proportion de l’aide internationale fournie par rapport au budget de l’État par secteur et par rapport au RNB</w:t>
            </w:r>
          </w:p>
        </w:tc>
        <w:tc>
          <w:tcPr>
            <w:tcW w:w="3685" w:type="dxa"/>
            <w:tcBorders>
              <w:bottom w:val="single" w:sz="12" w:space="0" w:color="auto"/>
            </w:tcBorders>
            <w:shd w:val="clear" w:color="auto" w:fill="auto"/>
          </w:tcPr>
          <w:p w14:paraId="42D75873" w14:textId="77777777" w:rsidR="00CC4072" w:rsidRPr="0008707F" w:rsidRDefault="00CC4072" w:rsidP="0008707F">
            <w:pPr>
              <w:spacing w:before="40" w:after="120"/>
              <w:ind w:right="113"/>
              <w:rPr>
                <w:noProof/>
                <w:lang w:val="fr-FR"/>
              </w:rPr>
            </w:pPr>
            <w:r w:rsidRPr="0008707F">
              <w:rPr>
                <w:lang w:val="fr-FR"/>
              </w:rPr>
              <w:t>&lt; 0,1 % du PIB en 2019 (RNB non calculé actuellement)</w:t>
            </w:r>
          </w:p>
        </w:tc>
      </w:tr>
    </w:tbl>
    <w:p w14:paraId="0B675622" w14:textId="77777777" w:rsidR="00CC4072" w:rsidRPr="00CC4072" w:rsidRDefault="00CC4072" w:rsidP="00CC4072">
      <w:pPr>
        <w:rPr>
          <w:lang w:val="fr-FR"/>
        </w:rPr>
      </w:pPr>
    </w:p>
    <w:tbl>
      <w:tblPr>
        <w:tblW w:w="7370" w:type="dxa"/>
        <w:tblInd w:w="1134" w:type="dxa"/>
        <w:tblLayout w:type="fixed"/>
        <w:tblCellMar>
          <w:left w:w="0" w:type="dxa"/>
          <w:right w:w="113" w:type="dxa"/>
        </w:tblCellMar>
        <w:tblLook w:val="01E0" w:firstRow="1" w:lastRow="1" w:firstColumn="1" w:lastColumn="1" w:noHBand="0" w:noVBand="0"/>
      </w:tblPr>
      <w:tblGrid>
        <w:gridCol w:w="3685"/>
        <w:gridCol w:w="3685"/>
      </w:tblGrid>
      <w:tr w:rsidR="00CC4072" w:rsidRPr="003774A8" w14:paraId="7F90A2B9" w14:textId="77777777" w:rsidTr="003774A8">
        <w:trPr>
          <w:tblHeader/>
        </w:trPr>
        <w:tc>
          <w:tcPr>
            <w:tcW w:w="7370" w:type="dxa"/>
            <w:gridSpan w:val="2"/>
            <w:tcBorders>
              <w:top w:val="single" w:sz="4" w:space="0" w:color="auto"/>
              <w:bottom w:val="single" w:sz="12" w:space="0" w:color="auto"/>
            </w:tcBorders>
            <w:shd w:val="clear" w:color="auto" w:fill="auto"/>
            <w:vAlign w:val="bottom"/>
          </w:tcPr>
          <w:p w14:paraId="1660184B" w14:textId="77777777" w:rsidR="00CC4072" w:rsidRPr="003774A8" w:rsidRDefault="00CC4072" w:rsidP="003774A8">
            <w:pPr>
              <w:spacing w:before="80" w:after="80" w:line="200" w:lineRule="exact"/>
              <w:ind w:right="113"/>
              <w:rPr>
                <w:bCs/>
                <w:i/>
                <w:sz w:val="16"/>
                <w:lang w:val="fr-FR"/>
              </w:rPr>
            </w:pPr>
            <w:bookmarkStart w:id="483" w:name="_Toc390761700"/>
            <w:r w:rsidRPr="003774A8">
              <w:rPr>
                <w:i/>
                <w:sz w:val="16"/>
                <w:lang w:val="fr-FR"/>
              </w:rPr>
              <w:t>Indicateurs relatifs au système politique</w:t>
            </w:r>
            <w:bookmarkEnd w:id="483"/>
          </w:p>
        </w:tc>
      </w:tr>
      <w:tr w:rsidR="003774A8" w:rsidRPr="003774A8" w14:paraId="751DE86F" w14:textId="77777777" w:rsidTr="003774A8">
        <w:trPr>
          <w:trHeight w:hRule="exact" w:val="113"/>
          <w:tblHeader/>
        </w:trPr>
        <w:tc>
          <w:tcPr>
            <w:tcW w:w="7370" w:type="dxa"/>
            <w:gridSpan w:val="2"/>
            <w:tcBorders>
              <w:top w:val="single" w:sz="12" w:space="0" w:color="auto"/>
            </w:tcBorders>
            <w:shd w:val="clear" w:color="auto" w:fill="auto"/>
          </w:tcPr>
          <w:p w14:paraId="666CC066" w14:textId="77777777" w:rsidR="003774A8" w:rsidRPr="003774A8" w:rsidRDefault="003774A8" w:rsidP="003774A8">
            <w:pPr>
              <w:spacing w:before="40" w:after="120"/>
              <w:ind w:right="113"/>
              <w:rPr>
                <w:lang w:val="fr-FR"/>
              </w:rPr>
            </w:pPr>
          </w:p>
        </w:tc>
      </w:tr>
      <w:tr w:rsidR="00CC4072" w:rsidRPr="003774A8" w14:paraId="54EC74B1" w14:textId="77777777" w:rsidTr="003774A8">
        <w:tc>
          <w:tcPr>
            <w:tcW w:w="3685" w:type="dxa"/>
            <w:shd w:val="clear" w:color="auto" w:fill="auto"/>
          </w:tcPr>
          <w:p w14:paraId="0F3A02FF" w14:textId="17D67500" w:rsidR="00CC4072" w:rsidRPr="003774A8" w:rsidRDefault="00CC4072" w:rsidP="003774A8">
            <w:pPr>
              <w:spacing w:before="40" w:after="120"/>
              <w:ind w:right="113"/>
              <w:rPr>
                <w:noProof/>
                <w:lang w:val="fr-FR"/>
              </w:rPr>
            </w:pPr>
            <w:r w:rsidRPr="003774A8">
              <w:rPr>
                <w:lang w:val="fr-FR"/>
              </w:rPr>
              <w:t xml:space="preserve">Nombre de partis politiques reconnus </w:t>
            </w:r>
            <w:r w:rsidR="009B109B">
              <w:rPr>
                <w:lang w:val="fr-FR"/>
              </w:rPr>
              <w:br/>
            </w:r>
            <w:r w:rsidRPr="003774A8">
              <w:rPr>
                <w:lang w:val="fr-FR"/>
              </w:rPr>
              <w:t>au niveau national</w:t>
            </w:r>
            <w:r w:rsidRPr="006C2FA8">
              <w:rPr>
                <w:rStyle w:val="Appelnotedebasdep"/>
              </w:rPr>
              <w:footnoteReference w:id="336"/>
            </w:r>
          </w:p>
        </w:tc>
        <w:tc>
          <w:tcPr>
            <w:tcW w:w="3685" w:type="dxa"/>
            <w:shd w:val="clear" w:color="auto" w:fill="auto"/>
          </w:tcPr>
          <w:p w14:paraId="3F91BC2A" w14:textId="77777777" w:rsidR="00CC4072" w:rsidRPr="003774A8" w:rsidRDefault="00CC4072" w:rsidP="003774A8">
            <w:pPr>
              <w:spacing w:before="40" w:after="120"/>
              <w:ind w:right="113"/>
              <w:rPr>
                <w:noProof/>
                <w:lang w:val="fr-FR"/>
              </w:rPr>
            </w:pPr>
            <w:r w:rsidRPr="003774A8">
              <w:rPr>
                <w:lang w:val="fr-FR"/>
              </w:rPr>
              <w:t>Au 31 décembre 2020, Guernesey comptait trois partis politiques enregistrés</w:t>
            </w:r>
          </w:p>
        </w:tc>
      </w:tr>
      <w:tr w:rsidR="00CC4072" w:rsidRPr="003774A8" w14:paraId="391102D2" w14:textId="77777777" w:rsidTr="003774A8">
        <w:tc>
          <w:tcPr>
            <w:tcW w:w="3685" w:type="dxa"/>
            <w:shd w:val="clear" w:color="auto" w:fill="auto"/>
          </w:tcPr>
          <w:p w14:paraId="0E45978D" w14:textId="77777777" w:rsidR="00CC4072" w:rsidRPr="003774A8" w:rsidRDefault="00CC4072" w:rsidP="003774A8">
            <w:pPr>
              <w:spacing w:before="40" w:after="120"/>
              <w:ind w:right="113"/>
              <w:rPr>
                <w:noProof/>
                <w:lang w:val="fr-FR"/>
              </w:rPr>
            </w:pPr>
            <w:r w:rsidRPr="003774A8">
              <w:rPr>
                <w:lang w:val="fr-FR"/>
              </w:rPr>
              <w:t>Proportion de la population ayant le droit de vote</w:t>
            </w:r>
          </w:p>
        </w:tc>
        <w:tc>
          <w:tcPr>
            <w:tcW w:w="3685" w:type="dxa"/>
            <w:shd w:val="clear" w:color="auto" w:fill="auto"/>
          </w:tcPr>
          <w:p w14:paraId="1ED3A942" w14:textId="77777777" w:rsidR="00CC4072" w:rsidRPr="003774A8" w:rsidRDefault="00CC4072" w:rsidP="003774A8">
            <w:pPr>
              <w:spacing w:before="40" w:after="120"/>
              <w:ind w:right="113"/>
              <w:rPr>
                <w:noProof/>
                <w:lang w:val="fr-FR"/>
              </w:rPr>
            </w:pPr>
            <w:r w:rsidRPr="003774A8">
              <w:rPr>
                <w:lang w:val="fr-FR"/>
              </w:rPr>
              <w:t>79 % (estimation)</w:t>
            </w:r>
            <w:r w:rsidRPr="006C2FA8">
              <w:rPr>
                <w:rStyle w:val="Appelnotedebasdep"/>
              </w:rPr>
              <w:footnoteReference w:id="337"/>
            </w:r>
          </w:p>
        </w:tc>
      </w:tr>
      <w:tr w:rsidR="00CC4072" w:rsidRPr="003774A8" w14:paraId="54AF6B1A" w14:textId="77777777" w:rsidTr="003774A8">
        <w:tc>
          <w:tcPr>
            <w:tcW w:w="3685" w:type="dxa"/>
            <w:shd w:val="clear" w:color="auto" w:fill="auto"/>
          </w:tcPr>
          <w:p w14:paraId="5CA614D1" w14:textId="19532DBC" w:rsidR="00CC4072" w:rsidRPr="003774A8" w:rsidRDefault="00CC4072" w:rsidP="003774A8">
            <w:pPr>
              <w:spacing w:before="40" w:after="120"/>
              <w:ind w:right="113"/>
              <w:rPr>
                <w:noProof/>
                <w:lang w:val="fr-FR"/>
              </w:rPr>
            </w:pPr>
            <w:r w:rsidRPr="003774A8">
              <w:rPr>
                <w:lang w:val="fr-FR"/>
              </w:rPr>
              <w:t xml:space="preserve">Proportion d’étrangers inscrits sur </w:t>
            </w:r>
            <w:r w:rsidR="009B109B">
              <w:rPr>
                <w:lang w:val="fr-FR"/>
              </w:rPr>
              <w:br/>
            </w:r>
            <w:r w:rsidRPr="003774A8">
              <w:rPr>
                <w:lang w:val="fr-FR"/>
              </w:rPr>
              <w:t>les listes électorales</w:t>
            </w:r>
          </w:p>
        </w:tc>
        <w:tc>
          <w:tcPr>
            <w:tcW w:w="3685" w:type="dxa"/>
            <w:shd w:val="clear" w:color="auto" w:fill="auto"/>
          </w:tcPr>
          <w:p w14:paraId="6A7990A8" w14:textId="0C355C1B" w:rsidR="00CC4072" w:rsidRPr="003774A8" w:rsidRDefault="00724C22" w:rsidP="003774A8">
            <w:pPr>
              <w:spacing w:before="40" w:after="120"/>
              <w:ind w:right="113"/>
              <w:rPr>
                <w:noProof/>
                <w:lang w:val="fr-FR"/>
              </w:rPr>
            </w:pPr>
            <w:r>
              <w:rPr>
                <w:lang w:val="fr-FR"/>
              </w:rPr>
              <w:t>Données non encore disponibles</w:t>
            </w:r>
          </w:p>
        </w:tc>
      </w:tr>
      <w:tr w:rsidR="00CC4072" w:rsidRPr="003774A8" w14:paraId="01C1BCB5" w14:textId="77777777" w:rsidTr="003774A8">
        <w:tc>
          <w:tcPr>
            <w:tcW w:w="3685" w:type="dxa"/>
            <w:shd w:val="clear" w:color="auto" w:fill="auto"/>
          </w:tcPr>
          <w:p w14:paraId="68AC97C3" w14:textId="270E49A2" w:rsidR="00CC4072" w:rsidRPr="003774A8" w:rsidRDefault="00CC4072" w:rsidP="003774A8">
            <w:pPr>
              <w:spacing w:before="40" w:after="120"/>
              <w:ind w:right="113"/>
              <w:rPr>
                <w:noProof/>
                <w:lang w:val="fr-FR"/>
              </w:rPr>
            </w:pPr>
            <w:r w:rsidRPr="003774A8">
              <w:rPr>
                <w:lang w:val="fr-FR"/>
              </w:rPr>
              <w:t xml:space="preserve">Nombre de plaintes enregistrées concernant la conduite des élections, </w:t>
            </w:r>
            <w:r w:rsidR="009B109B">
              <w:rPr>
                <w:lang w:val="fr-FR"/>
              </w:rPr>
              <w:br/>
            </w:r>
            <w:r w:rsidRPr="003774A8">
              <w:rPr>
                <w:lang w:val="fr-FR"/>
              </w:rPr>
              <w:t>par type d’irrégularités dénoncées</w:t>
            </w:r>
          </w:p>
        </w:tc>
        <w:tc>
          <w:tcPr>
            <w:tcW w:w="3685" w:type="dxa"/>
            <w:shd w:val="clear" w:color="auto" w:fill="auto"/>
          </w:tcPr>
          <w:p w14:paraId="40471371" w14:textId="0B35E2BF" w:rsidR="00CC4072" w:rsidRPr="003774A8" w:rsidRDefault="00724C22" w:rsidP="003774A8">
            <w:pPr>
              <w:spacing w:before="40" w:after="120"/>
              <w:ind w:right="113"/>
              <w:rPr>
                <w:noProof/>
                <w:lang w:val="fr-FR"/>
              </w:rPr>
            </w:pPr>
            <w:r>
              <w:rPr>
                <w:lang w:val="fr-FR"/>
              </w:rPr>
              <w:t>Données non encore disponibles</w:t>
            </w:r>
          </w:p>
        </w:tc>
      </w:tr>
      <w:tr w:rsidR="00CC4072" w:rsidRPr="003774A8" w14:paraId="0D4574BA" w14:textId="77777777" w:rsidTr="003774A8">
        <w:tc>
          <w:tcPr>
            <w:tcW w:w="3685" w:type="dxa"/>
            <w:shd w:val="clear" w:color="auto" w:fill="auto"/>
          </w:tcPr>
          <w:p w14:paraId="00711964" w14:textId="77777777" w:rsidR="00CC4072" w:rsidRPr="003774A8" w:rsidRDefault="00CC4072" w:rsidP="003774A8">
            <w:pPr>
              <w:spacing w:before="40" w:after="120"/>
              <w:ind w:right="113"/>
              <w:rPr>
                <w:noProof/>
                <w:lang w:val="fr-FR"/>
              </w:rPr>
            </w:pPr>
            <w:r w:rsidRPr="003774A8">
              <w:rPr>
                <w:lang w:val="fr-FR"/>
              </w:rPr>
              <w:t>Audience des différents médias (électronique, presse écrite, audiovisuel, etc.) avec indication des propriétaires</w:t>
            </w:r>
          </w:p>
        </w:tc>
        <w:tc>
          <w:tcPr>
            <w:tcW w:w="3685" w:type="dxa"/>
            <w:shd w:val="clear" w:color="auto" w:fill="auto"/>
          </w:tcPr>
          <w:p w14:paraId="0DE7B633" w14:textId="50231955" w:rsidR="00CC4072" w:rsidRPr="003774A8" w:rsidRDefault="00724C22" w:rsidP="003774A8">
            <w:pPr>
              <w:spacing w:before="40" w:after="120"/>
              <w:ind w:right="113"/>
              <w:rPr>
                <w:noProof/>
                <w:lang w:val="fr-FR"/>
              </w:rPr>
            </w:pPr>
            <w:r>
              <w:rPr>
                <w:lang w:val="fr-FR"/>
              </w:rPr>
              <w:t>Données non encore disponibles</w:t>
            </w:r>
          </w:p>
        </w:tc>
      </w:tr>
      <w:tr w:rsidR="00CC4072" w:rsidRPr="003774A8" w14:paraId="4DFF17A3" w14:textId="77777777" w:rsidTr="003774A8">
        <w:tc>
          <w:tcPr>
            <w:tcW w:w="3685" w:type="dxa"/>
            <w:shd w:val="clear" w:color="auto" w:fill="auto"/>
          </w:tcPr>
          <w:p w14:paraId="3C9BBEBF" w14:textId="77777777" w:rsidR="00CC4072" w:rsidRPr="003774A8" w:rsidRDefault="00CC4072" w:rsidP="003774A8">
            <w:pPr>
              <w:spacing w:before="40" w:after="120"/>
              <w:ind w:right="113"/>
              <w:rPr>
                <w:noProof/>
                <w:lang w:val="fr-FR"/>
              </w:rPr>
            </w:pPr>
            <w:r w:rsidRPr="003774A8">
              <w:rPr>
                <w:lang w:val="fr-FR"/>
              </w:rPr>
              <w:lastRenderedPageBreak/>
              <w:t>Nombre d’ONG reconnues</w:t>
            </w:r>
            <w:r w:rsidRPr="006C2FA8">
              <w:rPr>
                <w:rStyle w:val="Appelnotedebasdep"/>
              </w:rPr>
              <w:footnoteReference w:id="338"/>
            </w:r>
          </w:p>
        </w:tc>
        <w:tc>
          <w:tcPr>
            <w:tcW w:w="3685" w:type="dxa"/>
            <w:shd w:val="clear" w:color="auto" w:fill="auto"/>
          </w:tcPr>
          <w:p w14:paraId="3DF173BE" w14:textId="77777777" w:rsidR="00CC4072" w:rsidRPr="003774A8" w:rsidRDefault="00CC4072" w:rsidP="003774A8">
            <w:pPr>
              <w:spacing w:before="40" w:after="120"/>
              <w:ind w:right="113"/>
              <w:rPr>
                <w:noProof/>
                <w:lang w:val="fr-FR"/>
              </w:rPr>
            </w:pPr>
            <w:r w:rsidRPr="003774A8">
              <w:rPr>
                <w:lang w:val="fr-FR"/>
              </w:rPr>
              <w:t>Organisations à but non lucratif – 188</w:t>
            </w:r>
          </w:p>
          <w:p w14:paraId="72F22194" w14:textId="77777777" w:rsidR="00CC4072" w:rsidRPr="003774A8" w:rsidRDefault="00CC4072" w:rsidP="003774A8">
            <w:pPr>
              <w:spacing w:before="40" w:after="120"/>
              <w:ind w:right="113"/>
              <w:rPr>
                <w:noProof/>
                <w:lang w:val="fr-FR"/>
              </w:rPr>
            </w:pPr>
            <w:r w:rsidRPr="003774A8">
              <w:rPr>
                <w:lang w:val="fr-FR"/>
              </w:rPr>
              <w:t>Associations caritatives – 519</w:t>
            </w:r>
          </w:p>
        </w:tc>
      </w:tr>
      <w:tr w:rsidR="00CC4072" w:rsidRPr="003774A8" w14:paraId="4CFC5585" w14:textId="77777777" w:rsidTr="003774A8">
        <w:tc>
          <w:tcPr>
            <w:tcW w:w="3685" w:type="dxa"/>
            <w:shd w:val="clear" w:color="auto" w:fill="auto"/>
          </w:tcPr>
          <w:p w14:paraId="4E3A9F35" w14:textId="77777777" w:rsidR="00CC4072" w:rsidRPr="003774A8" w:rsidRDefault="00CC4072" w:rsidP="003774A8">
            <w:pPr>
              <w:spacing w:before="40" w:after="120"/>
              <w:ind w:right="113"/>
              <w:rPr>
                <w:noProof/>
                <w:lang w:val="fr-FR"/>
              </w:rPr>
            </w:pPr>
            <w:r w:rsidRPr="003774A8">
              <w:rPr>
                <w:lang w:val="fr-FR"/>
              </w:rPr>
              <w:t>Répartition des sièges à l’assemblée législative, par parti</w:t>
            </w:r>
          </w:p>
        </w:tc>
        <w:tc>
          <w:tcPr>
            <w:tcW w:w="3685" w:type="dxa"/>
            <w:shd w:val="clear" w:color="auto" w:fill="auto"/>
          </w:tcPr>
          <w:p w14:paraId="39FA89AC" w14:textId="024EA1A7" w:rsidR="00CC4072" w:rsidRPr="003774A8" w:rsidRDefault="00CC4072" w:rsidP="003774A8">
            <w:pPr>
              <w:spacing w:before="40" w:after="120"/>
              <w:ind w:right="113"/>
              <w:rPr>
                <w:lang w:val="fr-FR"/>
              </w:rPr>
            </w:pPr>
            <w:r w:rsidRPr="003774A8">
              <w:rPr>
                <w:lang w:val="fr-FR"/>
              </w:rPr>
              <w:t>À la date des élections de 2020, il y avait 38</w:t>
            </w:r>
            <w:r w:rsidR="009B109B">
              <w:rPr>
                <w:lang w:val="fr-FR"/>
              </w:rPr>
              <w:t> </w:t>
            </w:r>
            <w:r w:rsidRPr="003774A8">
              <w:rPr>
                <w:lang w:val="fr-FR"/>
              </w:rPr>
              <w:t xml:space="preserve">députés de Guernesey dans les États </w:t>
            </w:r>
            <w:r w:rsidR="00CF3E73">
              <w:rPr>
                <w:lang w:val="fr-FR"/>
              </w:rPr>
              <w:br/>
            </w:r>
            <w:r w:rsidRPr="003774A8">
              <w:rPr>
                <w:lang w:val="fr-FR"/>
              </w:rPr>
              <w:t>de Délibération (auxquels s’ajoutent deux représentants d’Aurigny). Les sièges sont répartis comme suit :</w:t>
            </w:r>
          </w:p>
          <w:p w14:paraId="5B806805" w14:textId="1085E42E" w:rsidR="00CC4072" w:rsidRPr="003774A8" w:rsidRDefault="00CC4072" w:rsidP="00CF3E73">
            <w:pPr>
              <w:pStyle w:val="Bullet1G"/>
              <w:ind w:left="454" w:right="57"/>
              <w:jc w:val="left"/>
              <w:rPr>
                <w:lang w:val="fr-FR"/>
              </w:rPr>
            </w:pPr>
            <w:r w:rsidRPr="003774A8">
              <w:rPr>
                <w:lang w:val="fr-FR"/>
              </w:rPr>
              <w:t xml:space="preserve">Guernsey Party (Parti de Guernesey) 6 </w:t>
            </w:r>
          </w:p>
          <w:p w14:paraId="68236E2B" w14:textId="4994EF55" w:rsidR="00CC4072" w:rsidRPr="003774A8" w:rsidRDefault="00CC4072" w:rsidP="00CF3E73">
            <w:pPr>
              <w:pStyle w:val="Bullet1G"/>
              <w:ind w:left="454" w:right="57"/>
              <w:jc w:val="left"/>
              <w:rPr>
                <w:lang w:val="fr-FR"/>
              </w:rPr>
            </w:pPr>
            <w:r w:rsidRPr="003774A8">
              <w:rPr>
                <w:lang w:val="fr-FR"/>
              </w:rPr>
              <w:t xml:space="preserve">Guernsey Partnership of Independents (Partenariat des indépendants de Guernesey) 10 </w:t>
            </w:r>
          </w:p>
          <w:p w14:paraId="3246461B" w14:textId="77777777" w:rsidR="00CC4072" w:rsidRPr="003774A8" w:rsidRDefault="00CC4072" w:rsidP="003774A8">
            <w:pPr>
              <w:spacing w:before="40" w:after="120"/>
              <w:ind w:right="113"/>
              <w:rPr>
                <w:noProof/>
                <w:lang w:val="fr-FR"/>
              </w:rPr>
            </w:pPr>
            <w:r w:rsidRPr="003774A8">
              <w:rPr>
                <w:lang w:val="fr-FR"/>
              </w:rPr>
              <w:t>Les autres membres sont indépendants.</w:t>
            </w:r>
          </w:p>
        </w:tc>
      </w:tr>
      <w:tr w:rsidR="00CC4072" w:rsidRPr="003774A8" w14:paraId="04BA62EA" w14:textId="77777777" w:rsidTr="003774A8">
        <w:tc>
          <w:tcPr>
            <w:tcW w:w="3685" w:type="dxa"/>
            <w:shd w:val="clear" w:color="auto" w:fill="auto"/>
          </w:tcPr>
          <w:p w14:paraId="0769B5BF" w14:textId="77777777" w:rsidR="00CC4072" w:rsidRPr="003774A8" w:rsidRDefault="00CC4072" w:rsidP="003774A8">
            <w:pPr>
              <w:spacing w:before="40" w:after="120"/>
              <w:ind w:right="113"/>
              <w:rPr>
                <w:noProof/>
                <w:lang w:val="fr-FR"/>
              </w:rPr>
            </w:pPr>
            <w:r w:rsidRPr="003774A8">
              <w:rPr>
                <w:lang w:val="fr-FR"/>
              </w:rPr>
              <w:t>Pourcentage de femmes parlementaires</w:t>
            </w:r>
          </w:p>
        </w:tc>
        <w:tc>
          <w:tcPr>
            <w:tcW w:w="3685" w:type="dxa"/>
            <w:shd w:val="clear" w:color="auto" w:fill="auto"/>
          </w:tcPr>
          <w:p w14:paraId="7D6E1F79" w14:textId="77777777" w:rsidR="00CC4072" w:rsidRPr="003774A8" w:rsidRDefault="00CC4072" w:rsidP="003774A8">
            <w:pPr>
              <w:spacing w:before="40" w:after="120"/>
              <w:ind w:right="113"/>
              <w:rPr>
                <w:noProof/>
                <w:lang w:val="fr-FR"/>
              </w:rPr>
            </w:pPr>
            <w:r w:rsidRPr="003774A8">
              <w:rPr>
                <w:lang w:val="fr-FR"/>
              </w:rPr>
              <w:t>Membres élus : 21 % (8/38)</w:t>
            </w:r>
          </w:p>
        </w:tc>
      </w:tr>
      <w:tr w:rsidR="00CC4072" w:rsidRPr="003774A8" w14:paraId="64F94135" w14:textId="77777777" w:rsidTr="003774A8">
        <w:tc>
          <w:tcPr>
            <w:tcW w:w="3685" w:type="dxa"/>
            <w:shd w:val="clear" w:color="auto" w:fill="auto"/>
          </w:tcPr>
          <w:p w14:paraId="7D716B85" w14:textId="53E0918E" w:rsidR="00CC4072" w:rsidRPr="003774A8" w:rsidRDefault="00CC4072" w:rsidP="003774A8">
            <w:pPr>
              <w:spacing w:before="40" w:after="120"/>
              <w:ind w:right="113"/>
              <w:rPr>
                <w:noProof/>
                <w:lang w:val="fr-FR"/>
              </w:rPr>
            </w:pPr>
            <w:r w:rsidRPr="003774A8">
              <w:rPr>
                <w:lang w:val="fr-FR"/>
              </w:rPr>
              <w:t xml:space="preserve">Pourcentage des élections nationales, régionales et locales organisées dans </w:t>
            </w:r>
            <w:r w:rsidR="009B109B">
              <w:rPr>
                <w:lang w:val="fr-FR"/>
              </w:rPr>
              <w:br/>
            </w:r>
            <w:r w:rsidRPr="003774A8">
              <w:rPr>
                <w:lang w:val="fr-FR"/>
              </w:rPr>
              <w:t>les délais prescrits par la loi</w:t>
            </w:r>
          </w:p>
        </w:tc>
        <w:tc>
          <w:tcPr>
            <w:tcW w:w="3685" w:type="dxa"/>
            <w:shd w:val="clear" w:color="auto" w:fill="auto"/>
          </w:tcPr>
          <w:p w14:paraId="0336B638" w14:textId="3EB8211E" w:rsidR="00CC4072" w:rsidRPr="003774A8" w:rsidRDefault="00724C22" w:rsidP="003774A8">
            <w:pPr>
              <w:spacing w:before="40" w:after="120"/>
              <w:ind w:right="113"/>
              <w:rPr>
                <w:noProof/>
                <w:lang w:val="fr-FR"/>
              </w:rPr>
            </w:pPr>
            <w:r>
              <w:rPr>
                <w:lang w:val="fr-FR"/>
              </w:rPr>
              <w:t>Données non encore disponibles</w:t>
            </w:r>
          </w:p>
        </w:tc>
      </w:tr>
      <w:tr w:rsidR="00CC4072" w:rsidRPr="003774A8" w14:paraId="2DEF6FD2" w14:textId="77777777" w:rsidTr="003774A8">
        <w:tc>
          <w:tcPr>
            <w:tcW w:w="3685" w:type="dxa"/>
            <w:tcBorders>
              <w:bottom w:val="single" w:sz="12" w:space="0" w:color="auto"/>
            </w:tcBorders>
            <w:shd w:val="clear" w:color="auto" w:fill="auto"/>
          </w:tcPr>
          <w:p w14:paraId="4947774E" w14:textId="75AD5C7D" w:rsidR="00CC4072" w:rsidRPr="003774A8" w:rsidRDefault="00CC4072" w:rsidP="003774A8">
            <w:pPr>
              <w:spacing w:before="40" w:after="120"/>
              <w:ind w:right="113"/>
              <w:rPr>
                <w:noProof/>
                <w:lang w:val="fr-FR"/>
              </w:rPr>
            </w:pPr>
            <w:r w:rsidRPr="003774A8">
              <w:rPr>
                <w:lang w:val="fr-FR"/>
              </w:rPr>
              <w:t>Taux moyen de participation aux élections nationales et infranationales, par circonscription administrative</w:t>
            </w:r>
          </w:p>
        </w:tc>
        <w:tc>
          <w:tcPr>
            <w:tcW w:w="3685" w:type="dxa"/>
            <w:tcBorders>
              <w:bottom w:val="single" w:sz="12" w:space="0" w:color="auto"/>
            </w:tcBorders>
            <w:shd w:val="clear" w:color="auto" w:fill="auto"/>
          </w:tcPr>
          <w:p w14:paraId="55B8CF24" w14:textId="77777777" w:rsidR="00CC4072" w:rsidRPr="003774A8" w:rsidRDefault="00CC4072" w:rsidP="003774A8">
            <w:pPr>
              <w:spacing w:before="40" w:after="120"/>
              <w:ind w:right="113"/>
              <w:rPr>
                <w:noProof/>
                <w:lang w:val="fr-FR"/>
              </w:rPr>
            </w:pPr>
            <w:r w:rsidRPr="003774A8">
              <w:rPr>
                <w:lang w:val="fr-FR"/>
              </w:rPr>
              <w:t>Aux élections générales de 2020, le taux de participation a été de 80 %.</w:t>
            </w:r>
          </w:p>
        </w:tc>
      </w:tr>
    </w:tbl>
    <w:p w14:paraId="55A199AA" w14:textId="77777777" w:rsidR="00CC4072" w:rsidRPr="00CC4072" w:rsidRDefault="00CC4072" w:rsidP="00CC4072">
      <w:pPr>
        <w:rPr>
          <w:lang w:val="fr-FR"/>
        </w:rPr>
      </w:pPr>
    </w:p>
    <w:tbl>
      <w:tblPr>
        <w:tblW w:w="7370" w:type="dxa"/>
        <w:tblInd w:w="1134" w:type="dxa"/>
        <w:tblLayout w:type="fixed"/>
        <w:tblCellMar>
          <w:left w:w="0" w:type="dxa"/>
          <w:right w:w="113" w:type="dxa"/>
        </w:tblCellMar>
        <w:tblLook w:val="01E0" w:firstRow="1" w:lastRow="1" w:firstColumn="1" w:lastColumn="1" w:noHBand="0" w:noVBand="0"/>
      </w:tblPr>
      <w:tblGrid>
        <w:gridCol w:w="3685"/>
        <w:gridCol w:w="3685"/>
      </w:tblGrid>
      <w:tr w:rsidR="00CC4072" w:rsidRPr="00CF3E73" w14:paraId="59324783" w14:textId="77777777" w:rsidTr="00CF3E73">
        <w:trPr>
          <w:tblHeader/>
        </w:trPr>
        <w:tc>
          <w:tcPr>
            <w:tcW w:w="7370" w:type="dxa"/>
            <w:gridSpan w:val="2"/>
            <w:tcBorders>
              <w:top w:val="single" w:sz="4" w:space="0" w:color="auto"/>
              <w:bottom w:val="single" w:sz="12" w:space="0" w:color="auto"/>
            </w:tcBorders>
            <w:shd w:val="clear" w:color="auto" w:fill="auto"/>
            <w:vAlign w:val="bottom"/>
          </w:tcPr>
          <w:p w14:paraId="3390E873" w14:textId="77777777" w:rsidR="00CC4072" w:rsidRPr="00CF3E73" w:rsidRDefault="00CC4072" w:rsidP="00CF3E73">
            <w:pPr>
              <w:spacing w:before="80" w:after="80" w:line="200" w:lineRule="exact"/>
              <w:ind w:right="113"/>
              <w:rPr>
                <w:bCs/>
                <w:i/>
                <w:sz w:val="16"/>
                <w:lang w:val="fr-FR"/>
              </w:rPr>
            </w:pPr>
            <w:bookmarkStart w:id="484" w:name="_Toc390761701"/>
            <w:r w:rsidRPr="00CF3E73">
              <w:rPr>
                <w:i/>
                <w:sz w:val="16"/>
                <w:lang w:val="fr-FR"/>
              </w:rPr>
              <w:t>Indicateurs relatifs à la criminalité et à l’administration de la justice</w:t>
            </w:r>
            <w:bookmarkEnd w:id="484"/>
          </w:p>
        </w:tc>
      </w:tr>
      <w:tr w:rsidR="00CF3E73" w:rsidRPr="00CF3E73" w14:paraId="51706BF0" w14:textId="77777777" w:rsidTr="00CF3E73">
        <w:trPr>
          <w:trHeight w:hRule="exact" w:val="113"/>
          <w:tblHeader/>
        </w:trPr>
        <w:tc>
          <w:tcPr>
            <w:tcW w:w="7370" w:type="dxa"/>
            <w:gridSpan w:val="2"/>
            <w:tcBorders>
              <w:top w:val="single" w:sz="12" w:space="0" w:color="auto"/>
            </w:tcBorders>
            <w:shd w:val="clear" w:color="auto" w:fill="auto"/>
          </w:tcPr>
          <w:p w14:paraId="39461A6C" w14:textId="77777777" w:rsidR="00CF3E73" w:rsidRPr="00CF3E73" w:rsidRDefault="00CF3E73" w:rsidP="00CF3E73">
            <w:pPr>
              <w:spacing w:before="40" w:after="120"/>
              <w:ind w:right="113"/>
              <w:rPr>
                <w:lang w:val="fr-FR"/>
              </w:rPr>
            </w:pPr>
          </w:p>
        </w:tc>
      </w:tr>
      <w:tr w:rsidR="00CC4072" w:rsidRPr="00CF3E73" w14:paraId="0A93BF85" w14:textId="77777777" w:rsidTr="00CF3E73">
        <w:tblPrEx>
          <w:tblLook w:val="0000" w:firstRow="0" w:lastRow="0" w:firstColumn="0" w:lastColumn="0" w:noHBand="0" w:noVBand="0"/>
        </w:tblPrEx>
        <w:tc>
          <w:tcPr>
            <w:tcW w:w="3685" w:type="dxa"/>
            <w:shd w:val="clear" w:color="auto" w:fill="auto"/>
          </w:tcPr>
          <w:p w14:paraId="658AE093" w14:textId="77777777" w:rsidR="00CC4072" w:rsidRPr="00CF3E73" w:rsidRDefault="00CC4072" w:rsidP="00CF3E73">
            <w:pPr>
              <w:spacing w:before="40" w:after="120"/>
              <w:ind w:right="113"/>
              <w:rPr>
                <w:bCs/>
                <w:noProof/>
                <w:lang w:val="fr-FR"/>
              </w:rPr>
            </w:pPr>
            <w:r w:rsidRPr="00CF3E73">
              <w:rPr>
                <w:lang w:val="fr-FR"/>
              </w:rPr>
              <w:t>Nombre de morts violentes et de crimes mettant la vie d’autrui en danger signalés pour 100 000 habitants</w:t>
            </w:r>
            <w:r w:rsidRPr="006C2FA8">
              <w:rPr>
                <w:rStyle w:val="Appelnotedebasdep"/>
              </w:rPr>
              <w:footnoteReference w:id="339"/>
            </w:r>
          </w:p>
        </w:tc>
        <w:tc>
          <w:tcPr>
            <w:tcW w:w="3685" w:type="dxa"/>
            <w:shd w:val="clear" w:color="auto" w:fill="auto"/>
          </w:tcPr>
          <w:p w14:paraId="1BD662A9" w14:textId="77777777" w:rsidR="00CC4072" w:rsidRPr="00CF3E73" w:rsidRDefault="00CC4072" w:rsidP="00CF3E73">
            <w:pPr>
              <w:spacing w:before="40" w:after="120"/>
              <w:ind w:right="113"/>
              <w:rPr>
                <w:noProof/>
                <w:lang w:val="fr-FR"/>
              </w:rPr>
            </w:pPr>
            <w:r w:rsidRPr="00CF3E73">
              <w:rPr>
                <w:lang w:val="fr-FR"/>
              </w:rPr>
              <w:t>60,5 pour 100 000 habitants</w:t>
            </w:r>
          </w:p>
        </w:tc>
      </w:tr>
      <w:tr w:rsidR="00CC4072" w:rsidRPr="00CF3E73" w14:paraId="3176BAE3" w14:textId="77777777" w:rsidTr="00CF3E73">
        <w:tblPrEx>
          <w:tblLook w:val="0000" w:firstRow="0" w:lastRow="0" w:firstColumn="0" w:lastColumn="0" w:noHBand="0" w:noVBand="0"/>
        </w:tblPrEx>
        <w:tc>
          <w:tcPr>
            <w:tcW w:w="3685" w:type="dxa"/>
            <w:shd w:val="clear" w:color="auto" w:fill="auto"/>
          </w:tcPr>
          <w:p w14:paraId="612707CA" w14:textId="77777777" w:rsidR="00CC4072" w:rsidRPr="00CF3E73" w:rsidRDefault="00CC4072" w:rsidP="00CF3E73">
            <w:pPr>
              <w:spacing w:before="40" w:after="120"/>
              <w:ind w:right="113"/>
              <w:rPr>
                <w:bCs/>
                <w:noProof/>
                <w:lang w:val="fr-FR"/>
              </w:rPr>
            </w:pPr>
            <w:r w:rsidRPr="00CF3E73">
              <w:rPr>
                <w:lang w:val="fr-FR"/>
              </w:rPr>
              <w:t>Nombre et proportion de personnes (pour 100 000 habitants) arrêtées, traduites en justice, condamnées et incarcérées pour des crimes violents et autres infractions graves (tels qu’homicide, vol à main armée, voies de fait et trafic)</w:t>
            </w:r>
          </w:p>
        </w:tc>
        <w:tc>
          <w:tcPr>
            <w:tcW w:w="3685" w:type="dxa"/>
            <w:shd w:val="clear" w:color="auto" w:fill="auto"/>
          </w:tcPr>
          <w:p w14:paraId="3162AC3F" w14:textId="4E16AC21" w:rsidR="00CC4072" w:rsidRPr="00CF3E73" w:rsidRDefault="00724C22" w:rsidP="00CF3E73">
            <w:pPr>
              <w:spacing w:before="40" w:after="120"/>
              <w:ind w:right="113"/>
              <w:rPr>
                <w:noProof/>
                <w:lang w:val="fr-FR"/>
              </w:rPr>
            </w:pPr>
            <w:r>
              <w:rPr>
                <w:lang w:val="fr-FR"/>
              </w:rPr>
              <w:t>Données non encore disponibles</w:t>
            </w:r>
          </w:p>
        </w:tc>
      </w:tr>
      <w:tr w:rsidR="00CC4072" w:rsidRPr="00CF3E73" w14:paraId="01B6F802" w14:textId="77777777" w:rsidTr="00CF3E73">
        <w:tblPrEx>
          <w:tblLook w:val="0000" w:firstRow="0" w:lastRow="0" w:firstColumn="0" w:lastColumn="0" w:noHBand="0" w:noVBand="0"/>
        </w:tblPrEx>
        <w:tc>
          <w:tcPr>
            <w:tcW w:w="3685" w:type="dxa"/>
            <w:shd w:val="clear" w:color="auto" w:fill="auto"/>
          </w:tcPr>
          <w:p w14:paraId="32EC73AD" w14:textId="77777777" w:rsidR="00CC4072" w:rsidRPr="00CF3E73" w:rsidRDefault="00CC4072" w:rsidP="00CF3E73">
            <w:pPr>
              <w:keepNext/>
              <w:spacing w:before="40" w:after="120"/>
              <w:ind w:right="113"/>
              <w:rPr>
                <w:bCs/>
                <w:noProof/>
                <w:lang w:val="fr-FR"/>
              </w:rPr>
            </w:pPr>
            <w:r w:rsidRPr="00CF3E73">
              <w:rPr>
                <w:lang w:val="fr-FR"/>
              </w:rPr>
              <w:t>Nombre de cas signalés de violences sexuelles (viol, mutilations génitales féminines, crimes d’honneur et agressions à l’acide)</w:t>
            </w:r>
            <w:r w:rsidRPr="006C2FA8">
              <w:rPr>
                <w:rStyle w:val="Appelnotedebasdep"/>
              </w:rPr>
              <w:footnoteReference w:id="340"/>
            </w:r>
          </w:p>
        </w:tc>
        <w:tc>
          <w:tcPr>
            <w:tcW w:w="3685" w:type="dxa"/>
            <w:shd w:val="clear" w:color="auto" w:fill="auto"/>
          </w:tcPr>
          <w:p w14:paraId="341E8C30" w14:textId="77777777" w:rsidR="00CC4072" w:rsidRPr="00CF3E73" w:rsidRDefault="00CC4072" w:rsidP="00CF3E73">
            <w:pPr>
              <w:keepNext/>
              <w:spacing w:before="40" w:after="120"/>
              <w:ind w:right="113"/>
              <w:rPr>
                <w:noProof/>
                <w:lang w:val="fr-FR"/>
              </w:rPr>
            </w:pPr>
            <w:r w:rsidRPr="00CF3E73">
              <w:rPr>
                <w:lang w:val="fr-FR"/>
              </w:rPr>
              <w:t>Viol : 51 cas signalés</w:t>
            </w:r>
          </w:p>
          <w:p w14:paraId="12F4ED33" w14:textId="77777777" w:rsidR="00CC4072" w:rsidRPr="00CF3E73" w:rsidRDefault="00CC4072" w:rsidP="00CF3E73">
            <w:pPr>
              <w:keepNext/>
              <w:spacing w:before="40" w:after="120"/>
              <w:ind w:right="113"/>
              <w:rPr>
                <w:noProof/>
                <w:lang w:val="fr-FR"/>
              </w:rPr>
            </w:pPr>
            <w:r w:rsidRPr="00CF3E73">
              <w:rPr>
                <w:lang w:val="fr-FR"/>
              </w:rPr>
              <w:t>Mutilations génitales : 0 cas signalé</w:t>
            </w:r>
          </w:p>
          <w:p w14:paraId="593C763F" w14:textId="77777777" w:rsidR="00CC4072" w:rsidRPr="00CF3E73" w:rsidRDefault="00CC4072" w:rsidP="00CF3E73">
            <w:pPr>
              <w:keepNext/>
              <w:spacing w:before="40" w:after="120"/>
              <w:ind w:right="113"/>
              <w:rPr>
                <w:noProof/>
                <w:lang w:val="fr-FR"/>
              </w:rPr>
            </w:pPr>
            <w:r w:rsidRPr="00CF3E73">
              <w:rPr>
                <w:lang w:val="fr-FR"/>
              </w:rPr>
              <w:t>Crime d’honneur : 0 cas signalé</w:t>
            </w:r>
          </w:p>
          <w:p w14:paraId="7F913BFB" w14:textId="77777777" w:rsidR="00CC4072" w:rsidRPr="00CF3E73" w:rsidRDefault="00CC4072" w:rsidP="00CF3E73">
            <w:pPr>
              <w:keepNext/>
              <w:spacing w:before="40" w:after="120"/>
              <w:ind w:right="113"/>
              <w:rPr>
                <w:noProof/>
                <w:lang w:val="fr-FR"/>
              </w:rPr>
            </w:pPr>
            <w:r w:rsidRPr="00CF3E73">
              <w:rPr>
                <w:lang w:val="fr-FR"/>
              </w:rPr>
              <w:t>Agression à l’acide : 0 cas signalé</w:t>
            </w:r>
          </w:p>
        </w:tc>
      </w:tr>
      <w:tr w:rsidR="00CC4072" w:rsidRPr="00CF3E73" w14:paraId="27381B47" w14:textId="77777777" w:rsidTr="00CF3E73">
        <w:tblPrEx>
          <w:tblLook w:val="0000" w:firstRow="0" w:lastRow="0" w:firstColumn="0" w:lastColumn="0" w:noHBand="0" w:noVBand="0"/>
        </w:tblPrEx>
        <w:tc>
          <w:tcPr>
            <w:tcW w:w="3685" w:type="dxa"/>
            <w:shd w:val="clear" w:color="auto" w:fill="auto"/>
          </w:tcPr>
          <w:p w14:paraId="635526E3" w14:textId="77777777" w:rsidR="00CC4072" w:rsidRPr="00CF3E73" w:rsidRDefault="00CC4072" w:rsidP="00CF3E73">
            <w:pPr>
              <w:spacing w:before="40" w:after="120"/>
              <w:ind w:right="113"/>
              <w:rPr>
                <w:bCs/>
                <w:noProof/>
                <w:lang w:val="fr-FR"/>
              </w:rPr>
            </w:pPr>
            <w:r w:rsidRPr="00CF3E73">
              <w:rPr>
                <w:lang w:val="fr-FR"/>
              </w:rPr>
              <w:t>Durée maximale de la détention provisoire (préventive)</w:t>
            </w:r>
          </w:p>
        </w:tc>
        <w:tc>
          <w:tcPr>
            <w:tcW w:w="3685" w:type="dxa"/>
            <w:shd w:val="clear" w:color="auto" w:fill="auto"/>
          </w:tcPr>
          <w:p w14:paraId="54C1BB37" w14:textId="76CA9375" w:rsidR="00CC4072" w:rsidRPr="00CF3E73" w:rsidRDefault="00724C22" w:rsidP="00CF3E73">
            <w:pPr>
              <w:spacing w:before="40" w:after="120"/>
              <w:ind w:right="113"/>
              <w:rPr>
                <w:noProof/>
                <w:lang w:val="fr-FR"/>
              </w:rPr>
            </w:pPr>
            <w:r>
              <w:rPr>
                <w:lang w:val="fr-FR"/>
              </w:rPr>
              <w:t>Données non encore disponibles</w:t>
            </w:r>
          </w:p>
        </w:tc>
      </w:tr>
      <w:tr w:rsidR="00CC4072" w:rsidRPr="00CF3E73" w14:paraId="00464D76" w14:textId="77777777" w:rsidTr="00CF3E73">
        <w:tblPrEx>
          <w:tblLook w:val="0000" w:firstRow="0" w:lastRow="0" w:firstColumn="0" w:lastColumn="0" w:noHBand="0" w:noVBand="0"/>
        </w:tblPrEx>
        <w:tc>
          <w:tcPr>
            <w:tcW w:w="3685" w:type="dxa"/>
            <w:shd w:val="clear" w:color="auto" w:fill="auto"/>
          </w:tcPr>
          <w:p w14:paraId="2E7B34A8" w14:textId="77777777" w:rsidR="00CC4072" w:rsidRPr="00CF3E73" w:rsidRDefault="00CC4072" w:rsidP="009B109B">
            <w:pPr>
              <w:keepNext/>
              <w:spacing w:before="40" w:after="120"/>
              <w:ind w:right="113"/>
              <w:rPr>
                <w:bCs/>
                <w:noProof/>
                <w:lang w:val="fr-FR"/>
              </w:rPr>
            </w:pPr>
            <w:r w:rsidRPr="00CF3E73">
              <w:rPr>
                <w:lang w:val="fr-FR"/>
              </w:rPr>
              <w:lastRenderedPageBreak/>
              <w:t>Population carcérale, avec indication des infractions et de la durée de la peine</w:t>
            </w:r>
          </w:p>
        </w:tc>
        <w:tc>
          <w:tcPr>
            <w:tcW w:w="3685" w:type="dxa"/>
            <w:shd w:val="clear" w:color="auto" w:fill="auto"/>
          </w:tcPr>
          <w:p w14:paraId="479FDDE8" w14:textId="2C3A8403" w:rsidR="00CC4072" w:rsidRPr="00CF3E73" w:rsidRDefault="00CC4072" w:rsidP="009B109B">
            <w:pPr>
              <w:keepNext/>
              <w:spacing w:before="40" w:after="120"/>
              <w:ind w:right="113"/>
              <w:rPr>
                <w:lang w:val="fr-FR"/>
              </w:rPr>
            </w:pPr>
            <w:r w:rsidRPr="00CF3E73">
              <w:rPr>
                <w:lang w:val="fr-FR"/>
              </w:rPr>
              <w:t>Infraction</w:t>
            </w:r>
            <w:r w:rsidRPr="00CF3E73">
              <w:rPr>
                <w:lang w:val="fr-FR"/>
              </w:rPr>
              <w:tab/>
            </w:r>
            <w:r w:rsidR="001477E0">
              <w:rPr>
                <w:lang w:val="fr-FR"/>
              </w:rPr>
              <w:tab/>
            </w:r>
            <w:r w:rsidRPr="00CF3E73">
              <w:rPr>
                <w:lang w:val="fr-FR"/>
              </w:rPr>
              <w:t>Population carcérale</w:t>
            </w:r>
          </w:p>
          <w:p w14:paraId="5B10F50E" w14:textId="47E8DCFF" w:rsidR="00CC4072" w:rsidRPr="00CF3E73" w:rsidRDefault="00CC4072" w:rsidP="009B109B">
            <w:pPr>
              <w:keepNext/>
              <w:spacing w:before="40" w:after="120"/>
              <w:ind w:right="113"/>
              <w:rPr>
                <w:lang w:val="fr-FR"/>
              </w:rPr>
            </w:pPr>
            <w:r w:rsidRPr="00CF3E73">
              <w:rPr>
                <w:lang w:val="fr-FR"/>
              </w:rPr>
              <w:t>Non-respect du contrôle judiciaire</w:t>
            </w:r>
            <w:r w:rsidRPr="00CF3E73">
              <w:rPr>
                <w:lang w:val="fr-FR"/>
              </w:rPr>
              <w:tab/>
            </w:r>
            <w:r w:rsidR="001477E0">
              <w:rPr>
                <w:lang w:val="fr-FR"/>
              </w:rPr>
              <w:t xml:space="preserve">         </w:t>
            </w:r>
            <w:r w:rsidRPr="00CF3E73">
              <w:rPr>
                <w:lang w:val="fr-FR"/>
              </w:rPr>
              <w:t>1</w:t>
            </w:r>
          </w:p>
          <w:p w14:paraId="349609E1" w14:textId="1F70AF59" w:rsidR="00CC4072" w:rsidRPr="00CF3E73" w:rsidRDefault="00CC4072" w:rsidP="009B109B">
            <w:pPr>
              <w:keepNext/>
              <w:spacing w:before="40" w:after="120"/>
              <w:ind w:right="113"/>
              <w:rPr>
                <w:lang w:val="fr-FR"/>
              </w:rPr>
            </w:pPr>
            <w:r w:rsidRPr="00CF3E73">
              <w:rPr>
                <w:lang w:val="fr-FR"/>
              </w:rPr>
              <w:t>Stupéfiants</w:t>
            </w:r>
            <w:r w:rsidRPr="00CF3E73">
              <w:rPr>
                <w:lang w:val="fr-FR"/>
              </w:rPr>
              <w:tab/>
            </w:r>
            <w:r w:rsidR="001477E0">
              <w:rPr>
                <w:lang w:val="fr-FR"/>
              </w:rPr>
              <w:tab/>
            </w:r>
            <w:r w:rsidR="001477E0">
              <w:rPr>
                <w:lang w:val="fr-FR"/>
              </w:rPr>
              <w:tab/>
            </w:r>
            <w:r w:rsidR="001477E0">
              <w:rPr>
                <w:lang w:val="fr-FR"/>
              </w:rPr>
              <w:tab/>
              <w:t xml:space="preserve">       </w:t>
            </w:r>
            <w:r w:rsidRPr="00CF3E73">
              <w:rPr>
                <w:lang w:val="fr-FR"/>
              </w:rPr>
              <w:t>40</w:t>
            </w:r>
          </w:p>
          <w:p w14:paraId="7B05D6E0" w14:textId="652C7752" w:rsidR="00CC4072" w:rsidRPr="00CF3E73" w:rsidRDefault="00CC4072" w:rsidP="009B109B">
            <w:pPr>
              <w:keepNext/>
              <w:spacing w:before="40" w:after="120"/>
              <w:ind w:right="113"/>
              <w:rPr>
                <w:lang w:val="fr-FR"/>
              </w:rPr>
            </w:pPr>
            <w:r w:rsidRPr="00CF3E73">
              <w:rPr>
                <w:lang w:val="fr-FR"/>
              </w:rPr>
              <w:t>Violence</w:t>
            </w:r>
            <w:r w:rsidRPr="00CF3E73">
              <w:rPr>
                <w:lang w:val="fr-FR"/>
              </w:rPr>
              <w:tab/>
            </w:r>
            <w:r w:rsidR="001477E0">
              <w:rPr>
                <w:lang w:val="fr-FR"/>
              </w:rPr>
              <w:tab/>
            </w:r>
            <w:r w:rsidR="001477E0">
              <w:rPr>
                <w:lang w:val="fr-FR"/>
              </w:rPr>
              <w:tab/>
            </w:r>
            <w:r w:rsidR="001477E0">
              <w:rPr>
                <w:lang w:val="fr-FR"/>
              </w:rPr>
              <w:tab/>
              <w:t xml:space="preserve">       </w:t>
            </w:r>
            <w:r w:rsidRPr="00CF3E73">
              <w:rPr>
                <w:lang w:val="fr-FR"/>
              </w:rPr>
              <w:t>16</w:t>
            </w:r>
          </w:p>
          <w:p w14:paraId="2A113CEC" w14:textId="2D258549" w:rsidR="00CC4072" w:rsidRPr="00CF3E73" w:rsidRDefault="00CC4072" w:rsidP="009B109B">
            <w:pPr>
              <w:keepNext/>
              <w:spacing w:before="40" w:after="120"/>
              <w:ind w:right="113"/>
              <w:rPr>
                <w:lang w:val="fr-FR"/>
              </w:rPr>
            </w:pPr>
            <w:r w:rsidRPr="00CF3E73">
              <w:rPr>
                <w:lang w:val="fr-FR"/>
              </w:rPr>
              <w:t>Atteintes à la propriété</w:t>
            </w:r>
            <w:r w:rsidRPr="00CF3E73">
              <w:rPr>
                <w:lang w:val="fr-FR"/>
              </w:rPr>
              <w:tab/>
            </w:r>
            <w:r w:rsidR="001477E0">
              <w:rPr>
                <w:lang w:val="fr-FR"/>
              </w:rPr>
              <w:tab/>
              <w:t xml:space="preserve">         </w:t>
            </w:r>
            <w:r w:rsidRPr="00CF3E73">
              <w:rPr>
                <w:lang w:val="fr-FR"/>
              </w:rPr>
              <w:t>7</w:t>
            </w:r>
          </w:p>
          <w:p w14:paraId="725AF2C9" w14:textId="1CC5E2D2" w:rsidR="00CC4072" w:rsidRPr="00CF3E73" w:rsidRDefault="00CC4072" w:rsidP="009B109B">
            <w:pPr>
              <w:keepNext/>
              <w:spacing w:before="40" w:after="120"/>
              <w:ind w:right="113"/>
              <w:rPr>
                <w:lang w:val="fr-FR"/>
              </w:rPr>
            </w:pPr>
            <w:r w:rsidRPr="00CF3E73">
              <w:rPr>
                <w:lang w:val="fr-FR"/>
              </w:rPr>
              <w:t>Infractions sexuelles</w:t>
            </w:r>
            <w:r w:rsidRPr="00CF3E73">
              <w:rPr>
                <w:lang w:val="fr-FR"/>
              </w:rPr>
              <w:tab/>
            </w:r>
            <w:r w:rsidR="001477E0">
              <w:rPr>
                <w:lang w:val="fr-FR"/>
              </w:rPr>
              <w:tab/>
            </w:r>
            <w:r w:rsidR="001477E0">
              <w:rPr>
                <w:lang w:val="fr-FR"/>
              </w:rPr>
              <w:tab/>
              <w:t xml:space="preserve">       </w:t>
            </w:r>
            <w:r w:rsidRPr="00CF3E73">
              <w:rPr>
                <w:lang w:val="fr-FR"/>
              </w:rPr>
              <w:t>19</w:t>
            </w:r>
          </w:p>
          <w:p w14:paraId="26210D0C" w14:textId="3470E943" w:rsidR="00CC4072" w:rsidRPr="00CF3E73" w:rsidRDefault="00CC4072" w:rsidP="009B109B">
            <w:pPr>
              <w:keepNext/>
              <w:spacing w:before="40" w:after="120"/>
              <w:ind w:right="113"/>
              <w:rPr>
                <w:lang w:val="fr-FR"/>
              </w:rPr>
            </w:pPr>
            <w:r w:rsidRPr="00CF3E73">
              <w:rPr>
                <w:lang w:val="fr-FR"/>
              </w:rPr>
              <w:t>Infractions au code de la route</w:t>
            </w:r>
            <w:r w:rsidRPr="00CF3E73">
              <w:rPr>
                <w:lang w:val="fr-FR"/>
              </w:rPr>
              <w:tab/>
            </w:r>
            <w:r w:rsidR="001477E0">
              <w:rPr>
                <w:lang w:val="fr-FR"/>
              </w:rPr>
              <w:t xml:space="preserve">         </w:t>
            </w:r>
            <w:r w:rsidRPr="00CF3E73">
              <w:rPr>
                <w:lang w:val="fr-FR"/>
              </w:rPr>
              <w:t>5</w:t>
            </w:r>
          </w:p>
          <w:p w14:paraId="5CFE3AEF" w14:textId="44C7D661" w:rsidR="00CC4072" w:rsidRPr="00CF3E73" w:rsidRDefault="00CC4072" w:rsidP="009B109B">
            <w:pPr>
              <w:keepNext/>
              <w:spacing w:before="40" w:after="120"/>
              <w:ind w:right="113"/>
              <w:rPr>
                <w:lang w:val="fr-FR"/>
              </w:rPr>
            </w:pPr>
            <w:r w:rsidRPr="00CF3E73">
              <w:rPr>
                <w:lang w:val="fr-FR"/>
              </w:rPr>
              <w:t>Atteintes à l’ordre public</w:t>
            </w:r>
            <w:r w:rsidRPr="00CF3E73">
              <w:rPr>
                <w:lang w:val="fr-FR"/>
              </w:rPr>
              <w:tab/>
            </w:r>
            <w:r w:rsidR="001477E0">
              <w:rPr>
                <w:lang w:val="fr-FR"/>
              </w:rPr>
              <w:tab/>
              <w:t xml:space="preserve">         </w:t>
            </w:r>
            <w:r w:rsidRPr="00CF3E73">
              <w:rPr>
                <w:lang w:val="fr-FR"/>
              </w:rPr>
              <w:t>5</w:t>
            </w:r>
          </w:p>
          <w:p w14:paraId="2027B7CC" w14:textId="26C395EE" w:rsidR="00CC4072" w:rsidRPr="00CF3E73" w:rsidRDefault="00CC4072" w:rsidP="009B109B">
            <w:pPr>
              <w:keepNext/>
              <w:spacing w:before="40" w:after="120"/>
              <w:ind w:right="113"/>
              <w:rPr>
                <w:lang w:val="fr-FR"/>
              </w:rPr>
            </w:pPr>
            <w:r w:rsidRPr="00CF3E73">
              <w:rPr>
                <w:lang w:val="fr-FR"/>
              </w:rPr>
              <w:t>Total</w:t>
            </w:r>
            <w:r w:rsidRPr="00CF3E73">
              <w:rPr>
                <w:lang w:val="fr-FR"/>
              </w:rPr>
              <w:tab/>
            </w:r>
            <w:r w:rsidR="001477E0">
              <w:rPr>
                <w:lang w:val="fr-FR"/>
              </w:rPr>
              <w:tab/>
            </w:r>
            <w:r w:rsidR="001477E0">
              <w:rPr>
                <w:lang w:val="fr-FR"/>
              </w:rPr>
              <w:tab/>
            </w:r>
            <w:r w:rsidR="001477E0">
              <w:rPr>
                <w:lang w:val="fr-FR"/>
              </w:rPr>
              <w:tab/>
            </w:r>
            <w:r w:rsidR="001477E0">
              <w:rPr>
                <w:lang w:val="fr-FR"/>
              </w:rPr>
              <w:tab/>
              <w:t xml:space="preserve">       </w:t>
            </w:r>
            <w:r w:rsidRPr="00CF3E73">
              <w:rPr>
                <w:lang w:val="fr-FR"/>
              </w:rPr>
              <w:t>93</w:t>
            </w:r>
          </w:p>
          <w:p w14:paraId="2EC2BFD6" w14:textId="77777777" w:rsidR="00CC4072" w:rsidRPr="00CF3E73" w:rsidRDefault="00CC4072" w:rsidP="009B109B">
            <w:pPr>
              <w:keepNext/>
              <w:spacing w:before="40" w:after="120"/>
              <w:ind w:right="113"/>
              <w:rPr>
                <w:noProof/>
                <w:lang w:val="fr-FR"/>
              </w:rPr>
            </w:pPr>
            <w:r w:rsidRPr="00CF3E73">
              <w:rPr>
                <w:lang w:val="fr-FR"/>
              </w:rPr>
              <w:t>(31 octobre 2020)</w:t>
            </w:r>
          </w:p>
        </w:tc>
      </w:tr>
      <w:tr w:rsidR="00CC4072" w:rsidRPr="00CF3E73" w14:paraId="544787DB" w14:textId="77777777" w:rsidTr="00CF3E73">
        <w:tblPrEx>
          <w:tblLook w:val="0000" w:firstRow="0" w:lastRow="0" w:firstColumn="0" w:lastColumn="0" w:noHBand="0" w:noVBand="0"/>
        </w:tblPrEx>
        <w:tc>
          <w:tcPr>
            <w:tcW w:w="3685" w:type="dxa"/>
            <w:shd w:val="clear" w:color="auto" w:fill="auto"/>
          </w:tcPr>
          <w:p w14:paraId="24165DBE" w14:textId="77777777" w:rsidR="00CC4072" w:rsidRPr="00CF3E73" w:rsidRDefault="00CC4072" w:rsidP="00CF3E73">
            <w:pPr>
              <w:spacing w:before="40" w:after="120"/>
              <w:ind w:right="113"/>
              <w:rPr>
                <w:bCs/>
                <w:noProof/>
                <w:lang w:val="fr-FR"/>
              </w:rPr>
            </w:pPr>
            <w:r w:rsidRPr="00CF3E73">
              <w:rPr>
                <w:lang w:val="fr-FR"/>
              </w:rPr>
              <w:t>Nombre de décès survenus en détention</w:t>
            </w:r>
            <w:r w:rsidRPr="006C2FA8">
              <w:rPr>
                <w:rStyle w:val="Appelnotedebasdep"/>
              </w:rPr>
              <w:footnoteReference w:id="341"/>
            </w:r>
          </w:p>
        </w:tc>
        <w:tc>
          <w:tcPr>
            <w:tcW w:w="3685" w:type="dxa"/>
            <w:shd w:val="clear" w:color="auto" w:fill="auto"/>
          </w:tcPr>
          <w:p w14:paraId="09170C82" w14:textId="77777777" w:rsidR="00CC4072" w:rsidRPr="00CF3E73" w:rsidRDefault="00CC4072" w:rsidP="00CF3E73">
            <w:pPr>
              <w:spacing w:before="40" w:after="120"/>
              <w:ind w:right="113"/>
              <w:rPr>
                <w:noProof/>
                <w:lang w:val="fr-FR"/>
              </w:rPr>
            </w:pPr>
            <w:r w:rsidRPr="00CF3E73">
              <w:rPr>
                <w:lang w:val="fr-FR"/>
              </w:rPr>
              <w:t>0 décès en garde à vue, 1 décès en détention (causes naturelles)</w:t>
            </w:r>
          </w:p>
        </w:tc>
      </w:tr>
      <w:tr w:rsidR="00CC4072" w:rsidRPr="00CF3E73" w14:paraId="24F7A96A" w14:textId="77777777" w:rsidTr="00CF3E73">
        <w:tblPrEx>
          <w:tblLook w:val="0000" w:firstRow="0" w:lastRow="0" w:firstColumn="0" w:lastColumn="0" w:noHBand="0" w:noVBand="0"/>
        </w:tblPrEx>
        <w:tc>
          <w:tcPr>
            <w:tcW w:w="3685" w:type="dxa"/>
            <w:shd w:val="clear" w:color="auto" w:fill="auto"/>
          </w:tcPr>
          <w:p w14:paraId="5733B1FA" w14:textId="385BA0BB" w:rsidR="00CC4072" w:rsidRPr="00CF3E73" w:rsidRDefault="00CC4072" w:rsidP="00CF3E73">
            <w:pPr>
              <w:spacing w:before="40" w:after="120"/>
              <w:ind w:right="113"/>
              <w:rPr>
                <w:bCs/>
                <w:noProof/>
                <w:lang w:val="fr-FR"/>
              </w:rPr>
            </w:pPr>
            <w:r w:rsidRPr="00CF3E73">
              <w:rPr>
                <w:lang w:val="fr-FR"/>
              </w:rPr>
              <w:t xml:space="preserve">Nombre de condamnés à mort exécutés </w:t>
            </w:r>
            <w:r w:rsidR="001477E0">
              <w:rPr>
                <w:lang w:val="fr-FR"/>
              </w:rPr>
              <w:br/>
            </w:r>
            <w:r w:rsidRPr="00CF3E73">
              <w:rPr>
                <w:lang w:val="fr-FR"/>
              </w:rPr>
              <w:t>par an</w:t>
            </w:r>
            <w:r w:rsidRPr="006C2FA8">
              <w:rPr>
                <w:rStyle w:val="Appelnotedebasdep"/>
              </w:rPr>
              <w:footnoteReference w:id="342"/>
            </w:r>
          </w:p>
        </w:tc>
        <w:tc>
          <w:tcPr>
            <w:tcW w:w="3685" w:type="dxa"/>
            <w:shd w:val="clear" w:color="auto" w:fill="auto"/>
          </w:tcPr>
          <w:p w14:paraId="753FA05B" w14:textId="77777777" w:rsidR="00CC4072" w:rsidRPr="00CF3E73" w:rsidRDefault="00CC4072" w:rsidP="00CF3E73">
            <w:pPr>
              <w:spacing w:before="40" w:after="120"/>
              <w:ind w:right="113"/>
              <w:rPr>
                <w:noProof/>
                <w:lang w:val="fr-FR"/>
              </w:rPr>
            </w:pPr>
            <w:r w:rsidRPr="00CF3E73">
              <w:rPr>
                <w:lang w:val="fr-FR"/>
              </w:rPr>
              <w:t>0</w:t>
            </w:r>
          </w:p>
        </w:tc>
      </w:tr>
      <w:tr w:rsidR="00CC4072" w:rsidRPr="00CF3E73" w14:paraId="1E7E21BD" w14:textId="77777777" w:rsidTr="00CF3E73">
        <w:tblPrEx>
          <w:tblLook w:val="0000" w:firstRow="0" w:lastRow="0" w:firstColumn="0" w:lastColumn="0" w:noHBand="0" w:noVBand="0"/>
        </w:tblPrEx>
        <w:tc>
          <w:tcPr>
            <w:tcW w:w="3685" w:type="dxa"/>
            <w:shd w:val="clear" w:color="auto" w:fill="auto"/>
          </w:tcPr>
          <w:p w14:paraId="4C2AFFC7" w14:textId="77777777" w:rsidR="00CC4072" w:rsidRPr="00CF3E73" w:rsidRDefault="00CC4072" w:rsidP="00CF3E73">
            <w:pPr>
              <w:spacing w:before="40" w:after="120"/>
              <w:ind w:right="113"/>
              <w:rPr>
                <w:bCs/>
                <w:noProof/>
                <w:lang w:val="fr-FR"/>
              </w:rPr>
            </w:pPr>
            <w:r w:rsidRPr="00CF3E73">
              <w:rPr>
                <w:lang w:val="fr-FR"/>
              </w:rPr>
              <w:t>Arriéré moyen des affaires, par juge, aux différents niveaux du système judiciaire</w:t>
            </w:r>
          </w:p>
        </w:tc>
        <w:tc>
          <w:tcPr>
            <w:tcW w:w="3685" w:type="dxa"/>
            <w:shd w:val="clear" w:color="auto" w:fill="auto"/>
          </w:tcPr>
          <w:p w14:paraId="28A35EF2" w14:textId="7F00B91E" w:rsidR="00CC4072" w:rsidRPr="00CF3E73" w:rsidRDefault="00724C22" w:rsidP="00CF3E73">
            <w:pPr>
              <w:spacing w:before="40" w:after="120"/>
              <w:ind w:right="113"/>
              <w:rPr>
                <w:noProof/>
                <w:lang w:val="fr-FR"/>
              </w:rPr>
            </w:pPr>
            <w:r>
              <w:rPr>
                <w:lang w:val="fr-FR"/>
              </w:rPr>
              <w:t>Données non encore disponibles</w:t>
            </w:r>
          </w:p>
        </w:tc>
      </w:tr>
      <w:tr w:rsidR="00CC4072" w:rsidRPr="00CF3E73" w14:paraId="1E501A51" w14:textId="77777777" w:rsidTr="00CF3E73">
        <w:tblPrEx>
          <w:tblLook w:val="0000" w:firstRow="0" w:lastRow="0" w:firstColumn="0" w:lastColumn="0" w:noHBand="0" w:noVBand="0"/>
        </w:tblPrEx>
        <w:tc>
          <w:tcPr>
            <w:tcW w:w="3685" w:type="dxa"/>
            <w:shd w:val="clear" w:color="auto" w:fill="auto"/>
          </w:tcPr>
          <w:p w14:paraId="67E10F7F" w14:textId="77777777" w:rsidR="00CC4072" w:rsidRPr="00CF3E73" w:rsidRDefault="00CC4072" w:rsidP="00CF3E73">
            <w:pPr>
              <w:spacing w:before="40" w:after="120"/>
              <w:ind w:right="113"/>
              <w:rPr>
                <w:bCs/>
                <w:noProof/>
                <w:lang w:val="fr-FR"/>
              </w:rPr>
            </w:pPr>
            <w:r w:rsidRPr="00CF3E73">
              <w:rPr>
                <w:lang w:val="fr-FR"/>
              </w:rPr>
              <w:t>Nombre de membres des forces de police et de sécurité pour 100 000 habitants</w:t>
            </w:r>
            <w:r w:rsidRPr="006C2FA8">
              <w:rPr>
                <w:rStyle w:val="Appelnotedebasdep"/>
              </w:rPr>
              <w:footnoteReference w:id="343"/>
            </w:r>
          </w:p>
        </w:tc>
        <w:tc>
          <w:tcPr>
            <w:tcW w:w="3685" w:type="dxa"/>
            <w:shd w:val="clear" w:color="auto" w:fill="auto"/>
          </w:tcPr>
          <w:p w14:paraId="401C720C" w14:textId="77777777" w:rsidR="00CC4072" w:rsidRPr="00CF3E73" w:rsidRDefault="00CC4072" w:rsidP="00CF3E73">
            <w:pPr>
              <w:spacing w:before="40" w:after="120"/>
              <w:ind w:right="113"/>
              <w:rPr>
                <w:noProof/>
                <w:lang w:val="fr-FR"/>
              </w:rPr>
            </w:pPr>
            <w:r w:rsidRPr="00CF3E73">
              <w:rPr>
                <w:lang w:val="fr-FR"/>
              </w:rPr>
              <w:t>227,7</w:t>
            </w:r>
          </w:p>
        </w:tc>
      </w:tr>
      <w:tr w:rsidR="00CC4072" w:rsidRPr="00CF3E73" w14:paraId="75ACAFF8" w14:textId="77777777" w:rsidTr="00CF3E73">
        <w:tblPrEx>
          <w:tblLook w:val="0000" w:firstRow="0" w:lastRow="0" w:firstColumn="0" w:lastColumn="0" w:noHBand="0" w:noVBand="0"/>
        </w:tblPrEx>
        <w:tc>
          <w:tcPr>
            <w:tcW w:w="3685" w:type="dxa"/>
            <w:shd w:val="clear" w:color="auto" w:fill="auto"/>
          </w:tcPr>
          <w:p w14:paraId="020E54BF" w14:textId="77777777" w:rsidR="00CC4072" w:rsidRPr="00CF3E73" w:rsidRDefault="00CC4072" w:rsidP="00CF3E73">
            <w:pPr>
              <w:spacing w:before="40" w:after="120"/>
              <w:ind w:right="113"/>
              <w:rPr>
                <w:bCs/>
                <w:noProof/>
                <w:lang w:val="fr-FR"/>
              </w:rPr>
            </w:pPr>
            <w:r w:rsidRPr="00CF3E73">
              <w:rPr>
                <w:lang w:val="fr-FR"/>
              </w:rPr>
              <w:t>Nombre de procureurs et de juges pour 100 000 habitants</w:t>
            </w:r>
          </w:p>
        </w:tc>
        <w:tc>
          <w:tcPr>
            <w:tcW w:w="3685" w:type="dxa"/>
            <w:shd w:val="clear" w:color="auto" w:fill="auto"/>
          </w:tcPr>
          <w:p w14:paraId="7AD5C327" w14:textId="4ECB4E05" w:rsidR="00CC4072" w:rsidRPr="00CF3E73" w:rsidRDefault="00724C22" w:rsidP="00CF3E73">
            <w:pPr>
              <w:spacing w:before="40" w:after="120"/>
              <w:ind w:right="113"/>
              <w:rPr>
                <w:noProof/>
                <w:lang w:val="fr-FR"/>
              </w:rPr>
            </w:pPr>
            <w:r>
              <w:rPr>
                <w:lang w:val="fr-FR"/>
              </w:rPr>
              <w:t>Données non encore disponibles</w:t>
            </w:r>
          </w:p>
        </w:tc>
      </w:tr>
      <w:tr w:rsidR="00CC4072" w:rsidRPr="00CF3E73" w14:paraId="63B23E74" w14:textId="77777777" w:rsidTr="00CF3E73">
        <w:tblPrEx>
          <w:tblLook w:val="0000" w:firstRow="0" w:lastRow="0" w:firstColumn="0" w:lastColumn="0" w:noHBand="0" w:noVBand="0"/>
        </w:tblPrEx>
        <w:tc>
          <w:tcPr>
            <w:tcW w:w="3685" w:type="dxa"/>
            <w:shd w:val="clear" w:color="auto" w:fill="auto"/>
          </w:tcPr>
          <w:p w14:paraId="7CE7B726" w14:textId="2E31F489" w:rsidR="00CC4072" w:rsidRPr="00CF3E73" w:rsidRDefault="00CC4072" w:rsidP="00CF3E73">
            <w:pPr>
              <w:spacing w:before="40" w:after="120"/>
              <w:ind w:right="113"/>
              <w:rPr>
                <w:bCs/>
                <w:noProof/>
                <w:lang w:val="fr-FR"/>
              </w:rPr>
            </w:pPr>
            <w:r w:rsidRPr="00CF3E73">
              <w:rPr>
                <w:lang w:val="fr-FR"/>
              </w:rPr>
              <w:t xml:space="preserve">Part des dépenses publiques consacrées </w:t>
            </w:r>
            <w:r w:rsidR="001477E0">
              <w:rPr>
                <w:lang w:val="fr-FR"/>
              </w:rPr>
              <w:br/>
            </w:r>
            <w:r w:rsidRPr="00CF3E73">
              <w:rPr>
                <w:lang w:val="fr-FR"/>
              </w:rPr>
              <w:t>à la police/sécurité et au système judiciaire</w:t>
            </w:r>
            <w:r w:rsidRPr="006C2FA8">
              <w:rPr>
                <w:rStyle w:val="Appelnotedebasdep"/>
              </w:rPr>
              <w:footnoteReference w:id="344"/>
            </w:r>
          </w:p>
        </w:tc>
        <w:tc>
          <w:tcPr>
            <w:tcW w:w="3685" w:type="dxa"/>
            <w:shd w:val="clear" w:color="auto" w:fill="auto"/>
          </w:tcPr>
          <w:p w14:paraId="606A28F6" w14:textId="1B98767E" w:rsidR="00CC4072" w:rsidRPr="00CF3E73" w:rsidRDefault="00724C22" w:rsidP="00CF3E73">
            <w:pPr>
              <w:spacing w:before="40" w:after="120"/>
              <w:ind w:right="113"/>
              <w:rPr>
                <w:noProof/>
                <w:lang w:val="fr-FR"/>
              </w:rPr>
            </w:pPr>
            <w:r>
              <w:rPr>
                <w:lang w:val="fr-FR"/>
              </w:rPr>
              <w:t>Données non encore disponibles</w:t>
            </w:r>
          </w:p>
        </w:tc>
      </w:tr>
      <w:tr w:rsidR="00CC4072" w:rsidRPr="00CF3E73" w14:paraId="7DBDBD9B" w14:textId="77777777" w:rsidTr="00CF3E73">
        <w:tblPrEx>
          <w:tblLook w:val="0000" w:firstRow="0" w:lastRow="0" w:firstColumn="0" w:lastColumn="0" w:noHBand="0" w:noVBand="0"/>
        </w:tblPrEx>
        <w:tc>
          <w:tcPr>
            <w:tcW w:w="3685" w:type="dxa"/>
            <w:shd w:val="clear" w:color="auto" w:fill="auto"/>
          </w:tcPr>
          <w:p w14:paraId="4812E738" w14:textId="77777777" w:rsidR="00CC4072" w:rsidRPr="00CF3E73" w:rsidRDefault="00CC4072" w:rsidP="00CF3E73">
            <w:pPr>
              <w:spacing w:before="40" w:after="120"/>
              <w:ind w:right="113"/>
              <w:rPr>
                <w:bCs/>
                <w:noProof/>
                <w:lang w:val="fr-FR"/>
              </w:rPr>
            </w:pPr>
            <w:r w:rsidRPr="00CF3E73">
              <w:rPr>
                <w:lang w:val="fr-FR"/>
              </w:rPr>
              <w:t>Proportion des personnes accusées et détenues demandant l’aide juridictionnelle et qui en bénéficient effectivement</w:t>
            </w:r>
          </w:p>
        </w:tc>
        <w:tc>
          <w:tcPr>
            <w:tcW w:w="3685" w:type="dxa"/>
            <w:shd w:val="clear" w:color="auto" w:fill="auto"/>
          </w:tcPr>
          <w:p w14:paraId="183D2B95" w14:textId="69499260" w:rsidR="00CC4072" w:rsidRPr="00CF3E73" w:rsidRDefault="00724C22" w:rsidP="00CF3E73">
            <w:pPr>
              <w:spacing w:before="40" w:after="120"/>
              <w:ind w:right="113"/>
              <w:rPr>
                <w:noProof/>
                <w:lang w:val="fr-FR"/>
              </w:rPr>
            </w:pPr>
            <w:r>
              <w:rPr>
                <w:lang w:val="fr-FR"/>
              </w:rPr>
              <w:t>Données non encore disponibles</w:t>
            </w:r>
          </w:p>
        </w:tc>
      </w:tr>
      <w:tr w:rsidR="00CC4072" w:rsidRPr="00CF3E73" w14:paraId="7F52A2D2" w14:textId="77777777" w:rsidTr="00CF3E73">
        <w:tblPrEx>
          <w:tblLook w:val="0000" w:firstRow="0" w:lastRow="0" w:firstColumn="0" w:lastColumn="0" w:noHBand="0" w:noVBand="0"/>
        </w:tblPrEx>
        <w:tc>
          <w:tcPr>
            <w:tcW w:w="3685" w:type="dxa"/>
            <w:tcBorders>
              <w:bottom w:val="single" w:sz="12" w:space="0" w:color="auto"/>
            </w:tcBorders>
            <w:shd w:val="clear" w:color="auto" w:fill="auto"/>
          </w:tcPr>
          <w:p w14:paraId="731FD246" w14:textId="77777777" w:rsidR="00CC4072" w:rsidRPr="00CF3E73" w:rsidRDefault="00CC4072" w:rsidP="00CF3E73">
            <w:pPr>
              <w:spacing w:before="40" w:after="120"/>
              <w:ind w:right="113"/>
              <w:rPr>
                <w:bCs/>
                <w:noProof/>
                <w:lang w:val="fr-FR"/>
              </w:rPr>
            </w:pPr>
            <w:r w:rsidRPr="00CF3E73">
              <w:rPr>
                <w:lang w:val="fr-FR"/>
              </w:rPr>
              <w:t>Proportion des victimes indemnisées sur décision de justice, par type d’infraction</w:t>
            </w:r>
          </w:p>
        </w:tc>
        <w:tc>
          <w:tcPr>
            <w:tcW w:w="3685" w:type="dxa"/>
            <w:tcBorders>
              <w:bottom w:val="single" w:sz="12" w:space="0" w:color="auto"/>
            </w:tcBorders>
            <w:shd w:val="clear" w:color="auto" w:fill="auto"/>
          </w:tcPr>
          <w:p w14:paraId="26D2C815" w14:textId="6E6D87FF" w:rsidR="00CC4072" w:rsidRPr="00CF3E73" w:rsidRDefault="00724C22" w:rsidP="00CF3E73">
            <w:pPr>
              <w:spacing w:before="40" w:after="120"/>
              <w:ind w:right="113"/>
              <w:rPr>
                <w:noProof/>
                <w:lang w:val="fr-FR"/>
              </w:rPr>
            </w:pPr>
            <w:r>
              <w:rPr>
                <w:lang w:val="fr-FR"/>
              </w:rPr>
              <w:t>Données non encore disponibles</w:t>
            </w:r>
          </w:p>
        </w:tc>
      </w:tr>
    </w:tbl>
    <w:p w14:paraId="203D4049" w14:textId="77777777" w:rsidR="00CC4072" w:rsidRPr="00CC4072" w:rsidRDefault="00CC4072" w:rsidP="00CF3E73">
      <w:pPr>
        <w:pStyle w:val="H1G"/>
        <w:rPr>
          <w:lang w:val="fr-FR"/>
        </w:rPr>
      </w:pPr>
      <w:bookmarkStart w:id="485" w:name="_Toc390761702"/>
      <w:r w:rsidRPr="00CC4072">
        <w:rPr>
          <w:bCs/>
          <w:lang w:val="fr-FR"/>
        </w:rPr>
        <w:lastRenderedPageBreak/>
        <w:tab/>
        <w:t>B.</w:t>
      </w:r>
      <w:r w:rsidRPr="00CC4072">
        <w:rPr>
          <w:lang w:val="fr-FR"/>
        </w:rPr>
        <w:tab/>
        <w:t>Structure constitutionnelle, politique et juridique</w:t>
      </w:r>
      <w:bookmarkStart w:id="486" w:name="_Toc115097315"/>
      <w:bookmarkEnd w:id="485"/>
      <w:bookmarkEnd w:id="486"/>
    </w:p>
    <w:p w14:paraId="68D7FCDF" w14:textId="77777777" w:rsidR="00CC4072" w:rsidRPr="00CC4072" w:rsidRDefault="00CC4072" w:rsidP="00237839">
      <w:pPr>
        <w:pStyle w:val="H23G"/>
        <w:rPr>
          <w:lang w:val="fr-FR"/>
        </w:rPr>
      </w:pPr>
      <w:bookmarkStart w:id="487" w:name="_Toc390761703"/>
      <w:r w:rsidRPr="00CC4072">
        <w:rPr>
          <w:lang w:val="fr-FR"/>
        </w:rPr>
        <w:tab/>
      </w:r>
      <w:r w:rsidRPr="00CC4072">
        <w:rPr>
          <w:lang w:val="fr-FR"/>
        </w:rPr>
        <w:tab/>
        <w:t>Pouvoir législatif et pouvoir exécutif</w:t>
      </w:r>
      <w:bookmarkEnd w:id="487"/>
    </w:p>
    <w:p w14:paraId="410CD45F" w14:textId="77777777" w:rsidR="00CC4072" w:rsidRPr="00CC4072" w:rsidRDefault="00CC4072" w:rsidP="00237839">
      <w:pPr>
        <w:pStyle w:val="H4G"/>
        <w:rPr>
          <w:lang w:val="fr-FR"/>
        </w:rPr>
      </w:pPr>
      <w:r w:rsidRPr="00CC4072">
        <w:rPr>
          <w:lang w:val="fr-FR"/>
        </w:rPr>
        <w:tab/>
      </w:r>
      <w:r w:rsidRPr="00CC4072">
        <w:rPr>
          <w:lang w:val="fr-FR"/>
        </w:rPr>
        <w:tab/>
        <w:t>Guernesey</w:t>
      </w:r>
      <w:r w:rsidRPr="00273D76">
        <w:rPr>
          <w:rStyle w:val="Appelnotedebasdep"/>
          <w:i w:val="0"/>
          <w:iCs/>
        </w:rPr>
        <w:footnoteReference w:id="345"/>
      </w:r>
    </w:p>
    <w:p w14:paraId="243C26CA" w14:textId="309DF0E4" w:rsidR="00CC4072" w:rsidRPr="00CC4072" w:rsidRDefault="00CC4072" w:rsidP="00237839">
      <w:pPr>
        <w:pStyle w:val="SingleTxtG"/>
        <w:rPr>
          <w:lang w:val="fr-FR"/>
        </w:rPr>
      </w:pPr>
      <w:r w:rsidRPr="00CC4072">
        <w:rPr>
          <w:lang w:val="fr-FR"/>
        </w:rPr>
        <w:t>173.</w:t>
      </w:r>
      <w:r w:rsidRPr="00CC4072">
        <w:rPr>
          <w:lang w:val="fr-FR"/>
        </w:rPr>
        <w:tab/>
        <w:t xml:space="preserve">Guernesey est </w:t>
      </w:r>
      <w:r w:rsidRPr="00A412D2">
        <w:rPr>
          <w:lang w:val="fr-FR"/>
        </w:rPr>
        <w:t>administré</w:t>
      </w:r>
      <w:r w:rsidR="00A412D2" w:rsidRPr="00A412D2">
        <w:rPr>
          <w:lang w:val="fr-FR"/>
        </w:rPr>
        <w:t>e</w:t>
      </w:r>
      <w:r w:rsidRPr="00CC4072">
        <w:rPr>
          <w:lang w:val="fr-FR"/>
        </w:rPr>
        <w:t xml:space="preserve"> par les États de Guernesey, qui sont constitués conformément à la loi de réforme de Guernesey de 1948 (</w:t>
      </w:r>
      <w:r w:rsidRPr="00CC4072">
        <w:rPr>
          <w:i/>
          <w:iCs/>
          <w:lang w:val="fr-FR"/>
        </w:rPr>
        <w:t>Reform (Guernsey) Law, 1948</w:t>
      </w:r>
      <w:r w:rsidRPr="00CC4072">
        <w:rPr>
          <w:lang w:val="fr-FR"/>
        </w:rPr>
        <w:t>)</w:t>
      </w:r>
      <w:r w:rsidRPr="006C2FA8">
        <w:rPr>
          <w:rStyle w:val="Appelnotedebasdep"/>
        </w:rPr>
        <w:footnoteReference w:id="346"/>
      </w:r>
      <w:r w:rsidRPr="00CC4072">
        <w:rPr>
          <w:lang w:val="fr-FR"/>
        </w:rPr>
        <w:t>, telle que modifiée, et qui se composent de deux chambres, à savoir les États de Délibération et les États d’Élection</w:t>
      </w:r>
      <w:r w:rsidRPr="006C2FA8">
        <w:rPr>
          <w:rStyle w:val="Appelnotedebasdep"/>
        </w:rPr>
        <w:footnoteReference w:id="347"/>
      </w:r>
      <w:r w:rsidRPr="00CC4072">
        <w:rPr>
          <w:lang w:val="fr-FR"/>
        </w:rPr>
        <w:t xml:space="preserve">. </w:t>
      </w:r>
    </w:p>
    <w:p w14:paraId="32A8EAE6" w14:textId="77777777" w:rsidR="00CC4072" w:rsidRPr="00CC4072" w:rsidRDefault="00CC4072" w:rsidP="00237839">
      <w:pPr>
        <w:pStyle w:val="SingleTxtG"/>
        <w:rPr>
          <w:lang w:val="fr-FR"/>
        </w:rPr>
      </w:pPr>
      <w:r w:rsidRPr="00CC4072">
        <w:rPr>
          <w:lang w:val="fr-FR"/>
        </w:rPr>
        <w:t>174.</w:t>
      </w:r>
      <w:r w:rsidRPr="00CC4072">
        <w:rPr>
          <w:lang w:val="fr-FR"/>
        </w:rPr>
        <w:tab/>
        <w:t>Les États de Délibération (ci-après appelés « les États ») sont l’assemblée législative de Guernesey et tirent leur autorité et leurs pouvoirs du droit coutumier et de la loi de réforme de Guernesey de1948, telle que modifiée</w:t>
      </w:r>
      <w:r w:rsidRPr="006C2FA8">
        <w:rPr>
          <w:rStyle w:val="Appelnotedebasdep"/>
        </w:rPr>
        <w:footnoteReference w:id="348"/>
      </w:r>
      <w:r w:rsidRPr="00CC4072">
        <w:rPr>
          <w:lang w:val="fr-FR"/>
        </w:rPr>
        <w:t xml:space="preserve">. En font partie, outre le bailli, qui en est président de droit (et qui ne fait que présider les débats et n’a pas de droit de vote), les deux conseillers juridiques (le procureur de Sa Majesté et le contrôleur de Sa Majesté), qui en sont membres sans droit de vote, ainsi </w:t>
      </w:r>
      <w:r w:rsidRPr="00237839">
        <w:rPr>
          <w:lang w:val="fr-FR"/>
        </w:rPr>
        <w:t>que les 40 membres ayant le droit de vote, à savoir 38 députés et les deux représentants des États d’Aurigny. Les</w:t>
      </w:r>
      <w:r w:rsidRPr="00CC4072">
        <w:rPr>
          <w:lang w:val="fr-FR"/>
        </w:rPr>
        <w:t xml:space="preserve"> États exercent des fonctions exécutives ou administratives par l’intermédiaire du Comité supérieur (le </w:t>
      </w:r>
      <w:r w:rsidRPr="00CC4072">
        <w:rPr>
          <w:i/>
          <w:iCs/>
          <w:lang w:val="fr-FR"/>
        </w:rPr>
        <w:t>Policy &amp; Resources Committee</w:t>
      </w:r>
      <w:r w:rsidRPr="00CC4072">
        <w:rPr>
          <w:lang w:val="fr-FR"/>
        </w:rPr>
        <w:t xml:space="preserve"> (Comité de la politique et des ressources)) et des six Comités principaux</w:t>
      </w:r>
      <w:r w:rsidRPr="006C2FA8">
        <w:rPr>
          <w:rStyle w:val="Appelnotedebasdep"/>
        </w:rPr>
        <w:footnoteReference w:id="349"/>
      </w:r>
      <w:r w:rsidRPr="00CC4072">
        <w:rPr>
          <w:lang w:val="fr-FR"/>
        </w:rPr>
        <w:t>, chacun d’eux étant responsable de ses actes devant les États et devant leur en rendre compte. En outre, il existe un certain nombre d’autres entités chargées de remplir les fonctions gouvernementales</w:t>
      </w:r>
      <w:r w:rsidRPr="006C2FA8">
        <w:rPr>
          <w:rStyle w:val="Appelnotedebasdep"/>
        </w:rPr>
        <w:footnoteReference w:id="350"/>
      </w:r>
      <w:r w:rsidRPr="00CC4072">
        <w:rPr>
          <w:lang w:val="fr-FR"/>
        </w:rPr>
        <w:t>. Les premières élections générales « à l’échelle de l’île »</w:t>
      </w:r>
      <w:r w:rsidRPr="006C2FA8">
        <w:rPr>
          <w:rStyle w:val="Appelnotedebasdep"/>
        </w:rPr>
        <w:footnoteReference w:id="351"/>
      </w:r>
      <w:r w:rsidRPr="00CC4072">
        <w:rPr>
          <w:lang w:val="fr-FR"/>
        </w:rPr>
        <w:t xml:space="preserve"> ont eu lieu au suffrage universel en 2020. L’âge légal pour voter est de 16 ans. Les députés élus lors de chaque élection générale</w:t>
      </w:r>
      <w:r w:rsidRPr="006C2FA8">
        <w:rPr>
          <w:rStyle w:val="Appelnotedebasdep"/>
        </w:rPr>
        <w:footnoteReference w:id="352"/>
      </w:r>
      <w:r w:rsidRPr="00CC4072">
        <w:rPr>
          <w:lang w:val="fr-FR"/>
        </w:rPr>
        <w:t xml:space="preserve"> ont normalement un mandat de quatre ans. Le seul rôle des États d’Élection</w:t>
      </w:r>
      <w:r w:rsidRPr="006C2FA8">
        <w:rPr>
          <w:rStyle w:val="Appelnotedebasdep"/>
        </w:rPr>
        <w:footnoteReference w:id="353"/>
      </w:r>
      <w:r w:rsidRPr="00CC4072">
        <w:rPr>
          <w:lang w:val="fr-FR"/>
        </w:rPr>
        <w:t xml:space="preserve"> consiste à siéger en collège électoral pour l’élection de jurats, qui n’ont pas leur équivalent direct au Royaume-Uni mais dont les fonctions s’apparentent à celles d’un juré permanent.</w:t>
      </w:r>
    </w:p>
    <w:p w14:paraId="15485964" w14:textId="77777777" w:rsidR="00CC4072" w:rsidRPr="00CC4072" w:rsidRDefault="00CC4072" w:rsidP="00237839">
      <w:pPr>
        <w:pStyle w:val="H4G"/>
        <w:rPr>
          <w:lang w:val="fr-FR"/>
        </w:rPr>
      </w:pPr>
      <w:r w:rsidRPr="00CC4072">
        <w:rPr>
          <w:lang w:val="fr-FR"/>
        </w:rPr>
        <w:tab/>
      </w:r>
      <w:r w:rsidRPr="00CC4072">
        <w:rPr>
          <w:lang w:val="fr-FR"/>
        </w:rPr>
        <w:tab/>
        <w:t>Aurigny</w:t>
      </w:r>
      <w:r w:rsidRPr="00442CDC">
        <w:rPr>
          <w:rStyle w:val="Appelnotedebasdep"/>
          <w:i w:val="0"/>
          <w:iCs/>
        </w:rPr>
        <w:footnoteReference w:id="354"/>
      </w:r>
    </w:p>
    <w:p w14:paraId="139A1105" w14:textId="3BE619C6" w:rsidR="00CC4072" w:rsidRPr="00CC4072" w:rsidRDefault="00CC4072" w:rsidP="00237839">
      <w:pPr>
        <w:pStyle w:val="SingleTxtG"/>
        <w:rPr>
          <w:lang w:val="fr-FR"/>
        </w:rPr>
      </w:pPr>
      <w:r w:rsidRPr="00CC4072">
        <w:rPr>
          <w:lang w:val="fr-FR"/>
        </w:rPr>
        <w:t>175.</w:t>
      </w:r>
      <w:r w:rsidRPr="00CC4072">
        <w:rPr>
          <w:lang w:val="fr-FR"/>
        </w:rPr>
        <w:tab/>
        <w:t xml:space="preserve">Les États d’Aurigny sont l’assemblée législative d’Aurigny et tirent leur autorité et leurs pouvoirs de la loi dite </w:t>
      </w:r>
      <w:r w:rsidRPr="00CC4072">
        <w:rPr>
          <w:i/>
          <w:iCs/>
          <w:lang w:val="fr-FR"/>
        </w:rPr>
        <w:t>Government of Alderney Law, 2004</w:t>
      </w:r>
      <w:r w:rsidRPr="006C2FA8">
        <w:rPr>
          <w:rStyle w:val="Appelnotedebasdep"/>
        </w:rPr>
        <w:footnoteReference w:id="355"/>
      </w:r>
      <w:r w:rsidRPr="00CC4072">
        <w:rPr>
          <w:lang w:val="fr-FR"/>
        </w:rPr>
        <w:t xml:space="preserve"> (loi de 2004 sur le </w:t>
      </w:r>
      <w:r w:rsidRPr="00CC4072">
        <w:rPr>
          <w:lang w:val="fr-FR"/>
        </w:rPr>
        <w:lastRenderedPageBreak/>
        <w:t>Gouvernement d’Aurigny). Ils se composent du Président d’Aurigny</w:t>
      </w:r>
      <w:r w:rsidRPr="006C2FA8">
        <w:rPr>
          <w:rStyle w:val="Appelnotedebasdep"/>
        </w:rPr>
        <w:footnoteReference w:id="356"/>
      </w:r>
      <w:r w:rsidRPr="00CC4072">
        <w:rPr>
          <w:lang w:val="fr-FR"/>
        </w:rPr>
        <w:t xml:space="preserve">, qui préside les réunions parlementaires et peut prendre part aux délibérations sans y disposer du droit de vote </w:t>
      </w:r>
      <w:r w:rsidR="00442CDC">
        <w:rPr>
          <w:lang w:val="fr-FR"/>
        </w:rPr>
        <w:t>− </w:t>
      </w:r>
      <w:r w:rsidRPr="00CC4072">
        <w:rPr>
          <w:lang w:val="fr-FR"/>
        </w:rPr>
        <w:t>mais seulement d’une voix prépondérante en cas d’égalité des voix</w:t>
      </w:r>
      <w:r w:rsidR="00442CDC">
        <w:rPr>
          <w:lang w:val="fr-FR"/>
        </w:rPr>
        <w:t> −</w:t>
      </w:r>
      <w:r w:rsidRPr="00CC4072">
        <w:rPr>
          <w:lang w:val="fr-FR"/>
        </w:rPr>
        <w:t xml:space="preserve"> et de dix membres. Le Président et les membres sont tous élus au suffrage universel pour un mandat de quatre ans (des élections se tiennent tous les deux ans pour élire cinq membres parmi les dix). L’âge légal pour voter est de 18 ans. À l’exception des services relevant des États de Guernesey, sur le plan tant législatif qu’administratif, les autres fonctions gouvernementales d’Aurigny relèvent des Comités des États d’Aurigny. </w:t>
      </w:r>
    </w:p>
    <w:p w14:paraId="188BAF6E" w14:textId="362F314C" w:rsidR="00CC4072" w:rsidRPr="00CC4072" w:rsidRDefault="00CC4072" w:rsidP="00237839">
      <w:pPr>
        <w:pStyle w:val="SingleTxtG"/>
        <w:rPr>
          <w:lang w:val="fr-FR"/>
        </w:rPr>
      </w:pPr>
      <w:r w:rsidRPr="007C2B4E">
        <w:rPr>
          <w:lang w:val="fr-FR"/>
        </w:rPr>
        <w:t>176.</w:t>
      </w:r>
      <w:r w:rsidRPr="007C2B4E">
        <w:rPr>
          <w:lang w:val="fr-FR"/>
        </w:rPr>
        <w:tab/>
        <w:t>En matière pénale</w:t>
      </w:r>
      <w:r w:rsidRPr="00CC4072">
        <w:rPr>
          <w:lang w:val="fr-FR"/>
        </w:rPr>
        <w:t xml:space="preserve"> et à l’égard de certains « services réservés» (qui incluent les services de garde d’enfants et les services d’éducation et de santé), les États de Délibération peuvent légiférer pour Aurigny sans le consentement des États d’Aurigny. Lorsque d’autres textes législatifs sont adoptés à l’échelle du bailliage, ils sont élaborés conjointement et approuvés par les trois juridictions du bailliage, ce qui, dans le cas d’Aurigny, signifie les États d’Aurigny. En considération des responsabilités exercées par Guernesey pour les services réservés, Aurigny </w:t>
      </w:r>
      <w:r w:rsidRPr="00A412D2">
        <w:rPr>
          <w:lang w:val="fr-FR"/>
        </w:rPr>
        <w:t>est représenté</w:t>
      </w:r>
      <w:r w:rsidR="00A412D2" w:rsidRPr="00A412D2">
        <w:rPr>
          <w:lang w:val="fr-FR"/>
        </w:rPr>
        <w:t>e</w:t>
      </w:r>
      <w:r w:rsidRPr="00CC4072">
        <w:rPr>
          <w:lang w:val="fr-FR"/>
        </w:rPr>
        <w:t xml:space="preserve"> aux États de Délibération de Guernesey par deux membres avec droit de vote sur toutes les questions dont cette assemblée est saisie. </w:t>
      </w:r>
    </w:p>
    <w:p w14:paraId="41D5D4CB" w14:textId="77777777" w:rsidR="00CC4072" w:rsidRPr="00CC4072" w:rsidRDefault="00CC4072" w:rsidP="00237839">
      <w:pPr>
        <w:pStyle w:val="H4G"/>
        <w:rPr>
          <w:lang w:val="fr-FR"/>
        </w:rPr>
      </w:pPr>
      <w:r w:rsidRPr="00CC4072">
        <w:rPr>
          <w:lang w:val="fr-FR"/>
        </w:rPr>
        <w:tab/>
      </w:r>
      <w:r w:rsidRPr="00CC4072">
        <w:rPr>
          <w:lang w:val="fr-FR"/>
        </w:rPr>
        <w:tab/>
        <w:t>Sercq</w:t>
      </w:r>
      <w:r w:rsidRPr="007C2B4E">
        <w:rPr>
          <w:rStyle w:val="Appelnotedebasdep"/>
          <w:i w:val="0"/>
          <w:iCs/>
        </w:rPr>
        <w:footnoteReference w:id="357"/>
      </w:r>
    </w:p>
    <w:p w14:paraId="435154AD" w14:textId="77777777" w:rsidR="00CC4072" w:rsidRPr="00CC4072" w:rsidRDefault="00CC4072" w:rsidP="00237839">
      <w:pPr>
        <w:pStyle w:val="SingleTxtG"/>
        <w:rPr>
          <w:lang w:val="fr-FR"/>
        </w:rPr>
      </w:pPr>
      <w:r w:rsidRPr="00CC4072">
        <w:rPr>
          <w:lang w:val="fr-FR"/>
        </w:rPr>
        <w:t>177.</w:t>
      </w:r>
      <w:r w:rsidRPr="00CC4072">
        <w:rPr>
          <w:lang w:val="fr-FR"/>
        </w:rPr>
        <w:tab/>
        <w:t xml:space="preserve">Les </w:t>
      </w:r>
      <w:r w:rsidRPr="00CC4072">
        <w:rPr>
          <w:i/>
          <w:iCs/>
          <w:lang w:val="fr-FR"/>
        </w:rPr>
        <w:t>Chief Pleas</w:t>
      </w:r>
      <w:r w:rsidRPr="00CC4072">
        <w:rPr>
          <w:lang w:val="fr-FR"/>
        </w:rPr>
        <w:t xml:space="preserve"> (Grands Plaids) de Sercq sont l’assemblée législative de Sercq et tirent leur autorité et leurs pouvoirs de la loi de réforme de Sercq de 2008 (</w:t>
      </w:r>
      <w:r w:rsidRPr="00CC4072">
        <w:rPr>
          <w:i/>
          <w:iCs/>
          <w:lang w:val="fr-FR"/>
        </w:rPr>
        <w:t>Reform (Sark) Law, 2008</w:t>
      </w:r>
      <w:r w:rsidRPr="00CC4072">
        <w:rPr>
          <w:lang w:val="fr-FR"/>
        </w:rPr>
        <w:t>)</w:t>
      </w:r>
      <w:r w:rsidRPr="006C2FA8">
        <w:rPr>
          <w:rStyle w:val="Appelnotedebasdep"/>
        </w:rPr>
        <w:footnoteReference w:id="358"/>
      </w:r>
      <w:r w:rsidRPr="00CC4072">
        <w:rPr>
          <w:lang w:val="fr-FR"/>
        </w:rPr>
        <w:t>. Les Grands Plaids comptent 18 membres, appelés conseillers, qui sont élus au suffrage universel des adultes pour un mandat de quatre ans (les élections de 9 conseillers ont lieu tous les deux ans), le Seigneur, qui peut intervenir dans les débats, mais qui n’a pas le droit de vote, ainsi que le Président et le Vice-Président des Grands Plaids, qui n’ont pas droit à la parole ou au vote lors des délibérations et sont élus par les Grands Plaids de Sercq. Les Grands Plaids peuvent légiférer pour ce qui est de Sercq en toute autonomie, sauf en matière pénale. Lorsque d’autres textes législatifs sont adoptés à l’échelle du bailliage, ils sont élaborés conjointement et approuvés par les trois juridictions du bailliage, ce qui, dans le cas Sercq, signifie les Grands Plaids de Sercq.</w:t>
      </w:r>
    </w:p>
    <w:p w14:paraId="222A3E07" w14:textId="77777777" w:rsidR="00CC4072" w:rsidRPr="00CC4072" w:rsidRDefault="00CC4072" w:rsidP="00237839">
      <w:pPr>
        <w:pStyle w:val="H23G"/>
        <w:rPr>
          <w:lang w:val="fr-FR"/>
        </w:rPr>
      </w:pPr>
      <w:r w:rsidRPr="00CC4072">
        <w:rPr>
          <w:lang w:val="fr-FR"/>
        </w:rPr>
        <w:tab/>
      </w:r>
      <w:r w:rsidRPr="00CC4072">
        <w:rPr>
          <w:lang w:val="fr-FR"/>
        </w:rPr>
        <w:tab/>
        <w:t>Pouvoir judiciaire et administration de la justice</w:t>
      </w:r>
    </w:p>
    <w:p w14:paraId="499A4977" w14:textId="77777777" w:rsidR="00CC4072" w:rsidRPr="00CC4072" w:rsidRDefault="00CC4072" w:rsidP="00237839">
      <w:pPr>
        <w:pStyle w:val="H4G"/>
        <w:rPr>
          <w:b/>
          <w:lang w:val="fr-FR"/>
        </w:rPr>
      </w:pPr>
      <w:r w:rsidRPr="00CC4072">
        <w:rPr>
          <w:lang w:val="fr-FR"/>
        </w:rPr>
        <w:tab/>
      </w:r>
      <w:r w:rsidRPr="00CC4072">
        <w:rPr>
          <w:lang w:val="fr-FR"/>
        </w:rPr>
        <w:tab/>
        <w:t>Guernesey</w:t>
      </w:r>
      <w:r w:rsidRPr="007C2B4E">
        <w:rPr>
          <w:rStyle w:val="Appelnotedebasdep"/>
          <w:i w:val="0"/>
          <w:iCs/>
        </w:rPr>
        <w:footnoteReference w:id="359"/>
      </w:r>
    </w:p>
    <w:p w14:paraId="3F01398A" w14:textId="77777777" w:rsidR="00CC4072" w:rsidRPr="00CC4072" w:rsidRDefault="00CC4072" w:rsidP="00237839">
      <w:pPr>
        <w:pStyle w:val="SingleTxtG"/>
        <w:rPr>
          <w:lang w:val="fr-FR"/>
        </w:rPr>
      </w:pPr>
      <w:r w:rsidRPr="00CC4072">
        <w:rPr>
          <w:lang w:val="fr-FR"/>
        </w:rPr>
        <w:t>178.</w:t>
      </w:r>
      <w:r w:rsidRPr="00CC4072">
        <w:rPr>
          <w:lang w:val="fr-FR"/>
        </w:rPr>
        <w:tab/>
        <w:t xml:space="preserve">Le système judiciaire de Guernesey est essentiellement composé de la </w:t>
      </w:r>
      <w:r w:rsidRPr="00CC4072">
        <w:rPr>
          <w:i/>
          <w:iCs/>
          <w:lang w:val="fr-FR"/>
        </w:rPr>
        <w:t>Royal Court</w:t>
      </w:r>
      <w:r w:rsidRPr="00CC4072">
        <w:rPr>
          <w:lang w:val="fr-FR"/>
        </w:rPr>
        <w:t xml:space="preserve">, de la Cour d’appel et du Comité judiciaire du Conseil privé. Il y a aussi une Cour ecclésiastique et une </w:t>
      </w:r>
      <w:r w:rsidRPr="00CC4072">
        <w:rPr>
          <w:i/>
          <w:iCs/>
          <w:lang w:val="fr-FR"/>
        </w:rPr>
        <w:t>Magistrates´ Court</w:t>
      </w:r>
      <w:r w:rsidRPr="00CC4072">
        <w:rPr>
          <w:lang w:val="fr-FR"/>
        </w:rPr>
        <w:t xml:space="preserve">. La Cour ecclésiastique s’occupe de l’homologation des testaments et de la délivrance de lettres d’homologation et de lettres d’administration relatives aux successions de défunts, de la délivrance de licences de mariage et de l’octroi de permissions de modification de terrains et bâtiments consacrés. La </w:t>
      </w:r>
      <w:r w:rsidRPr="00CC4072">
        <w:rPr>
          <w:i/>
          <w:iCs/>
          <w:lang w:val="fr-FR"/>
        </w:rPr>
        <w:t>Magistrates’ Court</w:t>
      </w:r>
      <w:r w:rsidRPr="00CC4072">
        <w:rPr>
          <w:lang w:val="fr-FR"/>
        </w:rPr>
        <w:t xml:space="preserve"> fait fonction de tribunal de première instance pour certaines affaires pénales (procédures simplifiées) et civiles (y compris les affaires dans lesquelles la valeur de l’objet du litige n’excède pas 10 000 livres sterling et certaines affaires familiales). La </w:t>
      </w:r>
      <w:r w:rsidRPr="00CC4072">
        <w:rPr>
          <w:i/>
          <w:iCs/>
          <w:lang w:val="fr-FR"/>
        </w:rPr>
        <w:t>Royal Court</w:t>
      </w:r>
      <w:r w:rsidRPr="00CC4072">
        <w:rPr>
          <w:lang w:val="fr-FR"/>
        </w:rPr>
        <w:t xml:space="preserve"> connaît des affaires civiles plus importantes et des infractions criminelles plus graves. Elle examine également en séance plénière les recours formés contre les décisions de la </w:t>
      </w:r>
      <w:r w:rsidRPr="00CC4072">
        <w:rPr>
          <w:i/>
          <w:iCs/>
          <w:lang w:val="fr-FR"/>
        </w:rPr>
        <w:t xml:space="preserve">Magistrates’ Court </w:t>
      </w:r>
      <w:r w:rsidRPr="00CC4072">
        <w:rPr>
          <w:lang w:val="fr-FR"/>
        </w:rPr>
        <w:t>et contre les condamnations ou peines imposées dans les affaires jugées par les tribunaux d’Aurigny ou de Sercq. La Cour d’appel de Guernesey fait fonction de cour d’appel dans les affaires pénales et civiles. Le Comité judiciaire du Conseil privé à Londres est la juridiction de dernier ressort statuant sur les recours formés contre les jugements rendus par les tribunaux du bailliage.</w:t>
      </w:r>
    </w:p>
    <w:p w14:paraId="2D093EC6" w14:textId="77777777" w:rsidR="00CC4072" w:rsidRPr="00CC4072" w:rsidRDefault="00CC4072" w:rsidP="00237839">
      <w:pPr>
        <w:pStyle w:val="H4G"/>
        <w:rPr>
          <w:lang w:val="fr-FR"/>
        </w:rPr>
      </w:pPr>
      <w:r w:rsidRPr="00CC4072">
        <w:rPr>
          <w:lang w:val="fr-FR"/>
        </w:rPr>
        <w:lastRenderedPageBreak/>
        <w:tab/>
      </w:r>
      <w:r w:rsidRPr="00CC4072">
        <w:rPr>
          <w:lang w:val="fr-FR"/>
        </w:rPr>
        <w:tab/>
        <w:t>Aurigny</w:t>
      </w:r>
    </w:p>
    <w:p w14:paraId="56B9EB06" w14:textId="618ACCF1" w:rsidR="00CC4072" w:rsidRPr="00CC4072" w:rsidRDefault="00CC4072" w:rsidP="00237839">
      <w:pPr>
        <w:pStyle w:val="SingleTxtG"/>
        <w:rPr>
          <w:lang w:val="fr-FR"/>
        </w:rPr>
      </w:pPr>
      <w:r w:rsidRPr="00CC4072">
        <w:rPr>
          <w:lang w:val="fr-FR"/>
        </w:rPr>
        <w:t>179.</w:t>
      </w:r>
      <w:r w:rsidRPr="00CC4072">
        <w:rPr>
          <w:lang w:val="fr-FR"/>
        </w:rPr>
        <w:tab/>
        <w:t>Aurigny a un système judiciaire moderne administré par le président et les jurats du Tribunal d’Aurigny. Les jurats sont nommés par le Lieutenant-gouverneur du bailliage de Guernesey. Le Greffier est greffier du tribunal et des États d’Aurigny</w:t>
      </w:r>
      <w:r w:rsidRPr="006C2FA8">
        <w:rPr>
          <w:rStyle w:val="Appelnotedebasdep"/>
        </w:rPr>
        <w:footnoteReference w:id="360"/>
      </w:r>
      <w:r w:rsidRPr="00CC4072">
        <w:rPr>
          <w:lang w:val="fr-FR"/>
        </w:rPr>
        <w:t xml:space="preserve">. Le tribunal jouit de pouvoirs illimités en matière civile, appel pouvant être interjeté de ses décisions devant la </w:t>
      </w:r>
      <w:r w:rsidRPr="00CC4072">
        <w:rPr>
          <w:i/>
          <w:iCs/>
          <w:lang w:val="fr-FR"/>
        </w:rPr>
        <w:t xml:space="preserve">Royal Court </w:t>
      </w:r>
      <w:r w:rsidRPr="00CC4072">
        <w:rPr>
          <w:lang w:val="fr-FR"/>
        </w:rPr>
        <w:t>de Guernesey, puis devant la Cour d’appel de Guernesey et, en dernier ressort, devant le Comité judiciaire du Conseil privé. Le Tribunal d’Aurigny exerce une compétence limitée en matière pénale</w:t>
      </w:r>
      <w:r w:rsidRPr="006C2FA8">
        <w:rPr>
          <w:rStyle w:val="Appelnotedebasdep"/>
        </w:rPr>
        <w:footnoteReference w:id="361"/>
      </w:r>
      <w:r w:rsidRPr="00CC4072">
        <w:rPr>
          <w:lang w:val="fr-FR"/>
        </w:rPr>
        <w:t xml:space="preserve">, mais peut imposer une peine maximale de </w:t>
      </w:r>
      <w:r w:rsidR="007C2B4E">
        <w:rPr>
          <w:lang w:val="fr-FR"/>
        </w:rPr>
        <w:t>douze</w:t>
      </w:r>
      <w:r w:rsidRPr="00CC4072">
        <w:rPr>
          <w:lang w:val="fr-FR"/>
        </w:rPr>
        <w:t xml:space="preserve"> mois d’emprisonnement et une amende allant jusqu’à 10 000 livres sterling pour une infraction unique et représentant le double de cette somme au total pour des infractions multiples. Toutes les affaires pouvant justifier une peine dépassant la peine maximale que peut imposer le Tribunal d’Aurigny sont renvoyées devant la </w:t>
      </w:r>
      <w:r w:rsidRPr="00CC4072">
        <w:rPr>
          <w:i/>
          <w:iCs/>
          <w:lang w:val="fr-FR"/>
        </w:rPr>
        <w:t xml:space="preserve">Royal Court </w:t>
      </w:r>
      <w:r w:rsidRPr="00CC4072">
        <w:rPr>
          <w:lang w:val="fr-FR"/>
        </w:rPr>
        <w:t>de Guernesey.</w:t>
      </w:r>
    </w:p>
    <w:p w14:paraId="357A2EC1" w14:textId="77777777" w:rsidR="00CC4072" w:rsidRPr="00CC4072" w:rsidRDefault="00CC4072" w:rsidP="00237839">
      <w:pPr>
        <w:pStyle w:val="H4G"/>
        <w:rPr>
          <w:lang w:val="fr-FR"/>
        </w:rPr>
      </w:pPr>
      <w:r w:rsidRPr="00CC4072">
        <w:rPr>
          <w:lang w:val="fr-FR"/>
        </w:rPr>
        <w:tab/>
      </w:r>
      <w:r w:rsidRPr="00CC4072">
        <w:rPr>
          <w:lang w:val="fr-FR"/>
        </w:rPr>
        <w:tab/>
        <w:t>Sercq</w:t>
      </w:r>
    </w:p>
    <w:p w14:paraId="2B607955" w14:textId="77777777" w:rsidR="00CC4072" w:rsidRPr="00CC4072" w:rsidRDefault="00CC4072" w:rsidP="00237839">
      <w:pPr>
        <w:pStyle w:val="SingleTxtG"/>
        <w:rPr>
          <w:lang w:val="fr-FR"/>
        </w:rPr>
      </w:pPr>
      <w:r w:rsidRPr="00CC4072">
        <w:rPr>
          <w:lang w:val="fr-FR"/>
        </w:rPr>
        <w:t>180.</w:t>
      </w:r>
      <w:r w:rsidRPr="00CC4072">
        <w:rPr>
          <w:lang w:val="fr-FR"/>
        </w:rPr>
        <w:tab/>
        <w:t xml:space="preserve">À l’instar du Tribunal d’Aurigny, le Tribunal du Sénéchal jouit d’une compétence illimitée en matière civile. Bien qu’il jouisse d’une compétence illimitée en matière pénale, ses pouvoirs sont limités pour ce qui est de l’imposition des peines. S’il est d’avis, étant donné la nature de l’affaire ou ses pouvoirs de punition, qu’une affaire va au-delà de ses compétences, il doit la renvoyer devant la </w:t>
      </w:r>
      <w:r w:rsidRPr="00CC4072">
        <w:rPr>
          <w:i/>
          <w:iCs/>
          <w:lang w:val="fr-FR"/>
        </w:rPr>
        <w:t xml:space="preserve">Royal Court </w:t>
      </w:r>
      <w:r w:rsidRPr="00CC4072">
        <w:rPr>
          <w:lang w:val="fr-FR"/>
        </w:rPr>
        <w:t>de Guernesey siégeant en tant qu’</w:t>
      </w:r>
      <w:r w:rsidRPr="00CC4072">
        <w:rPr>
          <w:i/>
          <w:iCs/>
          <w:lang w:val="fr-FR"/>
        </w:rPr>
        <w:t>Ordinary Court</w:t>
      </w:r>
      <w:r w:rsidRPr="00CC4072">
        <w:rPr>
          <w:lang w:val="fr-FR"/>
        </w:rPr>
        <w:t xml:space="preserve">. Toutes les affaires pouvant justifier une peine dépassant la peine maximale que peut imposer le Tribunal du Sénéchal sont renvoyées devant la </w:t>
      </w:r>
      <w:r w:rsidRPr="00CC4072">
        <w:rPr>
          <w:i/>
          <w:iCs/>
          <w:lang w:val="fr-FR"/>
        </w:rPr>
        <w:t xml:space="preserve">Royal Court </w:t>
      </w:r>
      <w:r w:rsidRPr="00CC4072">
        <w:rPr>
          <w:lang w:val="fr-FR"/>
        </w:rPr>
        <w:t>de Guernesey.</w:t>
      </w:r>
    </w:p>
    <w:p w14:paraId="2F1B75D7" w14:textId="77777777" w:rsidR="00CC4072" w:rsidRPr="00CC4072" w:rsidRDefault="00CC4072" w:rsidP="00703C5F">
      <w:pPr>
        <w:pStyle w:val="H4G"/>
        <w:rPr>
          <w:i w:val="0"/>
          <w:iCs/>
          <w:lang w:val="fr-FR"/>
        </w:rPr>
      </w:pPr>
      <w:bookmarkStart w:id="488" w:name="_Toc390761705"/>
      <w:r w:rsidRPr="00CC4072">
        <w:rPr>
          <w:lang w:val="fr-FR"/>
        </w:rPr>
        <w:tab/>
      </w:r>
      <w:r w:rsidRPr="00CC4072">
        <w:rPr>
          <w:lang w:val="fr-FR"/>
        </w:rPr>
        <w:tab/>
        <w:t>Organisations non gouvernementales</w:t>
      </w:r>
      <w:bookmarkEnd w:id="488"/>
    </w:p>
    <w:p w14:paraId="4B848947" w14:textId="77777777" w:rsidR="00CC4072" w:rsidRPr="00CC4072" w:rsidRDefault="00CC4072" w:rsidP="00237839">
      <w:pPr>
        <w:pStyle w:val="SingleTxtG"/>
        <w:rPr>
          <w:lang w:val="fr-FR"/>
        </w:rPr>
      </w:pPr>
      <w:r w:rsidRPr="00CC4072">
        <w:rPr>
          <w:lang w:val="fr-FR"/>
        </w:rPr>
        <w:t>181.</w:t>
      </w:r>
      <w:r w:rsidRPr="00CC4072">
        <w:rPr>
          <w:lang w:val="fr-FR"/>
        </w:rPr>
        <w:tab/>
        <w:t>Des consultations ont fréquemment lieu avec les ONG compétentes. Par exemple, la Guernsey Disability Alliance (Alliance des personnes handicapées) a joué un rôle majeur dans l’élaboration et la promotion de la politique en faveur de l’égalité et de l’inclusion des personnes handicapées</w:t>
      </w:r>
      <w:r w:rsidRPr="006C2FA8">
        <w:rPr>
          <w:rStyle w:val="Appelnotedebasdep"/>
        </w:rPr>
        <w:footnoteReference w:id="362"/>
      </w:r>
      <w:r w:rsidRPr="00CC4072">
        <w:rPr>
          <w:lang w:val="fr-FR"/>
        </w:rPr>
        <w:t xml:space="preserve">, et le Barreau de Guernesey est régulièrement consulté sur la législation et d’autres questions juridiques. </w:t>
      </w:r>
    </w:p>
    <w:p w14:paraId="36935045" w14:textId="77777777" w:rsidR="00CC4072" w:rsidRPr="00CC4072" w:rsidRDefault="00CC4072" w:rsidP="00237839">
      <w:pPr>
        <w:pStyle w:val="HChG"/>
        <w:rPr>
          <w:lang w:val="fr-FR"/>
        </w:rPr>
      </w:pPr>
      <w:bookmarkStart w:id="489" w:name="_Toc390761706"/>
      <w:r w:rsidRPr="00CC4072">
        <w:rPr>
          <w:bCs/>
          <w:lang w:val="fr-FR"/>
        </w:rPr>
        <w:tab/>
        <w:t>II.</w:t>
      </w:r>
      <w:r w:rsidRPr="00CC4072">
        <w:rPr>
          <w:lang w:val="fr-FR"/>
        </w:rPr>
        <w:tab/>
        <w:t>Cadre général de la protection et de la promotion des droits de l’homme</w:t>
      </w:r>
      <w:bookmarkStart w:id="490" w:name="_Toc115097316"/>
      <w:bookmarkEnd w:id="489"/>
      <w:bookmarkEnd w:id="490"/>
    </w:p>
    <w:p w14:paraId="4C7B3AFC" w14:textId="77777777" w:rsidR="00CC4072" w:rsidRPr="00CC4072" w:rsidRDefault="00CC4072" w:rsidP="00237839">
      <w:pPr>
        <w:pStyle w:val="H1G"/>
        <w:rPr>
          <w:lang w:val="fr-FR"/>
        </w:rPr>
      </w:pPr>
      <w:bookmarkStart w:id="491" w:name="_Toc390761707"/>
      <w:r w:rsidRPr="00CC4072">
        <w:rPr>
          <w:bCs/>
          <w:lang w:val="fr-FR"/>
        </w:rPr>
        <w:tab/>
        <w:t>A.</w:t>
      </w:r>
      <w:r w:rsidRPr="00CC4072">
        <w:rPr>
          <w:lang w:val="fr-FR"/>
        </w:rPr>
        <w:tab/>
        <w:t>Acceptation des normes internationales relatives aux droits de l’homme</w:t>
      </w:r>
      <w:bookmarkStart w:id="492" w:name="_Toc115097317"/>
      <w:bookmarkEnd w:id="491"/>
      <w:bookmarkEnd w:id="492"/>
    </w:p>
    <w:p w14:paraId="2E92C02C" w14:textId="77777777" w:rsidR="00CC4072" w:rsidRPr="00CC4072" w:rsidRDefault="00CC4072" w:rsidP="00237839">
      <w:pPr>
        <w:pStyle w:val="SingleTxtG"/>
        <w:rPr>
          <w:lang w:val="fr-FR"/>
        </w:rPr>
      </w:pPr>
      <w:r w:rsidRPr="00CC4072">
        <w:rPr>
          <w:lang w:val="fr-FR"/>
        </w:rPr>
        <w:t>182.</w:t>
      </w:r>
      <w:r w:rsidRPr="00CC4072">
        <w:rPr>
          <w:lang w:val="fr-FR"/>
        </w:rPr>
        <w:tab/>
        <w:t xml:space="preserve">L’application des principaux instruments internationaux suivants a été étendue au </w:t>
      </w:r>
      <w:r w:rsidRPr="00273D76">
        <w:rPr>
          <w:lang w:val="fr-FR"/>
        </w:rPr>
        <w:t>bailliage</w:t>
      </w:r>
      <w:r w:rsidRPr="00CC4072">
        <w:rPr>
          <w:lang w:val="fr-FR"/>
        </w:rPr>
        <w:t xml:space="preserve"> de Guernesey. </w:t>
      </w:r>
    </w:p>
    <w:p w14:paraId="4EE31DAB" w14:textId="77777777" w:rsidR="00CC4072" w:rsidRPr="00CC4072" w:rsidRDefault="00CC4072" w:rsidP="002D40C5">
      <w:pPr>
        <w:pStyle w:val="H23G"/>
        <w:rPr>
          <w:lang w:val="fr-FR"/>
        </w:rPr>
      </w:pPr>
      <w:bookmarkStart w:id="493" w:name="_Toc390761708"/>
      <w:r w:rsidRPr="00CC4072">
        <w:rPr>
          <w:lang w:val="fr-FR"/>
        </w:rPr>
        <w:tab/>
      </w:r>
      <w:r w:rsidRPr="00CC4072">
        <w:rPr>
          <w:lang w:val="fr-FR"/>
        </w:rPr>
        <w:tab/>
        <w:t>Principaux instruments des Nations Unies relatifs aux droits de l’homme</w:t>
      </w:r>
      <w:bookmarkEnd w:id="493"/>
    </w:p>
    <w:p w14:paraId="79F6001C" w14:textId="034A86D0" w:rsidR="00CC4072" w:rsidRPr="00CC4072" w:rsidRDefault="00CC4072" w:rsidP="002D40C5">
      <w:pPr>
        <w:pStyle w:val="Bullet1G"/>
        <w:rPr>
          <w:noProof/>
          <w:lang w:val="fr-FR"/>
        </w:rPr>
      </w:pPr>
      <w:r w:rsidRPr="00CC4072">
        <w:rPr>
          <w:lang w:val="fr-FR"/>
        </w:rPr>
        <w:t xml:space="preserve">Convention internationale sur l’élimination de toutes les formes de discrimination raciale ; Pacte international relatif aux droits civils et politiques ; deuxième Protocole facultatif se rapportant au Pacte international relatif aux droits civils et politiques, visant à abolir la peine de mort ; Pacte international relatif aux droits économiques, sociaux et culturels ; Convention contre la torture. En outre, la Convention relative aux droits de l’enfant et les deux protocoles facultatifs y afférents </w:t>
      </w:r>
      <w:r w:rsidR="002D40C5">
        <w:rPr>
          <w:lang w:val="fr-FR"/>
        </w:rPr>
        <w:t>− </w:t>
      </w:r>
      <w:r w:rsidRPr="00CC4072">
        <w:rPr>
          <w:lang w:val="fr-FR"/>
        </w:rPr>
        <w:t>à savoir celui concernant la vente d’enfants, la prostitution des enfants et la pornographie mettant en scène des enfants, et celui concernant l’implication d’enfants dans les conflits armés</w:t>
      </w:r>
      <w:r w:rsidR="002D40C5">
        <w:rPr>
          <w:lang w:val="fr-FR"/>
        </w:rPr>
        <w:t> −</w:t>
      </w:r>
      <w:r w:rsidRPr="00CC4072">
        <w:rPr>
          <w:lang w:val="fr-FR"/>
        </w:rPr>
        <w:t>s’appliquent à Guernesey et à Aurigny depuis 2020.</w:t>
      </w:r>
    </w:p>
    <w:p w14:paraId="6D6F2DF3" w14:textId="77777777" w:rsidR="00CC4072" w:rsidRPr="00CC4072" w:rsidRDefault="00CC4072" w:rsidP="002D40C5">
      <w:pPr>
        <w:pStyle w:val="H23G"/>
        <w:rPr>
          <w:lang w:val="fr-FR"/>
        </w:rPr>
      </w:pPr>
      <w:bookmarkStart w:id="494" w:name="_Toc390761709"/>
      <w:r w:rsidRPr="00CC4072">
        <w:rPr>
          <w:lang w:val="fr-FR"/>
        </w:rPr>
        <w:lastRenderedPageBreak/>
        <w:tab/>
      </w:r>
      <w:r w:rsidRPr="00CC4072">
        <w:rPr>
          <w:lang w:val="fr-FR"/>
        </w:rPr>
        <w:tab/>
        <w:t>Autres instruments des Nations Unies relatifs aux droits de l’homme et à des questions apparentées</w:t>
      </w:r>
      <w:bookmarkEnd w:id="494"/>
    </w:p>
    <w:p w14:paraId="5D42C62D" w14:textId="1110CFBE" w:rsidR="00CC4072" w:rsidRPr="00CC4072" w:rsidRDefault="00CC4072" w:rsidP="002D40C5">
      <w:pPr>
        <w:pStyle w:val="Bullet1G"/>
        <w:rPr>
          <w:noProof/>
          <w:lang w:val="fr-FR"/>
        </w:rPr>
      </w:pPr>
      <w:r w:rsidRPr="00CC4072">
        <w:rPr>
          <w:lang w:val="fr-FR"/>
        </w:rPr>
        <w:t>Convention pour la prévention et la répression du crime de génocide ; Convention relative au statut des réfugiés ; Convention relative au statut des apatrides.</w:t>
      </w:r>
    </w:p>
    <w:p w14:paraId="65B992C6" w14:textId="77777777" w:rsidR="00CC4072" w:rsidRPr="00CC4072" w:rsidRDefault="00CC4072" w:rsidP="002D40C5">
      <w:pPr>
        <w:pStyle w:val="H23G"/>
        <w:rPr>
          <w:lang w:val="fr-FR"/>
        </w:rPr>
      </w:pPr>
      <w:bookmarkStart w:id="495" w:name="_Toc390761710"/>
      <w:r w:rsidRPr="00CC4072">
        <w:rPr>
          <w:lang w:val="fr-FR"/>
        </w:rPr>
        <w:tab/>
      </w:r>
      <w:r w:rsidRPr="00CC4072">
        <w:rPr>
          <w:lang w:val="fr-FR"/>
        </w:rPr>
        <w:tab/>
        <w:t>Conventions de l’Organisation internationale du Travail</w:t>
      </w:r>
      <w:bookmarkEnd w:id="495"/>
    </w:p>
    <w:p w14:paraId="1B409B63" w14:textId="244295BF" w:rsidR="00CC4072" w:rsidRPr="00CC4072" w:rsidRDefault="00CC4072" w:rsidP="002D40C5">
      <w:pPr>
        <w:pStyle w:val="Bullet1G"/>
        <w:rPr>
          <w:noProof/>
          <w:lang w:val="fr-FR"/>
        </w:rPr>
      </w:pPr>
      <w:r w:rsidRPr="00CC4072">
        <w:rPr>
          <w:lang w:val="fr-FR"/>
        </w:rPr>
        <w:t>C029 – Convention de 1930 sur le travail forcé (n</w:t>
      </w:r>
      <w:r w:rsidRPr="00CC4072">
        <w:rPr>
          <w:vertAlign w:val="superscript"/>
          <w:lang w:val="fr-FR"/>
        </w:rPr>
        <w:t>o</w:t>
      </w:r>
      <w:r w:rsidR="00703C5F">
        <w:rPr>
          <w:lang w:val="fr-FR"/>
        </w:rPr>
        <w:t> </w:t>
      </w:r>
      <w:r w:rsidRPr="00CC4072">
        <w:rPr>
          <w:lang w:val="fr-FR"/>
        </w:rPr>
        <w:t>29) ; C081 − Convention de 1947 sur l’inspection du travail (n</w:t>
      </w:r>
      <w:r w:rsidRPr="00CC4072">
        <w:rPr>
          <w:vertAlign w:val="superscript"/>
          <w:lang w:val="fr-FR"/>
        </w:rPr>
        <w:t>o</w:t>
      </w:r>
      <w:r w:rsidR="00703C5F">
        <w:rPr>
          <w:lang w:val="fr-FR"/>
        </w:rPr>
        <w:t> </w:t>
      </w:r>
      <w:r w:rsidRPr="00CC4072">
        <w:rPr>
          <w:lang w:val="fr-FR"/>
        </w:rPr>
        <w:t>81) ; C087 − Convention de 1948 sur la liberté syndicale et la protection du droit syndical (</w:t>
      </w:r>
      <w:r w:rsidR="00703C5F" w:rsidRPr="00703C5F">
        <w:rPr>
          <w:rFonts w:eastAsia="MS Mincho"/>
          <w:szCs w:val="22"/>
          <w:lang w:val="fr-FR"/>
        </w:rPr>
        <w:t>n</w:t>
      </w:r>
      <w:r w:rsidR="00703C5F" w:rsidRPr="00703C5F">
        <w:rPr>
          <w:rFonts w:eastAsia="MS Mincho"/>
          <w:szCs w:val="22"/>
          <w:vertAlign w:val="superscript"/>
          <w:lang w:val="fr-FR"/>
        </w:rPr>
        <w:t>o</w:t>
      </w:r>
      <w:r w:rsidR="00703C5F">
        <w:rPr>
          <w:lang w:val="fr-FR"/>
        </w:rPr>
        <w:t> </w:t>
      </w:r>
      <w:r w:rsidRPr="00CC4072">
        <w:rPr>
          <w:lang w:val="fr-FR"/>
        </w:rPr>
        <w:t>87) ; C097 – Convention de 1949 sur les travailleurs migrants (révisée) (n</w:t>
      </w:r>
      <w:r w:rsidRPr="00CC4072">
        <w:rPr>
          <w:vertAlign w:val="superscript"/>
          <w:lang w:val="fr-FR"/>
        </w:rPr>
        <w:t>o</w:t>
      </w:r>
      <w:r w:rsidR="00703C5F">
        <w:rPr>
          <w:lang w:val="fr-FR"/>
        </w:rPr>
        <w:t> </w:t>
      </w:r>
      <w:r w:rsidRPr="00CC4072">
        <w:rPr>
          <w:lang w:val="fr-FR"/>
        </w:rPr>
        <w:t>97) ; C098 − Convention de 1949 sur le droit d’organisation et de négociation collective (</w:t>
      </w:r>
      <w:r w:rsidR="00703C5F" w:rsidRPr="00703C5F">
        <w:rPr>
          <w:rFonts w:eastAsia="MS Mincho"/>
          <w:szCs w:val="22"/>
          <w:lang w:val="fr-FR"/>
        </w:rPr>
        <w:t>n</w:t>
      </w:r>
      <w:r w:rsidR="00703C5F" w:rsidRPr="00703C5F">
        <w:rPr>
          <w:rFonts w:eastAsia="MS Mincho"/>
          <w:szCs w:val="22"/>
          <w:vertAlign w:val="superscript"/>
          <w:lang w:val="fr-FR"/>
        </w:rPr>
        <w:t>o</w:t>
      </w:r>
      <w:r w:rsidR="00703C5F">
        <w:rPr>
          <w:lang w:val="fr-FR"/>
        </w:rPr>
        <w:t> </w:t>
      </w:r>
      <w:r w:rsidRPr="00CC4072">
        <w:rPr>
          <w:lang w:val="fr-FR"/>
        </w:rPr>
        <w:t>98) ; C102 – Convention de 1952 concernant la sécurité sociale (norme minimum) (</w:t>
      </w:r>
      <w:r w:rsidR="00703C5F" w:rsidRPr="00703C5F">
        <w:rPr>
          <w:rFonts w:eastAsia="MS Mincho"/>
          <w:szCs w:val="22"/>
          <w:lang w:val="fr-FR"/>
        </w:rPr>
        <w:t>n</w:t>
      </w:r>
      <w:r w:rsidR="00703C5F" w:rsidRPr="00703C5F">
        <w:rPr>
          <w:rFonts w:eastAsia="MS Mincho"/>
          <w:szCs w:val="22"/>
          <w:vertAlign w:val="superscript"/>
          <w:lang w:val="fr-FR"/>
        </w:rPr>
        <w:t>o</w:t>
      </w:r>
      <w:r w:rsidR="00703C5F">
        <w:rPr>
          <w:lang w:val="fr-FR"/>
        </w:rPr>
        <w:t> </w:t>
      </w:r>
      <w:r w:rsidRPr="00CC4072">
        <w:rPr>
          <w:lang w:val="fr-FR"/>
        </w:rPr>
        <w:t>102) ; C105 − Convention de 1957 sur l’abolition du travail forcé (n</w:t>
      </w:r>
      <w:r w:rsidRPr="00CC4072">
        <w:rPr>
          <w:vertAlign w:val="superscript"/>
          <w:lang w:val="fr-FR"/>
        </w:rPr>
        <w:t>o</w:t>
      </w:r>
      <w:r w:rsidR="00703C5F">
        <w:rPr>
          <w:lang w:val="fr-FR"/>
        </w:rPr>
        <w:t> </w:t>
      </w:r>
      <w:r w:rsidRPr="00CC4072">
        <w:rPr>
          <w:lang w:val="fr-FR"/>
        </w:rPr>
        <w:t>105) ; C122 – Convention de 1964 sur la politique de l’emploi (n</w:t>
      </w:r>
      <w:r w:rsidRPr="00CC4072">
        <w:rPr>
          <w:vertAlign w:val="superscript"/>
          <w:lang w:val="fr-FR"/>
        </w:rPr>
        <w:t>o</w:t>
      </w:r>
      <w:r w:rsidR="00703C5F">
        <w:rPr>
          <w:lang w:val="fr-FR"/>
        </w:rPr>
        <w:t> </w:t>
      </w:r>
      <w:r w:rsidRPr="00CC4072">
        <w:rPr>
          <w:lang w:val="fr-FR"/>
        </w:rPr>
        <w:t>122) ; C151 – Convention de 1978 sur les relations de travail dans la fonction publique (n</w:t>
      </w:r>
      <w:r w:rsidRPr="00CC4072">
        <w:rPr>
          <w:vertAlign w:val="superscript"/>
          <w:lang w:val="fr-FR"/>
        </w:rPr>
        <w:t>o</w:t>
      </w:r>
      <w:r w:rsidR="00703C5F">
        <w:rPr>
          <w:lang w:val="fr-FR"/>
        </w:rPr>
        <w:t> </w:t>
      </w:r>
      <w:r w:rsidRPr="00CC4072">
        <w:rPr>
          <w:lang w:val="fr-FR"/>
        </w:rPr>
        <w:t>151) ; C182 − Convention de 1999 sur les pires formes de travail des enfants (n</w:t>
      </w:r>
      <w:r w:rsidRPr="00CC4072">
        <w:rPr>
          <w:vertAlign w:val="superscript"/>
          <w:lang w:val="fr-FR"/>
        </w:rPr>
        <w:t>o</w:t>
      </w:r>
      <w:r w:rsidRPr="00CC4072">
        <w:rPr>
          <w:lang w:val="fr-FR"/>
        </w:rPr>
        <w:t> 182).</w:t>
      </w:r>
    </w:p>
    <w:p w14:paraId="1895D632" w14:textId="77777777" w:rsidR="00CC4072" w:rsidRPr="00CC4072" w:rsidRDefault="00CC4072" w:rsidP="002D40C5">
      <w:pPr>
        <w:pStyle w:val="H23G"/>
        <w:rPr>
          <w:lang w:val="fr-FR"/>
        </w:rPr>
      </w:pPr>
      <w:bookmarkStart w:id="496" w:name="_Toc390761711"/>
      <w:r w:rsidRPr="00CC4072">
        <w:rPr>
          <w:lang w:val="fr-FR"/>
        </w:rPr>
        <w:tab/>
      </w:r>
      <w:r w:rsidRPr="00CC4072">
        <w:rPr>
          <w:lang w:val="fr-FR"/>
        </w:rPr>
        <w:tab/>
        <w:t>Conventions de la Conférence de La Haye de droit international privé</w:t>
      </w:r>
      <w:bookmarkEnd w:id="496"/>
    </w:p>
    <w:p w14:paraId="4746FC9A" w14:textId="485BB2E2" w:rsidR="00CC4072" w:rsidRPr="00CC4072" w:rsidRDefault="00CC4072" w:rsidP="002D40C5">
      <w:pPr>
        <w:pStyle w:val="Bullet1G"/>
        <w:rPr>
          <w:noProof/>
          <w:lang w:val="fr-FR"/>
        </w:rPr>
      </w:pPr>
      <w:r w:rsidRPr="00CC4072">
        <w:rPr>
          <w:lang w:val="fr-FR"/>
        </w:rPr>
        <w:t>Convention sur la reconnaissance des divorces et des séparations de corps.</w:t>
      </w:r>
    </w:p>
    <w:p w14:paraId="095581E1" w14:textId="77777777" w:rsidR="00CC4072" w:rsidRPr="00CC4072" w:rsidRDefault="00CC4072" w:rsidP="002D40C5">
      <w:pPr>
        <w:pStyle w:val="H23G"/>
        <w:rPr>
          <w:lang w:val="fr-FR"/>
        </w:rPr>
      </w:pPr>
      <w:bookmarkStart w:id="497" w:name="_Toc390761712"/>
      <w:r w:rsidRPr="00CC4072">
        <w:rPr>
          <w:lang w:val="fr-FR"/>
        </w:rPr>
        <w:tab/>
      </w:r>
      <w:r w:rsidRPr="00CC4072">
        <w:rPr>
          <w:lang w:val="fr-FR"/>
        </w:rPr>
        <w:tab/>
        <w:t>Conventions de Genève et autres traités relatifs au droit international humanitaire</w:t>
      </w:r>
      <w:bookmarkEnd w:id="497"/>
    </w:p>
    <w:p w14:paraId="306457BA" w14:textId="240AEACA" w:rsidR="00CC4072" w:rsidRPr="00CC4072" w:rsidRDefault="00CC4072" w:rsidP="002D40C5">
      <w:pPr>
        <w:pStyle w:val="Bullet1G"/>
        <w:rPr>
          <w:noProof/>
          <w:lang w:val="fr-FR"/>
        </w:rPr>
      </w:pPr>
      <w:r w:rsidRPr="00CC4072">
        <w:rPr>
          <w:lang w:val="fr-FR"/>
        </w:rPr>
        <w:t>Première Convention de Genève ; Deuxième Convention de Genève ; Troisième Convention de Genève ; Quatrième Convention de Genève ; Protocole I ; Protocole</w:t>
      </w:r>
      <w:r w:rsidR="00703C5F">
        <w:rPr>
          <w:lang w:val="fr-FR"/>
        </w:rPr>
        <w:t> </w:t>
      </w:r>
      <w:r w:rsidRPr="00CC4072">
        <w:rPr>
          <w:lang w:val="fr-FR"/>
        </w:rPr>
        <w:t>II</w:t>
      </w:r>
      <w:r w:rsidR="00703C5F">
        <w:rPr>
          <w:lang w:val="fr-FR"/>
        </w:rPr>
        <w:t> </w:t>
      </w:r>
      <w:r w:rsidRPr="00CC4072">
        <w:rPr>
          <w:lang w:val="fr-FR"/>
        </w:rPr>
        <w:t xml:space="preserve">; Protocole III ; Convention sur l’interdiction de l’emploi, du stockage, de la production et du transfert des mines antipersonnel et sur leur destruction. </w:t>
      </w:r>
    </w:p>
    <w:p w14:paraId="14863CE3" w14:textId="77777777" w:rsidR="00CC4072" w:rsidRPr="00CC4072" w:rsidRDefault="00CC4072" w:rsidP="002D40C5">
      <w:pPr>
        <w:pStyle w:val="H23G"/>
        <w:rPr>
          <w:lang w:val="fr-FR"/>
        </w:rPr>
      </w:pPr>
      <w:bookmarkStart w:id="498" w:name="_Toc390761713"/>
      <w:r w:rsidRPr="00CC4072">
        <w:rPr>
          <w:lang w:val="fr-FR"/>
        </w:rPr>
        <w:tab/>
      </w:r>
      <w:r w:rsidRPr="00CC4072">
        <w:rPr>
          <w:lang w:val="fr-FR"/>
        </w:rPr>
        <w:tab/>
        <w:t>Instruments régionaux relatifs aux droits de l’homme</w:t>
      </w:r>
      <w:bookmarkEnd w:id="498"/>
    </w:p>
    <w:p w14:paraId="7CDA7A6C" w14:textId="3AF2C9C4" w:rsidR="00CC4072" w:rsidRPr="00CC4072" w:rsidRDefault="00CC4072" w:rsidP="002D40C5">
      <w:pPr>
        <w:pStyle w:val="Bullet1G"/>
        <w:rPr>
          <w:noProof/>
          <w:lang w:val="fr-FR"/>
        </w:rPr>
      </w:pPr>
      <w:r w:rsidRPr="00CC4072">
        <w:rPr>
          <w:lang w:val="fr-FR"/>
        </w:rPr>
        <w:t>Convention européenne des droits de l’homme ; Convention européenne sur la reconnaissance de la personnalité juridique des organisations internationales non gouvernementales ; Convention européenne pour la prévention de la torture et des peines ou traitements inhumains ou dégradants.</w:t>
      </w:r>
    </w:p>
    <w:p w14:paraId="649776A5" w14:textId="77777777" w:rsidR="00CC4072" w:rsidRPr="00CC4072" w:rsidRDefault="00CC4072" w:rsidP="002D40C5">
      <w:pPr>
        <w:pStyle w:val="H1G"/>
        <w:rPr>
          <w:lang w:val="fr-FR"/>
        </w:rPr>
      </w:pPr>
      <w:bookmarkStart w:id="499" w:name="_Toc390761714"/>
      <w:r w:rsidRPr="00CC4072">
        <w:rPr>
          <w:bCs/>
          <w:lang w:val="fr-FR"/>
        </w:rPr>
        <w:tab/>
        <w:t>B.</w:t>
      </w:r>
      <w:r w:rsidRPr="00CC4072">
        <w:rPr>
          <w:lang w:val="fr-FR"/>
        </w:rPr>
        <w:tab/>
        <w:t>Cadre juridique de la protection des droits de l’homme au niveau national</w:t>
      </w:r>
      <w:bookmarkStart w:id="500" w:name="_Toc115097318"/>
      <w:bookmarkEnd w:id="499"/>
      <w:bookmarkEnd w:id="500"/>
    </w:p>
    <w:p w14:paraId="21AF8A0F" w14:textId="77777777" w:rsidR="00CC4072" w:rsidRPr="00CC4072" w:rsidRDefault="00CC4072" w:rsidP="002D40C5">
      <w:pPr>
        <w:pStyle w:val="SingleTxtG"/>
        <w:rPr>
          <w:lang w:val="fr-FR"/>
        </w:rPr>
      </w:pPr>
      <w:r w:rsidRPr="00CC4072">
        <w:rPr>
          <w:lang w:val="fr-FR"/>
        </w:rPr>
        <w:t>183.</w:t>
      </w:r>
      <w:r w:rsidRPr="00CC4072">
        <w:rPr>
          <w:lang w:val="fr-FR"/>
        </w:rPr>
        <w:tab/>
        <w:t xml:space="preserve">Tous les textes de loi sont interprétés conformément à la Convention européenne des droits de l’homme, en application de la loi dite </w:t>
      </w:r>
      <w:r w:rsidRPr="00CC4072">
        <w:rPr>
          <w:i/>
          <w:iCs/>
          <w:lang w:val="fr-FR"/>
        </w:rPr>
        <w:t>Human Rights (Bailiwick of Guernsey) Law, 2000</w:t>
      </w:r>
      <w:r w:rsidRPr="006C2FA8">
        <w:rPr>
          <w:rStyle w:val="Appelnotedebasdep"/>
        </w:rPr>
        <w:footnoteReference w:id="363"/>
      </w:r>
      <w:r w:rsidRPr="00CC4072">
        <w:rPr>
          <w:lang w:val="fr-FR"/>
        </w:rPr>
        <w:t xml:space="preserve">, telle qu’elle a été modifiée par la loi dite </w:t>
      </w:r>
      <w:r w:rsidRPr="00CC4072">
        <w:rPr>
          <w:i/>
          <w:iCs/>
          <w:lang w:val="fr-FR"/>
        </w:rPr>
        <w:t>Human Rights (Implementation and Amendment) (Bailiwick of Guernsey) Law, 2004</w:t>
      </w:r>
      <w:r w:rsidRPr="00CC4072">
        <w:rPr>
          <w:lang w:val="fr-FR"/>
        </w:rPr>
        <w:t xml:space="preserve"> (loi relative aux droits de l’homme (mise en œuvre et modifications) (Bailliage de Guernesey) de 2004).</w:t>
      </w:r>
    </w:p>
    <w:p w14:paraId="66502D6D" w14:textId="77777777" w:rsidR="00CC4072" w:rsidRPr="00CC4072" w:rsidRDefault="00CC4072" w:rsidP="002D40C5">
      <w:pPr>
        <w:pStyle w:val="H1G"/>
        <w:rPr>
          <w:lang w:val="fr-FR"/>
        </w:rPr>
      </w:pPr>
      <w:bookmarkStart w:id="501" w:name="_Toc390761715"/>
      <w:r w:rsidRPr="00CC4072">
        <w:rPr>
          <w:bCs/>
          <w:lang w:val="fr-FR"/>
        </w:rPr>
        <w:tab/>
        <w:t>C.</w:t>
      </w:r>
      <w:r w:rsidRPr="00CC4072">
        <w:rPr>
          <w:lang w:val="fr-FR"/>
        </w:rPr>
        <w:tab/>
        <w:t>Cadre de la promotion des droits de l’homme au niveau national</w:t>
      </w:r>
      <w:bookmarkStart w:id="502" w:name="_Toc115097319"/>
      <w:bookmarkEnd w:id="501"/>
      <w:bookmarkEnd w:id="502"/>
    </w:p>
    <w:p w14:paraId="2CEB8F7B" w14:textId="77777777" w:rsidR="00CC4072" w:rsidRPr="00CC4072" w:rsidRDefault="00CC4072" w:rsidP="002D40C5">
      <w:pPr>
        <w:pStyle w:val="SingleTxtG"/>
        <w:rPr>
          <w:lang w:val="fr-FR"/>
        </w:rPr>
      </w:pPr>
      <w:r w:rsidRPr="00CC4072">
        <w:rPr>
          <w:lang w:val="fr-FR"/>
        </w:rPr>
        <w:t>184.</w:t>
      </w:r>
      <w:r w:rsidRPr="00CC4072">
        <w:rPr>
          <w:lang w:val="fr-FR"/>
        </w:rPr>
        <w:tab/>
        <w:t>Le site Web des États de Guernesey</w:t>
      </w:r>
      <w:r w:rsidRPr="006C2FA8">
        <w:rPr>
          <w:rStyle w:val="Appelnotedebasdep"/>
        </w:rPr>
        <w:footnoteReference w:id="364"/>
      </w:r>
      <w:r w:rsidRPr="00CC4072">
        <w:rPr>
          <w:lang w:val="fr-FR"/>
        </w:rPr>
        <w:t xml:space="preserve"> fournit des renseignements détaillés et des indications aux autorités publiques du bailliage de Guernesey relativement à la loi relative aux droits de l’homme (Bailliage de Guernesey) de 2000. Le site Web fournit aussi des renseignements sur les principaux instruments internationaux relatifs aux droits de l’homme auxquels Guernesey est partie. </w:t>
      </w:r>
    </w:p>
    <w:p w14:paraId="63EC3633" w14:textId="4E37C2C9" w:rsidR="00CC4072" w:rsidRPr="00CC4072" w:rsidRDefault="00CC4072" w:rsidP="002D40C5">
      <w:pPr>
        <w:pStyle w:val="HChG"/>
        <w:rPr>
          <w:lang w:val="fr-FR"/>
        </w:rPr>
      </w:pPr>
      <w:bookmarkStart w:id="503" w:name="_Toc390761716"/>
      <w:r w:rsidRPr="00CC4072">
        <w:rPr>
          <w:bCs/>
          <w:lang w:val="fr-FR"/>
        </w:rPr>
        <w:lastRenderedPageBreak/>
        <w:tab/>
        <w:t>III.</w:t>
      </w:r>
      <w:r w:rsidRPr="00CC4072">
        <w:rPr>
          <w:lang w:val="fr-FR"/>
        </w:rPr>
        <w:tab/>
        <w:t xml:space="preserve">Informations concernant la non-discrimination et l’égalité </w:t>
      </w:r>
      <w:r w:rsidR="00A32BD2">
        <w:rPr>
          <w:lang w:val="fr-FR"/>
        </w:rPr>
        <w:br/>
      </w:r>
      <w:r w:rsidRPr="00CC4072">
        <w:rPr>
          <w:lang w:val="fr-FR"/>
        </w:rPr>
        <w:t>et les recours utiles</w:t>
      </w:r>
      <w:bookmarkStart w:id="504" w:name="_Toc115097320"/>
      <w:bookmarkEnd w:id="503"/>
      <w:bookmarkEnd w:id="504"/>
    </w:p>
    <w:p w14:paraId="77E83E88" w14:textId="77777777" w:rsidR="00CC4072" w:rsidRPr="00CC4072" w:rsidRDefault="00CC4072" w:rsidP="00A32BD2">
      <w:pPr>
        <w:pStyle w:val="SingleTxtG"/>
        <w:rPr>
          <w:lang w:val="fr-FR"/>
        </w:rPr>
      </w:pPr>
      <w:r w:rsidRPr="00CC4072">
        <w:rPr>
          <w:lang w:val="fr-FR"/>
        </w:rPr>
        <w:t>185.</w:t>
      </w:r>
      <w:r w:rsidRPr="00CC4072">
        <w:rPr>
          <w:lang w:val="fr-FR"/>
        </w:rPr>
        <w:tab/>
        <w:t>Outre les lois sur les droits de l’homme mentionnées ci-dessus, Guernesey a adopté des mesures spécifiques pour lutter contre la discrimination et promouvoir l’égalité en matière d’emploi</w:t>
      </w:r>
      <w:r w:rsidRPr="006C2FA8">
        <w:rPr>
          <w:rStyle w:val="Appelnotedebasdep"/>
        </w:rPr>
        <w:footnoteReference w:id="365"/>
      </w:r>
      <w:r w:rsidRPr="00CC4072">
        <w:rPr>
          <w:lang w:val="fr-FR"/>
        </w:rPr>
        <w:t>, y compris l’élaboration de dispositions législatives visant la lutte contre les discriminations</w:t>
      </w:r>
      <w:r w:rsidRPr="006C2FA8">
        <w:rPr>
          <w:rStyle w:val="Appelnotedebasdep"/>
        </w:rPr>
        <w:footnoteReference w:id="366"/>
      </w:r>
      <w:r w:rsidRPr="00CC4072">
        <w:rPr>
          <w:lang w:val="fr-FR"/>
        </w:rPr>
        <w:t xml:space="preserve">. </w:t>
      </w:r>
    </w:p>
    <w:p w14:paraId="23B3D8DA" w14:textId="6314ED6A" w:rsidR="00CC4072" w:rsidRPr="00CC4072" w:rsidRDefault="00CC4072" w:rsidP="00A32BD2">
      <w:pPr>
        <w:pStyle w:val="HChG"/>
        <w:rPr>
          <w:lang w:val="fr-FR"/>
        </w:rPr>
      </w:pPr>
      <w:bookmarkStart w:id="505" w:name="_Toc390761717"/>
      <w:bookmarkStart w:id="506" w:name="_Toc356584509"/>
      <w:r w:rsidRPr="00CC4072">
        <w:rPr>
          <w:lang w:val="fr-FR"/>
        </w:rPr>
        <w:tab/>
      </w:r>
      <w:r w:rsidRPr="00CC4072">
        <w:rPr>
          <w:lang w:val="fr-FR"/>
        </w:rPr>
        <w:tab/>
        <w:t>Bailliage de Jersey</w:t>
      </w:r>
      <w:r w:rsidRPr="00703C5F">
        <w:rPr>
          <w:rStyle w:val="Appelnotedebasdep"/>
          <w:b w:val="0"/>
          <w:bCs/>
        </w:rPr>
        <w:footnoteReference w:id="367"/>
      </w:r>
      <w:bookmarkStart w:id="507" w:name="_Toc115097321"/>
      <w:bookmarkEnd w:id="505"/>
      <w:bookmarkEnd w:id="506"/>
      <w:bookmarkEnd w:id="507"/>
    </w:p>
    <w:p w14:paraId="4592D6F9" w14:textId="77777777" w:rsidR="00CC4072" w:rsidRPr="00CC4072" w:rsidRDefault="00CC4072" w:rsidP="00A32BD2">
      <w:pPr>
        <w:pStyle w:val="H1G"/>
        <w:rPr>
          <w:lang w:val="fr-FR"/>
        </w:rPr>
      </w:pPr>
      <w:bookmarkStart w:id="508" w:name="_Toc390761718"/>
      <w:r w:rsidRPr="00CC4072">
        <w:rPr>
          <w:bCs/>
          <w:lang w:val="fr-FR"/>
        </w:rPr>
        <w:tab/>
        <w:t>I.</w:t>
      </w:r>
      <w:r w:rsidRPr="00CC4072">
        <w:rPr>
          <w:lang w:val="fr-FR"/>
        </w:rPr>
        <w:tab/>
        <w:t>Renseignements d’ordre général</w:t>
      </w:r>
      <w:bookmarkStart w:id="509" w:name="_Toc115097322"/>
      <w:bookmarkEnd w:id="508"/>
      <w:bookmarkEnd w:id="509"/>
    </w:p>
    <w:p w14:paraId="2D4DD5A4" w14:textId="77777777" w:rsidR="00CC4072" w:rsidRPr="00CC4072" w:rsidRDefault="00CC4072" w:rsidP="00A32BD2">
      <w:pPr>
        <w:pStyle w:val="H1G"/>
        <w:rPr>
          <w:lang w:val="fr-FR"/>
        </w:rPr>
      </w:pPr>
      <w:bookmarkStart w:id="510" w:name="_Toc390761719"/>
      <w:r w:rsidRPr="00CC4072">
        <w:rPr>
          <w:bCs/>
          <w:lang w:val="fr-FR"/>
        </w:rPr>
        <w:tab/>
        <w:t>A.</w:t>
      </w:r>
      <w:r w:rsidRPr="00CC4072">
        <w:rPr>
          <w:lang w:val="fr-FR"/>
        </w:rPr>
        <w:tab/>
        <w:t>Caractéristiques démographiques, économiques, sociales et culturelles</w:t>
      </w:r>
      <w:bookmarkStart w:id="511" w:name="_Toc115097323"/>
      <w:bookmarkEnd w:id="510"/>
      <w:bookmarkEnd w:id="511"/>
    </w:p>
    <w:tbl>
      <w:tblPr>
        <w:tblW w:w="7370" w:type="dxa"/>
        <w:tblInd w:w="1134" w:type="dxa"/>
        <w:tblLayout w:type="fixed"/>
        <w:tblCellMar>
          <w:left w:w="0" w:type="dxa"/>
          <w:right w:w="113" w:type="dxa"/>
        </w:tblCellMar>
        <w:tblLook w:val="01E0" w:firstRow="1" w:lastRow="1" w:firstColumn="1" w:lastColumn="1" w:noHBand="0" w:noVBand="0"/>
      </w:tblPr>
      <w:tblGrid>
        <w:gridCol w:w="3685"/>
        <w:gridCol w:w="3685"/>
      </w:tblGrid>
      <w:tr w:rsidR="00CC4072" w:rsidRPr="00A32BD2" w14:paraId="76B70DC4" w14:textId="77777777" w:rsidTr="00A32BD2">
        <w:trPr>
          <w:tblHeader/>
        </w:trPr>
        <w:tc>
          <w:tcPr>
            <w:tcW w:w="7370" w:type="dxa"/>
            <w:gridSpan w:val="2"/>
            <w:tcBorders>
              <w:top w:val="single" w:sz="4" w:space="0" w:color="auto"/>
              <w:bottom w:val="single" w:sz="12" w:space="0" w:color="auto"/>
            </w:tcBorders>
            <w:shd w:val="clear" w:color="auto" w:fill="auto"/>
            <w:vAlign w:val="bottom"/>
          </w:tcPr>
          <w:p w14:paraId="1E09BD7C" w14:textId="77777777" w:rsidR="00CC4072" w:rsidRPr="00A32BD2" w:rsidRDefault="00CC4072" w:rsidP="00A32BD2">
            <w:pPr>
              <w:spacing w:before="80" w:after="80" w:line="200" w:lineRule="exact"/>
              <w:ind w:right="113"/>
              <w:rPr>
                <w:i/>
                <w:sz w:val="16"/>
                <w:lang w:val="fr-FR"/>
              </w:rPr>
            </w:pPr>
            <w:bookmarkStart w:id="512" w:name="_Toc390761720"/>
            <w:r w:rsidRPr="00A32BD2">
              <w:rPr>
                <w:i/>
                <w:sz w:val="16"/>
                <w:lang w:val="fr-FR"/>
              </w:rPr>
              <w:t>Indicateurs démographiques</w:t>
            </w:r>
            <w:bookmarkEnd w:id="512"/>
          </w:p>
        </w:tc>
      </w:tr>
      <w:tr w:rsidR="00A32BD2" w:rsidRPr="00A32BD2" w14:paraId="21622019" w14:textId="77777777" w:rsidTr="00A32BD2">
        <w:trPr>
          <w:trHeight w:hRule="exact" w:val="113"/>
          <w:tblHeader/>
        </w:trPr>
        <w:tc>
          <w:tcPr>
            <w:tcW w:w="7370" w:type="dxa"/>
            <w:gridSpan w:val="2"/>
            <w:tcBorders>
              <w:top w:val="single" w:sz="12" w:space="0" w:color="auto"/>
            </w:tcBorders>
            <w:shd w:val="clear" w:color="auto" w:fill="auto"/>
          </w:tcPr>
          <w:p w14:paraId="6A0D7583" w14:textId="77777777" w:rsidR="00A32BD2" w:rsidRPr="00A32BD2" w:rsidRDefault="00A32BD2" w:rsidP="00A32BD2">
            <w:pPr>
              <w:spacing w:before="40" w:after="120"/>
              <w:ind w:right="113"/>
              <w:rPr>
                <w:lang w:val="fr-FR"/>
              </w:rPr>
            </w:pPr>
          </w:p>
        </w:tc>
      </w:tr>
      <w:tr w:rsidR="00CC4072" w:rsidRPr="00A32BD2" w14:paraId="72BB4FEE" w14:textId="77777777" w:rsidTr="00A32BD2">
        <w:tc>
          <w:tcPr>
            <w:tcW w:w="3685" w:type="dxa"/>
            <w:shd w:val="clear" w:color="auto" w:fill="auto"/>
          </w:tcPr>
          <w:p w14:paraId="5BBFFB19" w14:textId="77777777" w:rsidR="00CC4072" w:rsidRPr="00A32BD2" w:rsidRDefault="00CC4072" w:rsidP="00A32BD2">
            <w:pPr>
              <w:spacing w:before="40" w:after="120"/>
              <w:ind w:right="113"/>
              <w:rPr>
                <w:noProof/>
                <w:lang w:val="fr-FR"/>
              </w:rPr>
            </w:pPr>
            <w:r w:rsidRPr="00A32BD2">
              <w:rPr>
                <w:lang w:val="fr-FR"/>
              </w:rPr>
              <w:t>Nombre d’habitants</w:t>
            </w:r>
          </w:p>
        </w:tc>
        <w:tc>
          <w:tcPr>
            <w:tcW w:w="3685" w:type="dxa"/>
            <w:shd w:val="clear" w:color="auto" w:fill="auto"/>
          </w:tcPr>
          <w:p w14:paraId="6F10CDFD" w14:textId="44D14495" w:rsidR="00CC4072" w:rsidRPr="00A32BD2" w:rsidRDefault="00CC4072" w:rsidP="00A32BD2">
            <w:pPr>
              <w:spacing w:before="40" w:after="120"/>
              <w:ind w:right="113"/>
              <w:rPr>
                <w:noProof/>
                <w:lang w:val="fr-FR"/>
              </w:rPr>
            </w:pPr>
            <w:r w:rsidRPr="00A32BD2">
              <w:rPr>
                <w:lang w:val="fr-FR"/>
              </w:rPr>
              <w:t>107 800 (à la fin de 2019)</w:t>
            </w:r>
          </w:p>
        </w:tc>
      </w:tr>
      <w:tr w:rsidR="00CC4072" w:rsidRPr="00A32BD2" w14:paraId="2824E905" w14:textId="77777777" w:rsidTr="00A32BD2">
        <w:tc>
          <w:tcPr>
            <w:tcW w:w="3685" w:type="dxa"/>
            <w:shd w:val="clear" w:color="auto" w:fill="auto"/>
          </w:tcPr>
          <w:p w14:paraId="16F64264" w14:textId="77777777" w:rsidR="00CC4072" w:rsidRPr="00A32BD2" w:rsidRDefault="00CC4072" w:rsidP="00A32BD2">
            <w:pPr>
              <w:spacing w:before="40" w:after="120"/>
              <w:ind w:right="113"/>
              <w:rPr>
                <w:noProof/>
                <w:lang w:val="fr-FR"/>
              </w:rPr>
            </w:pPr>
            <w:r w:rsidRPr="00A32BD2">
              <w:rPr>
                <w:lang w:val="fr-FR"/>
              </w:rPr>
              <w:t>Taux de croissance de la population</w:t>
            </w:r>
          </w:p>
        </w:tc>
        <w:tc>
          <w:tcPr>
            <w:tcW w:w="3685" w:type="dxa"/>
            <w:shd w:val="clear" w:color="auto" w:fill="auto"/>
          </w:tcPr>
          <w:p w14:paraId="005DC395" w14:textId="2B40E26B" w:rsidR="00CC4072" w:rsidRPr="00A32BD2" w:rsidRDefault="00CC4072" w:rsidP="00A32BD2">
            <w:pPr>
              <w:spacing w:before="40" w:after="120"/>
              <w:ind w:right="113"/>
              <w:rPr>
                <w:noProof/>
                <w:lang w:val="fr-FR"/>
              </w:rPr>
            </w:pPr>
            <w:r w:rsidRPr="00A32BD2">
              <w:rPr>
                <w:lang w:val="fr-FR"/>
              </w:rPr>
              <w:t xml:space="preserve">1,02 % par an (fin 2019 par rapport </w:t>
            </w:r>
            <w:r w:rsidR="003D1A6B">
              <w:rPr>
                <w:lang w:val="fr-FR"/>
              </w:rPr>
              <w:br/>
            </w:r>
            <w:r w:rsidRPr="00A32BD2">
              <w:rPr>
                <w:lang w:val="fr-FR"/>
              </w:rPr>
              <w:t>à fin 2018)</w:t>
            </w:r>
          </w:p>
        </w:tc>
      </w:tr>
      <w:tr w:rsidR="00CC4072" w:rsidRPr="00A32BD2" w14:paraId="77271FFA" w14:textId="77777777" w:rsidTr="00A32BD2">
        <w:tc>
          <w:tcPr>
            <w:tcW w:w="3685" w:type="dxa"/>
            <w:shd w:val="clear" w:color="auto" w:fill="auto"/>
          </w:tcPr>
          <w:p w14:paraId="2B0C4002" w14:textId="77777777" w:rsidR="00CC4072" w:rsidRPr="00A32BD2" w:rsidRDefault="00CC4072" w:rsidP="00A32BD2">
            <w:pPr>
              <w:spacing w:before="40" w:after="120"/>
              <w:ind w:right="113"/>
              <w:rPr>
                <w:noProof/>
                <w:lang w:val="fr-FR"/>
              </w:rPr>
            </w:pPr>
            <w:r w:rsidRPr="00A32BD2">
              <w:rPr>
                <w:lang w:val="fr-FR"/>
              </w:rPr>
              <w:t>Densité de la population (habitants/km²)</w:t>
            </w:r>
          </w:p>
        </w:tc>
        <w:tc>
          <w:tcPr>
            <w:tcW w:w="3685" w:type="dxa"/>
            <w:shd w:val="clear" w:color="auto" w:fill="auto"/>
          </w:tcPr>
          <w:p w14:paraId="100050C4" w14:textId="77777777" w:rsidR="00CC4072" w:rsidRPr="00A32BD2" w:rsidRDefault="00CC4072" w:rsidP="00A32BD2">
            <w:pPr>
              <w:spacing w:before="40" w:after="120"/>
              <w:ind w:right="113"/>
              <w:rPr>
                <w:noProof/>
                <w:lang w:val="fr-FR"/>
              </w:rPr>
            </w:pPr>
            <w:r w:rsidRPr="00A32BD2">
              <w:rPr>
                <w:lang w:val="fr-FR"/>
              </w:rPr>
              <w:t>900</w:t>
            </w:r>
          </w:p>
        </w:tc>
      </w:tr>
      <w:tr w:rsidR="00CC4072" w:rsidRPr="00A32BD2" w14:paraId="03BD5172" w14:textId="77777777" w:rsidTr="00A32BD2">
        <w:tc>
          <w:tcPr>
            <w:tcW w:w="3685" w:type="dxa"/>
            <w:shd w:val="clear" w:color="auto" w:fill="auto"/>
          </w:tcPr>
          <w:p w14:paraId="3302C38A" w14:textId="77777777" w:rsidR="00CC4072" w:rsidRPr="00A32BD2" w:rsidRDefault="00CC4072" w:rsidP="00A32BD2">
            <w:pPr>
              <w:spacing w:before="40" w:after="120"/>
              <w:ind w:right="113"/>
              <w:rPr>
                <w:noProof/>
                <w:lang w:val="fr-FR"/>
              </w:rPr>
            </w:pPr>
            <w:r w:rsidRPr="00A32BD2">
              <w:rPr>
                <w:lang w:val="fr-FR"/>
              </w:rPr>
              <w:t xml:space="preserve">Répartition de la population par langue maternelle </w:t>
            </w:r>
          </w:p>
        </w:tc>
        <w:tc>
          <w:tcPr>
            <w:tcW w:w="3685" w:type="dxa"/>
            <w:shd w:val="clear" w:color="auto" w:fill="auto"/>
          </w:tcPr>
          <w:p w14:paraId="0C145995" w14:textId="5CE0B008" w:rsidR="00CC4072" w:rsidRPr="00A32BD2" w:rsidRDefault="00724C22" w:rsidP="00A32BD2">
            <w:pPr>
              <w:spacing w:before="40" w:after="120"/>
              <w:ind w:right="113"/>
              <w:rPr>
                <w:noProof/>
                <w:lang w:val="fr-FR"/>
              </w:rPr>
            </w:pPr>
            <w:r>
              <w:rPr>
                <w:lang w:val="fr-FR"/>
              </w:rPr>
              <w:t>Données non encore disponibles</w:t>
            </w:r>
          </w:p>
        </w:tc>
      </w:tr>
      <w:tr w:rsidR="00CC4072" w:rsidRPr="00A32BD2" w14:paraId="058F746B" w14:textId="77777777" w:rsidTr="00A32BD2">
        <w:tc>
          <w:tcPr>
            <w:tcW w:w="3685" w:type="dxa"/>
            <w:shd w:val="clear" w:color="auto" w:fill="auto"/>
          </w:tcPr>
          <w:p w14:paraId="10EA2B41" w14:textId="77777777" w:rsidR="00CC4072" w:rsidRPr="00A32BD2" w:rsidRDefault="00CC4072" w:rsidP="00A32BD2">
            <w:pPr>
              <w:spacing w:before="40" w:after="120"/>
              <w:ind w:right="113"/>
              <w:rPr>
                <w:noProof/>
                <w:lang w:val="fr-FR"/>
              </w:rPr>
            </w:pPr>
            <w:r w:rsidRPr="00A32BD2">
              <w:rPr>
                <w:lang w:val="fr-FR"/>
              </w:rPr>
              <w:t>Répartition de la population par religion</w:t>
            </w:r>
          </w:p>
        </w:tc>
        <w:tc>
          <w:tcPr>
            <w:tcW w:w="3685" w:type="dxa"/>
            <w:shd w:val="clear" w:color="auto" w:fill="auto"/>
          </w:tcPr>
          <w:p w14:paraId="028A0FDE" w14:textId="24E16BFD" w:rsidR="00CC4072" w:rsidRPr="00A32BD2" w:rsidRDefault="00724C22" w:rsidP="00A32BD2">
            <w:pPr>
              <w:spacing w:before="40" w:after="120"/>
              <w:ind w:right="113"/>
              <w:rPr>
                <w:noProof/>
                <w:lang w:val="fr-FR"/>
              </w:rPr>
            </w:pPr>
            <w:r>
              <w:rPr>
                <w:lang w:val="fr-FR"/>
              </w:rPr>
              <w:t>Données non encore disponibles</w:t>
            </w:r>
          </w:p>
        </w:tc>
      </w:tr>
      <w:tr w:rsidR="00CC4072" w:rsidRPr="00286FD9" w14:paraId="6D6CBFA9" w14:textId="77777777" w:rsidTr="00A32BD2">
        <w:tc>
          <w:tcPr>
            <w:tcW w:w="3685" w:type="dxa"/>
            <w:shd w:val="clear" w:color="auto" w:fill="auto"/>
          </w:tcPr>
          <w:p w14:paraId="6B71EC43" w14:textId="77777777" w:rsidR="00CC4072" w:rsidRPr="00286FD9" w:rsidRDefault="00CC4072" w:rsidP="00A32BD2">
            <w:pPr>
              <w:spacing w:before="40" w:after="120"/>
              <w:ind w:right="113"/>
              <w:rPr>
                <w:noProof/>
                <w:lang w:val="fr-FR"/>
              </w:rPr>
            </w:pPr>
            <w:r w:rsidRPr="00286FD9">
              <w:rPr>
                <w:lang w:val="fr-FR"/>
              </w:rPr>
              <w:t>Répartition de la population par appartenance ethnique</w:t>
            </w:r>
          </w:p>
        </w:tc>
        <w:tc>
          <w:tcPr>
            <w:tcW w:w="3685" w:type="dxa"/>
            <w:shd w:val="clear" w:color="auto" w:fill="auto"/>
          </w:tcPr>
          <w:p w14:paraId="0C81AA70" w14:textId="77777777" w:rsidR="00CC4072" w:rsidRPr="00286FD9" w:rsidRDefault="00CC4072" w:rsidP="00A32BD2">
            <w:pPr>
              <w:spacing w:before="40" w:after="120"/>
              <w:ind w:right="113"/>
              <w:rPr>
                <w:noProof/>
                <w:lang w:val="fr-FR"/>
              </w:rPr>
            </w:pPr>
            <w:r w:rsidRPr="00286FD9">
              <w:rPr>
                <w:lang w:val="fr-FR"/>
              </w:rPr>
              <w:t>Jersiais blancs 46 %</w:t>
            </w:r>
          </w:p>
          <w:p w14:paraId="657448CD" w14:textId="77777777" w:rsidR="00CC4072" w:rsidRPr="00286FD9" w:rsidRDefault="00CC4072" w:rsidP="00A32BD2">
            <w:pPr>
              <w:spacing w:before="40" w:after="120"/>
              <w:ind w:right="113"/>
              <w:rPr>
                <w:noProof/>
                <w:lang w:val="fr-FR"/>
              </w:rPr>
            </w:pPr>
            <w:r w:rsidRPr="00286FD9">
              <w:rPr>
                <w:lang w:val="fr-FR"/>
              </w:rPr>
              <w:t>Britanniques blancs 32,7 %</w:t>
            </w:r>
          </w:p>
          <w:p w14:paraId="3919D091" w14:textId="77777777" w:rsidR="00CC4072" w:rsidRPr="00286FD9" w:rsidRDefault="00CC4072" w:rsidP="00A32BD2">
            <w:pPr>
              <w:spacing w:before="40" w:after="120"/>
              <w:ind w:right="113"/>
              <w:rPr>
                <w:noProof/>
                <w:lang w:val="fr-FR"/>
              </w:rPr>
            </w:pPr>
            <w:r w:rsidRPr="00286FD9">
              <w:rPr>
                <w:lang w:val="fr-FR"/>
              </w:rPr>
              <w:t>Irlandais blancs 2,4 %</w:t>
            </w:r>
          </w:p>
          <w:p w14:paraId="2E631A53" w14:textId="77777777" w:rsidR="00CC4072" w:rsidRPr="00286FD9" w:rsidRDefault="00CC4072" w:rsidP="00A32BD2">
            <w:pPr>
              <w:spacing w:before="40" w:after="120"/>
              <w:ind w:right="113"/>
              <w:rPr>
                <w:noProof/>
                <w:lang w:val="fr-FR"/>
              </w:rPr>
            </w:pPr>
            <w:r w:rsidRPr="00286FD9">
              <w:rPr>
                <w:lang w:val="fr-FR"/>
              </w:rPr>
              <w:t>Français blancs 0,9 %</w:t>
            </w:r>
          </w:p>
          <w:p w14:paraId="2AF5BF37" w14:textId="77777777" w:rsidR="00CC4072" w:rsidRPr="00286FD9" w:rsidRDefault="00CC4072" w:rsidP="00A32BD2">
            <w:pPr>
              <w:spacing w:before="40" w:after="120"/>
              <w:ind w:right="113"/>
              <w:rPr>
                <w:noProof/>
                <w:lang w:val="fr-FR"/>
              </w:rPr>
            </w:pPr>
            <w:r w:rsidRPr="00286FD9">
              <w:rPr>
                <w:lang w:val="fr-FR"/>
              </w:rPr>
              <w:t>Portugais/Madériens blancs 8,2 %</w:t>
            </w:r>
          </w:p>
          <w:p w14:paraId="30B56B63" w14:textId="77777777" w:rsidR="00CC4072" w:rsidRPr="00286FD9" w:rsidRDefault="00CC4072" w:rsidP="00A32BD2">
            <w:pPr>
              <w:spacing w:before="40" w:after="120"/>
              <w:ind w:right="113"/>
              <w:rPr>
                <w:noProof/>
                <w:lang w:val="fr-FR"/>
              </w:rPr>
            </w:pPr>
            <w:r w:rsidRPr="00286FD9">
              <w:rPr>
                <w:lang w:val="fr-FR"/>
              </w:rPr>
              <w:t>Polonais blancs 3,3 %</w:t>
            </w:r>
          </w:p>
          <w:p w14:paraId="3AE5769A" w14:textId="77777777" w:rsidR="00CC4072" w:rsidRPr="00286FD9" w:rsidRDefault="00CC4072" w:rsidP="00A32BD2">
            <w:pPr>
              <w:spacing w:before="40" w:after="120"/>
              <w:ind w:right="113"/>
              <w:rPr>
                <w:noProof/>
                <w:lang w:val="fr-FR"/>
              </w:rPr>
            </w:pPr>
            <w:r w:rsidRPr="00286FD9">
              <w:rPr>
                <w:lang w:val="fr-FR"/>
              </w:rPr>
              <w:t>Autres Blancs 3,8 %</w:t>
            </w:r>
          </w:p>
          <w:p w14:paraId="1003D049" w14:textId="77777777" w:rsidR="00CC4072" w:rsidRPr="00286FD9" w:rsidRDefault="00CC4072" w:rsidP="00A32BD2">
            <w:pPr>
              <w:spacing w:before="40" w:after="120"/>
              <w:ind w:right="113"/>
              <w:rPr>
                <w:noProof/>
                <w:lang w:val="fr-FR"/>
              </w:rPr>
            </w:pPr>
            <w:r w:rsidRPr="00286FD9">
              <w:rPr>
                <w:lang w:val="fr-FR"/>
              </w:rPr>
              <w:t>Indiens 0,4 %</w:t>
            </w:r>
          </w:p>
          <w:p w14:paraId="7D5A27EE" w14:textId="77777777" w:rsidR="00CC4072" w:rsidRPr="00286FD9" w:rsidRDefault="00CC4072" w:rsidP="00A32BD2">
            <w:pPr>
              <w:spacing w:before="40" w:after="120"/>
              <w:ind w:right="113"/>
              <w:rPr>
                <w:noProof/>
                <w:lang w:val="fr-FR"/>
              </w:rPr>
            </w:pPr>
            <w:r w:rsidRPr="00286FD9">
              <w:rPr>
                <w:lang w:val="fr-FR"/>
              </w:rPr>
              <w:t>Pakistanais 0,1 %</w:t>
            </w:r>
          </w:p>
          <w:p w14:paraId="06BAC422" w14:textId="77777777" w:rsidR="00CC4072" w:rsidRPr="00286FD9" w:rsidRDefault="00CC4072" w:rsidP="00A32BD2">
            <w:pPr>
              <w:spacing w:before="40" w:after="120"/>
              <w:ind w:right="113"/>
              <w:rPr>
                <w:noProof/>
                <w:lang w:val="fr-FR"/>
              </w:rPr>
            </w:pPr>
            <w:r w:rsidRPr="00286FD9">
              <w:rPr>
                <w:lang w:val="fr-FR"/>
              </w:rPr>
              <w:t>Bangladais 0,1 %</w:t>
            </w:r>
          </w:p>
          <w:p w14:paraId="46030AC4" w14:textId="77777777" w:rsidR="00CC4072" w:rsidRPr="00286FD9" w:rsidRDefault="00CC4072" w:rsidP="00A32BD2">
            <w:pPr>
              <w:spacing w:before="40" w:after="120"/>
              <w:ind w:right="113"/>
              <w:rPr>
                <w:noProof/>
                <w:lang w:val="fr-FR"/>
              </w:rPr>
            </w:pPr>
            <w:r w:rsidRPr="00286FD9">
              <w:rPr>
                <w:lang w:val="fr-FR"/>
              </w:rPr>
              <w:t>Thaïlandais 0,2 %</w:t>
            </w:r>
          </w:p>
          <w:p w14:paraId="7DC0E6CD" w14:textId="77777777" w:rsidR="00CC4072" w:rsidRPr="00286FD9" w:rsidRDefault="00CC4072" w:rsidP="00A32BD2">
            <w:pPr>
              <w:spacing w:before="40" w:after="120"/>
              <w:ind w:right="113"/>
              <w:rPr>
                <w:noProof/>
                <w:lang w:val="fr-FR"/>
              </w:rPr>
            </w:pPr>
            <w:r w:rsidRPr="00286FD9">
              <w:rPr>
                <w:lang w:val="fr-FR"/>
              </w:rPr>
              <w:t>Autres Asiatiques 0,3 %</w:t>
            </w:r>
          </w:p>
          <w:p w14:paraId="6C63525D" w14:textId="77777777" w:rsidR="00CC4072" w:rsidRPr="00286FD9" w:rsidRDefault="00CC4072" w:rsidP="00A32BD2">
            <w:pPr>
              <w:spacing w:before="40" w:after="120"/>
              <w:ind w:right="113"/>
              <w:rPr>
                <w:noProof/>
                <w:lang w:val="fr-FR"/>
              </w:rPr>
            </w:pPr>
            <w:r w:rsidRPr="00286FD9">
              <w:rPr>
                <w:lang w:val="fr-FR"/>
              </w:rPr>
              <w:t>Caribéens noirs 0,1 %</w:t>
            </w:r>
          </w:p>
          <w:p w14:paraId="395B986C" w14:textId="77777777" w:rsidR="00CC4072" w:rsidRPr="00286FD9" w:rsidRDefault="00CC4072" w:rsidP="00A32BD2">
            <w:pPr>
              <w:spacing w:before="40" w:after="120"/>
              <w:ind w:right="113"/>
              <w:rPr>
                <w:noProof/>
                <w:lang w:val="fr-FR"/>
              </w:rPr>
            </w:pPr>
            <w:r w:rsidRPr="00286FD9">
              <w:rPr>
                <w:lang w:val="fr-FR"/>
              </w:rPr>
              <w:t>Africains noirs 0,3 %</w:t>
            </w:r>
          </w:p>
          <w:p w14:paraId="09F32A99" w14:textId="77777777" w:rsidR="00CC4072" w:rsidRPr="00286FD9" w:rsidRDefault="00CC4072" w:rsidP="00A32BD2">
            <w:pPr>
              <w:spacing w:before="40" w:after="120"/>
              <w:ind w:right="113"/>
              <w:rPr>
                <w:noProof/>
                <w:lang w:val="fr-FR"/>
              </w:rPr>
            </w:pPr>
            <w:r w:rsidRPr="00286FD9">
              <w:rPr>
                <w:lang w:val="fr-FR"/>
              </w:rPr>
              <w:t>Autres Noirs 0 %</w:t>
            </w:r>
          </w:p>
          <w:p w14:paraId="50B5EE5F" w14:textId="77777777" w:rsidR="00CC4072" w:rsidRPr="00286FD9" w:rsidRDefault="00CC4072" w:rsidP="00A32BD2">
            <w:pPr>
              <w:spacing w:before="40" w:after="120"/>
              <w:ind w:right="113"/>
              <w:rPr>
                <w:noProof/>
                <w:lang w:val="fr-FR"/>
              </w:rPr>
            </w:pPr>
            <w:r w:rsidRPr="00286FD9">
              <w:rPr>
                <w:lang w:val="fr-FR"/>
              </w:rPr>
              <w:lastRenderedPageBreak/>
              <w:t>Métis asiatiques 0,3 %</w:t>
            </w:r>
          </w:p>
          <w:p w14:paraId="6E869497" w14:textId="77777777" w:rsidR="00CC4072" w:rsidRPr="00286FD9" w:rsidRDefault="00CC4072" w:rsidP="00A32BD2">
            <w:pPr>
              <w:spacing w:before="40" w:after="120"/>
              <w:ind w:right="113"/>
              <w:rPr>
                <w:noProof/>
                <w:lang w:val="fr-FR"/>
              </w:rPr>
            </w:pPr>
            <w:r w:rsidRPr="00286FD9">
              <w:rPr>
                <w:lang w:val="fr-FR"/>
              </w:rPr>
              <w:t>Métis caribéens 0,1 %</w:t>
            </w:r>
          </w:p>
          <w:p w14:paraId="3BFF5C24" w14:textId="77777777" w:rsidR="00CC4072" w:rsidRPr="00286FD9" w:rsidRDefault="00CC4072" w:rsidP="00A32BD2">
            <w:pPr>
              <w:spacing w:before="40" w:after="120"/>
              <w:ind w:right="113"/>
              <w:rPr>
                <w:noProof/>
                <w:lang w:val="fr-FR"/>
              </w:rPr>
            </w:pPr>
            <w:r w:rsidRPr="00286FD9">
              <w:rPr>
                <w:lang w:val="fr-FR"/>
              </w:rPr>
              <w:t>Métis africains 0,1 %</w:t>
            </w:r>
          </w:p>
          <w:p w14:paraId="4E7EB183" w14:textId="77777777" w:rsidR="00CC4072" w:rsidRPr="00286FD9" w:rsidRDefault="00CC4072" w:rsidP="00A32BD2">
            <w:pPr>
              <w:spacing w:before="40" w:after="120"/>
              <w:ind w:right="113"/>
              <w:rPr>
                <w:noProof/>
                <w:lang w:val="fr-FR"/>
              </w:rPr>
            </w:pPr>
            <w:r w:rsidRPr="00286FD9">
              <w:rPr>
                <w:lang w:val="fr-FR"/>
              </w:rPr>
              <w:t>Autres métis 0,2 %</w:t>
            </w:r>
          </w:p>
        </w:tc>
      </w:tr>
      <w:tr w:rsidR="00CC4072" w:rsidRPr="00A32BD2" w14:paraId="493C8793" w14:textId="77777777" w:rsidTr="00A32BD2">
        <w:tc>
          <w:tcPr>
            <w:tcW w:w="3685" w:type="dxa"/>
            <w:shd w:val="clear" w:color="auto" w:fill="auto"/>
          </w:tcPr>
          <w:p w14:paraId="0001A4C5" w14:textId="77777777" w:rsidR="00CC4072" w:rsidRPr="00286FD9" w:rsidRDefault="00CC4072" w:rsidP="00A32BD2">
            <w:pPr>
              <w:spacing w:before="40" w:after="120"/>
              <w:ind w:right="113"/>
              <w:rPr>
                <w:noProof/>
                <w:lang w:val="fr-FR"/>
              </w:rPr>
            </w:pPr>
            <w:r w:rsidRPr="00286FD9">
              <w:rPr>
                <w:lang w:val="fr-FR"/>
              </w:rPr>
              <w:lastRenderedPageBreak/>
              <w:t>Structure par âge</w:t>
            </w:r>
          </w:p>
        </w:tc>
        <w:tc>
          <w:tcPr>
            <w:tcW w:w="3685" w:type="dxa"/>
            <w:shd w:val="clear" w:color="auto" w:fill="auto"/>
          </w:tcPr>
          <w:p w14:paraId="5A1ABC1B" w14:textId="77777777" w:rsidR="00CC4072" w:rsidRPr="00286FD9" w:rsidRDefault="00CC4072" w:rsidP="00A32BD2">
            <w:pPr>
              <w:spacing w:before="40" w:after="120"/>
              <w:ind w:right="113"/>
              <w:rPr>
                <w:noProof/>
                <w:lang w:val="fr-FR"/>
              </w:rPr>
            </w:pPr>
            <w:r w:rsidRPr="00286FD9">
              <w:rPr>
                <w:lang w:val="fr-FR"/>
              </w:rPr>
              <w:t>0 &lt; 1 an : 522 (F) ; 509 (H)</w:t>
            </w:r>
          </w:p>
          <w:p w14:paraId="4EAF4DE5" w14:textId="77777777" w:rsidR="00CC4072" w:rsidRPr="00286FD9" w:rsidRDefault="00CC4072" w:rsidP="00A32BD2">
            <w:pPr>
              <w:spacing w:before="40" w:after="120"/>
              <w:ind w:right="113"/>
              <w:rPr>
                <w:noProof/>
                <w:lang w:val="fr-FR"/>
              </w:rPr>
            </w:pPr>
            <w:r w:rsidRPr="00286FD9">
              <w:rPr>
                <w:lang w:val="fr-FR"/>
              </w:rPr>
              <w:t>1-4 ans : 2 027 (F) ; 1 957 (H)</w:t>
            </w:r>
          </w:p>
          <w:p w14:paraId="364C3C15" w14:textId="77777777" w:rsidR="00CC4072" w:rsidRPr="00286FD9" w:rsidRDefault="00CC4072" w:rsidP="00A32BD2">
            <w:pPr>
              <w:spacing w:before="40" w:after="120"/>
              <w:ind w:right="113"/>
              <w:rPr>
                <w:noProof/>
                <w:lang w:val="fr-FR"/>
              </w:rPr>
            </w:pPr>
            <w:r w:rsidRPr="00286FD9">
              <w:rPr>
                <w:lang w:val="fr-FR"/>
              </w:rPr>
              <w:t>5-9 ans : 2 382 (H) ; 2 470 (F)</w:t>
            </w:r>
          </w:p>
          <w:p w14:paraId="25A9CF11" w14:textId="77777777" w:rsidR="00CC4072" w:rsidRPr="00286FD9" w:rsidRDefault="00CC4072" w:rsidP="00A32BD2">
            <w:pPr>
              <w:spacing w:before="40" w:after="120"/>
              <w:ind w:right="113"/>
              <w:rPr>
                <w:noProof/>
                <w:lang w:val="fr-FR"/>
              </w:rPr>
            </w:pPr>
            <w:r w:rsidRPr="00286FD9">
              <w:rPr>
                <w:lang w:val="fr-FR"/>
              </w:rPr>
              <w:t>10-14 ans : 2 573 (F) ; 2 729 (H)</w:t>
            </w:r>
          </w:p>
          <w:p w14:paraId="7E79860E" w14:textId="77777777" w:rsidR="00CC4072" w:rsidRPr="00286FD9" w:rsidRDefault="00CC4072" w:rsidP="00A32BD2">
            <w:pPr>
              <w:spacing w:before="40" w:after="120"/>
              <w:ind w:right="113"/>
              <w:rPr>
                <w:noProof/>
                <w:lang w:val="fr-FR"/>
              </w:rPr>
            </w:pPr>
            <w:r w:rsidRPr="00286FD9">
              <w:rPr>
                <w:lang w:val="fr-FR"/>
              </w:rPr>
              <w:t>15-19 ans : 2 632 (F) ; 2 863 (H)</w:t>
            </w:r>
          </w:p>
          <w:p w14:paraId="1718C0D9" w14:textId="77777777" w:rsidR="00CC4072" w:rsidRPr="00286FD9" w:rsidRDefault="00CC4072" w:rsidP="00A32BD2">
            <w:pPr>
              <w:spacing w:before="40" w:after="120"/>
              <w:ind w:right="113"/>
              <w:rPr>
                <w:noProof/>
                <w:lang w:val="fr-FR"/>
              </w:rPr>
            </w:pPr>
            <w:r w:rsidRPr="00286FD9">
              <w:rPr>
                <w:lang w:val="fr-FR"/>
              </w:rPr>
              <w:t>20-24 ans : 2 938 (F) ; 3 006 (H)</w:t>
            </w:r>
          </w:p>
          <w:p w14:paraId="2BAAFEC1" w14:textId="77777777" w:rsidR="00CC4072" w:rsidRPr="00286FD9" w:rsidRDefault="00CC4072" w:rsidP="00A32BD2">
            <w:pPr>
              <w:spacing w:before="40" w:after="120"/>
              <w:ind w:right="113"/>
              <w:rPr>
                <w:noProof/>
                <w:lang w:val="fr-FR"/>
              </w:rPr>
            </w:pPr>
            <w:r w:rsidRPr="00286FD9">
              <w:rPr>
                <w:lang w:val="fr-FR"/>
              </w:rPr>
              <w:t>25-29 ans : 3 354 (F) ; 3 351 (H)</w:t>
            </w:r>
          </w:p>
          <w:p w14:paraId="59FBF53F" w14:textId="77777777" w:rsidR="00CC4072" w:rsidRPr="00286FD9" w:rsidRDefault="00CC4072" w:rsidP="00A32BD2">
            <w:pPr>
              <w:spacing w:before="40" w:after="120"/>
              <w:ind w:right="113"/>
              <w:rPr>
                <w:noProof/>
                <w:lang w:val="fr-FR"/>
              </w:rPr>
            </w:pPr>
            <w:r w:rsidRPr="00286FD9">
              <w:rPr>
                <w:lang w:val="fr-FR"/>
              </w:rPr>
              <w:t>30-34 ans : 3 566 (F) ; 3 670 (H)</w:t>
            </w:r>
          </w:p>
          <w:p w14:paraId="31FC6880" w14:textId="77777777" w:rsidR="00CC4072" w:rsidRPr="00286FD9" w:rsidRDefault="00CC4072" w:rsidP="00A32BD2">
            <w:pPr>
              <w:spacing w:before="40" w:after="120"/>
              <w:ind w:right="113"/>
              <w:rPr>
                <w:noProof/>
                <w:lang w:val="fr-FR"/>
              </w:rPr>
            </w:pPr>
            <w:r w:rsidRPr="00286FD9">
              <w:rPr>
                <w:lang w:val="fr-FR"/>
              </w:rPr>
              <w:t>35-39 ans : 3 610 (F) ; 3 615 (H)</w:t>
            </w:r>
          </w:p>
          <w:p w14:paraId="3B41BE95" w14:textId="77777777" w:rsidR="00CC4072" w:rsidRPr="00286FD9" w:rsidRDefault="00CC4072" w:rsidP="00A32BD2">
            <w:pPr>
              <w:spacing w:before="40" w:after="120"/>
              <w:ind w:right="113"/>
              <w:rPr>
                <w:noProof/>
                <w:lang w:val="fr-FR"/>
              </w:rPr>
            </w:pPr>
            <w:r w:rsidRPr="00286FD9">
              <w:rPr>
                <w:lang w:val="fr-FR"/>
              </w:rPr>
              <w:t>40-44 ans : 4 180 (F) ; 4 183 (H)</w:t>
            </w:r>
          </w:p>
          <w:p w14:paraId="643929ED" w14:textId="77777777" w:rsidR="00CC4072" w:rsidRPr="00286FD9" w:rsidRDefault="00CC4072" w:rsidP="00A32BD2">
            <w:pPr>
              <w:spacing w:before="40" w:after="120"/>
              <w:ind w:right="113"/>
              <w:rPr>
                <w:noProof/>
                <w:lang w:val="fr-FR"/>
              </w:rPr>
            </w:pPr>
            <w:r w:rsidRPr="00286FD9">
              <w:rPr>
                <w:lang w:val="fr-FR"/>
              </w:rPr>
              <w:t>45-49 ans : 4 170 (F) ; 4 187 (M)</w:t>
            </w:r>
          </w:p>
          <w:p w14:paraId="000A5419" w14:textId="77777777" w:rsidR="00CC4072" w:rsidRPr="00286FD9" w:rsidRDefault="00CC4072" w:rsidP="00A32BD2">
            <w:pPr>
              <w:spacing w:before="40" w:after="120"/>
              <w:ind w:right="113"/>
              <w:rPr>
                <w:noProof/>
                <w:lang w:val="fr-FR"/>
              </w:rPr>
            </w:pPr>
            <w:r w:rsidRPr="00286FD9">
              <w:rPr>
                <w:lang w:val="fr-FR"/>
              </w:rPr>
              <w:t>50-54 ans : 3 662 (F) ; 3 536 (H)</w:t>
            </w:r>
          </w:p>
          <w:p w14:paraId="2749053F" w14:textId="77777777" w:rsidR="00CC4072" w:rsidRPr="00286FD9" w:rsidRDefault="00CC4072" w:rsidP="00A32BD2">
            <w:pPr>
              <w:spacing w:before="40" w:after="120"/>
              <w:ind w:right="113"/>
              <w:rPr>
                <w:noProof/>
                <w:lang w:val="fr-FR"/>
              </w:rPr>
            </w:pPr>
            <w:r w:rsidRPr="00286FD9">
              <w:rPr>
                <w:lang w:val="fr-FR"/>
              </w:rPr>
              <w:t>55-59 ans : 3 087 (F) ; 2 955 (H)</w:t>
            </w:r>
          </w:p>
          <w:p w14:paraId="375B0447" w14:textId="77777777" w:rsidR="00CC4072" w:rsidRPr="00286FD9" w:rsidRDefault="00CC4072" w:rsidP="00A32BD2">
            <w:pPr>
              <w:spacing w:before="40" w:after="120"/>
              <w:ind w:right="113"/>
              <w:rPr>
                <w:noProof/>
                <w:lang w:val="fr-FR"/>
              </w:rPr>
            </w:pPr>
            <w:r w:rsidRPr="00286FD9">
              <w:rPr>
                <w:lang w:val="fr-FR"/>
              </w:rPr>
              <w:t>60-64 ans : 2 818 (F) ; 2 832 (H)</w:t>
            </w:r>
          </w:p>
          <w:p w14:paraId="39BFD65C" w14:textId="77777777" w:rsidR="00CC4072" w:rsidRPr="00286FD9" w:rsidRDefault="00CC4072" w:rsidP="00A32BD2">
            <w:pPr>
              <w:spacing w:before="40" w:after="120"/>
              <w:ind w:right="113"/>
              <w:rPr>
                <w:noProof/>
                <w:lang w:val="fr-FR"/>
              </w:rPr>
            </w:pPr>
            <w:r w:rsidRPr="00286FD9">
              <w:rPr>
                <w:lang w:val="fr-FR"/>
              </w:rPr>
              <w:t>65-69 ans : 2 110 (F) ; 1 938 (H)</w:t>
            </w:r>
          </w:p>
          <w:p w14:paraId="0F8F549A" w14:textId="77777777" w:rsidR="00CC4072" w:rsidRPr="00286FD9" w:rsidRDefault="00CC4072" w:rsidP="00A32BD2">
            <w:pPr>
              <w:spacing w:before="40" w:after="120"/>
              <w:ind w:right="113"/>
              <w:rPr>
                <w:noProof/>
                <w:lang w:val="fr-FR"/>
              </w:rPr>
            </w:pPr>
            <w:r w:rsidRPr="00286FD9">
              <w:rPr>
                <w:lang w:val="fr-FR"/>
              </w:rPr>
              <w:t>70-74 ans : 1 900 (F) ; 1 732 (H)</w:t>
            </w:r>
          </w:p>
          <w:p w14:paraId="08AD4EDF" w14:textId="77777777" w:rsidR="00CC4072" w:rsidRPr="00286FD9" w:rsidRDefault="00CC4072" w:rsidP="00A32BD2">
            <w:pPr>
              <w:spacing w:before="40" w:after="120"/>
              <w:ind w:right="113"/>
              <w:rPr>
                <w:noProof/>
                <w:lang w:val="fr-FR"/>
              </w:rPr>
            </w:pPr>
            <w:r w:rsidRPr="00286FD9">
              <w:rPr>
                <w:lang w:val="fr-FR"/>
              </w:rPr>
              <w:t>75-79 ans : 1 550 (F) ; 1 343 (H)</w:t>
            </w:r>
          </w:p>
          <w:p w14:paraId="7BB779F4" w14:textId="77777777" w:rsidR="00CC4072" w:rsidRPr="00286FD9" w:rsidRDefault="00CC4072" w:rsidP="00A32BD2">
            <w:pPr>
              <w:spacing w:before="40" w:after="120"/>
              <w:ind w:right="113"/>
              <w:rPr>
                <w:noProof/>
                <w:lang w:val="fr-FR"/>
              </w:rPr>
            </w:pPr>
            <w:r w:rsidRPr="00286FD9">
              <w:rPr>
                <w:lang w:val="fr-FR"/>
              </w:rPr>
              <w:t>80-84 ans : 1 183 (F) ; 822 (H)</w:t>
            </w:r>
          </w:p>
          <w:p w14:paraId="48CE87A4" w14:textId="77777777" w:rsidR="00CC4072" w:rsidRPr="00286FD9" w:rsidRDefault="00CC4072" w:rsidP="00A32BD2">
            <w:pPr>
              <w:spacing w:before="40" w:after="120"/>
              <w:ind w:right="113"/>
              <w:rPr>
                <w:noProof/>
                <w:lang w:val="fr-FR"/>
              </w:rPr>
            </w:pPr>
            <w:r w:rsidRPr="00286FD9">
              <w:rPr>
                <w:lang w:val="fr-FR"/>
              </w:rPr>
              <w:t>85-89 ans : 779 (F) ; 446 (H)</w:t>
            </w:r>
          </w:p>
          <w:p w14:paraId="36367E1D" w14:textId="77777777" w:rsidR="00CC4072" w:rsidRPr="00286FD9" w:rsidRDefault="00CC4072" w:rsidP="00A32BD2">
            <w:pPr>
              <w:spacing w:before="40" w:after="120"/>
              <w:ind w:right="113"/>
              <w:rPr>
                <w:noProof/>
                <w:lang w:val="fr-FR"/>
              </w:rPr>
            </w:pPr>
            <w:r w:rsidRPr="00286FD9">
              <w:rPr>
                <w:lang w:val="fr-FR"/>
              </w:rPr>
              <w:t>90-94 ans : 368 (F) ; 115 (H)</w:t>
            </w:r>
          </w:p>
          <w:p w14:paraId="6390E8B6" w14:textId="77777777" w:rsidR="00CC4072" w:rsidRPr="00A32BD2" w:rsidRDefault="00CC4072" w:rsidP="00A32BD2">
            <w:pPr>
              <w:spacing w:before="40" w:after="120"/>
              <w:ind w:right="113"/>
              <w:rPr>
                <w:noProof/>
                <w:lang w:val="fr-FR"/>
              </w:rPr>
            </w:pPr>
            <w:r w:rsidRPr="00286FD9">
              <w:rPr>
                <w:lang w:val="fr-FR"/>
              </w:rPr>
              <w:t>95 ans et plus : 150 (F) ; 37 (M)</w:t>
            </w:r>
          </w:p>
        </w:tc>
      </w:tr>
      <w:tr w:rsidR="00CC4072" w:rsidRPr="00A32BD2" w14:paraId="104DE0F5" w14:textId="77777777" w:rsidTr="00A32BD2">
        <w:tc>
          <w:tcPr>
            <w:tcW w:w="3685" w:type="dxa"/>
            <w:shd w:val="clear" w:color="auto" w:fill="auto"/>
          </w:tcPr>
          <w:p w14:paraId="3229FD1A" w14:textId="77777777" w:rsidR="00CC4072" w:rsidRPr="00A32BD2" w:rsidRDefault="00CC4072" w:rsidP="00A32BD2">
            <w:pPr>
              <w:spacing w:before="40" w:after="120"/>
              <w:ind w:right="113"/>
              <w:rPr>
                <w:noProof/>
                <w:lang w:val="fr-FR"/>
              </w:rPr>
            </w:pPr>
            <w:r w:rsidRPr="00A32BD2">
              <w:rPr>
                <w:lang w:val="fr-FR"/>
              </w:rPr>
              <w:t>Taux de dépendance (pourcentage de la population ayant moins de 15 ans et plus de 65 ans)</w:t>
            </w:r>
          </w:p>
        </w:tc>
        <w:tc>
          <w:tcPr>
            <w:tcW w:w="3685" w:type="dxa"/>
            <w:shd w:val="clear" w:color="auto" w:fill="auto"/>
          </w:tcPr>
          <w:p w14:paraId="0FDF9B1A" w14:textId="77777777" w:rsidR="00CC4072" w:rsidRPr="00A32BD2" w:rsidRDefault="00CC4072" w:rsidP="00A32BD2">
            <w:pPr>
              <w:spacing w:before="40" w:after="120"/>
              <w:ind w:right="113"/>
              <w:rPr>
                <w:noProof/>
                <w:lang w:val="fr-FR"/>
              </w:rPr>
            </w:pPr>
            <w:r w:rsidRPr="00A32BD2">
              <w:rPr>
                <w:lang w:val="fr-FR"/>
              </w:rPr>
              <w:t xml:space="preserve">32 % </w:t>
            </w:r>
          </w:p>
        </w:tc>
      </w:tr>
      <w:tr w:rsidR="00CC4072" w:rsidRPr="00A32BD2" w14:paraId="09AE005B" w14:textId="77777777" w:rsidTr="00A32BD2">
        <w:tc>
          <w:tcPr>
            <w:tcW w:w="3685" w:type="dxa"/>
            <w:shd w:val="clear" w:color="auto" w:fill="auto"/>
          </w:tcPr>
          <w:p w14:paraId="16BBC670" w14:textId="77777777" w:rsidR="00CC4072" w:rsidRPr="00A32BD2" w:rsidRDefault="00CC4072" w:rsidP="00A32BD2">
            <w:pPr>
              <w:spacing w:before="40" w:after="120"/>
              <w:ind w:right="113"/>
              <w:rPr>
                <w:noProof/>
                <w:lang w:val="fr-FR"/>
              </w:rPr>
            </w:pPr>
            <w:r w:rsidRPr="00A32BD2">
              <w:rPr>
                <w:lang w:val="fr-FR"/>
              </w:rPr>
              <w:t>Taux de natalité (pour 1 000 habitants)</w:t>
            </w:r>
          </w:p>
        </w:tc>
        <w:tc>
          <w:tcPr>
            <w:tcW w:w="3685" w:type="dxa"/>
            <w:shd w:val="clear" w:color="auto" w:fill="auto"/>
          </w:tcPr>
          <w:p w14:paraId="3CB86957" w14:textId="77777777" w:rsidR="00CC4072" w:rsidRPr="00A32BD2" w:rsidRDefault="00CC4072" w:rsidP="00A32BD2">
            <w:pPr>
              <w:spacing w:before="40" w:after="120"/>
              <w:ind w:right="113"/>
              <w:rPr>
                <w:noProof/>
                <w:lang w:val="fr-FR"/>
              </w:rPr>
            </w:pPr>
            <w:r w:rsidRPr="00A32BD2">
              <w:rPr>
                <w:lang w:val="fr-FR"/>
              </w:rPr>
              <w:t>8,2 (2019)</w:t>
            </w:r>
          </w:p>
        </w:tc>
      </w:tr>
      <w:tr w:rsidR="00CC4072" w:rsidRPr="00A32BD2" w14:paraId="66F0A000" w14:textId="77777777" w:rsidTr="00A32BD2">
        <w:tc>
          <w:tcPr>
            <w:tcW w:w="3685" w:type="dxa"/>
            <w:shd w:val="clear" w:color="auto" w:fill="auto"/>
          </w:tcPr>
          <w:p w14:paraId="73505D0D" w14:textId="77777777" w:rsidR="00CC4072" w:rsidRPr="00A32BD2" w:rsidRDefault="00CC4072" w:rsidP="00A32BD2">
            <w:pPr>
              <w:spacing w:before="40" w:after="120"/>
              <w:ind w:right="113"/>
              <w:rPr>
                <w:noProof/>
                <w:lang w:val="fr-FR"/>
              </w:rPr>
            </w:pPr>
            <w:r w:rsidRPr="00A32BD2">
              <w:rPr>
                <w:lang w:val="fr-FR"/>
              </w:rPr>
              <w:t>Taux de mortalité (pour 1 000 habitants)</w:t>
            </w:r>
          </w:p>
        </w:tc>
        <w:tc>
          <w:tcPr>
            <w:tcW w:w="3685" w:type="dxa"/>
            <w:shd w:val="clear" w:color="auto" w:fill="auto"/>
          </w:tcPr>
          <w:p w14:paraId="6D0EAC30" w14:textId="77777777" w:rsidR="00CC4072" w:rsidRPr="00A32BD2" w:rsidRDefault="00CC4072" w:rsidP="00A32BD2">
            <w:pPr>
              <w:spacing w:before="40" w:after="120"/>
              <w:ind w:right="113"/>
              <w:rPr>
                <w:noProof/>
                <w:lang w:val="fr-FR"/>
              </w:rPr>
            </w:pPr>
            <w:r w:rsidRPr="00A32BD2">
              <w:rPr>
                <w:lang w:val="fr-FR"/>
              </w:rPr>
              <w:t>7,4 (2019)</w:t>
            </w:r>
          </w:p>
        </w:tc>
      </w:tr>
      <w:tr w:rsidR="00CC4072" w:rsidRPr="00A32BD2" w14:paraId="44BA24CA" w14:textId="77777777" w:rsidTr="00A32BD2">
        <w:tc>
          <w:tcPr>
            <w:tcW w:w="3685" w:type="dxa"/>
            <w:shd w:val="clear" w:color="auto" w:fill="auto"/>
          </w:tcPr>
          <w:p w14:paraId="383715DD" w14:textId="77777777" w:rsidR="00CC4072" w:rsidRPr="00A32BD2" w:rsidRDefault="00CC4072" w:rsidP="00A32BD2">
            <w:pPr>
              <w:spacing w:before="40" w:after="120"/>
              <w:ind w:right="113"/>
              <w:rPr>
                <w:noProof/>
                <w:lang w:val="fr-FR"/>
              </w:rPr>
            </w:pPr>
            <w:r w:rsidRPr="00A32BD2">
              <w:rPr>
                <w:lang w:val="fr-FR"/>
              </w:rPr>
              <w:t>Espérance de vie à la naissance (ans)</w:t>
            </w:r>
          </w:p>
        </w:tc>
        <w:tc>
          <w:tcPr>
            <w:tcW w:w="3685" w:type="dxa"/>
            <w:shd w:val="clear" w:color="auto" w:fill="auto"/>
          </w:tcPr>
          <w:p w14:paraId="344E8E69" w14:textId="77777777" w:rsidR="00CC4072" w:rsidRPr="00A32BD2" w:rsidRDefault="00CC4072" w:rsidP="00A32BD2">
            <w:pPr>
              <w:spacing w:before="40" w:after="120"/>
              <w:ind w:right="113"/>
              <w:rPr>
                <w:noProof/>
                <w:lang w:val="fr-FR"/>
              </w:rPr>
            </w:pPr>
            <w:r w:rsidRPr="00A32BD2">
              <w:rPr>
                <w:lang w:val="fr-FR"/>
              </w:rPr>
              <w:t>Nouveau-nés de sexe masculin 80,8 ans, nouveau-nés de sexe féminin 84,6 ans (tous deux 2016-2018).</w:t>
            </w:r>
          </w:p>
        </w:tc>
      </w:tr>
      <w:tr w:rsidR="00CC4072" w:rsidRPr="00A32BD2" w14:paraId="7442E40E" w14:textId="77777777" w:rsidTr="00A32BD2">
        <w:tc>
          <w:tcPr>
            <w:tcW w:w="3685" w:type="dxa"/>
            <w:shd w:val="clear" w:color="auto" w:fill="auto"/>
          </w:tcPr>
          <w:p w14:paraId="342240A3" w14:textId="77777777" w:rsidR="00CC4072" w:rsidRPr="00A32BD2" w:rsidRDefault="00CC4072" w:rsidP="00A32BD2">
            <w:pPr>
              <w:spacing w:before="40" w:after="120"/>
              <w:ind w:right="113"/>
              <w:rPr>
                <w:noProof/>
                <w:lang w:val="fr-FR"/>
              </w:rPr>
            </w:pPr>
            <w:r w:rsidRPr="00A32BD2">
              <w:rPr>
                <w:lang w:val="fr-FR"/>
              </w:rPr>
              <w:t xml:space="preserve">Indice synthétique de fécondité </w:t>
            </w:r>
          </w:p>
        </w:tc>
        <w:tc>
          <w:tcPr>
            <w:tcW w:w="3685" w:type="dxa"/>
            <w:shd w:val="clear" w:color="auto" w:fill="auto"/>
          </w:tcPr>
          <w:p w14:paraId="21166C3B" w14:textId="77777777" w:rsidR="00CC4072" w:rsidRPr="00A32BD2" w:rsidRDefault="00CC4072" w:rsidP="00A32BD2">
            <w:pPr>
              <w:spacing w:before="40" w:after="120"/>
              <w:ind w:right="113"/>
              <w:rPr>
                <w:noProof/>
                <w:lang w:val="fr-FR"/>
              </w:rPr>
            </w:pPr>
            <w:r w:rsidRPr="00A32BD2">
              <w:rPr>
                <w:lang w:val="fr-FR"/>
              </w:rPr>
              <w:t>46,6 (2018)</w:t>
            </w:r>
          </w:p>
        </w:tc>
      </w:tr>
      <w:tr w:rsidR="00CC4072" w:rsidRPr="00A32BD2" w14:paraId="27E4E4E6" w14:textId="77777777" w:rsidTr="00A32BD2">
        <w:tc>
          <w:tcPr>
            <w:tcW w:w="3685" w:type="dxa"/>
            <w:shd w:val="clear" w:color="auto" w:fill="auto"/>
          </w:tcPr>
          <w:p w14:paraId="4533D802" w14:textId="77777777" w:rsidR="00CC4072" w:rsidRPr="00A32BD2" w:rsidRDefault="00CC4072" w:rsidP="00A32BD2">
            <w:pPr>
              <w:spacing w:before="40" w:after="120"/>
              <w:ind w:right="113"/>
              <w:rPr>
                <w:noProof/>
                <w:lang w:val="fr-FR"/>
              </w:rPr>
            </w:pPr>
            <w:r w:rsidRPr="00A32BD2">
              <w:rPr>
                <w:lang w:val="fr-FR"/>
              </w:rPr>
              <w:t>Taille moyenne des ménages</w:t>
            </w:r>
          </w:p>
        </w:tc>
        <w:tc>
          <w:tcPr>
            <w:tcW w:w="3685" w:type="dxa"/>
            <w:shd w:val="clear" w:color="auto" w:fill="auto"/>
          </w:tcPr>
          <w:p w14:paraId="70F2A65B" w14:textId="77777777" w:rsidR="00CC4072" w:rsidRPr="00A32BD2" w:rsidRDefault="00CC4072" w:rsidP="00A32BD2">
            <w:pPr>
              <w:spacing w:before="40" w:after="120"/>
              <w:ind w:right="113"/>
              <w:rPr>
                <w:noProof/>
                <w:lang w:val="fr-FR"/>
              </w:rPr>
            </w:pPr>
            <w:r w:rsidRPr="00A32BD2">
              <w:rPr>
                <w:lang w:val="fr-FR"/>
              </w:rPr>
              <w:t>2,3 (2016)</w:t>
            </w:r>
          </w:p>
        </w:tc>
      </w:tr>
      <w:tr w:rsidR="00CC4072" w:rsidRPr="00A32BD2" w14:paraId="34B86C3C" w14:textId="77777777" w:rsidTr="00A32BD2">
        <w:tc>
          <w:tcPr>
            <w:tcW w:w="3685" w:type="dxa"/>
            <w:tcBorders>
              <w:bottom w:val="single" w:sz="12" w:space="0" w:color="auto"/>
            </w:tcBorders>
            <w:shd w:val="clear" w:color="auto" w:fill="auto"/>
          </w:tcPr>
          <w:p w14:paraId="132E1E81" w14:textId="77777777" w:rsidR="00CC4072" w:rsidRPr="00A32BD2" w:rsidRDefault="00CC4072" w:rsidP="00A32BD2">
            <w:pPr>
              <w:spacing w:before="40" w:after="120"/>
              <w:ind w:right="113"/>
              <w:rPr>
                <w:noProof/>
                <w:lang w:val="fr-FR"/>
              </w:rPr>
            </w:pPr>
            <w:r w:rsidRPr="00A32BD2">
              <w:rPr>
                <w:lang w:val="fr-FR"/>
              </w:rPr>
              <w:t>Proportion de ménages monoparentaux</w:t>
            </w:r>
          </w:p>
        </w:tc>
        <w:tc>
          <w:tcPr>
            <w:tcW w:w="3685" w:type="dxa"/>
            <w:tcBorders>
              <w:bottom w:val="single" w:sz="12" w:space="0" w:color="auto"/>
            </w:tcBorders>
            <w:shd w:val="clear" w:color="auto" w:fill="auto"/>
          </w:tcPr>
          <w:p w14:paraId="6B54F142" w14:textId="77777777" w:rsidR="00CC4072" w:rsidRPr="00A32BD2" w:rsidRDefault="00CC4072" w:rsidP="00A32BD2">
            <w:pPr>
              <w:spacing w:before="40" w:after="120"/>
              <w:ind w:right="113"/>
              <w:rPr>
                <w:noProof/>
                <w:lang w:val="fr-FR"/>
              </w:rPr>
            </w:pPr>
            <w:r w:rsidRPr="00A32BD2">
              <w:rPr>
                <w:lang w:val="fr-FR"/>
              </w:rPr>
              <w:t>8 % (2011)</w:t>
            </w:r>
          </w:p>
        </w:tc>
      </w:tr>
    </w:tbl>
    <w:p w14:paraId="221D0BFF" w14:textId="77777777" w:rsidR="00CC4072" w:rsidRPr="00CC4072" w:rsidRDefault="00CC4072" w:rsidP="00CC4072">
      <w:pPr>
        <w:rPr>
          <w:lang w:val="fr-FR"/>
        </w:rPr>
      </w:pPr>
    </w:p>
    <w:tbl>
      <w:tblPr>
        <w:tblW w:w="7370" w:type="dxa"/>
        <w:tblInd w:w="1134" w:type="dxa"/>
        <w:tblLayout w:type="fixed"/>
        <w:tblCellMar>
          <w:left w:w="0" w:type="dxa"/>
          <w:right w:w="113" w:type="dxa"/>
        </w:tblCellMar>
        <w:tblLook w:val="01E0" w:firstRow="1" w:lastRow="1" w:firstColumn="1" w:lastColumn="1" w:noHBand="0" w:noVBand="0"/>
      </w:tblPr>
      <w:tblGrid>
        <w:gridCol w:w="3685"/>
        <w:gridCol w:w="3685"/>
      </w:tblGrid>
      <w:tr w:rsidR="00CC4072" w:rsidRPr="00A32BD2" w14:paraId="7BB71E01" w14:textId="77777777" w:rsidTr="00A32BD2">
        <w:trPr>
          <w:tblHeader/>
        </w:trPr>
        <w:tc>
          <w:tcPr>
            <w:tcW w:w="7370" w:type="dxa"/>
            <w:gridSpan w:val="2"/>
            <w:tcBorders>
              <w:top w:val="single" w:sz="4" w:space="0" w:color="auto"/>
              <w:bottom w:val="single" w:sz="12" w:space="0" w:color="auto"/>
            </w:tcBorders>
            <w:shd w:val="clear" w:color="auto" w:fill="auto"/>
            <w:vAlign w:val="bottom"/>
          </w:tcPr>
          <w:p w14:paraId="4F61F314" w14:textId="77777777" w:rsidR="00CC4072" w:rsidRPr="00A32BD2" w:rsidRDefault="00CC4072" w:rsidP="00A32BD2">
            <w:pPr>
              <w:spacing w:before="80" w:after="80" w:line="200" w:lineRule="exact"/>
              <w:ind w:right="113"/>
              <w:rPr>
                <w:i/>
                <w:sz w:val="16"/>
                <w:lang w:val="fr-FR"/>
              </w:rPr>
            </w:pPr>
            <w:bookmarkStart w:id="513" w:name="_Toc390761721"/>
            <w:r w:rsidRPr="00A32BD2">
              <w:rPr>
                <w:i/>
                <w:sz w:val="16"/>
                <w:lang w:val="fr-FR"/>
              </w:rPr>
              <w:lastRenderedPageBreak/>
              <w:t>Indicateurs sociaux, économiques et culturels</w:t>
            </w:r>
            <w:bookmarkEnd w:id="513"/>
          </w:p>
        </w:tc>
      </w:tr>
      <w:tr w:rsidR="00A32BD2" w:rsidRPr="00A32BD2" w14:paraId="724A41BD" w14:textId="77777777" w:rsidTr="00A32BD2">
        <w:trPr>
          <w:trHeight w:hRule="exact" w:val="113"/>
          <w:tblHeader/>
        </w:trPr>
        <w:tc>
          <w:tcPr>
            <w:tcW w:w="7370" w:type="dxa"/>
            <w:gridSpan w:val="2"/>
            <w:tcBorders>
              <w:top w:val="single" w:sz="12" w:space="0" w:color="auto"/>
            </w:tcBorders>
            <w:shd w:val="clear" w:color="auto" w:fill="auto"/>
          </w:tcPr>
          <w:p w14:paraId="077D704F" w14:textId="77777777" w:rsidR="00A32BD2" w:rsidRPr="00A32BD2" w:rsidRDefault="00A32BD2" w:rsidP="00A32BD2">
            <w:pPr>
              <w:spacing w:before="40" w:after="120"/>
              <w:ind w:right="113"/>
              <w:rPr>
                <w:lang w:val="fr-FR"/>
              </w:rPr>
            </w:pPr>
          </w:p>
        </w:tc>
      </w:tr>
      <w:tr w:rsidR="00CC4072" w:rsidRPr="00A32BD2" w14:paraId="53CEC54B" w14:textId="77777777" w:rsidTr="00A32BD2">
        <w:tc>
          <w:tcPr>
            <w:tcW w:w="3685" w:type="dxa"/>
            <w:shd w:val="clear" w:color="auto" w:fill="auto"/>
          </w:tcPr>
          <w:p w14:paraId="0A95A732" w14:textId="5218C4B2" w:rsidR="00CC4072" w:rsidRPr="00A32BD2" w:rsidRDefault="00CC4072" w:rsidP="00A32BD2">
            <w:pPr>
              <w:spacing w:before="40" w:after="120"/>
              <w:ind w:right="113"/>
              <w:rPr>
                <w:noProof/>
                <w:lang w:val="fr-FR"/>
              </w:rPr>
            </w:pPr>
            <w:r w:rsidRPr="00A32BD2">
              <w:rPr>
                <w:lang w:val="fr-FR"/>
              </w:rPr>
              <w:t xml:space="preserve">Pourcentage des dépenses de consommation (des ménages) consacré </w:t>
            </w:r>
            <w:r w:rsidR="00286FD9">
              <w:rPr>
                <w:lang w:val="fr-FR"/>
              </w:rPr>
              <w:br/>
            </w:r>
            <w:r w:rsidRPr="00A32BD2">
              <w:rPr>
                <w:lang w:val="fr-FR"/>
              </w:rPr>
              <w:t xml:space="preserve">à l’alimentation, au logement, à la santé </w:t>
            </w:r>
            <w:r w:rsidR="00286FD9">
              <w:rPr>
                <w:lang w:val="fr-FR"/>
              </w:rPr>
              <w:br/>
            </w:r>
            <w:r w:rsidRPr="00A32BD2">
              <w:rPr>
                <w:lang w:val="fr-FR"/>
              </w:rPr>
              <w:t>et à l’éducation</w:t>
            </w:r>
          </w:p>
        </w:tc>
        <w:tc>
          <w:tcPr>
            <w:tcW w:w="3685" w:type="dxa"/>
            <w:shd w:val="clear" w:color="auto" w:fill="auto"/>
          </w:tcPr>
          <w:p w14:paraId="2A3BD107" w14:textId="77777777" w:rsidR="00CC4072" w:rsidRPr="00A32BD2" w:rsidRDefault="00CC4072" w:rsidP="00A32BD2">
            <w:pPr>
              <w:spacing w:before="40" w:after="120"/>
              <w:ind w:right="113"/>
              <w:rPr>
                <w:noProof/>
                <w:lang w:val="fr-FR"/>
              </w:rPr>
            </w:pPr>
            <w:r w:rsidRPr="00A32BD2">
              <w:rPr>
                <w:lang w:val="fr-FR"/>
              </w:rPr>
              <w:t>46 %</w:t>
            </w:r>
          </w:p>
        </w:tc>
      </w:tr>
      <w:tr w:rsidR="00CC4072" w:rsidRPr="00A32BD2" w14:paraId="74170664" w14:textId="77777777" w:rsidTr="00A32BD2">
        <w:tc>
          <w:tcPr>
            <w:tcW w:w="3685" w:type="dxa"/>
            <w:shd w:val="clear" w:color="auto" w:fill="auto"/>
          </w:tcPr>
          <w:p w14:paraId="3E73C096" w14:textId="77777777" w:rsidR="00CC4072" w:rsidRPr="00A32BD2" w:rsidRDefault="00CC4072" w:rsidP="00A32BD2">
            <w:pPr>
              <w:spacing w:before="40" w:after="120"/>
              <w:ind w:right="113"/>
              <w:rPr>
                <w:noProof/>
                <w:lang w:val="fr-FR"/>
              </w:rPr>
            </w:pPr>
            <w:r w:rsidRPr="00A32BD2">
              <w:rPr>
                <w:lang w:val="fr-FR"/>
              </w:rPr>
              <w:t>Pourcentage de la population vivant en dessous du seuil national de pauvreté</w:t>
            </w:r>
          </w:p>
        </w:tc>
        <w:tc>
          <w:tcPr>
            <w:tcW w:w="3685" w:type="dxa"/>
            <w:shd w:val="clear" w:color="auto" w:fill="auto"/>
          </w:tcPr>
          <w:p w14:paraId="79B01B5F" w14:textId="25C8F4F6" w:rsidR="00CC4072" w:rsidRPr="00A32BD2" w:rsidRDefault="00CC4072" w:rsidP="00A32BD2">
            <w:pPr>
              <w:spacing w:before="40" w:after="120"/>
              <w:ind w:right="113"/>
              <w:rPr>
                <w:noProof/>
                <w:lang w:val="fr-FR"/>
              </w:rPr>
            </w:pPr>
            <w:r w:rsidRPr="00A32BD2">
              <w:rPr>
                <w:lang w:val="fr-FR"/>
              </w:rPr>
              <w:t xml:space="preserve">Après déduction des dépenses de logement, 23 % de la population est définie comme ayant un revenu faible relatif (inférieur à 60 % de la médiane) </w:t>
            </w:r>
            <w:r w:rsidR="00A32BD2">
              <w:rPr>
                <w:lang w:val="fr-FR"/>
              </w:rPr>
              <w:br/>
            </w:r>
            <w:r w:rsidRPr="00A32BD2">
              <w:rPr>
                <w:lang w:val="fr-FR"/>
              </w:rPr>
              <w:t xml:space="preserve">en 2014-2015. </w:t>
            </w:r>
          </w:p>
        </w:tc>
      </w:tr>
      <w:tr w:rsidR="00CC4072" w:rsidRPr="00A32BD2" w14:paraId="6D750FA5" w14:textId="77777777" w:rsidTr="00A32BD2">
        <w:tc>
          <w:tcPr>
            <w:tcW w:w="3685" w:type="dxa"/>
            <w:shd w:val="clear" w:color="auto" w:fill="auto"/>
          </w:tcPr>
          <w:p w14:paraId="325D2656" w14:textId="77777777" w:rsidR="00CC4072" w:rsidRPr="00A32BD2" w:rsidRDefault="00CC4072" w:rsidP="00A32BD2">
            <w:pPr>
              <w:spacing w:before="40" w:after="120" w:line="230" w:lineRule="atLeast"/>
              <w:ind w:right="113"/>
              <w:rPr>
                <w:noProof/>
                <w:lang w:val="fr-FR"/>
              </w:rPr>
            </w:pPr>
            <w:r w:rsidRPr="00A32BD2">
              <w:rPr>
                <w:lang w:val="fr-FR"/>
              </w:rPr>
              <w:t>Pourcentage de la population ne bénéficiant pas de l’apport nutritionnel minimal</w:t>
            </w:r>
          </w:p>
        </w:tc>
        <w:tc>
          <w:tcPr>
            <w:tcW w:w="3685" w:type="dxa"/>
            <w:shd w:val="clear" w:color="auto" w:fill="auto"/>
          </w:tcPr>
          <w:p w14:paraId="3A947C65" w14:textId="3A6EBE19" w:rsidR="00CC4072" w:rsidRPr="00A32BD2" w:rsidRDefault="00724C22" w:rsidP="00A32BD2">
            <w:pPr>
              <w:spacing w:before="40" w:after="120" w:line="230" w:lineRule="atLeast"/>
              <w:ind w:right="113"/>
              <w:rPr>
                <w:noProof/>
                <w:lang w:val="fr-FR"/>
              </w:rPr>
            </w:pPr>
            <w:r>
              <w:rPr>
                <w:lang w:val="fr-FR"/>
              </w:rPr>
              <w:t>Données non encore disponibles</w:t>
            </w:r>
          </w:p>
        </w:tc>
      </w:tr>
      <w:tr w:rsidR="00CC4072" w:rsidRPr="00A32BD2" w14:paraId="098D4965" w14:textId="77777777" w:rsidTr="00A32BD2">
        <w:tc>
          <w:tcPr>
            <w:tcW w:w="3685" w:type="dxa"/>
            <w:shd w:val="clear" w:color="auto" w:fill="auto"/>
          </w:tcPr>
          <w:p w14:paraId="3EE62ECB" w14:textId="1B3EB58F" w:rsidR="00CC4072" w:rsidRPr="00A32BD2" w:rsidRDefault="00CC4072" w:rsidP="00A32BD2">
            <w:pPr>
              <w:spacing w:before="40" w:after="120" w:line="230" w:lineRule="atLeast"/>
              <w:ind w:right="113"/>
              <w:rPr>
                <w:noProof/>
                <w:lang w:val="fr-FR"/>
              </w:rPr>
            </w:pPr>
            <w:r w:rsidRPr="00A32BD2">
              <w:rPr>
                <w:lang w:val="fr-FR"/>
              </w:rPr>
              <w:t xml:space="preserve">Coefficient de Gini (pour la répartition </w:t>
            </w:r>
            <w:r w:rsidR="00286FD9">
              <w:rPr>
                <w:lang w:val="fr-FR"/>
              </w:rPr>
              <w:br/>
            </w:r>
            <w:r w:rsidRPr="00A32BD2">
              <w:rPr>
                <w:lang w:val="fr-FR"/>
              </w:rPr>
              <w:t>du revenu)</w:t>
            </w:r>
          </w:p>
        </w:tc>
        <w:tc>
          <w:tcPr>
            <w:tcW w:w="3685" w:type="dxa"/>
            <w:shd w:val="clear" w:color="auto" w:fill="auto"/>
          </w:tcPr>
          <w:p w14:paraId="1F9DF358" w14:textId="46DDEC60" w:rsidR="00CC4072" w:rsidRPr="00A32BD2" w:rsidRDefault="00CC4072" w:rsidP="00A32BD2">
            <w:pPr>
              <w:spacing w:before="40" w:after="120" w:line="230" w:lineRule="atLeast"/>
              <w:ind w:right="113"/>
              <w:rPr>
                <w:noProof/>
                <w:lang w:val="fr-FR"/>
              </w:rPr>
            </w:pPr>
            <w:r w:rsidRPr="00A32BD2">
              <w:rPr>
                <w:lang w:val="fr-FR"/>
              </w:rPr>
              <w:t xml:space="preserve">0,41 après déduction des dépenses </w:t>
            </w:r>
            <w:r w:rsidR="00286FD9">
              <w:rPr>
                <w:lang w:val="fr-FR"/>
              </w:rPr>
              <w:br/>
            </w:r>
            <w:r w:rsidRPr="00A32BD2">
              <w:rPr>
                <w:lang w:val="fr-FR"/>
              </w:rPr>
              <w:t xml:space="preserve">de logement, 0,34 avant déduction </w:t>
            </w:r>
            <w:r w:rsidR="00286FD9">
              <w:rPr>
                <w:lang w:val="fr-FR"/>
              </w:rPr>
              <w:br/>
            </w:r>
            <w:r w:rsidRPr="00A32BD2">
              <w:rPr>
                <w:lang w:val="fr-FR"/>
              </w:rPr>
              <w:t>des dépenses de logement</w:t>
            </w:r>
          </w:p>
        </w:tc>
      </w:tr>
      <w:tr w:rsidR="00CC4072" w:rsidRPr="00A32BD2" w14:paraId="752B8391" w14:textId="77777777" w:rsidTr="00A32BD2">
        <w:tc>
          <w:tcPr>
            <w:tcW w:w="3685" w:type="dxa"/>
            <w:shd w:val="clear" w:color="auto" w:fill="auto"/>
          </w:tcPr>
          <w:p w14:paraId="0C4553AE" w14:textId="77777777" w:rsidR="00CC4072" w:rsidRPr="00A32BD2" w:rsidRDefault="00CC4072" w:rsidP="00A32BD2">
            <w:pPr>
              <w:spacing w:before="40" w:after="120" w:line="230" w:lineRule="atLeast"/>
              <w:ind w:right="113"/>
              <w:rPr>
                <w:noProof/>
                <w:lang w:val="fr-FR"/>
              </w:rPr>
            </w:pPr>
            <w:r w:rsidRPr="00A32BD2">
              <w:rPr>
                <w:lang w:val="fr-FR"/>
              </w:rPr>
              <w:t xml:space="preserve">Pourcentage d’enfants de moins </w:t>
            </w:r>
            <w:r w:rsidRPr="00273D76">
              <w:rPr>
                <w:lang w:val="fr-FR"/>
              </w:rPr>
              <w:t>de 4/5 ans</w:t>
            </w:r>
            <w:r w:rsidRPr="00A32BD2">
              <w:rPr>
                <w:lang w:val="fr-FR"/>
              </w:rPr>
              <w:t xml:space="preserve"> présentant une insuffisance pondérale </w:t>
            </w:r>
          </w:p>
        </w:tc>
        <w:tc>
          <w:tcPr>
            <w:tcW w:w="3685" w:type="dxa"/>
            <w:shd w:val="clear" w:color="auto" w:fill="auto"/>
          </w:tcPr>
          <w:p w14:paraId="5AA7DF39" w14:textId="77777777" w:rsidR="00CC4072" w:rsidRPr="00A32BD2" w:rsidRDefault="00CC4072" w:rsidP="00A32BD2">
            <w:pPr>
              <w:spacing w:before="40" w:after="120" w:line="230" w:lineRule="atLeast"/>
              <w:ind w:right="113"/>
              <w:rPr>
                <w:noProof/>
                <w:lang w:val="fr-FR"/>
              </w:rPr>
            </w:pPr>
            <w:r w:rsidRPr="00A32BD2">
              <w:rPr>
                <w:lang w:val="fr-FR"/>
              </w:rPr>
              <w:t>5/1016 (0 %)</w:t>
            </w:r>
            <w:r w:rsidRPr="006C2FA8">
              <w:rPr>
                <w:rStyle w:val="Appelnotedebasdep"/>
              </w:rPr>
              <w:footnoteReference w:id="368"/>
            </w:r>
          </w:p>
        </w:tc>
      </w:tr>
      <w:tr w:rsidR="00CC4072" w:rsidRPr="00A32BD2" w14:paraId="42CCCD2B" w14:textId="77777777" w:rsidTr="00A32BD2">
        <w:tc>
          <w:tcPr>
            <w:tcW w:w="3685" w:type="dxa"/>
            <w:shd w:val="clear" w:color="auto" w:fill="auto"/>
          </w:tcPr>
          <w:p w14:paraId="2163472A" w14:textId="77777777" w:rsidR="00CC4072" w:rsidRPr="00A32BD2" w:rsidRDefault="00CC4072" w:rsidP="00A32BD2">
            <w:pPr>
              <w:spacing w:before="40" w:after="120" w:line="230" w:lineRule="atLeast"/>
              <w:ind w:right="113"/>
              <w:rPr>
                <w:noProof/>
                <w:lang w:val="fr-FR"/>
              </w:rPr>
            </w:pPr>
            <w:r w:rsidRPr="00A32BD2">
              <w:rPr>
                <w:lang w:val="fr-FR"/>
              </w:rPr>
              <w:t>Taux de mortalité infantile et maternelle (pour 1 000 naissances vivantes)</w:t>
            </w:r>
          </w:p>
        </w:tc>
        <w:tc>
          <w:tcPr>
            <w:tcW w:w="3685" w:type="dxa"/>
            <w:shd w:val="clear" w:color="auto" w:fill="auto"/>
          </w:tcPr>
          <w:p w14:paraId="78ADE8E7" w14:textId="2B325247" w:rsidR="00CC4072" w:rsidRPr="00A32BD2" w:rsidRDefault="00CC4072" w:rsidP="00A32BD2">
            <w:pPr>
              <w:spacing w:before="40" w:after="120" w:line="230" w:lineRule="atLeast"/>
              <w:ind w:right="113"/>
              <w:rPr>
                <w:noProof/>
                <w:lang w:val="fr-FR"/>
              </w:rPr>
            </w:pPr>
            <w:r w:rsidRPr="00A32BD2">
              <w:rPr>
                <w:lang w:val="fr-FR"/>
              </w:rPr>
              <w:t xml:space="preserve">Taux de mortalité infantile : 2,4 décès </w:t>
            </w:r>
            <w:r w:rsidR="00286FD9">
              <w:rPr>
                <w:lang w:val="fr-FR"/>
              </w:rPr>
              <w:br/>
            </w:r>
            <w:r w:rsidRPr="00A32BD2">
              <w:rPr>
                <w:lang w:val="fr-FR"/>
              </w:rPr>
              <w:t>pour 1</w:t>
            </w:r>
            <w:r w:rsidR="00286FD9">
              <w:rPr>
                <w:lang w:val="fr-FR"/>
              </w:rPr>
              <w:t> </w:t>
            </w:r>
            <w:r w:rsidRPr="00A32BD2">
              <w:rPr>
                <w:lang w:val="fr-FR"/>
              </w:rPr>
              <w:t>000</w:t>
            </w:r>
            <w:r w:rsidR="00286FD9">
              <w:rPr>
                <w:lang w:val="fr-FR"/>
              </w:rPr>
              <w:t> </w:t>
            </w:r>
            <w:r w:rsidRPr="00A32BD2">
              <w:rPr>
                <w:lang w:val="fr-FR"/>
              </w:rPr>
              <w:t xml:space="preserve">naissances vivantes (enfants </w:t>
            </w:r>
            <w:r w:rsidR="00286FD9">
              <w:rPr>
                <w:lang w:val="fr-FR"/>
              </w:rPr>
              <w:br/>
            </w:r>
            <w:r w:rsidRPr="00A32BD2">
              <w:rPr>
                <w:lang w:val="fr-FR"/>
              </w:rPr>
              <w:t>de moins d’un an)</w:t>
            </w:r>
            <w:r w:rsidRPr="006C2FA8">
              <w:rPr>
                <w:rStyle w:val="Appelnotedebasdep"/>
              </w:rPr>
              <w:footnoteReference w:id="369"/>
            </w:r>
          </w:p>
        </w:tc>
      </w:tr>
      <w:tr w:rsidR="00CC4072" w:rsidRPr="00A32BD2" w14:paraId="69CB7277" w14:textId="77777777" w:rsidTr="00A32BD2">
        <w:tc>
          <w:tcPr>
            <w:tcW w:w="3685" w:type="dxa"/>
            <w:shd w:val="clear" w:color="auto" w:fill="auto"/>
          </w:tcPr>
          <w:p w14:paraId="45E7D026" w14:textId="77777777" w:rsidR="00CC4072" w:rsidRPr="00A32BD2" w:rsidRDefault="00CC4072" w:rsidP="00A32BD2">
            <w:pPr>
              <w:spacing w:before="40" w:after="120" w:line="230" w:lineRule="atLeast"/>
              <w:ind w:right="113"/>
              <w:rPr>
                <w:noProof/>
                <w:lang w:val="fr-FR"/>
              </w:rPr>
            </w:pPr>
            <w:r w:rsidRPr="00A32BD2">
              <w:rPr>
                <w:lang w:val="fr-FR"/>
              </w:rPr>
              <w:t>Pourcentage de femmes en âge de procréer qui utilisent une méthode de contraception ou dont le partenaire utilise une méthode de contraception</w:t>
            </w:r>
          </w:p>
        </w:tc>
        <w:tc>
          <w:tcPr>
            <w:tcW w:w="3685" w:type="dxa"/>
            <w:shd w:val="clear" w:color="auto" w:fill="auto"/>
          </w:tcPr>
          <w:p w14:paraId="6929205D" w14:textId="4937B57B" w:rsidR="00CC4072" w:rsidRPr="00A32BD2" w:rsidRDefault="00724C22" w:rsidP="00A32BD2">
            <w:pPr>
              <w:spacing w:before="40" w:after="120" w:line="230" w:lineRule="atLeast"/>
              <w:ind w:right="113"/>
              <w:rPr>
                <w:noProof/>
                <w:lang w:val="fr-FR"/>
              </w:rPr>
            </w:pPr>
            <w:r>
              <w:rPr>
                <w:lang w:val="fr-FR"/>
              </w:rPr>
              <w:t>Données non encore disponibles</w:t>
            </w:r>
          </w:p>
        </w:tc>
      </w:tr>
      <w:tr w:rsidR="00CC4072" w:rsidRPr="00A32BD2" w14:paraId="65B843A6" w14:textId="77777777" w:rsidTr="00A32BD2">
        <w:tc>
          <w:tcPr>
            <w:tcW w:w="3685" w:type="dxa"/>
            <w:shd w:val="clear" w:color="auto" w:fill="auto"/>
          </w:tcPr>
          <w:p w14:paraId="3CF32189" w14:textId="77777777" w:rsidR="00CC4072" w:rsidRPr="00A32BD2" w:rsidRDefault="00CC4072" w:rsidP="00A32BD2">
            <w:pPr>
              <w:spacing w:before="40" w:after="120" w:line="230" w:lineRule="atLeast"/>
              <w:ind w:right="113"/>
              <w:rPr>
                <w:noProof/>
                <w:lang w:val="fr-FR"/>
              </w:rPr>
            </w:pPr>
            <w:r w:rsidRPr="00A32BD2">
              <w:rPr>
                <w:lang w:val="fr-FR"/>
              </w:rPr>
              <w:t>Taux d’interruption de grossesse pour des raisons médicales exprimé en proportion des naissances vivantes</w:t>
            </w:r>
          </w:p>
        </w:tc>
        <w:tc>
          <w:tcPr>
            <w:tcW w:w="3685" w:type="dxa"/>
            <w:shd w:val="clear" w:color="auto" w:fill="auto"/>
          </w:tcPr>
          <w:p w14:paraId="565A6A99" w14:textId="77777777" w:rsidR="00CC4072" w:rsidRPr="00A32BD2" w:rsidRDefault="00CC4072" w:rsidP="00A32BD2">
            <w:pPr>
              <w:spacing w:before="40" w:after="120" w:line="230" w:lineRule="atLeast"/>
              <w:ind w:right="113"/>
              <w:rPr>
                <w:noProof/>
                <w:lang w:val="fr-FR"/>
              </w:rPr>
            </w:pPr>
            <w:r w:rsidRPr="00A32BD2">
              <w:rPr>
                <w:lang w:val="fr-FR"/>
              </w:rPr>
              <w:t>135/890 – 15 %</w:t>
            </w:r>
          </w:p>
        </w:tc>
      </w:tr>
      <w:tr w:rsidR="00CC4072" w:rsidRPr="00A32BD2" w14:paraId="6B8BFE10" w14:textId="77777777" w:rsidTr="00A32BD2">
        <w:tc>
          <w:tcPr>
            <w:tcW w:w="3685" w:type="dxa"/>
            <w:shd w:val="clear" w:color="auto" w:fill="auto"/>
          </w:tcPr>
          <w:p w14:paraId="69082FDD" w14:textId="0C5CA0B1" w:rsidR="00CC4072" w:rsidRPr="00A32BD2" w:rsidRDefault="00CC4072" w:rsidP="00A32BD2">
            <w:pPr>
              <w:spacing w:before="40" w:after="120" w:line="230" w:lineRule="atLeast"/>
              <w:ind w:right="113"/>
              <w:rPr>
                <w:noProof/>
                <w:lang w:val="fr-FR"/>
              </w:rPr>
            </w:pPr>
            <w:r w:rsidRPr="00A32BD2">
              <w:rPr>
                <w:lang w:val="fr-FR"/>
              </w:rPr>
              <w:t xml:space="preserve">Taux d’infection par le </w:t>
            </w:r>
            <w:hyperlink r:id="rId28" w:history="1">
              <w:r w:rsidRPr="00A32BD2">
                <w:rPr>
                  <w:rStyle w:val="Lienhypertexte"/>
                  <w:color w:val="auto"/>
                  <w:lang w:val="fr-FR"/>
                </w:rPr>
                <w:t>VIH/sida</w:t>
              </w:r>
            </w:hyperlink>
            <w:r w:rsidRPr="00A32BD2">
              <w:rPr>
                <w:lang w:val="fr-FR"/>
              </w:rPr>
              <w:t xml:space="preserve"> et les principales maladies transmissibles</w:t>
            </w:r>
          </w:p>
        </w:tc>
        <w:tc>
          <w:tcPr>
            <w:tcW w:w="3685" w:type="dxa"/>
            <w:shd w:val="clear" w:color="auto" w:fill="auto"/>
          </w:tcPr>
          <w:p w14:paraId="7A211516" w14:textId="588D611E" w:rsidR="00CC4072" w:rsidRPr="00A32BD2" w:rsidRDefault="00CC4072" w:rsidP="00A32BD2">
            <w:pPr>
              <w:spacing w:before="40" w:after="120" w:line="230" w:lineRule="atLeast"/>
              <w:ind w:right="113"/>
              <w:rPr>
                <w:noProof/>
                <w:lang w:val="fr-FR"/>
              </w:rPr>
            </w:pPr>
            <w:r w:rsidRPr="00A32BD2">
              <w:rPr>
                <w:lang w:val="fr-FR"/>
              </w:rPr>
              <w:t xml:space="preserve">Décès dus au </w:t>
            </w:r>
            <w:hyperlink r:id="rId29" w:history="1">
              <w:r w:rsidRPr="00A32BD2">
                <w:rPr>
                  <w:rStyle w:val="Lienhypertexte"/>
                  <w:color w:val="auto"/>
                  <w:lang w:val="fr-FR"/>
                </w:rPr>
                <w:t>VIH/sida</w:t>
              </w:r>
            </w:hyperlink>
            <w:r w:rsidRPr="00A32BD2">
              <w:rPr>
                <w:lang w:val="fr-FR"/>
              </w:rPr>
              <w:t xml:space="preserve"> : B20-24 -&lt; 5</w:t>
            </w:r>
          </w:p>
          <w:p w14:paraId="6232EB18" w14:textId="77777777" w:rsidR="00CC4072" w:rsidRPr="00A32BD2" w:rsidRDefault="00CC4072" w:rsidP="00A32BD2">
            <w:pPr>
              <w:spacing w:before="40" w:after="120" w:line="230" w:lineRule="atLeast"/>
              <w:ind w:right="113"/>
              <w:rPr>
                <w:noProof/>
                <w:lang w:val="fr-FR"/>
              </w:rPr>
            </w:pPr>
            <w:r w:rsidRPr="00A32BD2">
              <w:rPr>
                <w:lang w:val="fr-FR"/>
              </w:rPr>
              <w:t>Décès dus au paludisme : B50-B54 – 0</w:t>
            </w:r>
          </w:p>
          <w:p w14:paraId="5671EC88" w14:textId="77777777" w:rsidR="00CC4072" w:rsidRPr="00A32BD2" w:rsidRDefault="00CC4072" w:rsidP="00A32BD2">
            <w:pPr>
              <w:spacing w:before="40" w:after="120" w:line="230" w:lineRule="atLeast"/>
              <w:ind w:right="113"/>
              <w:rPr>
                <w:noProof/>
                <w:lang w:val="fr-FR"/>
              </w:rPr>
            </w:pPr>
            <w:r w:rsidRPr="00A32BD2">
              <w:rPr>
                <w:lang w:val="fr-FR"/>
              </w:rPr>
              <w:t>Décès dus à la tuberculose : A15-A19 – 0</w:t>
            </w:r>
          </w:p>
        </w:tc>
      </w:tr>
      <w:tr w:rsidR="00CC4072" w:rsidRPr="00A32BD2" w14:paraId="7140B7E9" w14:textId="77777777" w:rsidTr="00A32BD2">
        <w:tc>
          <w:tcPr>
            <w:tcW w:w="3685" w:type="dxa"/>
            <w:shd w:val="clear" w:color="auto" w:fill="auto"/>
          </w:tcPr>
          <w:p w14:paraId="749E91C9" w14:textId="77777777" w:rsidR="00CC4072" w:rsidRPr="00A32BD2" w:rsidRDefault="00CC4072" w:rsidP="00A32BD2">
            <w:pPr>
              <w:spacing w:before="40" w:after="120" w:line="230" w:lineRule="atLeast"/>
              <w:ind w:right="113"/>
              <w:rPr>
                <w:noProof/>
                <w:lang w:val="fr-FR"/>
              </w:rPr>
            </w:pPr>
            <w:r w:rsidRPr="00A32BD2">
              <w:rPr>
                <w:lang w:val="fr-FR"/>
              </w:rPr>
              <w:t>Prévalence des principales maladies transmissibles et non transmissibles</w:t>
            </w:r>
          </w:p>
        </w:tc>
        <w:tc>
          <w:tcPr>
            <w:tcW w:w="3685" w:type="dxa"/>
            <w:shd w:val="clear" w:color="auto" w:fill="auto"/>
          </w:tcPr>
          <w:p w14:paraId="024BD478" w14:textId="6E0C4875" w:rsidR="00CC4072" w:rsidRPr="00A32BD2" w:rsidRDefault="00CC4072" w:rsidP="00A32BD2">
            <w:pPr>
              <w:spacing w:before="40" w:after="120" w:line="230" w:lineRule="atLeast"/>
              <w:ind w:right="113"/>
              <w:rPr>
                <w:noProof/>
                <w:lang w:val="fr-FR"/>
              </w:rPr>
            </w:pPr>
            <w:r w:rsidRPr="00A32BD2">
              <w:rPr>
                <w:lang w:val="fr-FR"/>
              </w:rPr>
              <w:t>Mortalité due au diabète sucré (codes E10</w:t>
            </w:r>
            <w:r w:rsidR="00286FD9">
              <w:rPr>
                <w:lang w:val="fr-FR"/>
              </w:rPr>
              <w:noBreakHyphen/>
            </w:r>
            <w:r w:rsidRPr="00A32BD2">
              <w:rPr>
                <w:lang w:val="fr-FR"/>
              </w:rPr>
              <w:t>E14 de la CIM-10), taux d’incidence normalisé par âge (européen) pour 100</w:t>
            </w:r>
            <w:r w:rsidR="00286FD9">
              <w:rPr>
                <w:lang w:val="fr-FR"/>
              </w:rPr>
              <w:t> </w:t>
            </w:r>
            <w:r w:rsidRPr="00A32BD2">
              <w:rPr>
                <w:lang w:val="fr-FR"/>
              </w:rPr>
              <w:t>000</w:t>
            </w:r>
            <w:r w:rsidR="00286FD9">
              <w:rPr>
                <w:lang w:val="fr-FR"/>
              </w:rPr>
              <w:t> </w:t>
            </w:r>
            <w:r w:rsidRPr="00A32BD2">
              <w:rPr>
                <w:lang w:val="fr-FR"/>
              </w:rPr>
              <w:t xml:space="preserve">habitants : Incidence </w:t>
            </w:r>
            <w:r w:rsidR="00286FD9">
              <w:rPr>
                <w:lang w:val="fr-FR"/>
              </w:rPr>
              <w:br/>
            </w:r>
            <w:r w:rsidRPr="00A32BD2">
              <w:rPr>
                <w:lang w:val="fr-FR"/>
              </w:rPr>
              <w:t>normalisée par âge – 14,2</w:t>
            </w:r>
          </w:p>
          <w:p w14:paraId="3222AA3B" w14:textId="656F745D" w:rsidR="00CC4072" w:rsidRPr="00A32BD2" w:rsidRDefault="00CC4072" w:rsidP="00A32BD2">
            <w:pPr>
              <w:spacing w:before="40" w:after="120" w:line="230" w:lineRule="atLeast"/>
              <w:ind w:right="113"/>
              <w:rPr>
                <w:noProof/>
                <w:lang w:val="fr-FR"/>
              </w:rPr>
            </w:pPr>
            <w:r w:rsidRPr="00A32BD2">
              <w:rPr>
                <w:lang w:val="fr-FR"/>
              </w:rPr>
              <w:t>Mortalité due à tous les cancers (codes C00-C97 de la CIM-10), taux d’incidence normalisé par âge (européen) pour 100</w:t>
            </w:r>
            <w:r w:rsidR="00286FD9">
              <w:rPr>
                <w:lang w:val="fr-FR"/>
              </w:rPr>
              <w:t> </w:t>
            </w:r>
            <w:r w:rsidRPr="00A32BD2">
              <w:rPr>
                <w:lang w:val="fr-FR"/>
              </w:rPr>
              <w:t>000</w:t>
            </w:r>
            <w:r w:rsidR="00286FD9">
              <w:rPr>
                <w:lang w:val="fr-FR"/>
              </w:rPr>
              <w:t> </w:t>
            </w:r>
            <w:r w:rsidRPr="00A32BD2">
              <w:rPr>
                <w:lang w:val="fr-FR"/>
              </w:rPr>
              <w:t xml:space="preserve">habitants : Incidence </w:t>
            </w:r>
            <w:r w:rsidR="00286FD9">
              <w:rPr>
                <w:lang w:val="fr-FR"/>
              </w:rPr>
              <w:br/>
            </w:r>
            <w:r w:rsidRPr="00A32BD2">
              <w:rPr>
                <w:lang w:val="fr-FR"/>
              </w:rPr>
              <w:t>normalisée par âge – 246,8</w:t>
            </w:r>
          </w:p>
          <w:p w14:paraId="76E95A78" w14:textId="0177CC3E" w:rsidR="00CC4072" w:rsidRPr="00A32BD2" w:rsidRDefault="00CC4072" w:rsidP="00F744A9">
            <w:pPr>
              <w:spacing w:before="40" w:after="120" w:line="230" w:lineRule="atLeast"/>
              <w:rPr>
                <w:noProof/>
                <w:lang w:val="fr-FR"/>
              </w:rPr>
            </w:pPr>
            <w:r w:rsidRPr="00A32BD2">
              <w:rPr>
                <w:lang w:val="fr-FR"/>
              </w:rPr>
              <w:t xml:space="preserve">Mortalité due à des maladies cardiovasculaires (codes I00–I99 de la CIM-10), taux d’incidence normalisé </w:t>
            </w:r>
            <w:r w:rsidR="00F744A9">
              <w:rPr>
                <w:lang w:val="fr-FR"/>
              </w:rPr>
              <w:br/>
            </w:r>
            <w:r w:rsidRPr="00A32BD2">
              <w:rPr>
                <w:lang w:val="fr-FR"/>
              </w:rPr>
              <w:t>par âge (européen) pour 100 000 habitants</w:t>
            </w:r>
            <w:r w:rsidR="00F744A9">
              <w:rPr>
                <w:lang w:val="fr-FR"/>
              </w:rPr>
              <w:t> </w:t>
            </w:r>
            <w:r w:rsidRPr="00A32BD2">
              <w:rPr>
                <w:lang w:val="fr-FR"/>
              </w:rPr>
              <w:t>: Incidence normalisée par âge – 227,2</w:t>
            </w:r>
          </w:p>
        </w:tc>
      </w:tr>
      <w:tr w:rsidR="00CC4072" w:rsidRPr="00A32BD2" w14:paraId="459CED5F" w14:textId="77777777" w:rsidTr="00A32BD2">
        <w:tc>
          <w:tcPr>
            <w:tcW w:w="3685" w:type="dxa"/>
            <w:shd w:val="clear" w:color="auto" w:fill="auto"/>
          </w:tcPr>
          <w:p w14:paraId="5ADC4B79" w14:textId="77777777" w:rsidR="00CC4072" w:rsidRPr="00A32BD2" w:rsidRDefault="00CC4072" w:rsidP="00A32BD2">
            <w:pPr>
              <w:spacing w:before="40" w:after="120"/>
              <w:ind w:right="113"/>
              <w:rPr>
                <w:noProof/>
                <w:lang w:val="fr-FR"/>
              </w:rPr>
            </w:pPr>
            <w:r w:rsidRPr="00A32BD2">
              <w:rPr>
                <w:lang w:val="fr-FR"/>
              </w:rPr>
              <w:lastRenderedPageBreak/>
              <w:t>Dix principales causes de décès</w:t>
            </w:r>
          </w:p>
        </w:tc>
        <w:tc>
          <w:tcPr>
            <w:tcW w:w="3685" w:type="dxa"/>
            <w:shd w:val="clear" w:color="auto" w:fill="auto"/>
          </w:tcPr>
          <w:p w14:paraId="5048351A" w14:textId="77777777" w:rsidR="00CC4072" w:rsidRPr="00A32BD2" w:rsidRDefault="00CC4072" w:rsidP="00F744A9">
            <w:pPr>
              <w:spacing w:before="40" w:after="120"/>
              <w:rPr>
                <w:noProof/>
                <w:lang w:val="fr-FR"/>
              </w:rPr>
            </w:pPr>
            <w:r w:rsidRPr="00A32BD2">
              <w:rPr>
                <w:lang w:val="fr-FR"/>
              </w:rPr>
              <w:t>Néoplasmes – 245</w:t>
            </w:r>
          </w:p>
          <w:p w14:paraId="7D29FF9B" w14:textId="77777777" w:rsidR="00CC4072" w:rsidRPr="00A32BD2" w:rsidRDefault="00CC4072" w:rsidP="00F744A9">
            <w:pPr>
              <w:spacing w:before="40" w:after="120"/>
              <w:rPr>
                <w:noProof/>
                <w:lang w:val="fr-FR"/>
              </w:rPr>
            </w:pPr>
            <w:r w:rsidRPr="00A32BD2">
              <w:rPr>
                <w:lang w:val="fr-FR"/>
              </w:rPr>
              <w:t>Maladies de l’appareil circulatoire – 210</w:t>
            </w:r>
          </w:p>
          <w:p w14:paraId="4F3FE35B" w14:textId="77777777" w:rsidR="00CC4072" w:rsidRPr="00A32BD2" w:rsidRDefault="00CC4072" w:rsidP="00F744A9">
            <w:pPr>
              <w:spacing w:before="40" w:after="120"/>
              <w:rPr>
                <w:noProof/>
                <w:lang w:val="fr-FR"/>
              </w:rPr>
            </w:pPr>
            <w:r w:rsidRPr="00A32BD2">
              <w:rPr>
                <w:lang w:val="fr-FR"/>
              </w:rPr>
              <w:t>Troubles mentaux et du comportement – 85</w:t>
            </w:r>
          </w:p>
          <w:p w14:paraId="6101F23F" w14:textId="77777777" w:rsidR="00CC4072" w:rsidRPr="00A32BD2" w:rsidRDefault="00CC4072" w:rsidP="00F744A9">
            <w:pPr>
              <w:spacing w:before="40" w:after="120"/>
              <w:rPr>
                <w:noProof/>
                <w:lang w:val="fr-FR"/>
              </w:rPr>
            </w:pPr>
            <w:r w:rsidRPr="00A32BD2">
              <w:rPr>
                <w:lang w:val="fr-FR"/>
              </w:rPr>
              <w:t>Maladies de l’appareil respiratoire – 40</w:t>
            </w:r>
          </w:p>
          <w:p w14:paraId="22B75313" w14:textId="77777777" w:rsidR="00CC4072" w:rsidRPr="00A32BD2" w:rsidRDefault="00CC4072" w:rsidP="00F744A9">
            <w:pPr>
              <w:spacing w:before="40" w:after="120"/>
              <w:rPr>
                <w:noProof/>
                <w:lang w:val="fr-FR"/>
              </w:rPr>
            </w:pPr>
            <w:r w:rsidRPr="00A32BD2">
              <w:rPr>
                <w:lang w:val="fr-FR"/>
              </w:rPr>
              <w:t>Maladies du système nerveux – 40</w:t>
            </w:r>
          </w:p>
          <w:p w14:paraId="6DFAC0DD" w14:textId="77777777" w:rsidR="00CC4072" w:rsidRPr="00A32BD2" w:rsidRDefault="00CC4072" w:rsidP="00F744A9">
            <w:pPr>
              <w:spacing w:before="40" w:after="120"/>
              <w:rPr>
                <w:noProof/>
                <w:lang w:val="fr-FR"/>
              </w:rPr>
            </w:pPr>
            <w:r w:rsidRPr="00A32BD2">
              <w:rPr>
                <w:lang w:val="fr-FR"/>
              </w:rPr>
              <w:t>Maladies de l’appareil digestif – 30</w:t>
            </w:r>
          </w:p>
          <w:p w14:paraId="47C5CAA2" w14:textId="0C36C32F" w:rsidR="00CC4072" w:rsidRPr="00A32BD2" w:rsidRDefault="00CC4072" w:rsidP="00F744A9">
            <w:pPr>
              <w:spacing w:before="40" w:after="120"/>
              <w:rPr>
                <w:noProof/>
                <w:lang w:val="fr-FR"/>
              </w:rPr>
            </w:pPr>
            <w:r w:rsidRPr="00A32BD2">
              <w:rPr>
                <w:lang w:val="fr-FR"/>
              </w:rPr>
              <w:t xml:space="preserve">Maladies endocriniennes, nutritionnelles </w:t>
            </w:r>
            <w:r w:rsidR="00F744A9">
              <w:rPr>
                <w:lang w:val="fr-FR"/>
              </w:rPr>
              <w:br/>
            </w:r>
            <w:r w:rsidRPr="00A32BD2">
              <w:rPr>
                <w:lang w:val="fr-FR"/>
              </w:rPr>
              <w:t>et métaboliques – 20</w:t>
            </w:r>
          </w:p>
          <w:p w14:paraId="09FB7582" w14:textId="2BEA9E2B" w:rsidR="00CC4072" w:rsidRPr="00A32BD2" w:rsidRDefault="00CC4072" w:rsidP="00F744A9">
            <w:pPr>
              <w:spacing w:before="40" w:after="120"/>
              <w:rPr>
                <w:noProof/>
                <w:lang w:val="fr-FR"/>
              </w:rPr>
            </w:pPr>
            <w:r w:rsidRPr="00A32BD2">
              <w:rPr>
                <w:lang w:val="fr-FR"/>
              </w:rPr>
              <w:t xml:space="preserve">Causes externes de morbidité et </w:t>
            </w:r>
            <w:r w:rsidR="00F744A9">
              <w:rPr>
                <w:lang w:val="fr-FR"/>
              </w:rPr>
              <w:br/>
            </w:r>
            <w:r w:rsidRPr="00A32BD2">
              <w:rPr>
                <w:lang w:val="fr-FR"/>
              </w:rPr>
              <w:t>de mortalité – 20</w:t>
            </w:r>
          </w:p>
          <w:p w14:paraId="0ED7A8BD" w14:textId="77777777" w:rsidR="00CC4072" w:rsidRPr="00A32BD2" w:rsidRDefault="00CC4072" w:rsidP="00F744A9">
            <w:pPr>
              <w:spacing w:before="40" w:after="120"/>
              <w:rPr>
                <w:noProof/>
                <w:lang w:val="fr-FR"/>
              </w:rPr>
            </w:pPr>
            <w:r w:rsidRPr="00A32BD2">
              <w:rPr>
                <w:lang w:val="fr-FR"/>
              </w:rPr>
              <w:t>Maladies de l’appareil génito-urinaire – 15</w:t>
            </w:r>
          </w:p>
          <w:p w14:paraId="02710A18" w14:textId="62C2A505" w:rsidR="00CC4072" w:rsidRPr="00A32BD2" w:rsidRDefault="00CC4072" w:rsidP="00F744A9">
            <w:pPr>
              <w:spacing w:before="40" w:after="120"/>
              <w:rPr>
                <w:noProof/>
                <w:lang w:val="fr-FR"/>
              </w:rPr>
            </w:pPr>
            <w:r w:rsidRPr="00A32BD2">
              <w:rPr>
                <w:lang w:val="fr-FR"/>
              </w:rPr>
              <w:t xml:space="preserve">Certaines maladies infectieuses </w:t>
            </w:r>
            <w:r w:rsidR="00F744A9">
              <w:rPr>
                <w:lang w:val="fr-FR"/>
              </w:rPr>
              <w:br/>
            </w:r>
            <w:r w:rsidRPr="00A32BD2">
              <w:rPr>
                <w:lang w:val="fr-FR"/>
              </w:rPr>
              <w:t xml:space="preserve">et parasitaires – 15 </w:t>
            </w:r>
          </w:p>
        </w:tc>
      </w:tr>
      <w:tr w:rsidR="00CC4072" w:rsidRPr="00A32BD2" w14:paraId="56B5F8A4" w14:textId="77777777" w:rsidTr="00A32BD2">
        <w:tc>
          <w:tcPr>
            <w:tcW w:w="3685" w:type="dxa"/>
            <w:shd w:val="clear" w:color="auto" w:fill="auto"/>
          </w:tcPr>
          <w:p w14:paraId="304B2743" w14:textId="77777777" w:rsidR="00CC4072" w:rsidRPr="00A32BD2" w:rsidRDefault="00CC4072" w:rsidP="00A32BD2">
            <w:pPr>
              <w:spacing w:before="40" w:after="120"/>
              <w:ind w:right="113"/>
              <w:rPr>
                <w:noProof/>
                <w:lang w:val="fr-FR"/>
              </w:rPr>
            </w:pPr>
            <w:r w:rsidRPr="00A32BD2">
              <w:rPr>
                <w:lang w:val="fr-FR"/>
              </w:rPr>
              <w:t>Taux net de scolarisation dans le primaire et le secondaire</w:t>
            </w:r>
          </w:p>
        </w:tc>
        <w:tc>
          <w:tcPr>
            <w:tcW w:w="3685" w:type="dxa"/>
            <w:shd w:val="clear" w:color="auto" w:fill="auto"/>
          </w:tcPr>
          <w:p w14:paraId="4E2E0656" w14:textId="77777777" w:rsidR="00CC4072" w:rsidRPr="00A32BD2" w:rsidRDefault="00CC4072" w:rsidP="00A32BD2">
            <w:pPr>
              <w:spacing w:before="40" w:after="120"/>
              <w:ind w:right="113"/>
              <w:rPr>
                <w:noProof/>
                <w:lang w:val="fr-FR"/>
              </w:rPr>
            </w:pPr>
            <w:r w:rsidRPr="00A32BD2">
              <w:rPr>
                <w:lang w:val="fr-FR"/>
              </w:rPr>
              <w:t>99,5 % (y compris les enfants scolarisés ailleurs qu’à l’école)</w:t>
            </w:r>
          </w:p>
        </w:tc>
      </w:tr>
      <w:tr w:rsidR="00CC4072" w:rsidRPr="00A32BD2" w14:paraId="3146F3B5" w14:textId="77777777" w:rsidTr="00A32BD2">
        <w:tc>
          <w:tcPr>
            <w:tcW w:w="3685" w:type="dxa"/>
            <w:shd w:val="clear" w:color="auto" w:fill="auto"/>
          </w:tcPr>
          <w:p w14:paraId="1E109EE5" w14:textId="77777777" w:rsidR="00CC4072" w:rsidRPr="00A32BD2" w:rsidRDefault="00CC4072" w:rsidP="00A32BD2">
            <w:pPr>
              <w:spacing w:before="40" w:after="120"/>
              <w:ind w:right="113"/>
              <w:rPr>
                <w:noProof/>
                <w:lang w:val="fr-FR"/>
              </w:rPr>
            </w:pPr>
            <w:r w:rsidRPr="00A32BD2">
              <w:rPr>
                <w:lang w:val="fr-FR"/>
              </w:rPr>
              <w:t>Taux de fréquentation et d’abandon scolaires dans le primaire et le secondaire</w:t>
            </w:r>
          </w:p>
        </w:tc>
        <w:tc>
          <w:tcPr>
            <w:tcW w:w="3685" w:type="dxa"/>
            <w:shd w:val="clear" w:color="auto" w:fill="auto"/>
          </w:tcPr>
          <w:p w14:paraId="7EAC7F92" w14:textId="77777777" w:rsidR="00CC4072" w:rsidRPr="00A32BD2" w:rsidRDefault="00CC4072" w:rsidP="00A32BD2">
            <w:pPr>
              <w:spacing w:before="40" w:after="120"/>
              <w:ind w:right="113"/>
              <w:rPr>
                <w:noProof/>
                <w:lang w:val="fr-FR"/>
              </w:rPr>
            </w:pPr>
            <w:r w:rsidRPr="00A32BD2">
              <w:rPr>
                <w:lang w:val="fr-FR"/>
              </w:rPr>
              <w:t>Taux de fréquentation dans l’enseignement primaire : 96 % ; Taux de fréquentation dans l’enseignement secondaire : 93,4 %</w:t>
            </w:r>
            <w:r w:rsidRPr="006C2FA8">
              <w:rPr>
                <w:rStyle w:val="Appelnotedebasdep"/>
              </w:rPr>
              <w:footnoteReference w:id="370"/>
            </w:r>
          </w:p>
          <w:p w14:paraId="3AA6EFB6" w14:textId="77777777" w:rsidR="00CC4072" w:rsidRPr="00A32BD2" w:rsidRDefault="00CC4072" w:rsidP="00A32BD2">
            <w:pPr>
              <w:spacing w:before="40" w:after="120"/>
              <w:ind w:right="113"/>
              <w:rPr>
                <w:noProof/>
                <w:lang w:val="fr-FR"/>
              </w:rPr>
            </w:pPr>
            <w:r w:rsidRPr="00A32BD2">
              <w:rPr>
                <w:lang w:val="fr-FR"/>
              </w:rPr>
              <w:t>Les données sur les taux d’abandon ne sont pas disponibles.</w:t>
            </w:r>
          </w:p>
        </w:tc>
      </w:tr>
      <w:tr w:rsidR="00CC4072" w:rsidRPr="00A32BD2" w14:paraId="7A69A567" w14:textId="77777777" w:rsidTr="00A32BD2">
        <w:tc>
          <w:tcPr>
            <w:tcW w:w="3685" w:type="dxa"/>
            <w:shd w:val="clear" w:color="auto" w:fill="auto"/>
          </w:tcPr>
          <w:p w14:paraId="0A003163" w14:textId="6041A301" w:rsidR="00CC4072" w:rsidRPr="00A32BD2" w:rsidRDefault="00CC4072" w:rsidP="00882FD1">
            <w:pPr>
              <w:spacing w:before="40" w:after="120" w:line="230" w:lineRule="atLeast"/>
              <w:ind w:right="113"/>
              <w:rPr>
                <w:noProof/>
                <w:lang w:val="fr-FR"/>
              </w:rPr>
            </w:pPr>
            <w:r w:rsidRPr="00A32BD2">
              <w:rPr>
                <w:lang w:val="fr-FR"/>
              </w:rPr>
              <w:t xml:space="preserve">Nombre d’élèves par enseignant dans </w:t>
            </w:r>
            <w:r w:rsidR="00F744A9">
              <w:rPr>
                <w:lang w:val="fr-FR"/>
              </w:rPr>
              <w:br/>
            </w:r>
            <w:r w:rsidRPr="00A32BD2">
              <w:rPr>
                <w:lang w:val="fr-FR"/>
              </w:rPr>
              <w:t>les établissements publics</w:t>
            </w:r>
          </w:p>
        </w:tc>
        <w:tc>
          <w:tcPr>
            <w:tcW w:w="3685" w:type="dxa"/>
            <w:shd w:val="clear" w:color="auto" w:fill="auto"/>
          </w:tcPr>
          <w:p w14:paraId="44735325" w14:textId="77777777" w:rsidR="00CC4072" w:rsidRPr="00A32BD2" w:rsidRDefault="00CC4072" w:rsidP="00882FD1">
            <w:pPr>
              <w:spacing w:before="40" w:after="120" w:line="230" w:lineRule="atLeast"/>
              <w:ind w:right="113"/>
              <w:rPr>
                <w:noProof/>
                <w:lang w:val="fr-FR"/>
              </w:rPr>
            </w:pPr>
            <w:r w:rsidRPr="00A32BD2">
              <w:rPr>
                <w:lang w:val="fr-FR"/>
              </w:rPr>
              <w:t xml:space="preserve">Écoles primaires : 17,6 (enseignants qualifiés) ; 10,5 (y compris les auxiliaires d’enseignement et les techniciens) </w:t>
            </w:r>
          </w:p>
          <w:p w14:paraId="1749846A" w14:textId="77777777" w:rsidR="00CC4072" w:rsidRPr="00A32BD2" w:rsidRDefault="00CC4072" w:rsidP="00882FD1">
            <w:pPr>
              <w:spacing w:before="40" w:after="120" w:line="230" w:lineRule="atLeast"/>
              <w:ind w:right="113"/>
              <w:rPr>
                <w:noProof/>
                <w:lang w:val="fr-FR"/>
              </w:rPr>
            </w:pPr>
            <w:r w:rsidRPr="00A32BD2">
              <w:rPr>
                <w:lang w:val="fr-FR"/>
              </w:rPr>
              <w:t>Écoles secondaires : 12,2 (enseignants qualifiés) ; 9,5 (y compris les auxiliaires d’enseignement et les techniciens)</w:t>
            </w:r>
          </w:p>
        </w:tc>
      </w:tr>
      <w:tr w:rsidR="00CC4072" w:rsidRPr="00A32BD2" w14:paraId="6FD877BB" w14:textId="77777777" w:rsidTr="00A32BD2">
        <w:tc>
          <w:tcPr>
            <w:tcW w:w="3685" w:type="dxa"/>
            <w:shd w:val="clear" w:color="auto" w:fill="auto"/>
          </w:tcPr>
          <w:p w14:paraId="41FB6AE3" w14:textId="77777777" w:rsidR="00CC4072" w:rsidRPr="00A32BD2" w:rsidRDefault="00CC4072" w:rsidP="00882FD1">
            <w:pPr>
              <w:spacing w:before="40" w:after="120" w:line="230" w:lineRule="atLeast"/>
              <w:ind w:right="113"/>
              <w:rPr>
                <w:noProof/>
                <w:lang w:val="fr-FR"/>
              </w:rPr>
            </w:pPr>
            <w:r w:rsidRPr="00A32BD2">
              <w:rPr>
                <w:lang w:val="fr-FR"/>
              </w:rPr>
              <w:t xml:space="preserve">Taux d’alphabétisation (adultes) </w:t>
            </w:r>
          </w:p>
        </w:tc>
        <w:tc>
          <w:tcPr>
            <w:tcW w:w="3685" w:type="dxa"/>
            <w:shd w:val="clear" w:color="auto" w:fill="auto"/>
          </w:tcPr>
          <w:p w14:paraId="654053B7" w14:textId="406A03EC" w:rsidR="00CC4072" w:rsidRPr="00A32BD2" w:rsidRDefault="00724C22" w:rsidP="00882FD1">
            <w:pPr>
              <w:spacing w:before="40" w:after="120" w:line="230" w:lineRule="atLeast"/>
              <w:ind w:right="113"/>
              <w:rPr>
                <w:noProof/>
                <w:lang w:val="fr-FR"/>
              </w:rPr>
            </w:pPr>
            <w:r>
              <w:rPr>
                <w:lang w:val="fr-FR"/>
              </w:rPr>
              <w:t>Données non encore disponibles</w:t>
            </w:r>
          </w:p>
        </w:tc>
      </w:tr>
      <w:tr w:rsidR="00CC4072" w:rsidRPr="00A32BD2" w14:paraId="57D7DA41" w14:textId="77777777" w:rsidTr="00A32BD2">
        <w:tc>
          <w:tcPr>
            <w:tcW w:w="3685" w:type="dxa"/>
            <w:shd w:val="clear" w:color="auto" w:fill="auto"/>
          </w:tcPr>
          <w:p w14:paraId="5E76427C" w14:textId="77777777" w:rsidR="00CC4072" w:rsidRPr="00A32BD2" w:rsidRDefault="00CC4072" w:rsidP="00882FD1">
            <w:pPr>
              <w:spacing w:before="40" w:after="120" w:line="230" w:lineRule="atLeast"/>
              <w:ind w:right="113"/>
              <w:rPr>
                <w:noProof/>
                <w:lang w:val="fr-FR"/>
              </w:rPr>
            </w:pPr>
            <w:r w:rsidRPr="00A32BD2">
              <w:rPr>
                <w:lang w:val="fr-FR"/>
              </w:rPr>
              <w:t>Taux de chômage</w:t>
            </w:r>
          </w:p>
        </w:tc>
        <w:tc>
          <w:tcPr>
            <w:tcW w:w="3685" w:type="dxa"/>
            <w:shd w:val="clear" w:color="auto" w:fill="auto"/>
          </w:tcPr>
          <w:p w14:paraId="79E16B21" w14:textId="77777777" w:rsidR="00CC4072" w:rsidRPr="00A32BD2" w:rsidRDefault="00CC4072" w:rsidP="00882FD1">
            <w:pPr>
              <w:spacing w:before="40" w:after="120" w:line="230" w:lineRule="atLeast"/>
              <w:ind w:right="113"/>
              <w:rPr>
                <w:noProof/>
                <w:lang w:val="fr-FR"/>
              </w:rPr>
            </w:pPr>
            <w:r w:rsidRPr="00A32BD2">
              <w:rPr>
                <w:lang w:val="fr-FR"/>
              </w:rPr>
              <w:t>4 % (2014-2015)</w:t>
            </w:r>
          </w:p>
        </w:tc>
      </w:tr>
      <w:tr w:rsidR="00CC4072" w:rsidRPr="00A32BD2" w14:paraId="6F478217" w14:textId="77777777" w:rsidTr="00A32BD2">
        <w:tc>
          <w:tcPr>
            <w:tcW w:w="3685" w:type="dxa"/>
            <w:shd w:val="clear" w:color="auto" w:fill="auto"/>
          </w:tcPr>
          <w:p w14:paraId="0EDCE6D4" w14:textId="442202C8" w:rsidR="00CC4072" w:rsidRPr="00A32BD2" w:rsidRDefault="00CC4072" w:rsidP="00882FD1">
            <w:pPr>
              <w:spacing w:before="40" w:after="120" w:line="230" w:lineRule="atLeast"/>
              <w:ind w:right="113"/>
              <w:rPr>
                <w:noProof/>
                <w:lang w:val="fr-FR"/>
              </w:rPr>
            </w:pPr>
            <w:r w:rsidRPr="00A32BD2">
              <w:rPr>
                <w:lang w:val="fr-FR"/>
              </w:rPr>
              <w:t>Répartition sectorielle de l’emploi, y</w:t>
            </w:r>
            <w:r w:rsidR="00F744A9">
              <w:rPr>
                <w:lang w:val="fr-FR"/>
              </w:rPr>
              <w:t> </w:t>
            </w:r>
            <w:r w:rsidRPr="00A32BD2">
              <w:rPr>
                <w:lang w:val="fr-FR"/>
              </w:rPr>
              <w:t xml:space="preserve">compris entre le secteur formel </w:t>
            </w:r>
            <w:r w:rsidR="00F744A9">
              <w:rPr>
                <w:lang w:val="fr-FR"/>
              </w:rPr>
              <w:br/>
            </w:r>
            <w:r w:rsidRPr="00A32BD2">
              <w:rPr>
                <w:lang w:val="fr-FR"/>
              </w:rPr>
              <w:t>et le secteur informel</w:t>
            </w:r>
          </w:p>
        </w:tc>
        <w:tc>
          <w:tcPr>
            <w:tcW w:w="3685" w:type="dxa"/>
            <w:shd w:val="clear" w:color="auto" w:fill="auto"/>
          </w:tcPr>
          <w:p w14:paraId="4B90061E" w14:textId="3A8E94B1" w:rsidR="00CC4072" w:rsidRPr="00A32BD2" w:rsidRDefault="00724C22" w:rsidP="00882FD1">
            <w:pPr>
              <w:spacing w:before="40" w:after="120" w:line="230" w:lineRule="atLeast"/>
              <w:ind w:right="113"/>
              <w:rPr>
                <w:noProof/>
                <w:lang w:val="fr-FR"/>
              </w:rPr>
            </w:pPr>
            <w:r>
              <w:rPr>
                <w:lang w:val="fr-FR"/>
              </w:rPr>
              <w:t>Données non encore disponibles</w:t>
            </w:r>
          </w:p>
        </w:tc>
      </w:tr>
      <w:tr w:rsidR="00CC4072" w:rsidRPr="00A32BD2" w14:paraId="141B3120" w14:textId="77777777" w:rsidTr="00A32BD2">
        <w:tc>
          <w:tcPr>
            <w:tcW w:w="3685" w:type="dxa"/>
            <w:shd w:val="clear" w:color="auto" w:fill="auto"/>
          </w:tcPr>
          <w:p w14:paraId="25569A5A" w14:textId="77777777" w:rsidR="00CC4072" w:rsidRPr="00A32BD2" w:rsidRDefault="00CC4072" w:rsidP="00882FD1">
            <w:pPr>
              <w:spacing w:before="40" w:after="120" w:line="230" w:lineRule="atLeast"/>
              <w:ind w:right="113"/>
              <w:rPr>
                <w:noProof/>
                <w:lang w:val="fr-FR"/>
              </w:rPr>
            </w:pPr>
            <w:r w:rsidRPr="00A32BD2">
              <w:rPr>
                <w:lang w:val="fr-FR"/>
              </w:rPr>
              <w:t>Taux d’activité</w:t>
            </w:r>
          </w:p>
        </w:tc>
        <w:tc>
          <w:tcPr>
            <w:tcW w:w="3685" w:type="dxa"/>
            <w:shd w:val="clear" w:color="auto" w:fill="auto"/>
          </w:tcPr>
          <w:p w14:paraId="066C3B0D" w14:textId="77777777" w:rsidR="00CC4072" w:rsidRPr="00A32BD2" w:rsidRDefault="00CC4072" w:rsidP="00882FD1">
            <w:pPr>
              <w:spacing w:before="40" w:after="120" w:line="230" w:lineRule="atLeast"/>
              <w:ind w:right="113"/>
              <w:rPr>
                <w:noProof/>
                <w:lang w:val="fr-FR"/>
              </w:rPr>
            </w:pPr>
            <w:r w:rsidRPr="00A32BD2">
              <w:rPr>
                <w:lang w:val="fr-FR"/>
              </w:rPr>
              <w:t>82 % de la population en âge de travailler exerçait une activité économique (2011)</w:t>
            </w:r>
          </w:p>
          <w:p w14:paraId="012218B9" w14:textId="77777777" w:rsidR="00CC4072" w:rsidRPr="00A32BD2" w:rsidRDefault="00CC4072" w:rsidP="00882FD1">
            <w:pPr>
              <w:spacing w:before="40" w:after="120" w:line="230" w:lineRule="atLeast"/>
              <w:ind w:right="113"/>
              <w:rPr>
                <w:noProof/>
                <w:lang w:val="fr-FR"/>
              </w:rPr>
            </w:pPr>
            <w:r w:rsidRPr="00A32BD2">
              <w:rPr>
                <w:lang w:val="fr-FR"/>
              </w:rPr>
              <w:t>78 % de la population en âge de travailler occupait un emploi</w:t>
            </w:r>
          </w:p>
        </w:tc>
      </w:tr>
      <w:tr w:rsidR="00CC4072" w:rsidRPr="00A32BD2" w14:paraId="04CFE8F1" w14:textId="77777777" w:rsidTr="00A32BD2">
        <w:tc>
          <w:tcPr>
            <w:tcW w:w="3685" w:type="dxa"/>
            <w:shd w:val="clear" w:color="auto" w:fill="auto"/>
          </w:tcPr>
          <w:p w14:paraId="723849C7" w14:textId="77777777" w:rsidR="00CC4072" w:rsidRPr="00A32BD2" w:rsidRDefault="00CC4072" w:rsidP="00882FD1">
            <w:pPr>
              <w:spacing w:before="40" w:after="120" w:line="230" w:lineRule="atLeast"/>
              <w:ind w:right="113"/>
              <w:rPr>
                <w:noProof/>
                <w:lang w:val="fr-FR"/>
              </w:rPr>
            </w:pPr>
            <w:r w:rsidRPr="00A32BD2">
              <w:rPr>
                <w:lang w:val="fr-FR"/>
              </w:rPr>
              <w:t>Proportion de la population active affiliée à un syndicat</w:t>
            </w:r>
          </w:p>
        </w:tc>
        <w:tc>
          <w:tcPr>
            <w:tcW w:w="3685" w:type="dxa"/>
            <w:shd w:val="clear" w:color="auto" w:fill="auto"/>
          </w:tcPr>
          <w:p w14:paraId="747342A0" w14:textId="7A4385D5" w:rsidR="00CC4072" w:rsidRPr="00A32BD2" w:rsidRDefault="00724C22" w:rsidP="00882FD1">
            <w:pPr>
              <w:spacing w:before="40" w:after="120" w:line="230" w:lineRule="atLeast"/>
              <w:ind w:right="113"/>
              <w:rPr>
                <w:noProof/>
                <w:lang w:val="fr-FR"/>
              </w:rPr>
            </w:pPr>
            <w:r>
              <w:rPr>
                <w:lang w:val="fr-FR"/>
              </w:rPr>
              <w:t>Données non encore disponibles</w:t>
            </w:r>
          </w:p>
        </w:tc>
      </w:tr>
      <w:tr w:rsidR="00CC4072" w:rsidRPr="00A32BD2" w14:paraId="2F516C50" w14:textId="77777777" w:rsidTr="00A32BD2">
        <w:tc>
          <w:tcPr>
            <w:tcW w:w="3685" w:type="dxa"/>
            <w:shd w:val="clear" w:color="auto" w:fill="auto"/>
          </w:tcPr>
          <w:p w14:paraId="37281FEC" w14:textId="77777777" w:rsidR="00CC4072" w:rsidRPr="00A32BD2" w:rsidRDefault="00CC4072" w:rsidP="00882FD1">
            <w:pPr>
              <w:spacing w:before="40" w:after="120" w:line="230" w:lineRule="atLeast"/>
              <w:ind w:right="113"/>
              <w:rPr>
                <w:noProof/>
                <w:lang w:val="fr-FR"/>
              </w:rPr>
            </w:pPr>
            <w:r w:rsidRPr="00A32BD2">
              <w:rPr>
                <w:lang w:val="fr-FR"/>
              </w:rPr>
              <w:t>Revenu par habitant</w:t>
            </w:r>
          </w:p>
        </w:tc>
        <w:tc>
          <w:tcPr>
            <w:tcW w:w="3685" w:type="dxa"/>
            <w:shd w:val="clear" w:color="auto" w:fill="auto"/>
          </w:tcPr>
          <w:p w14:paraId="195D6752" w14:textId="3800F816" w:rsidR="00CC4072" w:rsidRPr="00A32BD2" w:rsidRDefault="00724C22" w:rsidP="00882FD1">
            <w:pPr>
              <w:spacing w:before="40" w:after="120" w:line="230" w:lineRule="atLeast"/>
              <w:ind w:right="113"/>
              <w:rPr>
                <w:noProof/>
                <w:lang w:val="fr-FR"/>
              </w:rPr>
            </w:pPr>
            <w:r>
              <w:rPr>
                <w:lang w:val="fr-FR"/>
              </w:rPr>
              <w:t>Données non encore disponibles</w:t>
            </w:r>
          </w:p>
        </w:tc>
      </w:tr>
      <w:tr w:rsidR="00CC4072" w:rsidRPr="00A32BD2" w14:paraId="2E5E4FE1" w14:textId="77777777" w:rsidTr="00A32BD2">
        <w:tc>
          <w:tcPr>
            <w:tcW w:w="3685" w:type="dxa"/>
            <w:shd w:val="clear" w:color="auto" w:fill="auto"/>
          </w:tcPr>
          <w:p w14:paraId="61B50364" w14:textId="77777777" w:rsidR="00CC4072" w:rsidRPr="00A32BD2" w:rsidRDefault="00CC4072" w:rsidP="00882FD1">
            <w:pPr>
              <w:spacing w:before="40" w:after="120" w:line="230" w:lineRule="atLeast"/>
              <w:ind w:right="113"/>
              <w:rPr>
                <w:noProof/>
                <w:lang w:val="fr-FR"/>
              </w:rPr>
            </w:pPr>
            <w:r w:rsidRPr="00A32BD2">
              <w:rPr>
                <w:lang w:val="fr-FR"/>
              </w:rPr>
              <w:t>Produit intérieur brut (PIB) en milliards</w:t>
            </w:r>
          </w:p>
        </w:tc>
        <w:tc>
          <w:tcPr>
            <w:tcW w:w="3685" w:type="dxa"/>
            <w:shd w:val="clear" w:color="auto" w:fill="auto"/>
          </w:tcPr>
          <w:p w14:paraId="784FF45B" w14:textId="77777777" w:rsidR="00CC4072" w:rsidRPr="00A32BD2" w:rsidRDefault="00CC4072" w:rsidP="00882FD1">
            <w:pPr>
              <w:spacing w:before="40" w:after="120" w:line="230" w:lineRule="atLeast"/>
              <w:ind w:right="113"/>
              <w:rPr>
                <w:noProof/>
                <w:lang w:val="fr-FR"/>
              </w:rPr>
            </w:pPr>
            <w:r w:rsidRPr="00A32BD2">
              <w:rPr>
                <w:lang w:val="fr-FR"/>
              </w:rPr>
              <w:t xml:space="preserve">4 </w:t>
            </w:r>
            <w:r w:rsidRPr="00273D76">
              <w:rPr>
                <w:lang w:val="fr-FR"/>
              </w:rPr>
              <w:t>885 millions de livres</w:t>
            </w:r>
            <w:r w:rsidRPr="00A32BD2">
              <w:rPr>
                <w:lang w:val="fr-FR"/>
              </w:rPr>
              <w:t xml:space="preserve"> sterling (2019)</w:t>
            </w:r>
          </w:p>
        </w:tc>
      </w:tr>
      <w:tr w:rsidR="00CC4072" w:rsidRPr="00A32BD2" w14:paraId="1DBED329" w14:textId="77777777" w:rsidTr="00A32BD2">
        <w:tc>
          <w:tcPr>
            <w:tcW w:w="3685" w:type="dxa"/>
            <w:shd w:val="clear" w:color="auto" w:fill="auto"/>
          </w:tcPr>
          <w:p w14:paraId="732B3849" w14:textId="77777777" w:rsidR="00CC4072" w:rsidRPr="00A32BD2" w:rsidRDefault="00CC4072" w:rsidP="00882FD1">
            <w:pPr>
              <w:spacing w:before="40" w:after="120" w:line="230" w:lineRule="atLeast"/>
              <w:ind w:right="113"/>
              <w:rPr>
                <w:noProof/>
                <w:lang w:val="fr-FR"/>
              </w:rPr>
            </w:pPr>
            <w:r w:rsidRPr="00A32BD2">
              <w:rPr>
                <w:lang w:val="fr-FR"/>
              </w:rPr>
              <w:t>Taux de croissance annuel</w:t>
            </w:r>
          </w:p>
        </w:tc>
        <w:tc>
          <w:tcPr>
            <w:tcW w:w="3685" w:type="dxa"/>
            <w:shd w:val="clear" w:color="auto" w:fill="auto"/>
          </w:tcPr>
          <w:p w14:paraId="5C1B48A5" w14:textId="77777777" w:rsidR="00CC4072" w:rsidRPr="00A32BD2" w:rsidRDefault="00CC4072" w:rsidP="00882FD1">
            <w:pPr>
              <w:spacing w:before="40" w:after="120" w:line="230" w:lineRule="atLeast"/>
              <w:ind w:right="113"/>
              <w:rPr>
                <w:noProof/>
                <w:lang w:val="fr-FR"/>
              </w:rPr>
            </w:pPr>
            <w:r w:rsidRPr="00A32BD2">
              <w:rPr>
                <w:lang w:val="fr-FR"/>
              </w:rPr>
              <w:t>1,7 % en valeur réelle (2019)</w:t>
            </w:r>
          </w:p>
        </w:tc>
      </w:tr>
      <w:tr w:rsidR="00CC4072" w:rsidRPr="00A32BD2" w14:paraId="1874E5C6" w14:textId="77777777" w:rsidTr="00A32BD2">
        <w:tc>
          <w:tcPr>
            <w:tcW w:w="3685" w:type="dxa"/>
            <w:shd w:val="clear" w:color="auto" w:fill="auto"/>
          </w:tcPr>
          <w:p w14:paraId="3CB790FB" w14:textId="77777777" w:rsidR="00CC4072" w:rsidRPr="00A32BD2" w:rsidRDefault="00CC4072" w:rsidP="00882FD1">
            <w:pPr>
              <w:spacing w:before="40" w:after="120" w:line="230" w:lineRule="atLeast"/>
              <w:ind w:right="113"/>
              <w:rPr>
                <w:noProof/>
                <w:lang w:val="fr-FR"/>
              </w:rPr>
            </w:pPr>
            <w:r w:rsidRPr="00A32BD2">
              <w:rPr>
                <w:lang w:val="fr-FR"/>
              </w:rPr>
              <w:lastRenderedPageBreak/>
              <w:t>Revenu national brut (RNB) en milliards</w:t>
            </w:r>
          </w:p>
        </w:tc>
        <w:tc>
          <w:tcPr>
            <w:tcW w:w="3685" w:type="dxa"/>
            <w:shd w:val="clear" w:color="auto" w:fill="auto"/>
          </w:tcPr>
          <w:p w14:paraId="6941B2CA" w14:textId="77777777" w:rsidR="00CC4072" w:rsidRPr="00A32BD2" w:rsidRDefault="00CC4072" w:rsidP="00882FD1">
            <w:pPr>
              <w:spacing w:before="40" w:after="120" w:line="230" w:lineRule="atLeast"/>
              <w:ind w:right="113"/>
              <w:rPr>
                <w:noProof/>
                <w:lang w:val="fr-FR"/>
              </w:rPr>
            </w:pPr>
            <w:r w:rsidRPr="00A32BD2">
              <w:rPr>
                <w:lang w:val="fr-FR"/>
              </w:rPr>
              <w:t>4 milliards de livres sterling (estimation datant de 2011)</w:t>
            </w:r>
          </w:p>
        </w:tc>
      </w:tr>
      <w:tr w:rsidR="00CC4072" w:rsidRPr="00A32BD2" w14:paraId="7C380EF7" w14:textId="77777777" w:rsidTr="00A32BD2">
        <w:tc>
          <w:tcPr>
            <w:tcW w:w="3685" w:type="dxa"/>
            <w:shd w:val="clear" w:color="auto" w:fill="auto"/>
          </w:tcPr>
          <w:p w14:paraId="579F901B" w14:textId="77777777" w:rsidR="00CC4072" w:rsidRPr="00A32BD2" w:rsidRDefault="00CC4072" w:rsidP="00882FD1">
            <w:pPr>
              <w:spacing w:before="40" w:after="120" w:line="230" w:lineRule="atLeast"/>
              <w:ind w:right="113"/>
              <w:rPr>
                <w:noProof/>
                <w:lang w:val="fr-FR"/>
              </w:rPr>
            </w:pPr>
            <w:r w:rsidRPr="00A32BD2">
              <w:rPr>
                <w:lang w:val="fr-FR"/>
              </w:rPr>
              <w:t xml:space="preserve">Indice des prix à la consommation (IPC) </w:t>
            </w:r>
          </w:p>
        </w:tc>
        <w:tc>
          <w:tcPr>
            <w:tcW w:w="3685" w:type="dxa"/>
            <w:shd w:val="clear" w:color="auto" w:fill="auto"/>
          </w:tcPr>
          <w:p w14:paraId="1F6837F9" w14:textId="77777777" w:rsidR="00CC4072" w:rsidRPr="00A32BD2" w:rsidRDefault="00CC4072" w:rsidP="00882FD1">
            <w:pPr>
              <w:spacing w:before="40" w:after="120" w:line="230" w:lineRule="atLeast"/>
              <w:ind w:right="113"/>
              <w:rPr>
                <w:noProof/>
                <w:lang w:val="fr-FR"/>
              </w:rPr>
            </w:pPr>
            <w:r w:rsidRPr="00A32BD2">
              <w:rPr>
                <w:lang w:val="fr-FR"/>
              </w:rPr>
              <w:t>Pas d’IPC – L’indice des prix de détail (IPD) de Jersey était de 0,9 % en décembre 2020</w:t>
            </w:r>
          </w:p>
        </w:tc>
      </w:tr>
      <w:tr w:rsidR="00CC4072" w:rsidRPr="00A32BD2" w14:paraId="1737F9AA" w14:textId="77777777" w:rsidTr="00A32BD2">
        <w:tc>
          <w:tcPr>
            <w:tcW w:w="3685" w:type="dxa"/>
            <w:shd w:val="clear" w:color="auto" w:fill="auto"/>
          </w:tcPr>
          <w:p w14:paraId="0DA30CD3" w14:textId="7D8204D9" w:rsidR="00CC4072" w:rsidRPr="00A32BD2" w:rsidRDefault="00CC4072" w:rsidP="00882FD1">
            <w:pPr>
              <w:spacing w:before="40" w:after="120" w:line="230" w:lineRule="atLeast"/>
              <w:ind w:right="113"/>
              <w:rPr>
                <w:noProof/>
                <w:lang w:val="fr-FR"/>
              </w:rPr>
            </w:pPr>
            <w:r w:rsidRPr="00A32BD2">
              <w:rPr>
                <w:lang w:val="fr-FR"/>
              </w:rPr>
              <w:t xml:space="preserve">Dépenses sociales (alimentation, logement, santé, éducation, protection sociale, etc.) exprimées en proportion </w:t>
            </w:r>
            <w:r w:rsidR="00F744A9">
              <w:rPr>
                <w:lang w:val="fr-FR"/>
              </w:rPr>
              <w:br/>
            </w:r>
            <w:r w:rsidRPr="00A32BD2">
              <w:rPr>
                <w:lang w:val="fr-FR"/>
              </w:rPr>
              <w:t>des dépenses publiques totales et du PIB</w:t>
            </w:r>
          </w:p>
        </w:tc>
        <w:tc>
          <w:tcPr>
            <w:tcW w:w="3685" w:type="dxa"/>
            <w:shd w:val="clear" w:color="auto" w:fill="auto"/>
          </w:tcPr>
          <w:p w14:paraId="432FAE21" w14:textId="77777777" w:rsidR="00CC4072" w:rsidRPr="00A32BD2" w:rsidRDefault="00CC4072" w:rsidP="00882FD1">
            <w:pPr>
              <w:spacing w:before="40" w:after="120" w:line="230" w:lineRule="atLeast"/>
              <w:ind w:right="113"/>
              <w:rPr>
                <w:noProof/>
                <w:lang w:val="fr-FR"/>
              </w:rPr>
            </w:pPr>
            <w:r w:rsidRPr="00A32BD2">
              <w:rPr>
                <w:lang w:val="fr-FR"/>
              </w:rPr>
              <w:t xml:space="preserve">En pourcentage des dépenses totales 63 %. En pourcentage du PIB 1,7 %. </w:t>
            </w:r>
          </w:p>
        </w:tc>
      </w:tr>
      <w:tr w:rsidR="00CC4072" w:rsidRPr="00A32BD2" w14:paraId="5B5C0F01" w14:textId="77777777" w:rsidTr="00A32BD2">
        <w:tc>
          <w:tcPr>
            <w:tcW w:w="3685" w:type="dxa"/>
            <w:shd w:val="clear" w:color="auto" w:fill="auto"/>
          </w:tcPr>
          <w:p w14:paraId="5971A1C8" w14:textId="77777777" w:rsidR="00CC4072" w:rsidRPr="00A32BD2" w:rsidRDefault="00CC4072" w:rsidP="00882FD1">
            <w:pPr>
              <w:spacing w:before="40" w:after="120" w:line="230" w:lineRule="atLeast"/>
              <w:ind w:right="113"/>
              <w:rPr>
                <w:noProof/>
                <w:lang w:val="fr-FR"/>
              </w:rPr>
            </w:pPr>
            <w:r w:rsidRPr="00A32BD2">
              <w:rPr>
                <w:lang w:val="fr-FR"/>
              </w:rPr>
              <w:t>Dette publique extérieure et intérieure</w:t>
            </w:r>
          </w:p>
        </w:tc>
        <w:tc>
          <w:tcPr>
            <w:tcW w:w="3685" w:type="dxa"/>
            <w:shd w:val="clear" w:color="auto" w:fill="auto"/>
          </w:tcPr>
          <w:p w14:paraId="77586A3E" w14:textId="77777777" w:rsidR="00CC4072" w:rsidRPr="00A32BD2" w:rsidRDefault="00CC4072" w:rsidP="00882FD1">
            <w:pPr>
              <w:spacing w:before="40" w:after="120" w:line="230" w:lineRule="atLeast"/>
              <w:ind w:right="113"/>
              <w:rPr>
                <w:noProof/>
                <w:lang w:val="fr-FR"/>
              </w:rPr>
            </w:pPr>
            <w:r w:rsidRPr="00A32BD2">
              <w:rPr>
                <w:lang w:val="fr-FR"/>
              </w:rPr>
              <w:t>Dette extérieure des États de Jersey :</w:t>
            </w:r>
          </w:p>
          <w:p w14:paraId="15F0BEA4" w14:textId="77777777" w:rsidR="00CC4072" w:rsidRPr="00A32BD2" w:rsidRDefault="00CC4072" w:rsidP="00882FD1">
            <w:pPr>
              <w:spacing w:before="40" w:after="120" w:line="230" w:lineRule="atLeast"/>
              <w:ind w:right="113"/>
              <w:rPr>
                <w:noProof/>
                <w:lang w:val="fr-FR"/>
              </w:rPr>
            </w:pPr>
            <w:r w:rsidRPr="00A32BD2">
              <w:rPr>
                <w:lang w:val="fr-FR"/>
              </w:rPr>
              <w:t>Montants à échéance de moins d’un an – Emprunts bancaires de la States of Jersey Development Company – 658 000</w:t>
            </w:r>
          </w:p>
          <w:p w14:paraId="4FCE65A1" w14:textId="77777777" w:rsidR="00CC4072" w:rsidRPr="00A32BD2" w:rsidRDefault="00CC4072" w:rsidP="00882FD1">
            <w:pPr>
              <w:spacing w:before="40" w:after="120" w:line="230" w:lineRule="atLeast"/>
              <w:ind w:right="113"/>
              <w:rPr>
                <w:noProof/>
                <w:lang w:val="fr-FR"/>
              </w:rPr>
            </w:pPr>
            <w:r w:rsidRPr="00A32BD2">
              <w:rPr>
                <w:lang w:val="fr-FR"/>
              </w:rPr>
              <w:t>Montants à échéance de plus d’un an – Emprunts bancaires de la States of Jersey Development Company – 11 100 000</w:t>
            </w:r>
          </w:p>
          <w:p w14:paraId="3C1DB957" w14:textId="5F850188" w:rsidR="00CC4072" w:rsidRPr="00A32BD2" w:rsidRDefault="00CC4072" w:rsidP="00882FD1">
            <w:pPr>
              <w:spacing w:before="40" w:after="120" w:line="230" w:lineRule="atLeast"/>
              <w:ind w:right="113"/>
              <w:rPr>
                <w:noProof/>
                <w:lang w:val="fr-FR"/>
              </w:rPr>
            </w:pPr>
            <w:r w:rsidRPr="00A32BD2">
              <w:rPr>
                <w:lang w:val="fr-FR"/>
              </w:rPr>
              <w:t>Titres de créance à l’étranger négociables en bourse : Obligations à l’étranger – 244</w:t>
            </w:r>
            <w:r w:rsidR="00AD7601">
              <w:rPr>
                <w:lang w:val="fr-FR"/>
              </w:rPr>
              <w:t> </w:t>
            </w:r>
            <w:r w:rsidRPr="00A32BD2">
              <w:rPr>
                <w:lang w:val="fr-FR"/>
              </w:rPr>
              <w:t>726</w:t>
            </w:r>
            <w:r w:rsidR="00AD7601">
              <w:rPr>
                <w:lang w:val="fr-FR"/>
              </w:rPr>
              <w:t> </w:t>
            </w:r>
            <w:r w:rsidRPr="00A32BD2">
              <w:rPr>
                <w:lang w:val="fr-FR"/>
              </w:rPr>
              <w:t xml:space="preserve">000 </w:t>
            </w:r>
          </w:p>
        </w:tc>
      </w:tr>
      <w:tr w:rsidR="00CC4072" w:rsidRPr="00A32BD2" w14:paraId="36979D65" w14:textId="77777777" w:rsidTr="00A32BD2">
        <w:tc>
          <w:tcPr>
            <w:tcW w:w="3685" w:type="dxa"/>
            <w:tcBorders>
              <w:bottom w:val="single" w:sz="12" w:space="0" w:color="auto"/>
            </w:tcBorders>
            <w:shd w:val="clear" w:color="auto" w:fill="auto"/>
          </w:tcPr>
          <w:p w14:paraId="75B86F61" w14:textId="77777777" w:rsidR="00CC4072" w:rsidRPr="00A32BD2" w:rsidRDefault="00CC4072" w:rsidP="00882FD1">
            <w:pPr>
              <w:spacing w:before="40" w:after="120" w:line="230" w:lineRule="atLeast"/>
              <w:ind w:right="113"/>
              <w:rPr>
                <w:noProof/>
                <w:lang w:val="fr-FR"/>
              </w:rPr>
            </w:pPr>
            <w:r w:rsidRPr="00A32BD2">
              <w:rPr>
                <w:lang w:val="fr-FR"/>
              </w:rPr>
              <w:t>Proportion de l’aide internationale fournie par rapport au budget de l’État par secteur et par rapport au RNB</w:t>
            </w:r>
          </w:p>
        </w:tc>
        <w:tc>
          <w:tcPr>
            <w:tcW w:w="3685" w:type="dxa"/>
            <w:tcBorders>
              <w:bottom w:val="single" w:sz="12" w:space="0" w:color="auto"/>
            </w:tcBorders>
            <w:shd w:val="clear" w:color="auto" w:fill="auto"/>
          </w:tcPr>
          <w:p w14:paraId="3F95CA29" w14:textId="77777777" w:rsidR="00CC4072" w:rsidRPr="00A32BD2" w:rsidRDefault="00CC4072" w:rsidP="00882FD1">
            <w:pPr>
              <w:spacing w:before="40" w:after="120" w:line="230" w:lineRule="atLeast"/>
              <w:ind w:right="113"/>
              <w:rPr>
                <w:noProof/>
                <w:lang w:val="fr-FR"/>
              </w:rPr>
            </w:pPr>
            <w:r w:rsidRPr="00A32BD2">
              <w:rPr>
                <w:lang w:val="fr-FR"/>
              </w:rPr>
              <w:t xml:space="preserve">Budgets des différentes administrations 2019 (Jersey Overseas Aid (JOA) en % par rapport aux autres administrations) </w:t>
            </w:r>
          </w:p>
          <w:p w14:paraId="70794C5A" w14:textId="7E9CE8CA" w:rsidR="00CC4072" w:rsidRPr="00A32BD2" w:rsidRDefault="00CC4072" w:rsidP="00882FD1">
            <w:pPr>
              <w:spacing w:before="40" w:after="120" w:line="230" w:lineRule="atLeast"/>
              <w:ind w:right="113"/>
              <w:rPr>
                <w:noProof/>
                <w:lang w:val="en-CA"/>
              </w:rPr>
            </w:pPr>
            <w:r w:rsidRPr="00A32BD2">
              <w:rPr>
                <w:lang w:val="en-CA"/>
              </w:rPr>
              <w:t>D00 – Office of the Chief Executive – 28</w:t>
            </w:r>
            <w:r w:rsidR="00AD7601">
              <w:rPr>
                <w:lang w:val="en-CA"/>
              </w:rPr>
              <w:t> </w:t>
            </w:r>
            <w:r w:rsidRPr="00A32BD2">
              <w:rPr>
                <w:lang w:val="en-CA"/>
              </w:rPr>
              <w:t>784</w:t>
            </w:r>
            <w:r w:rsidR="00AD7601">
              <w:rPr>
                <w:lang w:val="en-CA"/>
              </w:rPr>
              <w:t> </w:t>
            </w:r>
            <w:r w:rsidRPr="00A32BD2">
              <w:rPr>
                <w:lang w:val="en-CA"/>
              </w:rPr>
              <w:t>319 (36 %)</w:t>
            </w:r>
          </w:p>
          <w:p w14:paraId="78730124" w14:textId="5919C9D1" w:rsidR="00CC4072" w:rsidRPr="00A32BD2" w:rsidRDefault="00CC4072" w:rsidP="00882FD1">
            <w:pPr>
              <w:spacing w:before="40" w:after="120" w:line="230" w:lineRule="atLeast"/>
              <w:ind w:right="113"/>
              <w:rPr>
                <w:noProof/>
                <w:lang w:val="en-CA"/>
              </w:rPr>
            </w:pPr>
            <w:r w:rsidRPr="00A32BD2">
              <w:rPr>
                <w:lang w:val="en-CA"/>
              </w:rPr>
              <w:t>D05 – Chief Operating Office – 39</w:t>
            </w:r>
            <w:r w:rsidR="00AD7601">
              <w:rPr>
                <w:lang w:val="en-CA"/>
              </w:rPr>
              <w:t> </w:t>
            </w:r>
            <w:r w:rsidRPr="00A32BD2">
              <w:rPr>
                <w:lang w:val="en-CA"/>
              </w:rPr>
              <w:t>270</w:t>
            </w:r>
            <w:r w:rsidR="00AD7601">
              <w:rPr>
                <w:lang w:val="en-CA"/>
              </w:rPr>
              <w:t> </w:t>
            </w:r>
            <w:r w:rsidRPr="00A32BD2">
              <w:rPr>
                <w:lang w:val="en-CA"/>
              </w:rPr>
              <w:t>795 (26 %)</w:t>
            </w:r>
          </w:p>
          <w:p w14:paraId="6EFFCA5F" w14:textId="77777777" w:rsidR="00CC4072" w:rsidRPr="00A32BD2" w:rsidRDefault="00CC4072" w:rsidP="00882FD1">
            <w:pPr>
              <w:spacing w:before="40" w:after="120" w:line="230" w:lineRule="atLeast"/>
              <w:ind w:right="113"/>
              <w:rPr>
                <w:noProof/>
                <w:lang w:val="en-CA"/>
              </w:rPr>
            </w:pPr>
            <w:r w:rsidRPr="00A32BD2">
              <w:rPr>
                <w:lang w:val="en-CA"/>
              </w:rPr>
              <w:t>D10 – Children, Young People, Educat – 142 477 024 (7 %)</w:t>
            </w:r>
          </w:p>
          <w:p w14:paraId="660387EF" w14:textId="6E598F7C" w:rsidR="00CC4072" w:rsidRPr="00A32BD2" w:rsidRDefault="00CC4072" w:rsidP="00882FD1">
            <w:pPr>
              <w:spacing w:before="40" w:after="120" w:line="230" w:lineRule="atLeast"/>
              <w:ind w:right="113"/>
              <w:rPr>
                <w:noProof/>
                <w:lang w:val="en-CA"/>
              </w:rPr>
            </w:pPr>
            <w:r w:rsidRPr="00A32BD2">
              <w:rPr>
                <w:lang w:val="en-CA"/>
              </w:rPr>
              <w:t>D15 – Customer and Local Services – 84</w:t>
            </w:r>
            <w:r w:rsidR="00AD7601">
              <w:rPr>
                <w:lang w:val="en-CA"/>
              </w:rPr>
              <w:t> </w:t>
            </w:r>
            <w:r w:rsidRPr="00A32BD2">
              <w:rPr>
                <w:lang w:val="en-CA"/>
              </w:rPr>
              <w:t>176</w:t>
            </w:r>
            <w:r w:rsidR="00AD7601">
              <w:rPr>
                <w:lang w:val="en-CA"/>
              </w:rPr>
              <w:t> </w:t>
            </w:r>
            <w:r w:rsidRPr="00A32BD2">
              <w:rPr>
                <w:lang w:val="en-CA"/>
              </w:rPr>
              <w:t>393 (12 %)</w:t>
            </w:r>
          </w:p>
          <w:p w14:paraId="3082CB8B" w14:textId="0C48F90C" w:rsidR="00CC4072" w:rsidRPr="00A32BD2" w:rsidRDefault="00CC4072" w:rsidP="00882FD1">
            <w:pPr>
              <w:spacing w:before="40" w:after="120" w:line="230" w:lineRule="atLeast"/>
              <w:ind w:right="113"/>
              <w:rPr>
                <w:noProof/>
                <w:lang w:val="en-CA"/>
              </w:rPr>
            </w:pPr>
            <w:r w:rsidRPr="00A32BD2">
              <w:rPr>
                <w:lang w:val="en-CA"/>
              </w:rPr>
              <w:t>D20 – Infra, Housing &amp; Environment – 101</w:t>
            </w:r>
            <w:r w:rsidR="00AD7601">
              <w:rPr>
                <w:lang w:val="en-CA"/>
              </w:rPr>
              <w:t> </w:t>
            </w:r>
            <w:r w:rsidRPr="00A32BD2">
              <w:rPr>
                <w:lang w:val="en-CA"/>
              </w:rPr>
              <w:t>237</w:t>
            </w:r>
            <w:r w:rsidR="00AD7601">
              <w:rPr>
                <w:lang w:val="en-CA"/>
              </w:rPr>
              <w:t> </w:t>
            </w:r>
            <w:r w:rsidRPr="00A32BD2">
              <w:rPr>
                <w:lang w:val="en-CA"/>
              </w:rPr>
              <w:t>626 (10 %)</w:t>
            </w:r>
          </w:p>
          <w:p w14:paraId="24C766AB" w14:textId="6835102A" w:rsidR="00CC4072" w:rsidRPr="00A32BD2" w:rsidRDefault="00CC4072" w:rsidP="00882FD1">
            <w:pPr>
              <w:spacing w:before="40" w:after="120" w:line="230" w:lineRule="atLeast"/>
              <w:ind w:right="113"/>
              <w:rPr>
                <w:noProof/>
                <w:lang w:val="en-CA"/>
              </w:rPr>
            </w:pPr>
            <w:r w:rsidRPr="00A32BD2">
              <w:rPr>
                <w:lang w:val="en-CA"/>
              </w:rPr>
              <w:t>D25 – Health and Community Services – 212</w:t>
            </w:r>
            <w:r w:rsidR="00AD7601">
              <w:rPr>
                <w:lang w:val="en-CA"/>
              </w:rPr>
              <w:t> </w:t>
            </w:r>
            <w:r w:rsidRPr="00A32BD2">
              <w:rPr>
                <w:lang w:val="en-CA"/>
              </w:rPr>
              <w:t>405</w:t>
            </w:r>
            <w:r w:rsidR="00AD7601">
              <w:rPr>
                <w:lang w:val="en-CA"/>
              </w:rPr>
              <w:t> </w:t>
            </w:r>
            <w:r w:rsidRPr="00A32BD2">
              <w:rPr>
                <w:lang w:val="en-CA"/>
              </w:rPr>
              <w:t>077 (5 %)</w:t>
            </w:r>
          </w:p>
          <w:p w14:paraId="10BA796D" w14:textId="2622DE32" w:rsidR="00CC4072" w:rsidRPr="00A32BD2" w:rsidRDefault="00CC4072" w:rsidP="00882FD1">
            <w:pPr>
              <w:spacing w:before="40" w:after="120" w:line="230" w:lineRule="atLeast"/>
              <w:ind w:right="113"/>
              <w:rPr>
                <w:noProof/>
                <w:lang w:val="en-CA"/>
              </w:rPr>
            </w:pPr>
            <w:r w:rsidRPr="00A32BD2">
              <w:rPr>
                <w:lang w:val="en-CA"/>
              </w:rPr>
              <w:t>D30 – Justice and Home Affairs – 53</w:t>
            </w:r>
            <w:r w:rsidR="00AD7601">
              <w:rPr>
                <w:lang w:val="en-CA"/>
              </w:rPr>
              <w:t> </w:t>
            </w:r>
            <w:r w:rsidRPr="00A32BD2">
              <w:rPr>
                <w:lang w:val="en-CA"/>
              </w:rPr>
              <w:t>924</w:t>
            </w:r>
            <w:r w:rsidR="00AD7601">
              <w:rPr>
                <w:lang w:val="en-CA"/>
              </w:rPr>
              <w:t> </w:t>
            </w:r>
            <w:r w:rsidRPr="00A32BD2">
              <w:rPr>
                <w:lang w:val="en-CA"/>
              </w:rPr>
              <w:t>293 (19 %)</w:t>
            </w:r>
          </w:p>
          <w:p w14:paraId="5CD11320" w14:textId="32F1B8D3" w:rsidR="00CC4072" w:rsidRPr="00A32BD2" w:rsidRDefault="00CC4072" w:rsidP="00882FD1">
            <w:pPr>
              <w:spacing w:before="40" w:after="120" w:line="230" w:lineRule="atLeast"/>
              <w:ind w:right="113"/>
              <w:rPr>
                <w:noProof/>
                <w:lang w:val="en-CA"/>
              </w:rPr>
            </w:pPr>
            <w:r w:rsidRPr="00A32BD2">
              <w:rPr>
                <w:lang w:val="en-CA"/>
              </w:rPr>
              <w:t>D35 – Treasury &amp; Exchequer – 124</w:t>
            </w:r>
            <w:r w:rsidR="00F744A9">
              <w:rPr>
                <w:lang w:val="en-CA"/>
              </w:rPr>
              <w:t> </w:t>
            </w:r>
            <w:r w:rsidRPr="00A32BD2">
              <w:rPr>
                <w:lang w:val="en-CA"/>
              </w:rPr>
              <w:t>055</w:t>
            </w:r>
            <w:r w:rsidR="00F744A9">
              <w:rPr>
                <w:lang w:val="en-CA"/>
              </w:rPr>
              <w:t> </w:t>
            </w:r>
            <w:r w:rsidRPr="00A32BD2">
              <w:rPr>
                <w:lang w:val="en-CA"/>
              </w:rPr>
              <w:t xml:space="preserve">290 (8 %) </w:t>
            </w:r>
          </w:p>
          <w:p w14:paraId="5BD7AC3B" w14:textId="1D836E10" w:rsidR="00CC4072" w:rsidRPr="00A32BD2" w:rsidRDefault="00CC4072" w:rsidP="00882FD1">
            <w:pPr>
              <w:spacing w:before="40" w:after="120" w:line="230" w:lineRule="atLeast"/>
              <w:ind w:right="113"/>
              <w:rPr>
                <w:noProof/>
                <w:lang w:val="en-CA"/>
              </w:rPr>
            </w:pPr>
            <w:r w:rsidRPr="00A32BD2">
              <w:rPr>
                <w:lang w:val="en-CA"/>
              </w:rPr>
              <w:t>D40 – Strategic Policy, Performance – 9</w:t>
            </w:r>
            <w:r w:rsidR="00F744A9">
              <w:rPr>
                <w:lang w:val="en-CA"/>
              </w:rPr>
              <w:t> </w:t>
            </w:r>
            <w:r w:rsidRPr="00A32BD2">
              <w:rPr>
                <w:lang w:val="en-CA"/>
              </w:rPr>
              <w:t>519</w:t>
            </w:r>
            <w:r w:rsidR="00F744A9">
              <w:rPr>
                <w:lang w:val="en-CA"/>
              </w:rPr>
              <w:t> </w:t>
            </w:r>
            <w:r w:rsidRPr="00A32BD2">
              <w:rPr>
                <w:lang w:val="en-CA"/>
              </w:rPr>
              <w:t>823 (109 %)</w:t>
            </w:r>
          </w:p>
          <w:p w14:paraId="7BF74C11" w14:textId="77777777" w:rsidR="00CC4072" w:rsidRPr="00A32BD2" w:rsidRDefault="00CC4072" w:rsidP="00882FD1">
            <w:pPr>
              <w:spacing w:before="40" w:after="120" w:line="230" w:lineRule="atLeast"/>
              <w:ind w:right="113"/>
              <w:rPr>
                <w:noProof/>
                <w:lang w:val="fr-FR"/>
              </w:rPr>
            </w:pPr>
            <w:r w:rsidRPr="00A32BD2">
              <w:rPr>
                <w:lang w:val="fr-FR"/>
              </w:rPr>
              <w:t>D55 – Jersey Overseas Aid – 10 340 500 (100 %)</w:t>
            </w:r>
          </w:p>
          <w:p w14:paraId="592E12F3" w14:textId="77777777" w:rsidR="00CC4072" w:rsidRPr="00A32BD2" w:rsidRDefault="00CC4072" w:rsidP="00882FD1">
            <w:pPr>
              <w:spacing w:before="40" w:after="120" w:line="230" w:lineRule="atLeast"/>
              <w:ind w:right="113"/>
              <w:rPr>
                <w:noProof/>
                <w:lang w:val="fr-FR"/>
              </w:rPr>
            </w:pPr>
            <w:r w:rsidRPr="00A32BD2">
              <w:rPr>
                <w:lang w:val="fr-FR"/>
              </w:rPr>
              <w:t>D60 – Administrations non ministérielles – 23 152 480 (45 %)</w:t>
            </w:r>
          </w:p>
          <w:p w14:paraId="5799C7F9" w14:textId="77777777" w:rsidR="00CC4072" w:rsidRPr="00A32BD2" w:rsidRDefault="00CC4072" w:rsidP="00882FD1">
            <w:pPr>
              <w:spacing w:before="40" w:after="120" w:line="230" w:lineRule="atLeast"/>
              <w:ind w:right="113"/>
              <w:rPr>
                <w:noProof/>
                <w:lang w:val="fr-FR"/>
              </w:rPr>
            </w:pPr>
            <w:r w:rsidRPr="00A32BD2">
              <w:rPr>
                <w:lang w:val="fr-FR"/>
              </w:rPr>
              <w:t>D65 – Assemblée des États – 6 592 845 (157 %)</w:t>
            </w:r>
          </w:p>
          <w:p w14:paraId="4199712D" w14:textId="77777777" w:rsidR="00CC4072" w:rsidRPr="00A32BD2" w:rsidRDefault="00CC4072" w:rsidP="00882FD1">
            <w:pPr>
              <w:spacing w:before="40" w:after="120" w:line="230" w:lineRule="atLeast"/>
              <w:ind w:right="113"/>
              <w:rPr>
                <w:noProof/>
                <w:lang w:val="fr-FR"/>
              </w:rPr>
            </w:pPr>
            <w:r w:rsidRPr="00A32BD2">
              <w:rPr>
                <w:lang w:val="fr-FR"/>
              </w:rPr>
              <w:t>Recettes générales : - 824 179 000 (1 %)</w:t>
            </w:r>
          </w:p>
        </w:tc>
      </w:tr>
    </w:tbl>
    <w:p w14:paraId="717E018E" w14:textId="77777777" w:rsidR="00CC4072" w:rsidRPr="00CC4072" w:rsidRDefault="00CC4072" w:rsidP="00CC4072">
      <w:pPr>
        <w:rPr>
          <w:lang w:val="fr-FR"/>
        </w:rPr>
      </w:pPr>
    </w:p>
    <w:tbl>
      <w:tblPr>
        <w:tblW w:w="7370" w:type="dxa"/>
        <w:tblInd w:w="1134" w:type="dxa"/>
        <w:tblLayout w:type="fixed"/>
        <w:tblCellMar>
          <w:left w:w="0" w:type="dxa"/>
          <w:right w:w="113" w:type="dxa"/>
        </w:tblCellMar>
        <w:tblLook w:val="01E0" w:firstRow="1" w:lastRow="1" w:firstColumn="1" w:lastColumn="1" w:noHBand="0" w:noVBand="0"/>
      </w:tblPr>
      <w:tblGrid>
        <w:gridCol w:w="3685"/>
        <w:gridCol w:w="3685"/>
      </w:tblGrid>
      <w:tr w:rsidR="00CC4072" w:rsidRPr="00882FD1" w14:paraId="6FC06086" w14:textId="77777777" w:rsidTr="00882FD1">
        <w:trPr>
          <w:tblHeader/>
        </w:trPr>
        <w:tc>
          <w:tcPr>
            <w:tcW w:w="7370" w:type="dxa"/>
            <w:gridSpan w:val="2"/>
            <w:tcBorders>
              <w:top w:val="single" w:sz="4" w:space="0" w:color="auto"/>
              <w:bottom w:val="single" w:sz="12" w:space="0" w:color="auto"/>
            </w:tcBorders>
            <w:shd w:val="clear" w:color="auto" w:fill="auto"/>
            <w:vAlign w:val="bottom"/>
          </w:tcPr>
          <w:p w14:paraId="0A0EAAF0" w14:textId="77777777" w:rsidR="00CC4072" w:rsidRPr="00882FD1" w:rsidRDefault="00CC4072" w:rsidP="00882FD1">
            <w:pPr>
              <w:spacing w:before="80" w:after="80" w:line="200" w:lineRule="exact"/>
              <w:ind w:right="113"/>
              <w:rPr>
                <w:bCs/>
                <w:i/>
                <w:sz w:val="16"/>
                <w:lang w:val="fr-FR"/>
              </w:rPr>
            </w:pPr>
            <w:bookmarkStart w:id="514" w:name="_Toc390761722"/>
            <w:r w:rsidRPr="00882FD1">
              <w:rPr>
                <w:i/>
                <w:sz w:val="16"/>
                <w:lang w:val="fr-FR"/>
              </w:rPr>
              <w:lastRenderedPageBreak/>
              <w:t>Indicateurs relatifs au système politique</w:t>
            </w:r>
            <w:bookmarkEnd w:id="514"/>
          </w:p>
        </w:tc>
      </w:tr>
      <w:tr w:rsidR="00882FD1" w:rsidRPr="00882FD1" w14:paraId="050E72DD" w14:textId="77777777" w:rsidTr="00882FD1">
        <w:trPr>
          <w:trHeight w:hRule="exact" w:val="113"/>
          <w:tblHeader/>
        </w:trPr>
        <w:tc>
          <w:tcPr>
            <w:tcW w:w="7370" w:type="dxa"/>
            <w:gridSpan w:val="2"/>
            <w:tcBorders>
              <w:top w:val="single" w:sz="12" w:space="0" w:color="auto"/>
            </w:tcBorders>
            <w:shd w:val="clear" w:color="auto" w:fill="auto"/>
          </w:tcPr>
          <w:p w14:paraId="19B30D35" w14:textId="77777777" w:rsidR="00882FD1" w:rsidRPr="00882FD1" w:rsidRDefault="00882FD1" w:rsidP="00882FD1">
            <w:pPr>
              <w:spacing w:before="40" w:after="120"/>
              <w:ind w:right="113"/>
              <w:rPr>
                <w:lang w:val="fr-FR"/>
              </w:rPr>
            </w:pPr>
          </w:p>
        </w:tc>
      </w:tr>
      <w:tr w:rsidR="00CC4072" w:rsidRPr="00882FD1" w14:paraId="77182BD2" w14:textId="77777777" w:rsidTr="00882FD1">
        <w:tc>
          <w:tcPr>
            <w:tcW w:w="3685" w:type="dxa"/>
            <w:shd w:val="clear" w:color="auto" w:fill="auto"/>
          </w:tcPr>
          <w:p w14:paraId="709D21B5" w14:textId="56222039" w:rsidR="00CC4072" w:rsidRPr="00882FD1" w:rsidRDefault="00CC4072" w:rsidP="00882FD1">
            <w:pPr>
              <w:spacing w:before="40" w:after="120"/>
              <w:ind w:right="113"/>
              <w:rPr>
                <w:noProof/>
                <w:lang w:val="fr-FR"/>
              </w:rPr>
            </w:pPr>
            <w:r w:rsidRPr="00882FD1">
              <w:rPr>
                <w:lang w:val="fr-FR"/>
              </w:rPr>
              <w:t xml:space="preserve">Nombre de partis politiques reconnus </w:t>
            </w:r>
            <w:r w:rsidR="00F744A9">
              <w:rPr>
                <w:lang w:val="fr-FR"/>
              </w:rPr>
              <w:br/>
            </w:r>
            <w:r w:rsidRPr="00882FD1">
              <w:rPr>
                <w:lang w:val="fr-FR"/>
              </w:rPr>
              <w:t>au niveau national</w:t>
            </w:r>
          </w:p>
        </w:tc>
        <w:tc>
          <w:tcPr>
            <w:tcW w:w="3685" w:type="dxa"/>
            <w:shd w:val="clear" w:color="auto" w:fill="auto"/>
          </w:tcPr>
          <w:p w14:paraId="57230F8B" w14:textId="77777777" w:rsidR="00CC4072" w:rsidRPr="00882FD1" w:rsidRDefault="00CC4072" w:rsidP="00882FD1">
            <w:pPr>
              <w:spacing w:before="40" w:after="120"/>
              <w:ind w:right="113"/>
              <w:rPr>
                <w:noProof/>
                <w:lang w:val="fr-FR"/>
              </w:rPr>
            </w:pPr>
            <w:r w:rsidRPr="00882FD1">
              <w:rPr>
                <w:lang w:val="fr-FR"/>
              </w:rPr>
              <w:t>Deux – Reform Jersey et le Progress Party</w:t>
            </w:r>
          </w:p>
        </w:tc>
      </w:tr>
      <w:tr w:rsidR="00CC4072" w:rsidRPr="00882FD1" w14:paraId="5354AE7C" w14:textId="77777777" w:rsidTr="00882FD1">
        <w:tc>
          <w:tcPr>
            <w:tcW w:w="3685" w:type="dxa"/>
            <w:shd w:val="clear" w:color="auto" w:fill="auto"/>
          </w:tcPr>
          <w:p w14:paraId="75561FCE" w14:textId="77777777" w:rsidR="00CC4072" w:rsidRPr="00882FD1" w:rsidRDefault="00CC4072" w:rsidP="00882FD1">
            <w:pPr>
              <w:spacing w:before="40" w:after="120"/>
              <w:ind w:right="113"/>
              <w:rPr>
                <w:noProof/>
                <w:lang w:val="fr-FR"/>
              </w:rPr>
            </w:pPr>
            <w:r w:rsidRPr="00882FD1">
              <w:rPr>
                <w:lang w:val="fr-FR"/>
              </w:rPr>
              <w:t>Proportion de la population ayant le droit de vote</w:t>
            </w:r>
          </w:p>
        </w:tc>
        <w:tc>
          <w:tcPr>
            <w:tcW w:w="3685" w:type="dxa"/>
            <w:shd w:val="clear" w:color="auto" w:fill="auto"/>
          </w:tcPr>
          <w:p w14:paraId="040F203E" w14:textId="098332AC" w:rsidR="00CC4072" w:rsidRPr="00882FD1" w:rsidRDefault="00724C22" w:rsidP="00882FD1">
            <w:pPr>
              <w:spacing w:before="40" w:after="120"/>
              <w:ind w:right="113"/>
              <w:rPr>
                <w:noProof/>
                <w:lang w:val="fr-FR"/>
              </w:rPr>
            </w:pPr>
            <w:r>
              <w:rPr>
                <w:lang w:val="fr-FR"/>
              </w:rPr>
              <w:t>Données non encore disponibles</w:t>
            </w:r>
          </w:p>
        </w:tc>
      </w:tr>
      <w:tr w:rsidR="00CC4072" w:rsidRPr="00882FD1" w14:paraId="21D93E49" w14:textId="77777777" w:rsidTr="00882FD1">
        <w:tc>
          <w:tcPr>
            <w:tcW w:w="3685" w:type="dxa"/>
            <w:shd w:val="clear" w:color="auto" w:fill="auto"/>
          </w:tcPr>
          <w:p w14:paraId="72B69B38" w14:textId="763AFE53" w:rsidR="00CC4072" w:rsidRPr="00882FD1" w:rsidRDefault="00CC4072" w:rsidP="00882FD1">
            <w:pPr>
              <w:spacing w:before="40" w:after="120"/>
              <w:ind w:right="113"/>
              <w:rPr>
                <w:noProof/>
                <w:lang w:val="fr-FR"/>
              </w:rPr>
            </w:pPr>
            <w:r w:rsidRPr="00882FD1">
              <w:rPr>
                <w:lang w:val="fr-FR"/>
              </w:rPr>
              <w:t xml:space="preserve">Proportion d’étrangers inscrits sur </w:t>
            </w:r>
            <w:r w:rsidR="00F744A9">
              <w:rPr>
                <w:lang w:val="fr-FR"/>
              </w:rPr>
              <w:br/>
            </w:r>
            <w:r w:rsidRPr="00882FD1">
              <w:rPr>
                <w:lang w:val="fr-FR"/>
              </w:rPr>
              <w:t>les listes électorales</w:t>
            </w:r>
          </w:p>
        </w:tc>
        <w:tc>
          <w:tcPr>
            <w:tcW w:w="3685" w:type="dxa"/>
            <w:shd w:val="clear" w:color="auto" w:fill="auto"/>
          </w:tcPr>
          <w:p w14:paraId="626D9AD1" w14:textId="5055C2CE" w:rsidR="00CC4072" w:rsidRPr="00882FD1" w:rsidRDefault="00724C22" w:rsidP="00882FD1">
            <w:pPr>
              <w:spacing w:before="40" w:after="120"/>
              <w:ind w:right="113"/>
              <w:rPr>
                <w:noProof/>
                <w:lang w:val="fr-FR"/>
              </w:rPr>
            </w:pPr>
            <w:r>
              <w:rPr>
                <w:lang w:val="fr-FR"/>
              </w:rPr>
              <w:t>Données non encore disponibles</w:t>
            </w:r>
            <w:r w:rsidR="00CC4072" w:rsidRPr="00882FD1">
              <w:rPr>
                <w:lang w:val="fr-FR"/>
              </w:rPr>
              <w:t xml:space="preserve"> – lors des dernières élections, 62% des électeurs étaient inscrits sur les listes électorales</w:t>
            </w:r>
          </w:p>
        </w:tc>
      </w:tr>
      <w:tr w:rsidR="00CC4072" w:rsidRPr="00882FD1" w14:paraId="6E97E86D" w14:textId="77777777" w:rsidTr="00882FD1">
        <w:tc>
          <w:tcPr>
            <w:tcW w:w="3685" w:type="dxa"/>
            <w:shd w:val="clear" w:color="auto" w:fill="auto"/>
          </w:tcPr>
          <w:p w14:paraId="263741C0" w14:textId="503BAB44" w:rsidR="00CC4072" w:rsidRPr="00882FD1" w:rsidRDefault="00CC4072" w:rsidP="00882FD1">
            <w:pPr>
              <w:spacing w:before="40" w:after="120"/>
              <w:ind w:right="113"/>
              <w:rPr>
                <w:noProof/>
                <w:lang w:val="fr-FR"/>
              </w:rPr>
            </w:pPr>
            <w:r w:rsidRPr="00882FD1">
              <w:rPr>
                <w:lang w:val="fr-FR"/>
              </w:rPr>
              <w:t xml:space="preserve">Nombre de plaintes enregistrées concernant la conduite des élections, </w:t>
            </w:r>
            <w:r w:rsidR="00F744A9">
              <w:rPr>
                <w:lang w:val="fr-FR"/>
              </w:rPr>
              <w:br/>
            </w:r>
            <w:r w:rsidRPr="00882FD1">
              <w:rPr>
                <w:lang w:val="fr-FR"/>
              </w:rPr>
              <w:t>par type d’irrégularités dénoncées</w:t>
            </w:r>
          </w:p>
        </w:tc>
        <w:tc>
          <w:tcPr>
            <w:tcW w:w="3685" w:type="dxa"/>
            <w:shd w:val="clear" w:color="auto" w:fill="auto"/>
          </w:tcPr>
          <w:p w14:paraId="30E22450" w14:textId="77777777" w:rsidR="00CC4072" w:rsidRPr="00882FD1" w:rsidRDefault="00CC4072" w:rsidP="00882FD1">
            <w:pPr>
              <w:spacing w:before="40" w:after="120"/>
              <w:ind w:right="113"/>
              <w:rPr>
                <w:noProof/>
                <w:lang w:val="fr-FR"/>
              </w:rPr>
            </w:pPr>
            <w:r w:rsidRPr="00882FD1">
              <w:rPr>
                <w:lang w:val="fr-FR"/>
              </w:rPr>
              <w:t>Aucune</w:t>
            </w:r>
          </w:p>
        </w:tc>
      </w:tr>
      <w:tr w:rsidR="00CC4072" w:rsidRPr="00882FD1" w14:paraId="323AD34B" w14:textId="77777777" w:rsidTr="00882FD1">
        <w:tc>
          <w:tcPr>
            <w:tcW w:w="3685" w:type="dxa"/>
            <w:shd w:val="clear" w:color="auto" w:fill="auto"/>
          </w:tcPr>
          <w:p w14:paraId="54BC95DB" w14:textId="77777777" w:rsidR="00CC4072" w:rsidRPr="00882FD1" w:rsidRDefault="00CC4072" w:rsidP="00882FD1">
            <w:pPr>
              <w:spacing w:before="40" w:after="120"/>
              <w:ind w:right="113"/>
              <w:rPr>
                <w:noProof/>
                <w:lang w:val="fr-FR"/>
              </w:rPr>
            </w:pPr>
            <w:r w:rsidRPr="00882FD1">
              <w:rPr>
                <w:lang w:val="fr-FR"/>
              </w:rPr>
              <w:t>Audience des différents médias (électronique, presse écrite, audiovisuel, etc.) avec indication des propriétaires</w:t>
            </w:r>
          </w:p>
        </w:tc>
        <w:tc>
          <w:tcPr>
            <w:tcW w:w="3685" w:type="dxa"/>
            <w:shd w:val="clear" w:color="auto" w:fill="auto"/>
          </w:tcPr>
          <w:p w14:paraId="61CDE0ED" w14:textId="77777777" w:rsidR="00CC4072" w:rsidRPr="00882FD1" w:rsidRDefault="00CC4072" w:rsidP="00882FD1">
            <w:pPr>
              <w:spacing w:before="40" w:after="120"/>
              <w:ind w:right="113"/>
              <w:rPr>
                <w:noProof/>
                <w:lang w:val="fr-FR"/>
              </w:rPr>
            </w:pPr>
            <w:r w:rsidRPr="00882FD1">
              <w:rPr>
                <w:lang w:val="fr-FR"/>
              </w:rPr>
              <w:t>Diffusion de la presse écrite, de la télévision et de la radio de Jersey à l’échelle de l’île</w:t>
            </w:r>
          </w:p>
        </w:tc>
      </w:tr>
      <w:tr w:rsidR="00CC4072" w:rsidRPr="00882FD1" w14:paraId="2E7BBB14" w14:textId="77777777" w:rsidTr="00882FD1">
        <w:tc>
          <w:tcPr>
            <w:tcW w:w="3685" w:type="dxa"/>
            <w:shd w:val="clear" w:color="auto" w:fill="auto"/>
          </w:tcPr>
          <w:p w14:paraId="15C8AD01" w14:textId="77777777" w:rsidR="00CC4072" w:rsidRPr="00882FD1" w:rsidRDefault="00CC4072" w:rsidP="00882FD1">
            <w:pPr>
              <w:spacing w:before="40" w:after="120"/>
              <w:ind w:right="113"/>
              <w:rPr>
                <w:noProof/>
                <w:lang w:val="fr-FR"/>
              </w:rPr>
            </w:pPr>
            <w:r w:rsidRPr="00882FD1">
              <w:rPr>
                <w:lang w:val="fr-FR"/>
              </w:rPr>
              <w:t>Nombre d’ONG reconnues</w:t>
            </w:r>
          </w:p>
        </w:tc>
        <w:tc>
          <w:tcPr>
            <w:tcW w:w="3685" w:type="dxa"/>
            <w:shd w:val="clear" w:color="auto" w:fill="auto"/>
          </w:tcPr>
          <w:p w14:paraId="4EA1C126" w14:textId="77777777" w:rsidR="00CC4072" w:rsidRPr="00882FD1" w:rsidRDefault="00CC4072" w:rsidP="00882FD1">
            <w:pPr>
              <w:spacing w:before="40" w:after="120"/>
              <w:ind w:right="113"/>
              <w:rPr>
                <w:noProof/>
                <w:lang w:val="fr-FR"/>
              </w:rPr>
            </w:pPr>
            <w:r w:rsidRPr="00882FD1">
              <w:rPr>
                <w:lang w:val="fr-FR"/>
              </w:rPr>
              <w:t>Sans objet</w:t>
            </w:r>
          </w:p>
        </w:tc>
      </w:tr>
      <w:tr w:rsidR="00CC4072" w:rsidRPr="00882FD1" w14:paraId="41AC80B4" w14:textId="77777777" w:rsidTr="00882FD1">
        <w:tc>
          <w:tcPr>
            <w:tcW w:w="3685" w:type="dxa"/>
            <w:shd w:val="clear" w:color="auto" w:fill="auto"/>
          </w:tcPr>
          <w:p w14:paraId="5BC4B3CC" w14:textId="77777777" w:rsidR="00CC4072" w:rsidRPr="00882FD1" w:rsidRDefault="00CC4072" w:rsidP="00882FD1">
            <w:pPr>
              <w:spacing w:before="40" w:after="120"/>
              <w:ind w:right="113"/>
              <w:rPr>
                <w:noProof/>
                <w:lang w:val="fr-FR"/>
              </w:rPr>
            </w:pPr>
            <w:r w:rsidRPr="00882FD1">
              <w:rPr>
                <w:lang w:val="fr-FR"/>
              </w:rPr>
              <w:t>Répartition des sièges à l’assemblée législative, par parti</w:t>
            </w:r>
          </w:p>
        </w:tc>
        <w:tc>
          <w:tcPr>
            <w:tcW w:w="3685" w:type="dxa"/>
            <w:shd w:val="clear" w:color="auto" w:fill="auto"/>
          </w:tcPr>
          <w:p w14:paraId="24328888" w14:textId="77777777" w:rsidR="00CC4072" w:rsidRPr="00882FD1" w:rsidRDefault="00CC4072" w:rsidP="00882FD1">
            <w:pPr>
              <w:spacing w:before="40" w:after="120"/>
              <w:ind w:right="113"/>
              <w:rPr>
                <w:noProof/>
                <w:lang w:val="fr-FR"/>
              </w:rPr>
            </w:pPr>
            <w:r w:rsidRPr="00882FD1">
              <w:rPr>
                <w:lang w:val="fr-FR"/>
              </w:rPr>
              <w:t>Sans objet – 5 sièges sur 49 sont attribués à un parti</w:t>
            </w:r>
          </w:p>
        </w:tc>
      </w:tr>
      <w:tr w:rsidR="00CC4072" w:rsidRPr="00882FD1" w14:paraId="0E96365C" w14:textId="77777777" w:rsidTr="00882FD1">
        <w:tc>
          <w:tcPr>
            <w:tcW w:w="3685" w:type="dxa"/>
            <w:shd w:val="clear" w:color="auto" w:fill="auto"/>
          </w:tcPr>
          <w:p w14:paraId="11D2552E" w14:textId="77777777" w:rsidR="00CC4072" w:rsidRPr="00882FD1" w:rsidRDefault="00CC4072" w:rsidP="00882FD1">
            <w:pPr>
              <w:spacing w:before="40" w:after="120"/>
              <w:ind w:right="113"/>
              <w:rPr>
                <w:noProof/>
                <w:lang w:val="fr-FR"/>
              </w:rPr>
            </w:pPr>
            <w:r w:rsidRPr="00882FD1">
              <w:rPr>
                <w:lang w:val="fr-FR"/>
              </w:rPr>
              <w:t>Pourcentage de femmes parlementaires</w:t>
            </w:r>
          </w:p>
        </w:tc>
        <w:tc>
          <w:tcPr>
            <w:tcW w:w="3685" w:type="dxa"/>
            <w:shd w:val="clear" w:color="auto" w:fill="auto"/>
          </w:tcPr>
          <w:p w14:paraId="4D1A8CBE" w14:textId="77777777" w:rsidR="00CC4072" w:rsidRPr="00882FD1" w:rsidRDefault="00CC4072" w:rsidP="00882FD1">
            <w:pPr>
              <w:spacing w:before="40" w:after="120"/>
              <w:ind w:right="113"/>
              <w:rPr>
                <w:noProof/>
                <w:lang w:val="fr-FR"/>
              </w:rPr>
            </w:pPr>
            <w:r w:rsidRPr="00882FD1">
              <w:rPr>
                <w:lang w:val="fr-FR"/>
              </w:rPr>
              <w:t>14 femmes sur 49 (28 %)</w:t>
            </w:r>
          </w:p>
        </w:tc>
      </w:tr>
      <w:tr w:rsidR="00CC4072" w:rsidRPr="00882FD1" w14:paraId="39AF2232" w14:textId="77777777" w:rsidTr="00882FD1">
        <w:tc>
          <w:tcPr>
            <w:tcW w:w="3685" w:type="dxa"/>
            <w:shd w:val="clear" w:color="auto" w:fill="auto"/>
          </w:tcPr>
          <w:p w14:paraId="33B01907" w14:textId="1C2625F3" w:rsidR="00CC4072" w:rsidRPr="00882FD1" w:rsidRDefault="00CC4072" w:rsidP="00882FD1">
            <w:pPr>
              <w:spacing w:before="40" w:after="120"/>
              <w:ind w:right="113"/>
              <w:rPr>
                <w:noProof/>
                <w:lang w:val="fr-FR"/>
              </w:rPr>
            </w:pPr>
            <w:r w:rsidRPr="00882FD1">
              <w:rPr>
                <w:lang w:val="fr-FR"/>
              </w:rPr>
              <w:t xml:space="preserve">Pourcentage des élections nationales, régionales et locales organisées dans </w:t>
            </w:r>
            <w:r w:rsidR="00F744A9">
              <w:rPr>
                <w:lang w:val="fr-FR"/>
              </w:rPr>
              <w:br/>
            </w:r>
            <w:r w:rsidRPr="00882FD1">
              <w:rPr>
                <w:lang w:val="fr-FR"/>
              </w:rPr>
              <w:t>les délais prescrits par la loi</w:t>
            </w:r>
          </w:p>
        </w:tc>
        <w:tc>
          <w:tcPr>
            <w:tcW w:w="3685" w:type="dxa"/>
            <w:shd w:val="clear" w:color="auto" w:fill="auto"/>
          </w:tcPr>
          <w:p w14:paraId="05BCDE77" w14:textId="77777777" w:rsidR="00CC4072" w:rsidRPr="00882FD1" w:rsidRDefault="00CC4072" w:rsidP="00882FD1">
            <w:pPr>
              <w:spacing w:before="40" w:after="120"/>
              <w:ind w:right="113"/>
              <w:rPr>
                <w:noProof/>
                <w:lang w:val="fr-FR"/>
              </w:rPr>
            </w:pPr>
            <w:r w:rsidRPr="00882FD1">
              <w:rPr>
                <w:lang w:val="fr-FR"/>
              </w:rPr>
              <w:t>Sans objet</w:t>
            </w:r>
          </w:p>
        </w:tc>
      </w:tr>
      <w:tr w:rsidR="00CC4072" w:rsidRPr="00882FD1" w14:paraId="277D3B46" w14:textId="77777777" w:rsidTr="00882FD1">
        <w:tc>
          <w:tcPr>
            <w:tcW w:w="3685" w:type="dxa"/>
            <w:tcBorders>
              <w:bottom w:val="single" w:sz="12" w:space="0" w:color="auto"/>
            </w:tcBorders>
            <w:shd w:val="clear" w:color="auto" w:fill="auto"/>
          </w:tcPr>
          <w:p w14:paraId="0EBF9D07" w14:textId="77777777" w:rsidR="00CC4072" w:rsidRPr="00882FD1" w:rsidRDefault="00CC4072" w:rsidP="00882FD1">
            <w:pPr>
              <w:spacing w:before="40" w:after="120"/>
              <w:ind w:right="113"/>
              <w:rPr>
                <w:noProof/>
                <w:lang w:val="fr-FR"/>
              </w:rPr>
            </w:pPr>
            <w:r w:rsidRPr="00882FD1">
              <w:rPr>
                <w:lang w:val="fr-FR"/>
              </w:rPr>
              <w:t>Taux moyen de participation aux élections nationales et infranationales, par circonscription administrative</w:t>
            </w:r>
          </w:p>
        </w:tc>
        <w:tc>
          <w:tcPr>
            <w:tcW w:w="3685" w:type="dxa"/>
            <w:tcBorders>
              <w:bottom w:val="single" w:sz="12" w:space="0" w:color="auto"/>
            </w:tcBorders>
            <w:shd w:val="clear" w:color="auto" w:fill="auto"/>
          </w:tcPr>
          <w:p w14:paraId="67F7C63F" w14:textId="77777777" w:rsidR="00CC4072" w:rsidRPr="00882FD1" w:rsidRDefault="00CC4072" w:rsidP="00882FD1">
            <w:pPr>
              <w:spacing w:before="40" w:after="120"/>
              <w:ind w:right="113"/>
              <w:rPr>
                <w:noProof/>
                <w:lang w:val="fr-FR"/>
              </w:rPr>
            </w:pPr>
            <w:r w:rsidRPr="00882FD1">
              <w:rPr>
                <w:lang w:val="fr-FR"/>
              </w:rPr>
              <w:t xml:space="preserve">Le taux de participation était de 43 % lors des dernières élections. </w:t>
            </w:r>
          </w:p>
        </w:tc>
      </w:tr>
    </w:tbl>
    <w:p w14:paraId="0A57C4D9" w14:textId="77777777" w:rsidR="00CC4072" w:rsidRPr="00CC4072" w:rsidRDefault="00CC4072" w:rsidP="00CC4072">
      <w:pPr>
        <w:rPr>
          <w:lang w:val="fr-FR"/>
        </w:rPr>
      </w:pPr>
    </w:p>
    <w:tbl>
      <w:tblPr>
        <w:tblW w:w="7370" w:type="dxa"/>
        <w:tblInd w:w="1134" w:type="dxa"/>
        <w:tblLayout w:type="fixed"/>
        <w:tblCellMar>
          <w:left w:w="0" w:type="dxa"/>
          <w:right w:w="113" w:type="dxa"/>
        </w:tblCellMar>
        <w:tblLook w:val="01E0" w:firstRow="1" w:lastRow="1" w:firstColumn="1" w:lastColumn="1" w:noHBand="0" w:noVBand="0"/>
      </w:tblPr>
      <w:tblGrid>
        <w:gridCol w:w="3685"/>
        <w:gridCol w:w="3685"/>
      </w:tblGrid>
      <w:tr w:rsidR="00CC4072" w:rsidRPr="00882FD1" w14:paraId="59614E20" w14:textId="77777777" w:rsidTr="00882FD1">
        <w:trPr>
          <w:tblHeader/>
        </w:trPr>
        <w:tc>
          <w:tcPr>
            <w:tcW w:w="7370" w:type="dxa"/>
            <w:gridSpan w:val="2"/>
            <w:tcBorders>
              <w:top w:val="single" w:sz="4" w:space="0" w:color="auto"/>
              <w:bottom w:val="single" w:sz="12" w:space="0" w:color="auto"/>
            </w:tcBorders>
            <w:shd w:val="clear" w:color="auto" w:fill="auto"/>
            <w:vAlign w:val="bottom"/>
          </w:tcPr>
          <w:p w14:paraId="64277932" w14:textId="77777777" w:rsidR="00CC4072" w:rsidRPr="00882FD1" w:rsidRDefault="00CC4072" w:rsidP="00882FD1">
            <w:pPr>
              <w:spacing w:before="80" w:after="80" w:line="200" w:lineRule="exact"/>
              <w:ind w:right="113"/>
              <w:rPr>
                <w:bCs/>
                <w:i/>
                <w:sz w:val="16"/>
                <w:lang w:val="fr-FR"/>
              </w:rPr>
            </w:pPr>
            <w:bookmarkStart w:id="515" w:name="_Toc390761723"/>
            <w:r w:rsidRPr="00882FD1">
              <w:rPr>
                <w:i/>
                <w:sz w:val="16"/>
                <w:lang w:val="fr-FR"/>
              </w:rPr>
              <w:t>Indicateurs relatifs à la criminalité et à l’administration de la justice</w:t>
            </w:r>
            <w:bookmarkEnd w:id="515"/>
          </w:p>
        </w:tc>
      </w:tr>
      <w:tr w:rsidR="00882FD1" w:rsidRPr="00882FD1" w14:paraId="4FE0816F" w14:textId="77777777" w:rsidTr="00882FD1">
        <w:trPr>
          <w:trHeight w:hRule="exact" w:val="113"/>
          <w:tblHeader/>
        </w:trPr>
        <w:tc>
          <w:tcPr>
            <w:tcW w:w="7370" w:type="dxa"/>
            <w:gridSpan w:val="2"/>
            <w:tcBorders>
              <w:top w:val="single" w:sz="12" w:space="0" w:color="auto"/>
            </w:tcBorders>
            <w:shd w:val="clear" w:color="auto" w:fill="auto"/>
          </w:tcPr>
          <w:p w14:paraId="7864D8DD" w14:textId="77777777" w:rsidR="00882FD1" w:rsidRPr="00882FD1" w:rsidRDefault="00882FD1" w:rsidP="00882FD1">
            <w:pPr>
              <w:spacing w:before="40" w:after="120"/>
              <w:ind w:right="113"/>
              <w:rPr>
                <w:lang w:val="fr-FR"/>
              </w:rPr>
            </w:pPr>
          </w:p>
        </w:tc>
      </w:tr>
      <w:tr w:rsidR="00CC4072" w:rsidRPr="00882FD1" w14:paraId="78A09FA8" w14:textId="77777777" w:rsidTr="00882FD1">
        <w:tblPrEx>
          <w:tblLook w:val="0000" w:firstRow="0" w:lastRow="0" w:firstColumn="0" w:lastColumn="0" w:noHBand="0" w:noVBand="0"/>
        </w:tblPrEx>
        <w:tc>
          <w:tcPr>
            <w:tcW w:w="3685" w:type="dxa"/>
            <w:shd w:val="clear" w:color="auto" w:fill="auto"/>
          </w:tcPr>
          <w:p w14:paraId="5ACC320C" w14:textId="77777777" w:rsidR="00CC4072" w:rsidRPr="00882FD1" w:rsidRDefault="00CC4072" w:rsidP="00882FD1">
            <w:pPr>
              <w:spacing w:before="40" w:after="120"/>
              <w:ind w:right="113"/>
              <w:rPr>
                <w:bCs/>
                <w:noProof/>
                <w:lang w:val="fr-FR"/>
              </w:rPr>
            </w:pPr>
            <w:r w:rsidRPr="00882FD1">
              <w:rPr>
                <w:lang w:val="fr-FR"/>
              </w:rPr>
              <w:t>Nombre de morts violentes et de crimes mettant la vie d’autrui en danger signalés pour 100 000 habitants</w:t>
            </w:r>
            <w:r w:rsidRPr="006C2FA8">
              <w:rPr>
                <w:rStyle w:val="Appelnotedebasdep"/>
              </w:rPr>
              <w:footnoteReference w:id="371"/>
            </w:r>
          </w:p>
        </w:tc>
        <w:tc>
          <w:tcPr>
            <w:tcW w:w="3685" w:type="dxa"/>
            <w:shd w:val="clear" w:color="auto" w:fill="auto"/>
          </w:tcPr>
          <w:p w14:paraId="66A8E686" w14:textId="77777777" w:rsidR="00CC4072" w:rsidRPr="00882FD1" w:rsidRDefault="00CC4072" w:rsidP="00882FD1">
            <w:pPr>
              <w:spacing w:before="40" w:after="120"/>
              <w:ind w:right="113"/>
              <w:rPr>
                <w:noProof/>
                <w:lang w:val="fr-FR"/>
              </w:rPr>
            </w:pPr>
            <w:r w:rsidRPr="00882FD1">
              <w:rPr>
                <w:lang w:val="fr-FR"/>
              </w:rPr>
              <w:t>2,01</w:t>
            </w:r>
          </w:p>
        </w:tc>
      </w:tr>
      <w:tr w:rsidR="00CC4072" w:rsidRPr="00882FD1" w14:paraId="7B08612A" w14:textId="77777777" w:rsidTr="00882FD1">
        <w:tblPrEx>
          <w:tblLook w:val="0000" w:firstRow="0" w:lastRow="0" w:firstColumn="0" w:lastColumn="0" w:noHBand="0" w:noVBand="0"/>
        </w:tblPrEx>
        <w:tc>
          <w:tcPr>
            <w:tcW w:w="3685" w:type="dxa"/>
            <w:shd w:val="clear" w:color="auto" w:fill="auto"/>
          </w:tcPr>
          <w:p w14:paraId="4519EF56" w14:textId="77777777" w:rsidR="00CC4072" w:rsidRPr="00882FD1" w:rsidRDefault="00CC4072" w:rsidP="00882FD1">
            <w:pPr>
              <w:spacing w:before="40" w:after="120"/>
              <w:ind w:right="113"/>
              <w:rPr>
                <w:bCs/>
                <w:noProof/>
                <w:lang w:val="fr-FR"/>
              </w:rPr>
            </w:pPr>
            <w:r w:rsidRPr="00882FD1">
              <w:rPr>
                <w:lang w:val="fr-FR"/>
              </w:rPr>
              <w:t>Nombre et proportion de personnes (pour 100 000 habitants) arrêtées, traduites en justice, condamnées et incarcérées pour des crimes violents et autres infractions graves (tels qu’homicide, vol à main armée, voies de fait et trafic)</w:t>
            </w:r>
            <w:r w:rsidRPr="006C2FA8">
              <w:rPr>
                <w:rStyle w:val="Appelnotedebasdep"/>
              </w:rPr>
              <w:footnoteReference w:id="372"/>
            </w:r>
          </w:p>
        </w:tc>
        <w:tc>
          <w:tcPr>
            <w:tcW w:w="3685" w:type="dxa"/>
            <w:shd w:val="clear" w:color="auto" w:fill="auto"/>
          </w:tcPr>
          <w:p w14:paraId="0EFF8119" w14:textId="77777777" w:rsidR="00CC4072" w:rsidRPr="00882FD1" w:rsidRDefault="00CC4072" w:rsidP="00882FD1">
            <w:pPr>
              <w:spacing w:before="40" w:after="120"/>
              <w:ind w:right="113"/>
              <w:rPr>
                <w:noProof/>
                <w:lang w:val="fr-FR"/>
              </w:rPr>
            </w:pPr>
            <w:r w:rsidRPr="00882FD1">
              <w:rPr>
                <w:lang w:val="fr-FR"/>
              </w:rPr>
              <w:t xml:space="preserve">Total de 13 (12,05 pour 100 000 habitants) </w:t>
            </w:r>
          </w:p>
        </w:tc>
      </w:tr>
      <w:tr w:rsidR="00CC4072" w:rsidRPr="00882FD1" w14:paraId="096C00EB" w14:textId="77777777" w:rsidTr="00882FD1">
        <w:tblPrEx>
          <w:tblLook w:val="0000" w:firstRow="0" w:lastRow="0" w:firstColumn="0" w:lastColumn="0" w:noHBand="0" w:noVBand="0"/>
        </w:tblPrEx>
        <w:tc>
          <w:tcPr>
            <w:tcW w:w="3685" w:type="dxa"/>
            <w:shd w:val="clear" w:color="auto" w:fill="auto"/>
          </w:tcPr>
          <w:p w14:paraId="0B84743C" w14:textId="77777777" w:rsidR="00CC4072" w:rsidRPr="00882FD1" w:rsidRDefault="00CC4072" w:rsidP="00882FD1">
            <w:pPr>
              <w:keepNext/>
              <w:spacing w:before="40" w:after="120"/>
              <w:ind w:right="113"/>
              <w:rPr>
                <w:bCs/>
                <w:noProof/>
                <w:lang w:val="fr-FR"/>
              </w:rPr>
            </w:pPr>
            <w:r w:rsidRPr="00882FD1">
              <w:rPr>
                <w:lang w:val="fr-FR"/>
              </w:rPr>
              <w:lastRenderedPageBreak/>
              <w:t>Nombre de cas signalés de violences sexuelles (viol, mutilations génitales féminines, crimes d’honneur et agressions à l’acide)</w:t>
            </w:r>
            <w:r w:rsidRPr="006C2FA8">
              <w:rPr>
                <w:rStyle w:val="Appelnotedebasdep"/>
              </w:rPr>
              <w:footnoteReference w:id="373"/>
            </w:r>
          </w:p>
        </w:tc>
        <w:tc>
          <w:tcPr>
            <w:tcW w:w="3685" w:type="dxa"/>
            <w:shd w:val="clear" w:color="auto" w:fill="auto"/>
          </w:tcPr>
          <w:p w14:paraId="736BCB87" w14:textId="77777777" w:rsidR="00CC4072" w:rsidRPr="00882FD1" w:rsidRDefault="00CC4072" w:rsidP="00882FD1">
            <w:pPr>
              <w:keepNext/>
              <w:spacing w:before="40" w:after="120"/>
              <w:ind w:right="113"/>
              <w:rPr>
                <w:noProof/>
                <w:lang w:val="fr-FR"/>
              </w:rPr>
            </w:pPr>
            <w:r w:rsidRPr="00882FD1">
              <w:rPr>
                <w:lang w:val="fr-FR"/>
              </w:rPr>
              <w:t>Total de 36 (33,4 pour 100 000 habitants)</w:t>
            </w:r>
          </w:p>
        </w:tc>
      </w:tr>
      <w:tr w:rsidR="00CC4072" w:rsidRPr="00882FD1" w14:paraId="3C3F38E1" w14:textId="77777777" w:rsidTr="00882FD1">
        <w:tblPrEx>
          <w:tblLook w:val="0000" w:firstRow="0" w:lastRow="0" w:firstColumn="0" w:lastColumn="0" w:noHBand="0" w:noVBand="0"/>
        </w:tblPrEx>
        <w:tc>
          <w:tcPr>
            <w:tcW w:w="3685" w:type="dxa"/>
            <w:shd w:val="clear" w:color="auto" w:fill="auto"/>
          </w:tcPr>
          <w:p w14:paraId="0F6BE90D" w14:textId="77777777" w:rsidR="00CC4072" w:rsidRPr="00882FD1" w:rsidRDefault="00CC4072" w:rsidP="00882FD1">
            <w:pPr>
              <w:spacing w:before="40" w:after="120"/>
              <w:ind w:right="113"/>
              <w:rPr>
                <w:bCs/>
                <w:noProof/>
                <w:lang w:val="fr-FR"/>
              </w:rPr>
            </w:pPr>
            <w:r w:rsidRPr="00882FD1">
              <w:rPr>
                <w:lang w:val="fr-FR"/>
              </w:rPr>
              <w:t>Durée maximale de la détention provisoire (préventive)</w:t>
            </w:r>
          </w:p>
        </w:tc>
        <w:tc>
          <w:tcPr>
            <w:tcW w:w="3685" w:type="dxa"/>
            <w:shd w:val="clear" w:color="auto" w:fill="auto"/>
          </w:tcPr>
          <w:p w14:paraId="39D85B9C" w14:textId="1AA5747A" w:rsidR="00CC4072" w:rsidRPr="00882FD1" w:rsidRDefault="00724C22" w:rsidP="00882FD1">
            <w:pPr>
              <w:spacing w:before="40" w:after="120"/>
              <w:ind w:right="113"/>
              <w:rPr>
                <w:noProof/>
                <w:lang w:val="fr-FR"/>
              </w:rPr>
            </w:pPr>
            <w:r>
              <w:rPr>
                <w:lang w:val="fr-FR"/>
              </w:rPr>
              <w:t>Données non encore disponibles</w:t>
            </w:r>
          </w:p>
        </w:tc>
      </w:tr>
      <w:tr w:rsidR="00CC4072" w:rsidRPr="00882FD1" w14:paraId="52CC03C0" w14:textId="77777777" w:rsidTr="00882FD1">
        <w:tblPrEx>
          <w:tblLook w:val="0000" w:firstRow="0" w:lastRow="0" w:firstColumn="0" w:lastColumn="0" w:noHBand="0" w:noVBand="0"/>
        </w:tblPrEx>
        <w:tc>
          <w:tcPr>
            <w:tcW w:w="3685" w:type="dxa"/>
            <w:shd w:val="clear" w:color="auto" w:fill="auto"/>
          </w:tcPr>
          <w:p w14:paraId="6075D4F8" w14:textId="30F2C9ED" w:rsidR="00CC4072" w:rsidRPr="00882FD1" w:rsidRDefault="00CC4072" w:rsidP="00882FD1">
            <w:pPr>
              <w:spacing w:before="40" w:after="120"/>
              <w:ind w:right="113"/>
              <w:rPr>
                <w:bCs/>
                <w:noProof/>
                <w:lang w:val="fr-FR"/>
              </w:rPr>
            </w:pPr>
            <w:r w:rsidRPr="00882FD1">
              <w:rPr>
                <w:lang w:val="fr-FR"/>
              </w:rPr>
              <w:t xml:space="preserve">Population carcérale, avec indication </w:t>
            </w:r>
            <w:r w:rsidR="00C535EC">
              <w:rPr>
                <w:lang w:val="fr-FR"/>
              </w:rPr>
              <w:br/>
            </w:r>
            <w:r w:rsidRPr="00882FD1">
              <w:rPr>
                <w:lang w:val="fr-FR"/>
              </w:rPr>
              <w:t>des infractions et de la durée de la peine</w:t>
            </w:r>
          </w:p>
        </w:tc>
        <w:tc>
          <w:tcPr>
            <w:tcW w:w="3685" w:type="dxa"/>
            <w:shd w:val="clear" w:color="auto" w:fill="auto"/>
          </w:tcPr>
          <w:p w14:paraId="23782801" w14:textId="77777777" w:rsidR="00CC4072" w:rsidRPr="00882FD1" w:rsidRDefault="00CC4072" w:rsidP="00882FD1">
            <w:pPr>
              <w:spacing w:before="40" w:after="120"/>
              <w:ind w:right="113"/>
              <w:rPr>
                <w:noProof/>
                <w:lang w:val="fr-FR"/>
              </w:rPr>
            </w:pPr>
            <w:r w:rsidRPr="00882FD1">
              <w:rPr>
                <w:lang w:val="fr-FR"/>
              </w:rPr>
              <w:t>En juillet 2020 :</w:t>
            </w:r>
          </w:p>
          <w:p w14:paraId="53A37625" w14:textId="77777777" w:rsidR="00CC4072" w:rsidRPr="00882FD1" w:rsidRDefault="00CC4072" w:rsidP="00882FD1">
            <w:pPr>
              <w:spacing w:before="40" w:after="120"/>
              <w:ind w:right="113"/>
              <w:rPr>
                <w:noProof/>
                <w:lang w:val="fr-FR"/>
              </w:rPr>
            </w:pPr>
            <w:r w:rsidRPr="00882FD1">
              <w:rPr>
                <w:lang w:val="fr-FR"/>
              </w:rPr>
              <w:t>Population carcérale totale : 151</w:t>
            </w:r>
          </w:p>
          <w:p w14:paraId="40F843BB" w14:textId="4B100FE5" w:rsidR="00CC4072" w:rsidRPr="00882FD1" w:rsidRDefault="00CC4072" w:rsidP="00882FD1">
            <w:pPr>
              <w:spacing w:before="40" w:after="120"/>
              <w:ind w:right="113"/>
              <w:rPr>
                <w:noProof/>
                <w:lang w:val="fr-FR"/>
              </w:rPr>
            </w:pPr>
            <w:r w:rsidRPr="00882FD1">
              <w:rPr>
                <w:lang w:val="fr-FR"/>
              </w:rPr>
              <w:t>Ventilation par durée de la peine : moins de 6 mois (1) ; 6 mois à moins de 12 mois (10) ; 12 mois à moins de 2 ans (7) ; 2 ans à moins de 4 ans (23) ; 4 ans à moins de 10</w:t>
            </w:r>
            <w:r w:rsidR="00C535EC">
              <w:rPr>
                <w:lang w:val="fr-FR"/>
              </w:rPr>
              <w:t> </w:t>
            </w:r>
            <w:r w:rsidRPr="00882FD1">
              <w:rPr>
                <w:lang w:val="fr-FR"/>
              </w:rPr>
              <w:t xml:space="preserve">ans (60) ; 10 ans et plus – non à perpétuité (22). </w:t>
            </w:r>
          </w:p>
          <w:p w14:paraId="0F4B320E" w14:textId="77777777" w:rsidR="00CC4072" w:rsidRPr="00882FD1" w:rsidRDefault="00CC4072" w:rsidP="00882FD1">
            <w:pPr>
              <w:spacing w:before="40" w:after="120"/>
              <w:ind w:right="113"/>
              <w:rPr>
                <w:noProof/>
                <w:lang w:val="fr-FR"/>
              </w:rPr>
            </w:pPr>
            <w:r w:rsidRPr="00882FD1">
              <w:rPr>
                <w:lang w:val="fr-FR"/>
              </w:rPr>
              <w:t>Population en attente de jugement par durée de séjour : moins d’un mois (4) ; 1 à 3 mois (10) ; 3 à 6 mois (9) ; 6 mois à 1 an (4) ; 2 à 4 ans (1).</w:t>
            </w:r>
          </w:p>
        </w:tc>
      </w:tr>
      <w:tr w:rsidR="00CC4072" w:rsidRPr="00882FD1" w14:paraId="09F0B02E" w14:textId="77777777" w:rsidTr="00882FD1">
        <w:tblPrEx>
          <w:tblLook w:val="0000" w:firstRow="0" w:lastRow="0" w:firstColumn="0" w:lastColumn="0" w:noHBand="0" w:noVBand="0"/>
        </w:tblPrEx>
        <w:tc>
          <w:tcPr>
            <w:tcW w:w="3685" w:type="dxa"/>
            <w:shd w:val="clear" w:color="auto" w:fill="auto"/>
          </w:tcPr>
          <w:p w14:paraId="77B8AD38" w14:textId="77777777" w:rsidR="00CC4072" w:rsidRPr="00882FD1" w:rsidRDefault="00CC4072" w:rsidP="00882FD1">
            <w:pPr>
              <w:spacing w:before="40" w:after="120"/>
              <w:ind w:right="113"/>
              <w:rPr>
                <w:bCs/>
                <w:noProof/>
                <w:lang w:val="fr-FR"/>
              </w:rPr>
            </w:pPr>
            <w:r w:rsidRPr="00882FD1">
              <w:rPr>
                <w:lang w:val="fr-FR"/>
              </w:rPr>
              <w:t>Nombre de décès survenus en détention</w:t>
            </w:r>
          </w:p>
        </w:tc>
        <w:tc>
          <w:tcPr>
            <w:tcW w:w="3685" w:type="dxa"/>
            <w:shd w:val="clear" w:color="auto" w:fill="auto"/>
          </w:tcPr>
          <w:p w14:paraId="02DA40B2" w14:textId="77777777" w:rsidR="00CC4072" w:rsidRPr="00882FD1" w:rsidRDefault="00CC4072" w:rsidP="00882FD1">
            <w:pPr>
              <w:spacing w:before="40" w:after="120"/>
              <w:ind w:right="113"/>
              <w:rPr>
                <w:noProof/>
                <w:lang w:val="fr-FR"/>
              </w:rPr>
            </w:pPr>
            <w:r w:rsidRPr="00882FD1">
              <w:rPr>
                <w:lang w:val="fr-FR"/>
              </w:rPr>
              <w:t>0</w:t>
            </w:r>
          </w:p>
        </w:tc>
      </w:tr>
      <w:tr w:rsidR="00CC4072" w:rsidRPr="00882FD1" w14:paraId="77E5A421" w14:textId="77777777" w:rsidTr="00882FD1">
        <w:tblPrEx>
          <w:tblLook w:val="0000" w:firstRow="0" w:lastRow="0" w:firstColumn="0" w:lastColumn="0" w:noHBand="0" w:noVBand="0"/>
        </w:tblPrEx>
        <w:tc>
          <w:tcPr>
            <w:tcW w:w="3685" w:type="dxa"/>
            <w:shd w:val="clear" w:color="auto" w:fill="auto"/>
          </w:tcPr>
          <w:p w14:paraId="71A37B13" w14:textId="33435380" w:rsidR="00CC4072" w:rsidRPr="00882FD1" w:rsidRDefault="00CC4072" w:rsidP="00882FD1">
            <w:pPr>
              <w:spacing w:before="40" w:after="120"/>
              <w:ind w:right="113"/>
              <w:rPr>
                <w:bCs/>
                <w:noProof/>
                <w:lang w:val="fr-FR"/>
              </w:rPr>
            </w:pPr>
            <w:r w:rsidRPr="00882FD1">
              <w:rPr>
                <w:lang w:val="fr-FR"/>
              </w:rPr>
              <w:t xml:space="preserve">Nombre de condamnés à mort exécutés </w:t>
            </w:r>
            <w:r w:rsidR="00882FD1">
              <w:rPr>
                <w:lang w:val="fr-FR"/>
              </w:rPr>
              <w:br/>
            </w:r>
            <w:r w:rsidRPr="00882FD1">
              <w:rPr>
                <w:lang w:val="fr-FR"/>
              </w:rPr>
              <w:t>par an</w:t>
            </w:r>
            <w:r w:rsidRPr="006C2FA8">
              <w:rPr>
                <w:rStyle w:val="Appelnotedebasdep"/>
              </w:rPr>
              <w:footnoteReference w:id="374"/>
            </w:r>
          </w:p>
        </w:tc>
        <w:tc>
          <w:tcPr>
            <w:tcW w:w="3685" w:type="dxa"/>
            <w:shd w:val="clear" w:color="auto" w:fill="auto"/>
          </w:tcPr>
          <w:p w14:paraId="27B578BD" w14:textId="77777777" w:rsidR="00CC4072" w:rsidRPr="00882FD1" w:rsidRDefault="00CC4072" w:rsidP="00882FD1">
            <w:pPr>
              <w:spacing w:before="40" w:after="120"/>
              <w:ind w:right="113"/>
              <w:rPr>
                <w:noProof/>
                <w:lang w:val="fr-FR"/>
              </w:rPr>
            </w:pPr>
            <w:r w:rsidRPr="00882FD1">
              <w:rPr>
                <w:lang w:val="fr-FR"/>
              </w:rPr>
              <w:t>0</w:t>
            </w:r>
          </w:p>
        </w:tc>
      </w:tr>
      <w:tr w:rsidR="00CC4072" w:rsidRPr="00882FD1" w14:paraId="13EC7A40" w14:textId="77777777" w:rsidTr="00882FD1">
        <w:tblPrEx>
          <w:tblLook w:val="0000" w:firstRow="0" w:lastRow="0" w:firstColumn="0" w:lastColumn="0" w:noHBand="0" w:noVBand="0"/>
        </w:tblPrEx>
        <w:tc>
          <w:tcPr>
            <w:tcW w:w="3685" w:type="dxa"/>
            <w:shd w:val="clear" w:color="auto" w:fill="auto"/>
          </w:tcPr>
          <w:p w14:paraId="3FD66C0A" w14:textId="77777777" w:rsidR="00CC4072" w:rsidRPr="00882FD1" w:rsidRDefault="00CC4072" w:rsidP="00882FD1">
            <w:pPr>
              <w:spacing w:before="40" w:after="120"/>
              <w:ind w:right="113"/>
              <w:rPr>
                <w:bCs/>
                <w:noProof/>
                <w:lang w:val="fr-FR"/>
              </w:rPr>
            </w:pPr>
            <w:r w:rsidRPr="00882FD1">
              <w:rPr>
                <w:lang w:val="fr-FR"/>
              </w:rPr>
              <w:t>Arriéré moyen des affaires, par juge, aux différents niveaux du système judiciaire</w:t>
            </w:r>
          </w:p>
        </w:tc>
        <w:tc>
          <w:tcPr>
            <w:tcW w:w="3685" w:type="dxa"/>
            <w:shd w:val="clear" w:color="auto" w:fill="auto"/>
          </w:tcPr>
          <w:p w14:paraId="1FFBA4C2" w14:textId="2F2BF069" w:rsidR="00CC4072" w:rsidRPr="00882FD1" w:rsidRDefault="00724C22" w:rsidP="00882FD1">
            <w:pPr>
              <w:spacing w:before="40" w:after="120"/>
              <w:ind w:right="113"/>
              <w:rPr>
                <w:noProof/>
                <w:lang w:val="fr-FR"/>
              </w:rPr>
            </w:pPr>
            <w:r>
              <w:rPr>
                <w:lang w:val="fr-FR"/>
              </w:rPr>
              <w:t>Données non encore disponibles</w:t>
            </w:r>
          </w:p>
        </w:tc>
      </w:tr>
      <w:tr w:rsidR="00CC4072" w:rsidRPr="00882FD1" w14:paraId="01A8A4C3" w14:textId="77777777" w:rsidTr="00882FD1">
        <w:tblPrEx>
          <w:tblLook w:val="0000" w:firstRow="0" w:lastRow="0" w:firstColumn="0" w:lastColumn="0" w:noHBand="0" w:noVBand="0"/>
        </w:tblPrEx>
        <w:tc>
          <w:tcPr>
            <w:tcW w:w="3685" w:type="dxa"/>
            <w:shd w:val="clear" w:color="auto" w:fill="auto"/>
          </w:tcPr>
          <w:p w14:paraId="721A9F92" w14:textId="77777777" w:rsidR="00CC4072" w:rsidRPr="00882FD1" w:rsidRDefault="00CC4072" w:rsidP="00882FD1">
            <w:pPr>
              <w:spacing w:before="40" w:after="120"/>
              <w:ind w:right="113"/>
              <w:rPr>
                <w:bCs/>
                <w:noProof/>
                <w:lang w:val="fr-FR"/>
              </w:rPr>
            </w:pPr>
            <w:r w:rsidRPr="00882FD1">
              <w:rPr>
                <w:lang w:val="fr-FR"/>
              </w:rPr>
              <w:t>Nombre de membres des forces de police et de sécurité pour 100 000 habitants</w:t>
            </w:r>
          </w:p>
        </w:tc>
        <w:tc>
          <w:tcPr>
            <w:tcW w:w="3685" w:type="dxa"/>
            <w:shd w:val="clear" w:color="auto" w:fill="auto"/>
          </w:tcPr>
          <w:p w14:paraId="02689855" w14:textId="38F56DAA" w:rsidR="00CC4072" w:rsidRPr="00882FD1" w:rsidRDefault="00724C22" w:rsidP="00882FD1">
            <w:pPr>
              <w:spacing w:before="40" w:after="120"/>
              <w:ind w:right="113"/>
              <w:rPr>
                <w:noProof/>
                <w:lang w:val="fr-FR"/>
              </w:rPr>
            </w:pPr>
            <w:r>
              <w:rPr>
                <w:lang w:val="fr-FR"/>
              </w:rPr>
              <w:t>Données non encore disponibles</w:t>
            </w:r>
          </w:p>
        </w:tc>
      </w:tr>
      <w:tr w:rsidR="00CC4072" w:rsidRPr="00882FD1" w14:paraId="0E23D27A" w14:textId="77777777" w:rsidTr="00882FD1">
        <w:tblPrEx>
          <w:tblLook w:val="0000" w:firstRow="0" w:lastRow="0" w:firstColumn="0" w:lastColumn="0" w:noHBand="0" w:noVBand="0"/>
        </w:tblPrEx>
        <w:tc>
          <w:tcPr>
            <w:tcW w:w="3685" w:type="dxa"/>
            <w:shd w:val="clear" w:color="auto" w:fill="auto"/>
          </w:tcPr>
          <w:p w14:paraId="3DC582F1" w14:textId="77777777" w:rsidR="00CC4072" w:rsidRPr="00882FD1" w:rsidRDefault="00CC4072" w:rsidP="00882FD1">
            <w:pPr>
              <w:spacing w:before="40" w:after="120"/>
              <w:ind w:right="113"/>
              <w:rPr>
                <w:bCs/>
                <w:noProof/>
                <w:lang w:val="fr-FR"/>
              </w:rPr>
            </w:pPr>
            <w:r w:rsidRPr="00882FD1">
              <w:rPr>
                <w:lang w:val="fr-FR"/>
              </w:rPr>
              <w:t>Nombre de procureurs et de juges pour 100 000 habitants</w:t>
            </w:r>
          </w:p>
        </w:tc>
        <w:tc>
          <w:tcPr>
            <w:tcW w:w="3685" w:type="dxa"/>
            <w:shd w:val="clear" w:color="auto" w:fill="auto"/>
          </w:tcPr>
          <w:p w14:paraId="5D3D2791" w14:textId="64206BAD" w:rsidR="00CC4072" w:rsidRPr="00882FD1" w:rsidRDefault="00724C22" w:rsidP="00882FD1">
            <w:pPr>
              <w:spacing w:before="40" w:after="120"/>
              <w:ind w:right="113"/>
              <w:rPr>
                <w:noProof/>
                <w:lang w:val="fr-FR"/>
              </w:rPr>
            </w:pPr>
            <w:r>
              <w:rPr>
                <w:lang w:val="fr-FR"/>
              </w:rPr>
              <w:t>Données non encore disponibles</w:t>
            </w:r>
          </w:p>
        </w:tc>
      </w:tr>
      <w:tr w:rsidR="00CC4072" w:rsidRPr="00882FD1" w14:paraId="56B65C7A" w14:textId="77777777" w:rsidTr="00882FD1">
        <w:tblPrEx>
          <w:tblLook w:val="0000" w:firstRow="0" w:lastRow="0" w:firstColumn="0" w:lastColumn="0" w:noHBand="0" w:noVBand="0"/>
        </w:tblPrEx>
        <w:tc>
          <w:tcPr>
            <w:tcW w:w="3685" w:type="dxa"/>
            <w:shd w:val="clear" w:color="auto" w:fill="auto"/>
          </w:tcPr>
          <w:p w14:paraId="0F4E3BE9" w14:textId="77777777" w:rsidR="00CC4072" w:rsidRPr="00882FD1" w:rsidRDefault="00CC4072" w:rsidP="00882FD1">
            <w:pPr>
              <w:spacing w:before="40" w:after="120"/>
              <w:ind w:right="113"/>
              <w:rPr>
                <w:bCs/>
                <w:noProof/>
                <w:lang w:val="fr-FR"/>
              </w:rPr>
            </w:pPr>
            <w:r w:rsidRPr="00882FD1">
              <w:rPr>
                <w:lang w:val="fr-FR"/>
              </w:rPr>
              <w:t>Part des dépenses publiques consacrées à la police/sécurité et au système judiciaire</w:t>
            </w:r>
          </w:p>
        </w:tc>
        <w:tc>
          <w:tcPr>
            <w:tcW w:w="3685" w:type="dxa"/>
            <w:shd w:val="clear" w:color="auto" w:fill="auto"/>
          </w:tcPr>
          <w:p w14:paraId="475D05DA" w14:textId="1EB498D7" w:rsidR="00CC4072" w:rsidRPr="00882FD1" w:rsidRDefault="00724C22" w:rsidP="00882FD1">
            <w:pPr>
              <w:spacing w:before="40" w:after="120"/>
              <w:ind w:right="113"/>
              <w:rPr>
                <w:noProof/>
                <w:lang w:val="fr-FR"/>
              </w:rPr>
            </w:pPr>
            <w:r>
              <w:rPr>
                <w:lang w:val="fr-FR"/>
              </w:rPr>
              <w:t>Données non encore disponibles</w:t>
            </w:r>
          </w:p>
        </w:tc>
      </w:tr>
      <w:tr w:rsidR="00CC4072" w:rsidRPr="00882FD1" w14:paraId="6C01E336" w14:textId="77777777" w:rsidTr="00882FD1">
        <w:tblPrEx>
          <w:tblLook w:val="0000" w:firstRow="0" w:lastRow="0" w:firstColumn="0" w:lastColumn="0" w:noHBand="0" w:noVBand="0"/>
        </w:tblPrEx>
        <w:tc>
          <w:tcPr>
            <w:tcW w:w="3685" w:type="dxa"/>
            <w:shd w:val="clear" w:color="auto" w:fill="auto"/>
          </w:tcPr>
          <w:p w14:paraId="2D069DD2" w14:textId="77777777" w:rsidR="00CC4072" w:rsidRPr="00882FD1" w:rsidRDefault="00CC4072" w:rsidP="00882FD1">
            <w:pPr>
              <w:spacing w:before="40" w:after="120"/>
              <w:ind w:right="113"/>
              <w:rPr>
                <w:bCs/>
                <w:noProof/>
                <w:lang w:val="fr-FR"/>
              </w:rPr>
            </w:pPr>
            <w:r w:rsidRPr="00882FD1">
              <w:rPr>
                <w:lang w:val="fr-FR"/>
              </w:rPr>
              <w:t>Proportion des personnes accusées et détenues demandant l’aide juridictionnelle et qui en bénéficient effectivement</w:t>
            </w:r>
          </w:p>
        </w:tc>
        <w:tc>
          <w:tcPr>
            <w:tcW w:w="3685" w:type="dxa"/>
            <w:shd w:val="clear" w:color="auto" w:fill="auto"/>
          </w:tcPr>
          <w:p w14:paraId="71E15189" w14:textId="7F062987" w:rsidR="00CC4072" w:rsidRPr="00882FD1" w:rsidRDefault="00724C22" w:rsidP="00882FD1">
            <w:pPr>
              <w:spacing w:before="40" w:after="120"/>
              <w:ind w:right="113"/>
              <w:rPr>
                <w:noProof/>
                <w:lang w:val="fr-FR"/>
              </w:rPr>
            </w:pPr>
            <w:r>
              <w:rPr>
                <w:lang w:val="fr-FR"/>
              </w:rPr>
              <w:t>Données non encore disponibles</w:t>
            </w:r>
          </w:p>
        </w:tc>
      </w:tr>
      <w:tr w:rsidR="00CC4072" w:rsidRPr="00882FD1" w14:paraId="5DBE000F" w14:textId="77777777" w:rsidTr="00882FD1">
        <w:tblPrEx>
          <w:tblLook w:val="0000" w:firstRow="0" w:lastRow="0" w:firstColumn="0" w:lastColumn="0" w:noHBand="0" w:noVBand="0"/>
        </w:tblPrEx>
        <w:tc>
          <w:tcPr>
            <w:tcW w:w="3685" w:type="dxa"/>
            <w:tcBorders>
              <w:bottom w:val="single" w:sz="12" w:space="0" w:color="auto"/>
            </w:tcBorders>
            <w:shd w:val="clear" w:color="auto" w:fill="auto"/>
          </w:tcPr>
          <w:p w14:paraId="1F7684EE" w14:textId="77777777" w:rsidR="00CC4072" w:rsidRPr="00882FD1" w:rsidRDefault="00CC4072" w:rsidP="00882FD1">
            <w:pPr>
              <w:spacing w:before="40" w:after="120"/>
              <w:ind w:right="113"/>
              <w:rPr>
                <w:bCs/>
                <w:noProof/>
                <w:lang w:val="fr-FR"/>
              </w:rPr>
            </w:pPr>
            <w:r w:rsidRPr="00882FD1">
              <w:rPr>
                <w:lang w:val="fr-FR"/>
              </w:rPr>
              <w:t>Proportion des victimes indemnisées sur décision de justice, par type d’infraction</w:t>
            </w:r>
          </w:p>
        </w:tc>
        <w:tc>
          <w:tcPr>
            <w:tcW w:w="3685" w:type="dxa"/>
            <w:tcBorders>
              <w:bottom w:val="single" w:sz="12" w:space="0" w:color="auto"/>
            </w:tcBorders>
            <w:shd w:val="clear" w:color="auto" w:fill="auto"/>
          </w:tcPr>
          <w:p w14:paraId="20D6711C" w14:textId="43EC03DF" w:rsidR="00CC4072" w:rsidRPr="00882FD1" w:rsidRDefault="00724C22" w:rsidP="00882FD1">
            <w:pPr>
              <w:spacing w:before="40" w:after="120"/>
              <w:ind w:right="113"/>
              <w:rPr>
                <w:noProof/>
                <w:lang w:val="fr-FR"/>
              </w:rPr>
            </w:pPr>
            <w:r>
              <w:rPr>
                <w:lang w:val="fr-FR"/>
              </w:rPr>
              <w:t>Données non encore disponibles</w:t>
            </w:r>
          </w:p>
        </w:tc>
      </w:tr>
    </w:tbl>
    <w:p w14:paraId="5D1524D3" w14:textId="77777777" w:rsidR="00CC4072" w:rsidRPr="00CC4072" w:rsidRDefault="00CC4072" w:rsidP="00882FD1">
      <w:pPr>
        <w:pStyle w:val="H1G"/>
        <w:rPr>
          <w:lang w:val="fr-FR"/>
        </w:rPr>
      </w:pPr>
      <w:bookmarkStart w:id="516" w:name="_Toc390761724"/>
      <w:r w:rsidRPr="00CC4072">
        <w:rPr>
          <w:bCs/>
          <w:lang w:val="fr-FR"/>
        </w:rPr>
        <w:tab/>
        <w:t>B.</w:t>
      </w:r>
      <w:r w:rsidRPr="00CC4072">
        <w:rPr>
          <w:lang w:val="fr-FR"/>
        </w:rPr>
        <w:tab/>
        <w:t>Structure constitutionnelle, politique et juridique</w:t>
      </w:r>
      <w:bookmarkStart w:id="517" w:name="_Toc115097324"/>
      <w:bookmarkEnd w:id="516"/>
      <w:bookmarkEnd w:id="517"/>
    </w:p>
    <w:p w14:paraId="0F32A9A4" w14:textId="77777777" w:rsidR="00CC4072" w:rsidRPr="00CC4072" w:rsidRDefault="00CC4072" w:rsidP="00882FD1">
      <w:pPr>
        <w:pStyle w:val="SingleTxtG"/>
        <w:rPr>
          <w:lang w:val="fr-FR"/>
        </w:rPr>
      </w:pPr>
      <w:r w:rsidRPr="00CC4072">
        <w:rPr>
          <w:lang w:val="fr-FR"/>
        </w:rPr>
        <w:t>186.</w:t>
      </w:r>
      <w:r w:rsidRPr="00CC4072">
        <w:rPr>
          <w:lang w:val="fr-FR"/>
        </w:rPr>
        <w:tab/>
        <w:t xml:space="preserve">Le </w:t>
      </w:r>
      <w:r w:rsidRPr="00273D76">
        <w:rPr>
          <w:lang w:val="fr-FR"/>
        </w:rPr>
        <w:t>bailliage</w:t>
      </w:r>
      <w:r w:rsidRPr="00CC4072">
        <w:rPr>
          <w:lang w:val="fr-FR"/>
        </w:rPr>
        <w:t xml:space="preserve"> de Jersey est une dépendance de la Couronne britannique dotée de l’autonomie gouvernementale et a sa propre assemblée législative directement élue, ses propres systèmes administratifs, fiscaux et juridiques et ses propres tribunaux. La relation constitutionnelle avec le Royaume-Uni passe par la Couronne, ce qui se reflète dans les </w:t>
      </w:r>
      <w:r w:rsidRPr="00CC4072">
        <w:rPr>
          <w:lang w:val="fr-FR"/>
        </w:rPr>
        <w:lastRenderedPageBreak/>
        <w:t xml:space="preserve">chartes royales accordées par les monarques successifs et conférant des droits aux habitants de Jersey. </w:t>
      </w:r>
    </w:p>
    <w:p w14:paraId="25A2BD24" w14:textId="1B7F400E" w:rsidR="00CC4072" w:rsidRPr="00CC4072" w:rsidRDefault="00CC4072" w:rsidP="00882FD1">
      <w:pPr>
        <w:pStyle w:val="SingleTxtG"/>
        <w:rPr>
          <w:lang w:val="fr-FR"/>
        </w:rPr>
      </w:pPr>
      <w:r w:rsidRPr="00CC4072">
        <w:rPr>
          <w:lang w:val="fr-FR"/>
        </w:rPr>
        <w:t>187.</w:t>
      </w:r>
      <w:r w:rsidRPr="00CC4072">
        <w:rPr>
          <w:lang w:val="fr-FR"/>
        </w:rPr>
        <w:tab/>
        <w:t xml:space="preserve">La souveraine est le chef d’État, et le </w:t>
      </w:r>
      <w:r w:rsidRPr="00273D76">
        <w:rPr>
          <w:lang w:val="fr-FR"/>
        </w:rPr>
        <w:t>Lieutenant-gouverneur</w:t>
      </w:r>
      <w:r w:rsidRPr="00CC4072">
        <w:rPr>
          <w:lang w:val="fr-FR"/>
        </w:rPr>
        <w:t xml:space="preserve"> est le représentant personnel de Sa Majesté. Le lord Chancelier </w:t>
      </w:r>
      <w:r w:rsidRPr="00273D76">
        <w:rPr>
          <w:lang w:val="fr-FR"/>
        </w:rPr>
        <w:t>et secrétaire d’État</w:t>
      </w:r>
      <w:r w:rsidRPr="00CC4072">
        <w:rPr>
          <w:lang w:val="fr-FR"/>
        </w:rPr>
        <w:t xml:space="preserve"> à la justice du Gouvernement du Royaume-Uni est le membre du Conseil privé spécialement chargé des affaires de l’île. Le Royaume-Uni est responsable de la défense et des relations internationales de Jersey conformément au droit international. Cependant, Jersey ne fait pas et n’a jamais fait partie du Royaume-Uni, et n’est pas et n’a jamais été un territoire d’outre-mer. Jersey n’est pas </w:t>
      </w:r>
      <w:r w:rsidRPr="00EE4D81">
        <w:rPr>
          <w:lang w:val="fr-FR"/>
        </w:rPr>
        <w:t>représenté</w:t>
      </w:r>
      <w:r w:rsidR="00EE4D81" w:rsidRPr="00EE4D81">
        <w:rPr>
          <w:lang w:val="fr-FR"/>
        </w:rPr>
        <w:t>e</w:t>
      </w:r>
      <w:r w:rsidRPr="00CC4072">
        <w:rPr>
          <w:lang w:val="fr-FR"/>
        </w:rPr>
        <w:t xml:space="preserve"> au Parlement du Royaume-Uni.</w:t>
      </w:r>
    </w:p>
    <w:p w14:paraId="6F3EC945" w14:textId="6C37FD81" w:rsidR="00CC4072" w:rsidRPr="00CC4072" w:rsidRDefault="00CC4072" w:rsidP="00882FD1">
      <w:pPr>
        <w:pStyle w:val="H23G"/>
        <w:rPr>
          <w:lang w:val="fr-FR"/>
        </w:rPr>
      </w:pPr>
      <w:bookmarkStart w:id="518" w:name="_Toc390761725"/>
      <w:r w:rsidRPr="00CC4072">
        <w:rPr>
          <w:lang w:val="fr-FR"/>
        </w:rPr>
        <w:tab/>
      </w:r>
      <w:r w:rsidRPr="00CC4072">
        <w:rPr>
          <w:lang w:val="fr-FR"/>
        </w:rPr>
        <w:tab/>
        <w:t>Assemblée des États</w:t>
      </w:r>
      <w:r w:rsidRPr="000F3AD0">
        <w:rPr>
          <w:rStyle w:val="Appelnotedebasdep"/>
          <w:b w:val="0"/>
          <w:bCs/>
        </w:rPr>
        <w:footnoteReference w:id="375"/>
      </w:r>
      <w:bookmarkEnd w:id="518"/>
    </w:p>
    <w:p w14:paraId="56BC48F0" w14:textId="77777777" w:rsidR="00CC4072" w:rsidRPr="00CC4072" w:rsidRDefault="00CC4072" w:rsidP="00882FD1">
      <w:pPr>
        <w:pStyle w:val="SingleTxtG"/>
        <w:rPr>
          <w:lang w:val="fr-FR"/>
        </w:rPr>
      </w:pPr>
      <w:r w:rsidRPr="00CC4072">
        <w:rPr>
          <w:lang w:val="fr-FR"/>
        </w:rPr>
        <w:t>188.</w:t>
      </w:r>
      <w:r w:rsidRPr="00CC4072">
        <w:rPr>
          <w:lang w:val="fr-FR"/>
        </w:rPr>
        <w:tab/>
        <w:t>L’Assemblée des États, ou les États de Jersey comme on l’appelle aussi, constitue le Parlement de Jersey. Elle est responsable de l’élaboration des lois, sous réserve de l’assentiment royal, et des règlements, ainsi que de l’approbation des dépenses publiques et de mesures fiscales. L’Assemblée nomme le Ministre en chef et les ministres de même que les présidents et les membres des divers comités et groupes d’étude. L’Assemblée débat d’une vaste gamme de questions de politique que peuvent lui soumettre le Conseil des ministres, les ministres ou des membres de certains comités. Les membres peuvent aussi poser des questions pour demander des comptes aux ministres. Les membres non exécutifs de l’Assemblée des États peuvent siéger aux comités de surveillance qui sont chargés d’examiner les politiques et d’exiger des comptes du Conseil des ministres. Les six comités de surveillance sont les suivants : services généraux ; affaires économiques et internationales (y compris services financiers) ; éducation et affaires intérieures ; environnement, logement et infrastructure ; santé et sécurité sociale ; le Comité des comptes publics.</w:t>
      </w:r>
    </w:p>
    <w:p w14:paraId="1046F62F" w14:textId="2F0C8271" w:rsidR="00CC4072" w:rsidRPr="00CC4072" w:rsidRDefault="00CC4072" w:rsidP="00882FD1">
      <w:pPr>
        <w:pStyle w:val="H23G"/>
        <w:rPr>
          <w:lang w:val="fr-FR"/>
        </w:rPr>
      </w:pPr>
      <w:bookmarkStart w:id="519" w:name="_Toc390761726"/>
      <w:r w:rsidRPr="00CC4072">
        <w:rPr>
          <w:lang w:val="fr-FR"/>
        </w:rPr>
        <w:tab/>
      </w:r>
      <w:r w:rsidRPr="00CC4072">
        <w:rPr>
          <w:lang w:val="fr-FR"/>
        </w:rPr>
        <w:tab/>
        <w:t>Conseil des ministres</w:t>
      </w:r>
      <w:r w:rsidRPr="000F3AD0">
        <w:rPr>
          <w:rStyle w:val="Appelnotedebasdep"/>
          <w:b w:val="0"/>
          <w:bCs/>
        </w:rPr>
        <w:footnoteReference w:id="376"/>
      </w:r>
      <w:bookmarkEnd w:id="519"/>
    </w:p>
    <w:p w14:paraId="0D5F1822" w14:textId="5FDE990E" w:rsidR="00CC4072" w:rsidRPr="00CC4072" w:rsidRDefault="00CC4072" w:rsidP="00882FD1">
      <w:pPr>
        <w:pStyle w:val="SingleTxtG"/>
        <w:rPr>
          <w:lang w:val="fr-FR"/>
        </w:rPr>
      </w:pPr>
      <w:r w:rsidRPr="00CC4072">
        <w:rPr>
          <w:lang w:val="fr-FR"/>
        </w:rPr>
        <w:t>189.</w:t>
      </w:r>
      <w:r w:rsidRPr="00CC4072">
        <w:rPr>
          <w:lang w:val="fr-FR"/>
        </w:rPr>
        <w:tab/>
        <w:t xml:space="preserve">L’organe exécutif du Gouvernement de Jersey est le Conseil des ministres, composé du Ministre en chef et de </w:t>
      </w:r>
      <w:r w:rsidR="000F3AD0">
        <w:rPr>
          <w:lang w:val="fr-FR"/>
        </w:rPr>
        <w:t>11 </w:t>
      </w:r>
      <w:r w:rsidRPr="00CC4072">
        <w:rPr>
          <w:lang w:val="fr-FR"/>
        </w:rPr>
        <w:t>ministres, chacun étant à la tête d’un ministère. Il y a en plus 12</w:t>
      </w:r>
      <w:r w:rsidR="000F3AD0">
        <w:rPr>
          <w:lang w:val="fr-FR"/>
        </w:rPr>
        <w:t> </w:t>
      </w:r>
      <w:r w:rsidRPr="00CC4072">
        <w:rPr>
          <w:lang w:val="fr-FR"/>
        </w:rPr>
        <w:t xml:space="preserve">ministres adjoints qui s’acquittent de divers rôles ministériels dans le cadre de leurs compétences respectives. </w:t>
      </w:r>
    </w:p>
    <w:p w14:paraId="142D8687" w14:textId="77777777" w:rsidR="00CC4072" w:rsidRPr="00CC4072" w:rsidRDefault="00CC4072" w:rsidP="00882FD1">
      <w:pPr>
        <w:pStyle w:val="SingleTxtG"/>
        <w:rPr>
          <w:lang w:val="fr-FR"/>
        </w:rPr>
      </w:pPr>
      <w:r w:rsidRPr="00CC4072">
        <w:rPr>
          <w:lang w:val="fr-FR"/>
        </w:rPr>
        <w:t>190.</w:t>
      </w:r>
      <w:r w:rsidRPr="00CC4072">
        <w:rPr>
          <w:lang w:val="fr-FR"/>
        </w:rPr>
        <w:tab/>
        <w:t xml:space="preserve">Les ministres sont habilités à adopter des actes réglementaires et à prendre des décisions, qui sont enregistrées et publiées, dans le cadre du Plan stratégique des États qui a été adopté par l’Assemblée des États. </w:t>
      </w:r>
    </w:p>
    <w:p w14:paraId="318EA908" w14:textId="685D6E7E" w:rsidR="00CC4072" w:rsidRPr="00CC4072" w:rsidRDefault="00CC4072" w:rsidP="00882FD1">
      <w:pPr>
        <w:pStyle w:val="H23G"/>
        <w:rPr>
          <w:lang w:val="fr-FR"/>
        </w:rPr>
      </w:pPr>
      <w:bookmarkStart w:id="520" w:name="_Toc390761727"/>
      <w:r w:rsidRPr="00CC4072">
        <w:rPr>
          <w:lang w:val="fr-FR"/>
        </w:rPr>
        <w:tab/>
      </w:r>
      <w:r w:rsidRPr="00CC4072">
        <w:rPr>
          <w:lang w:val="fr-FR"/>
        </w:rPr>
        <w:tab/>
        <w:t>Système judiciaire et administration de la justice</w:t>
      </w:r>
      <w:r w:rsidRPr="000F3AD0">
        <w:rPr>
          <w:rStyle w:val="Appelnotedebasdep"/>
          <w:b w:val="0"/>
          <w:bCs/>
        </w:rPr>
        <w:footnoteReference w:id="377"/>
      </w:r>
      <w:bookmarkEnd w:id="520"/>
    </w:p>
    <w:p w14:paraId="48F77664" w14:textId="46F715C4" w:rsidR="00CC4072" w:rsidRPr="00CC4072" w:rsidRDefault="00CC4072" w:rsidP="00882FD1">
      <w:pPr>
        <w:pStyle w:val="SingleTxtG"/>
        <w:rPr>
          <w:lang w:val="fr-FR"/>
        </w:rPr>
      </w:pPr>
      <w:r w:rsidRPr="00CC4072">
        <w:rPr>
          <w:lang w:val="fr-FR"/>
        </w:rPr>
        <w:t>191.</w:t>
      </w:r>
      <w:r w:rsidRPr="00CC4072">
        <w:rPr>
          <w:lang w:val="fr-FR"/>
        </w:rPr>
        <w:tab/>
        <w:t xml:space="preserve">Figurent au nombre des principales composantes du pouvoir judiciaire de Jersey les cours et tribunaux suivants : Cour d’appel ; </w:t>
      </w:r>
      <w:r w:rsidRPr="00CC4072">
        <w:rPr>
          <w:i/>
          <w:iCs/>
          <w:lang w:val="fr-FR"/>
        </w:rPr>
        <w:t>Royal Court</w:t>
      </w:r>
      <w:r w:rsidRPr="00CC4072">
        <w:rPr>
          <w:lang w:val="fr-FR"/>
        </w:rPr>
        <w:t xml:space="preserve"> ; </w:t>
      </w:r>
      <w:r w:rsidRPr="00CC4072">
        <w:rPr>
          <w:i/>
          <w:iCs/>
          <w:lang w:val="fr-FR"/>
        </w:rPr>
        <w:t>Magistrates’ Court</w:t>
      </w:r>
      <w:r w:rsidRPr="00CC4072">
        <w:rPr>
          <w:lang w:val="fr-FR"/>
        </w:rPr>
        <w:t> ; Tribunal pour mineur (</w:t>
      </w:r>
      <w:r w:rsidRPr="00CC4072">
        <w:rPr>
          <w:i/>
          <w:iCs/>
          <w:lang w:val="fr-FR"/>
        </w:rPr>
        <w:t>Youth Court</w:t>
      </w:r>
      <w:r w:rsidRPr="00CC4072">
        <w:rPr>
          <w:lang w:val="fr-FR"/>
        </w:rPr>
        <w:t>) ; Tribunal des petites créances (</w:t>
      </w:r>
      <w:r w:rsidRPr="00CC4072">
        <w:rPr>
          <w:i/>
          <w:iCs/>
          <w:lang w:val="fr-FR"/>
        </w:rPr>
        <w:t>Petty Debts Court</w:t>
      </w:r>
      <w:r w:rsidRPr="00CC4072">
        <w:rPr>
          <w:lang w:val="fr-FR"/>
        </w:rPr>
        <w:t>) ; Tribunal de Jersey chargé des affaires d’emploi et de discrimination (</w:t>
      </w:r>
      <w:r w:rsidRPr="00CC4072">
        <w:rPr>
          <w:i/>
          <w:iCs/>
          <w:lang w:val="fr-FR"/>
        </w:rPr>
        <w:t>Jersey Employment and Discrimination Tribunal</w:t>
      </w:r>
      <w:r w:rsidRPr="00CC4072">
        <w:rPr>
          <w:lang w:val="fr-FR"/>
        </w:rPr>
        <w:t>)</w:t>
      </w:r>
      <w:r w:rsidR="00882FD1">
        <w:rPr>
          <w:lang w:val="fr-FR"/>
        </w:rPr>
        <w:t> </w:t>
      </w:r>
      <w:r w:rsidRPr="00CC4072">
        <w:rPr>
          <w:lang w:val="fr-FR"/>
        </w:rPr>
        <w:t>; Tribunal d’appel de la sécurité sociale (</w:t>
      </w:r>
      <w:r w:rsidRPr="00CC4072">
        <w:rPr>
          <w:i/>
          <w:iCs/>
          <w:lang w:val="fr-FR"/>
        </w:rPr>
        <w:t>Social Security Appeal Tribunal</w:t>
      </w:r>
      <w:r w:rsidRPr="00CC4072">
        <w:rPr>
          <w:lang w:val="fr-FR"/>
        </w:rPr>
        <w:t>)</w:t>
      </w:r>
      <w:r w:rsidR="000F3AD0">
        <w:rPr>
          <w:lang w:val="fr-FR"/>
        </w:rPr>
        <w:t> </w:t>
      </w:r>
      <w:r w:rsidRPr="00CC4072">
        <w:rPr>
          <w:lang w:val="fr-FR"/>
        </w:rPr>
        <w:t>; Tribunal d’appel de la sécurité sociale chargé des affaires médicales (</w:t>
      </w:r>
      <w:r w:rsidRPr="00CC4072">
        <w:rPr>
          <w:i/>
          <w:iCs/>
          <w:lang w:val="fr-FR"/>
        </w:rPr>
        <w:t>Social Security Medical Appeal Tribunal</w:t>
      </w:r>
      <w:r w:rsidRPr="00CC4072">
        <w:rPr>
          <w:lang w:val="fr-FR"/>
        </w:rPr>
        <w:t>) ; Tribunal d’appel chargé des affaires de complément de revenu à des fins médicales (</w:t>
      </w:r>
      <w:r w:rsidRPr="00CC4072">
        <w:rPr>
          <w:i/>
          <w:iCs/>
          <w:lang w:val="fr-FR"/>
        </w:rPr>
        <w:t>Income Support Medical Appeal Tribunal</w:t>
      </w:r>
      <w:r w:rsidRPr="00CC4072">
        <w:rPr>
          <w:lang w:val="fr-FR"/>
        </w:rPr>
        <w:t>)</w:t>
      </w:r>
      <w:r w:rsidR="000F3AD0">
        <w:rPr>
          <w:lang w:val="fr-FR"/>
        </w:rPr>
        <w:t> </w:t>
      </w:r>
      <w:r w:rsidRPr="00CC4072">
        <w:rPr>
          <w:lang w:val="fr-FR"/>
        </w:rPr>
        <w:t>; Tribunal d’app</w:t>
      </w:r>
      <w:r w:rsidR="000F3AD0">
        <w:rPr>
          <w:lang w:val="fr-FR"/>
        </w:rPr>
        <w:t>el</w:t>
      </w:r>
      <w:r w:rsidRPr="00CC4072">
        <w:rPr>
          <w:lang w:val="fr-FR"/>
        </w:rPr>
        <w:t xml:space="preserve"> chargé des affaires de santé et de sécurité (</w:t>
      </w:r>
      <w:r w:rsidRPr="00CC4072">
        <w:rPr>
          <w:i/>
          <w:iCs/>
          <w:lang w:val="fr-FR"/>
        </w:rPr>
        <w:t>Health and Safety Appeal Tribunal</w:t>
      </w:r>
      <w:r w:rsidRPr="00CC4072">
        <w:rPr>
          <w:lang w:val="fr-FR"/>
        </w:rPr>
        <w:t xml:space="preserve"> )</w:t>
      </w:r>
      <w:r w:rsidR="000F3AD0">
        <w:rPr>
          <w:lang w:val="fr-FR"/>
        </w:rPr>
        <w:t> </w:t>
      </w:r>
      <w:r w:rsidRPr="00CC4072">
        <w:rPr>
          <w:lang w:val="fr-FR"/>
        </w:rPr>
        <w:t>; Tribunal chargé des affaires de santé mentale (</w:t>
      </w:r>
      <w:r w:rsidRPr="00CC4072">
        <w:rPr>
          <w:i/>
          <w:iCs/>
          <w:lang w:val="fr-FR"/>
        </w:rPr>
        <w:t>Mental Health Tribunal</w:t>
      </w:r>
      <w:r w:rsidRPr="00CC4072">
        <w:rPr>
          <w:lang w:val="fr-FR"/>
        </w:rPr>
        <w:t>).</w:t>
      </w:r>
    </w:p>
    <w:p w14:paraId="5885B60A" w14:textId="77777777" w:rsidR="00CC4072" w:rsidRPr="00CC4072" w:rsidRDefault="00CC4072" w:rsidP="00882FD1">
      <w:pPr>
        <w:pStyle w:val="SingleTxtG"/>
        <w:rPr>
          <w:lang w:val="fr-FR"/>
        </w:rPr>
      </w:pPr>
      <w:r w:rsidRPr="00CC4072">
        <w:rPr>
          <w:lang w:val="fr-FR"/>
        </w:rPr>
        <w:t>192.</w:t>
      </w:r>
      <w:r w:rsidRPr="00CC4072">
        <w:rPr>
          <w:lang w:val="fr-FR"/>
        </w:rPr>
        <w:tab/>
        <w:t xml:space="preserve">Le </w:t>
      </w:r>
      <w:r w:rsidRPr="00273D76">
        <w:rPr>
          <w:lang w:val="fr-FR"/>
        </w:rPr>
        <w:t>Bailli</w:t>
      </w:r>
      <w:r w:rsidRPr="00CC4072">
        <w:rPr>
          <w:lang w:val="fr-FR"/>
        </w:rPr>
        <w:t xml:space="preserve"> de Jersey est le chef du pouvoir judiciaire et le greffe judiciaire fournit les services d’administration et de secrétariat nécessaires au bon fonctionnement des juridictions de Jersey. </w:t>
      </w:r>
    </w:p>
    <w:p w14:paraId="1CA58410" w14:textId="34426108" w:rsidR="00CC4072" w:rsidRPr="00CC4072" w:rsidRDefault="00CC4072" w:rsidP="00882FD1">
      <w:pPr>
        <w:pStyle w:val="SingleTxtG"/>
        <w:rPr>
          <w:lang w:val="fr-FR"/>
        </w:rPr>
      </w:pPr>
      <w:r w:rsidRPr="00CC4072">
        <w:rPr>
          <w:lang w:val="fr-FR"/>
        </w:rPr>
        <w:t>193.</w:t>
      </w:r>
      <w:r w:rsidRPr="00CC4072">
        <w:rPr>
          <w:lang w:val="fr-FR"/>
        </w:rPr>
        <w:tab/>
        <w:t>Jersey est une juridiction distincte et dispose d’un système juridique «</w:t>
      </w:r>
      <w:r w:rsidR="000F3AD0">
        <w:rPr>
          <w:lang w:val="fr-FR"/>
        </w:rPr>
        <w:t> </w:t>
      </w:r>
      <w:r w:rsidRPr="00CC4072">
        <w:rPr>
          <w:lang w:val="fr-FR"/>
        </w:rPr>
        <w:t>mixte</w:t>
      </w:r>
      <w:r w:rsidR="000F3AD0">
        <w:rPr>
          <w:lang w:val="fr-FR"/>
        </w:rPr>
        <w:t> </w:t>
      </w:r>
      <w:r w:rsidRPr="00CC4072">
        <w:rPr>
          <w:lang w:val="fr-FR"/>
        </w:rPr>
        <w:t xml:space="preserve">», dont les racines remontent au droit coutumier de Normandie. Le droit moderne de Jersey s’inspire des traditions juridiques du droit civil et de la common law. Les lois et les décisions des </w:t>
      </w:r>
      <w:r w:rsidRPr="00CC4072">
        <w:rPr>
          <w:lang w:val="fr-FR"/>
        </w:rPr>
        <w:lastRenderedPageBreak/>
        <w:t xml:space="preserve">tribunaux de Jersey sont, à quelques exceptions près, librement accessibles au public sur le site Web du </w:t>
      </w:r>
      <w:r w:rsidRPr="00CC4072">
        <w:rPr>
          <w:i/>
          <w:iCs/>
          <w:lang w:val="fr-FR"/>
        </w:rPr>
        <w:t>Jersey Legal Information Board</w:t>
      </w:r>
      <w:r w:rsidRPr="00CC4072">
        <w:rPr>
          <w:lang w:val="fr-FR"/>
        </w:rPr>
        <w:t>.</w:t>
      </w:r>
    </w:p>
    <w:p w14:paraId="14C818E8" w14:textId="77777777" w:rsidR="00CC4072" w:rsidRPr="00CC4072" w:rsidRDefault="00CC4072" w:rsidP="00882FD1">
      <w:pPr>
        <w:pStyle w:val="H23G"/>
        <w:rPr>
          <w:lang w:val="fr-FR"/>
        </w:rPr>
      </w:pPr>
      <w:bookmarkStart w:id="521" w:name="_Toc390761728"/>
      <w:r w:rsidRPr="00CC4072">
        <w:rPr>
          <w:lang w:val="fr-FR"/>
        </w:rPr>
        <w:tab/>
      </w:r>
      <w:r w:rsidRPr="00CC4072">
        <w:rPr>
          <w:lang w:val="fr-FR"/>
        </w:rPr>
        <w:tab/>
        <w:t>Organisations non gouvernementales</w:t>
      </w:r>
      <w:bookmarkEnd w:id="521"/>
    </w:p>
    <w:p w14:paraId="5B702D82" w14:textId="77777777" w:rsidR="00CC4072" w:rsidRPr="00CC4072" w:rsidRDefault="00CC4072" w:rsidP="00882FD1">
      <w:pPr>
        <w:pStyle w:val="SingleTxtG"/>
        <w:rPr>
          <w:lang w:val="fr-FR"/>
        </w:rPr>
      </w:pPr>
      <w:r w:rsidRPr="00CC4072">
        <w:rPr>
          <w:lang w:val="fr-FR"/>
        </w:rPr>
        <w:t>194.</w:t>
      </w:r>
      <w:r w:rsidRPr="00CC4072">
        <w:rPr>
          <w:lang w:val="fr-FR"/>
        </w:rPr>
        <w:tab/>
        <w:t>Un grand nombre d’ONG, de groupes d’intérêt et d’organismes bénévoles et de bienfaisance sont actifs au sein de la communauté jersiaise et apportent une précieuse contribution à la société civile dans l’île. Il s’agit de divers groupes qui s’intéressent aux causes sociales, environnementales, culturelles et patrimoniales.</w:t>
      </w:r>
    </w:p>
    <w:p w14:paraId="798EBB06" w14:textId="77777777" w:rsidR="00CC4072" w:rsidRPr="00CC4072" w:rsidRDefault="00CC4072" w:rsidP="00882FD1">
      <w:pPr>
        <w:pStyle w:val="HChG"/>
        <w:rPr>
          <w:lang w:val="fr-FR"/>
        </w:rPr>
      </w:pPr>
      <w:bookmarkStart w:id="522" w:name="_Toc390761729"/>
      <w:r w:rsidRPr="00CC4072">
        <w:rPr>
          <w:bCs/>
          <w:lang w:val="fr-FR"/>
        </w:rPr>
        <w:tab/>
        <w:t>II.</w:t>
      </w:r>
      <w:r w:rsidRPr="00CC4072">
        <w:rPr>
          <w:lang w:val="fr-FR"/>
        </w:rPr>
        <w:tab/>
        <w:t>Cadre général de la protection et de la promotion des droits de l’homme</w:t>
      </w:r>
      <w:bookmarkStart w:id="523" w:name="_Toc115097325"/>
      <w:bookmarkEnd w:id="522"/>
      <w:bookmarkEnd w:id="523"/>
    </w:p>
    <w:p w14:paraId="73A9DD79" w14:textId="77777777" w:rsidR="00CC4072" w:rsidRPr="00CC4072" w:rsidRDefault="00CC4072" w:rsidP="00882FD1">
      <w:pPr>
        <w:pStyle w:val="H1G"/>
        <w:rPr>
          <w:lang w:val="fr-FR"/>
        </w:rPr>
      </w:pPr>
      <w:bookmarkStart w:id="524" w:name="_Toc390761730"/>
      <w:r w:rsidRPr="00CC4072">
        <w:rPr>
          <w:bCs/>
          <w:lang w:val="fr-FR"/>
        </w:rPr>
        <w:tab/>
        <w:t>A.</w:t>
      </w:r>
      <w:r w:rsidRPr="00CC4072">
        <w:rPr>
          <w:lang w:val="fr-FR"/>
        </w:rPr>
        <w:tab/>
        <w:t>Acceptation des normes internationales relatives aux droits de l’homme</w:t>
      </w:r>
      <w:bookmarkStart w:id="525" w:name="_Toc115097326"/>
      <w:bookmarkEnd w:id="524"/>
      <w:bookmarkEnd w:id="525"/>
    </w:p>
    <w:p w14:paraId="56A25461" w14:textId="77777777" w:rsidR="00CC4072" w:rsidRPr="00CC4072" w:rsidRDefault="00CC4072" w:rsidP="00882FD1">
      <w:pPr>
        <w:pStyle w:val="SingleTxtG"/>
        <w:rPr>
          <w:lang w:val="fr-FR"/>
        </w:rPr>
      </w:pPr>
      <w:r w:rsidRPr="00CC4072">
        <w:rPr>
          <w:lang w:val="fr-FR"/>
        </w:rPr>
        <w:t>195.</w:t>
      </w:r>
      <w:r w:rsidRPr="00CC4072">
        <w:rPr>
          <w:lang w:val="fr-FR"/>
        </w:rPr>
        <w:tab/>
        <w:t xml:space="preserve">L’application des principaux instruments internationaux suivants a été étendue au bailliage de Jersey. </w:t>
      </w:r>
    </w:p>
    <w:p w14:paraId="2C8BFCF5" w14:textId="77777777" w:rsidR="00CC4072" w:rsidRPr="00CC4072" w:rsidRDefault="00CC4072" w:rsidP="00882FD1">
      <w:pPr>
        <w:pStyle w:val="H23G"/>
        <w:rPr>
          <w:lang w:val="fr-FR"/>
        </w:rPr>
      </w:pPr>
      <w:bookmarkStart w:id="526" w:name="_Toc390761731"/>
      <w:r w:rsidRPr="00CC4072">
        <w:rPr>
          <w:lang w:val="fr-FR"/>
        </w:rPr>
        <w:tab/>
      </w:r>
      <w:r w:rsidRPr="00CC4072">
        <w:rPr>
          <w:lang w:val="fr-FR"/>
        </w:rPr>
        <w:tab/>
        <w:t>Principaux instruments des Nations Unies relatifs aux droits de l’homme</w:t>
      </w:r>
      <w:bookmarkEnd w:id="526"/>
    </w:p>
    <w:p w14:paraId="1174162D" w14:textId="017B75B2" w:rsidR="00CC4072" w:rsidRPr="00CC4072" w:rsidRDefault="00CC4072" w:rsidP="00882FD1">
      <w:pPr>
        <w:pStyle w:val="Bullet1G"/>
        <w:rPr>
          <w:noProof/>
          <w:lang w:val="fr-FR"/>
        </w:rPr>
      </w:pPr>
      <w:r w:rsidRPr="00CC4072">
        <w:rPr>
          <w:lang w:val="fr-FR"/>
        </w:rPr>
        <w:t>Convention internationale sur l’élimination de toutes les formes de discrimination raciale ; Pacte international relatif aux droits civils et politiques ; deuxième Protocole facultatif se rapportant au Pacte international relatif aux droits civils et politiques, visant à abolir la peine de mort ; Pacte international relatif aux droits économiques, sociaux et culturels ; Convention contre la torture ; Convention relative aux droits de l’enfant ; Protocole facultatif à la Convention relative aux droits de l’enfant, concernant l’implication d’enfants dans les conflits armés ; Protocole facultatif à la Convention relative aux droits de l’enfant, concernant la vente d’enfants, la prostitution des enfants et la pornographie mettant en scène des enfants ; Convention sur l’élimination de toutes les formes de discrimination à l’égard des femmes.</w:t>
      </w:r>
    </w:p>
    <w:p w14:paraId="2D8387A7" w14:textId="77777777" w:rsidR="00CC4072" w:rsidRPr="00CC4072" w:rsidRDefault="00CC4072" w:rsidP="00882FD1">
      <w:pPr>
        <w:pStyle w:val="H23G"/>
        <w:rPr>
          <w:lang w:val="fr-FR"/>
        </w:rPr>
      </w:pPr>
      <w:bookmarkStart w:id="527" w:name="_Toc390761732"/>
      <w:r w:rsidRPr="00CC4072">
        <w:rPr>
          <w:lang w:val="fr-FR"/>
        </w:rPr>
        <w:tab/>
      </w:r>
      <w:r w:rsidRPr="00CC4072">
        <w:rPr>
          <w:lang w:val="fr-FR"/>
        </w:rPr>
        <w:tab/>
        <w:t>Autres instruments des Nations Unies relatifs aux droits de l’homme et à des questions apparentées</w:t>
      </w:r>
      <w:bookmarkEnd w:id="527"/>
    </w:p>
    <w:p w14:paraId="29F7DA33" w14:textId="6C43BE44" w:rsidR="00CC4072" w:rsidRPr="00CC4072" w:rsidRDefault="00CC4072" w:rsidP="00882FD1">
      <w:pPr>
        <w:pStyle w:val="Bullet1G"/>
        <w:rPr>
          <w:noProof/>
          <w:lang w:val="fr-FR"/>
        </w:rPr>
      </w:pPr>
      <w:r w:rsidRPr="00CC4072">
        <w:rPr>
          <w:lang w:val="fr-FR"/>
        </w:rPr>
        <w:t>Convention pour la prévention et la répression du crime de génocide ; Convention relative au statut des réfugiés et Protocole de 1967 s’y rapportant ; Convention relative au statut des apatrides ; Convention sur la réduction des cas d’apatridie.</w:t>
      </w:r>
      <w:bookmarkStart w:id="528" w:name="OLE_LINK39"/>
      <w:bookmarkEnd w:id="528"/>
    </w:p>
    <w:p w14:paraId="247AA9C6" w14:textId="77777777" w:rsidR="00CC4072" w:rsidRPr="00CC4072" w:rsidRDefault="00CC4072" w:rsidP="00882FD1">
      <w:pPr>
        <w:pStyle w:val="H23G"/>
        <w:rPr>
          <w:lang w:val="fr-FR"/>
        </w:rPr>
      </w:pPr>
      <w:bookmarkStart w:id="529" w:name="_Toc390761733"/>
      <w:r w:rsidRPr="00CC4072">
        <w:rPr>
          <w:lang w:val="fr-FR"/>
        </w:rPr>
        <w:tab/>
      </w:r>
      <w:r w:rsidRPr="00CC4072">
        <w:rPr>
          <w:lang w:val="fr-FR"/>
        </w:rPr>
        <w:tab/>
        <w:t>Conventions de l’Organisation internationale du Travail</w:t>
      </w:r>
      <w:bookmarkEnd w:id="529"/>
    </w:p>
    <w:p w14:paraId="10CFE334" w14:textId="357D676E" w:rsidR="00CC4072" w:rsidRPr="00CC4072" w:rsidRDefault="00CC4072" w:rsidP="00882FD1">
      <w:pPr>
        <w:pStyle w:val="Bullet1G"/>
        <w:rPr>
          <w:noProof/>
          <w:lang w:val="fr-FR"/>
        </w:rPr>
      </w:pPr>
      <w:r w:rsidRPr="00CC4072">
        <w:rPr>
          <w:lang w:val="fr-FR"/>
        </w:rPr>
        <w:t>C029 – Convention de 1930 sur le travail forcé (n</w:t>
      </w:r>
      <w:r w:rsidRPr="00CC4072">
        <w:rPr>
          <w:vertAlign w:val="superscript"/>
          <w:lang w:val="fr-FR"/>
        </w:rPr>
        <w:t>o</w:t>
      </w:r>
      <w:r w:rsidR="004F2276">
        <w:rPr>
          <w:lang w:val="fr-FR"/>
        </w:rPr>
        <w:t> </w:t>
      </w:r>
      <w:r w:rsidRPr="00CC4072">
        <w:rPr>
          <w:lang w:val="fr-FR"/>
        </w:rPr>
        <w:t>29) ; C081 − Convention de 1947 sur l’inspection du travail (n</w:t>
      </w:r>
      <w:r w:rsidRPr="00CC4072">
        <w:rPr>
          <w:vertAlign w:val="superscript"/>
          <w:lang w:val="fr-FR"/>
        </w:rPr>
        <w:t>o</w:t>
      </w:r>
      <w:r w:rsidR="004F2276">
        <w:rPr>
          <w:lang w:val="fr-FR"/>
        </w:rPr>
        <w:t> </w:t>
      </w:r>
      <w:r w:rsidRPr="00CC4072">
        <w:rPr>
          <w:lang w:val="fr-FR"/>
        </w:rPr>
        <w:t>81) ; C087 − Convention de 1948 sur la liberté syndicale et la protection du droit syndical (</w:t>
      </w:r>
      <w:r w:rsidR="004F2276" w:rsidRPr="004F2276">
        <w:rPr>
          <w:rFonts w:eastAsia="MS Mincho"/>
          <w:szCs w:val="22"/>
          <w:lang w:val="fr-FR"/>
        </w:rPr>
        <w:t>n</w:t>
      </w:r>
      <w:r w:rsidR="004F2276" w:rsidRPr="004F2276">
        <w:rPr>
          <w:rFonts w:eastAsia="MS Mincho"/>
          <w:szCs w:val="22"/>
          <w:vertAlign w:val="superscript"/>
          <w:lang w:val="fr-FR"/>
        </w:rPr>
        <w:t>o</w:t>
      </w:r>
      <w:r w:rsidR="004F2276">
        <w:rPr>
          <w:lang w:val="fr-FR"/>
        </w:rPr>
        <w:t> </w:t>
      </w:r>
      <w:r w:rsidRPr="00CC4072">
        <w:rPr>
          <w:lang w:val="fr-FR"/>
        </w:rPr>
        <w:t>87) ; C097 – Convention de 1949 sur les travailleurs migrants (révisée) (n</w:t>
      </w:r>
      <w:r w:rsidRPr="00CC4072">
        <w:rPr>
          <w:vertAlign w:val="superscript"/>
          <w:lang w:val="fr-FR"/>
        </w:rPr>
        <w:t>o</w:t>
      </w:r>
      <w:r w:rsidR="004F2276">
        <w:rPr>
          <w:lang w:val="fr-FR"/>
        </w:rPr>
        <w:t> </w:t>
      </w:r>
      <w:r w:rsidRPr="00CC4072">
        <w:rPr>
          <w:lang w:val="fr-FR"/>
        </w:rPr>
        <w:t>97) ; C098 − Convention de 1949 sur le droit d’organisation et de négociation collective (</w:t>
      </w:r>
      <w:r w:rsidR="004F2276" w:rsidRPr="004F2276">
        <w:rPr>
          <w:rFonts w:eastAsia="MS Mincho"/>
          <w:szCs w:val="22"/>
          <w:lang w:val="fr-FR"/>
        </w:rPr>
        <w:t>n</w:t>
      </w:r>
      <w:r w:rsidR="004F2276" w:rsidRPr="004F2276">
        <w:rPr>
          <w:rFonts w:eastAsia="MS Mincho"/>
          <w:szCs w:val="22"/>
          <w:vertAlign w:val="superscript"/>
          <w:lang w:val="fr-FR"/>
        </w:rPr>
        <w:t>o</w:t>
      </w:r>
      <w:r w:rsidR="004F2276">
        <w:rPr>
          <w:lang w:val="fr-FR"/>
        </w:rPr>
        <w:t> </w:t>
      </w:r>
      <w:r w:rsidRPr="00CC4072">
        <w:rPr>
          <w:lang w:val="fr-FR"/>
        </w:rPr>
        <w:t>98) ; C102 – Convention de 1952 concernant la sécurité sociale (norme minimum) (</w:t>
      </w:r>
      <w:r w:rsidR="004F2276" w:rsidRPr="004F2276">
        <w:rPr>
          <w:rFonts w:eastAsia="MS Mincho"/>
          <w:szCs w:val="22"/>
          <w:lang w:val="fr-FR"/>
        </w:rPr>
        <w:t>n</w:t>
      </w:r>
      <w:r w:rsidR="004F2276" w:rsidRPr="004F2276">
        <w:rPr>
          <w:rFonts w:eastAsia="MS Mincho"/>
          <w:szCs w:val="22"/>
          <w:vertAlign w:val="superscript"/>
          <w:lang w:val="fr-FR"/>
        </w:rPr>
        <w:t>o</w:t>
      </w:r>
      <w:r w:rsidR="004F2276">
        <w:rPr>
          <w:lang w:val="fr-FR"/>
        </w:rPr>
        <w:t> </w:t>
      </w:r>
      <w:r w:rsidRPr="00CC4072">
        <w:rPr>
          <w:lang w:val="fr-FR"/>
        </w:rPr>
        <w:t>102) ; C105 − Convention de 1957 sur l’abolition du travail forcé (n</w:t>
      </w:r>
      <w:r w:rsidRPr="00CC4072">
        <w:rPr>
          <w:vertAlign w:val="superscript"/>
          <w:lang w:val="fr-FR"/>
        </w:rPr>
        <w:t>o</w:t>
      </w:r>
      <w:r w:rsidR="004F2276">
        <w:rPr>
          <w:lang w:val="fr-FR"/>
        </w:rPr>
        <w:t> </w:t>
      </w:r>
      <w:r w:rsidRPr="00CC4072">
        <w:rPr>
          <w:lang w:val="fr-FR"/>
        </w:rPr>
        <w:t>105)</w:t>
      </w:r>
      <w:r w:rsidR="004F2276">
        <w:rPr>
          <w:lang w:val="fr-FR"/>
        </w:rPr>
        <w:t>.</w:t>
      </w:r>
    </w:p>
    <w:p w14:paraId="124C064E" w14:textId="77777777" w:rsidR="00CC4072" w:rsidRPr="00CC4072" w:rsidRDefault="00CC4072" w:rsidP="00882FD1">
      <w:pPr>
        <w:pStyle w:val="H23G"/>
        <w:rPr>
          <w:lang w:val="fr-FR"/>
        </w:rPr>
      </w:pPr>
      <w:bookmarkStart w:id="530" w:name="_Toc390761734"/>
      <w:r w:rsidRPr="00CC4072">
        <w:rPr>
          <w:lang w:val="fr-FR"/>
        </w:rPr>
        <w:tab/>
      </w:r>
      <w:r w:rsidRPr="00CC4072">
        <w:rPr>
          <w:lang w:val="fr-FR"/>
        </w:rPr>
        <w:tab/>
        <w:t>Conventions de la Conférence de La Haye de droit international privé</w:t>
      </w:r>
      <w:bookmarkEnd w:id="530"/>
    </w:p>
    <w:p w14:paraId="099A8B99" w14:textId="3A6E671D" w:rsidR="00CC4072" w:rsidRPr="00CC4072" w:rsidRDefault="00CC4072" w:rsidP="00882FD1">
      <w:pPr>
        <w:pStyle w:val="Bullet1G"/>
        <w:rPr>
          <w:noProof/>
          <w:lang w:val="fr-FR"/>
        </w:rPr>
      </w:pPr>
      <w:r w:rsidRPr="00CC4072">
        <w:rPr>
          <w:lang w:val="fr-FR"/>
        </w:rPr>
        <w:t>Convention sur la reconnaissance des divorces et des séparations de corps</w:t>
      </w:r>
      <w:r w:rsidR="004F2276">
        <w:rPr>
          <w:lang w:val="fr-FR"/>
        </w:rPr>
        <w:t> </w:t>
      </w:r>
      <w:r w:rsidRPr="00CC4072">
        <w:rPr>
          <w:lang w:val="fr-FR"/>
        </w:rPr>
        <w:t>; Convention concernant la reconnaissance et l’exécution de décisions relatives aux obligations alimentaires ; Convention sur les aspects civils de l’enlèvement international d’enfants.</w:t>
      </w:r>
    </w:p>
    <w:p w14:paraId="08EA14F9" w14:textId="77777777" w:rsidR="00CC4072" w:rsidRPr="00CC4072" w:rsidRDefault="00CC4072" w:rsidP="00882FD1">
      <w:pPr>
        <w:pStyle w:val="H23G"/>
        <w:rPr>
          <w:lang w:val="fr-FR"/>
        </w:rPr>
      </w:pPr>
      <w:bookmarkStart w:id="531" w:name="_Toc390761735"/>
      <w:r w:rsidRPr="00CC4072">
        <w:rPr>
          <w:lang w:val="fr-FR"/>
        </w:rPr>
        <w:tab/>
      </w:r>
      <w:r w:rsidRPr="00CC4072">
        <w:rPr>
          <w:lang w:val="fr-FR"/>
        </w:rPr>
        <w:tab/>
        <w:t>Conventions de Genève et autres traités relatifs au droit international humanitaire</w:t>
      </w:r>
      <w:bookmarkEnd w:id="531"/>
    </w:p>
    <w:p w14:paraId="17334444" w14:textId="39CAFA2F" w:rsidR="00CC4072" w:rsidRPr="00CC4072" w:rsidRDefault="00CC4072" w:rsidP="00882FD1">
      <w:pPr>
        <w:pStyle w:val="Bullet1G"/>
        <w:rPr>
          <w:noProof/>
          <w:lang w:val="fr-FR"/>
        </w:rPr>
      </w:pPr>
      <w:r w:rsidRPr="00CC4072">
        <w:rPr>
          <w:lang w:val="fr-FR"/>
        </w:rPr>
        <w:t>Première Convention de Genève ; Deuxième Convention de Genève ; Troisième Convention de Genève ; Quatrième Convention de Genève ; Protocole I</w:t>
      </w:r>
      <w:r w:rsidR="004F2276">
        <w:rPr>
          <w:lang w:val="fr-FR"/>
        </w:rPr>
        <w:t> </w:t>
      </w:r>
      <w:r w:rsidRPr="00CC4072">
        <w:rPr>
          <w:lang w:val="fr-FR"/>
        </w:rPr>
        <w:t xml:space="preserve">; </w:t>
      </w:r>
      <w:r w:rsidRPr="00CC4072">
        <w:rPr>
          <w:lang w:val="fr-FR"/>
        </w:rPr>
        <w:lastRenderedPageBreak/>
        <w:t>Protocole</w:t>
      </w:r>
      <w:r w:rsidR="00882FD1">
        <w:rPr>
          <w:lang w:val="fr-FR"/>
        </w:rPr>
        <w:t> </w:t>
      </w:r>
      <w:r w:rsidRPr="00CC4072">
        <w:rPr>
          <w:lang w:val="fr-FR"/>
        </w:rPr>
        <w:t>II</w:t>
      </w:r>
      <w:r w:rsidR="00882FD1">
        <w:rPr>
          <w:lang w:val="fr-FR"/>
        </w:rPr>
        <w:t> </w:t>
      </w:r>
      <w:r w:rsidRPr="00CC4072">
        <w:rPr>
          <w:lang w:val="fr-FR"/>
        </w:rPr>
        <w:t xml:space="preserve">; Protocole III ; Convention sur l’interdiction de l’emploi, du stockage, de la production et du transfert des mines antipersonnel et sur leur destruction. </w:t>
      </w:r>
    </w:p>
    <w:p w14:paraId="24CE93D6" w14:textId="77777777" w:rsidR="00CC4072" w:rsidRPr="00CC4072" w:rsidRDefault="00CC4072" w:rsidP="00882FD1">
      <w:pPr>
        <w:pStyle w:val="H23G"/>
        <w:rPr>
          <w:lang w:val="fr-FR"/>
        </w:rPr>
      </w:pPr>
      <w:bookmarkStart w:id="532" w:name="_Toc390761736"/>
      <w:r w:rsidRPr="00CC4072">
        <w:rPr>
          <w:lang w:val="fr-FR"/>
        </w:rPr>
        <w:tab/>
      </w:r>
      <w:r w:rsidRPr="00CC4072">
        <w:rPr>
          <w:lang w:val="fr-FR"/>
        </w:rPr>
        <w:tab/>
        <w:t>Instruments régionaux relatifs aux droits de l’homme</w:t>
      </w:r>
      <w:bookmarkEnd w:id="532"/>
    </w:p>
    <w:p w14:paraId="240A35E3" w14:textId="275173C0" w:rsidR="00CC4072" w:rsidRPr="00CC4072" w:rsidRDefault="00CC4072" w:rsidP="00882FD1">
      <w:pPr>
        <w:pStyle w:val="Bullet1G"/>
        <w:rPr>
          <w:noProof/>
          <w:lang w:val="fr-FR"/>
        </w:rPr>
      </w:pPr>
      <w:r w:rsidRPr="00CC4072">
        <w:rPr>
          <w:lang w:val="fr-FR"/>
        </w:rPr>
        <w:t>Convention européenne des droits de l’homme</w:t>
      </w:r>
      <w:r w:rsidR="004F2276">
        <w:rPr>
          <w:lang w:val="fr-FR"/>
        </w:rPr>
        <w:t> </w:t>
      </w:r>
      <w:r w:rsidRPr="00CC4072">
        <w:rPr>
          <w:lang w:val="fr-FR"/>
        </w:rPr>
        <w:t>; Convention européenne sur la reconnaissance de la personnalité juridique des organisations internationales non gouvernementales ; Convention européenne pour la prévention de la torture et des peines ou traitements inhumains ou dégradants.</w:t>
      </w:r>
    </w:p>
    <w:p w14:paraId="36C20155" w14:textId="77777777" w:rsidR="00CC4072" w:rsidRPr="00CC4072" w:rsidRDefault="00CC4072" w:rsidP="00882FD1">
      <w:pPr>
        <w:pStyle w:val="H1G"/>
        <w:rPr>
          <w:lang w:val="fr-FR"/>
        </w:rPr>
      </w:pPr>
      <w:bookmarkStart w:id="533" w:name="_Toc390761737"/>
      <w:r w:rsidRPr="00CC4072">
        <w:rPr>
          <w:bCs/>
          <w:lang w:val="fr-FR"/>
        </w:rPr>
        <w:tab/>
        <w:t>B.</w:t>
      </w:r>
      <w:r w:rsidRPr="00CC4072">
        <w:rPr>
          <w:lang w:val="fr-FR"/>
        </w:rPr>
        <w:tab/>
        <w:t>Cadre juridique de la protection des droits de l’homme au niveau national</w:t>
      </w:r>
      <w:bookmarkStart w:id="534" w:name="_Toc115097327"/>
      <w:bookmarkEnd w:id="533"/>
      <w:bookmarkEnd w:id="534"/>
    </w:p>
    <w:p w14:paraId="4BB9F8BD" w14:textId="77777777" w:rsidR="00CC4072" w:rsidRPr="00CC4072" w:rsidRDefault="00CC4072" w:rsidP="00882FD1">
      <w:pPr>
        <w:pStyle w:val="SingleTxtG"/>
        <w:rPr>
          <w:lang w:val="fr-FR"/>
        </w:rPr>
      </w:pPr>
      <w:r w:rsidRPr="00CC4072">
        <w:rPr>
          <w:lang w:val="fr-FR"/>
        </w:rPr>
        <w:t>196.</w:t>
      </w:r>
      <w:r w:rsidRPr="00CC4072">
        <w:rPr>
          <w:lang w:val="fr-FR"/>
        </w:rPr>
        <w:tab/>
        <w:t>La loi (de Jersey) relative aux droits de l’homme de 2000 (</w:t>
      </w:r>
      <w:r w:rsidRPr="00CC4072">
        <w:rPr>
          <w:i/>
          <w:iCs/>
          <w:lang w:val="fr-FR"/>
        </w:rPr>
        <w:t>Human Rights (Jersey) Law 2000</w:t>
      </w:r>
      <w:r w:rsidRPr="00CC4072">
        <w:rPr>
          <w:lang w:val="fr-FR"/>
        </w:rPr>
        <w:t>)</w:t>
      </w:r>
      <w:r w:rsidRPr="006C2FA8">
        <w:rPr>
          <w:rStyle w:val="Appelnotedebasdep"/>
        </w:rPr>
        <w:footnoteReference w:id="378"/>
      </w:r>
      <w:r w:rsidRPr="00CC4072">
        <w:rPr>
          <w:lang w:val="fr-FR"/>
        </w:rPr>
        <w:t xml:space="preserve"> a incorporé la Convention européenne des droits de l’homme dans la législation nationale de l’île. La loi est entrée en vigueur le 10 décembre 2006. Les droits de l’homme sont également protégés par la </w:t>
      </w:r>
      <w:r w:rsidRPr="004F2276">
        <w:rPr>
          <w:lang w:val="fr-FR"/>
        </w:rPr>
        <w:t>common law</w:t>
      </w:r>
      <w:r w:rsidRPr="00CC4072">
        <w:rPr>
          <w:lang w:val="fr-FR"/>
        </w:rPr>
        <w:t xml:space="preserve"> ou le droit coutumier de l’île, ainsi que par les conventions internationales relatives à la protection des droits de l’homme auxquelles l’île est partie par le truchement du Royaume-Uni.</w:t>
      </w:r>
    </w:p>
    <w:p w14:paraId="388842DA" w14:textId="3D9AAA20" w:rsidR="00CC4072" w:rsidRPr="00CC4072" w:rsidRDefault="00CC4072" w:rsidP="00882FD1">
      <w:pPr>
        <w:pStyle w:val="H1G"/>
        <w:rPr>
          <w:lang w:val="fr-FR"/>
        </w:rPr>
      </w:pPr>
      <w:r w:rsidRPr="00CC4072">
        <w:rPr>
          <w:lang w:val="fr-FR"/>
        </w:rPr>
        <w:tab/>
        <w:t>C.</w:t>
      </w:r>
      <w:r w:rsidRPr="00CC4072">
        <w:rPr>
          <w:lang w:val="fr-FR"/>
        </w:rPr>
        <w:tab/>
        <w:t xml:space="preserve">Institutions nationales des droits de l’homme </w:t>
      </w:r>
      <w:bookmarkStart w:id="535" w:name="_Toc115097328"/>
      <w:bookmarkEnd w:id="535"/>
    </w:p>
    <w:p w14:paraId="5E797704" w14:textId="2E594BD8" w:rsidR="00CC4072" w:rsidRPr="00CC4072" w:rsidRDefault="00CC4072" w:rsidP="00882FD1">
      <w:pPr>
        <w:pStyle w:val="SingleTxtG"/>
        <w:rPr>
          <w:lang w:val="fr-FR"/>
        </w:rPr>
      </w:pPr>
      <w:r w:rsidRPr="00CC4072">
        <w:rPr>
          <w:lang w:val="fr-FR"/>
        </w:rPr>
        <w:t>197.</w:t>
      </w:r>
      <w:r w:rsidRPr="00CC4072">
        <w:rPr>
          <w:lang w:val="fr-FR"/>
        </w:rPr>
        <w:tab/>
        <w:t>La loi de 2019 sur le Commissaire à l’enfance et à la jeunesse (</w:t>
      </w:r>
      <w:r w:rsidR="004F2276" w:rsidRPr="005D509D">
        <w:t>Jersey</w:t>
      </w:r>
      <w:r w:rsidRPr="00CC4072">
        <w:rPr>
          <w:lang w:val="fr-FR"/>
        </w:rPr>
        <w:t>)</w:t>
      </w:r>
      <w:r w:rsidRPr="006C2FA8">
        <w:rPr>
          <w:rStyle w:val="Appelnotedebasdep"/>
        </w:rPr>
        <w:footnoteReference w:id="379"/>
      </w:r>
      <w:r w:rsidRPr="00CC4072">
        <w:rPr>
          <w:lang w:val="fr-FR"/>
        </w:rPr>
        <w:t xml:space="preserve"> a fixé les attributions du Commissaire à l’enfance nouvellement nommé pour Jersey. Le rôle du Commissaire est de promouvoir et de protéger les droits des enfants et des jeunes en examinant le travail des institutions, y compris le Gouvernement de Jersey, et en les conseillant en ce qui concerne les droits des jeunes.</w:t>
      </w:r>
    </w:p>
    <w:p w14:paraId="74D7BBC7" w14:textId="16C20B4B" w:rsidR="00CC4072" w:rsidRPr="00CC4072" w:rsidRDefault="00CC4072" w:rsidP="00882FD1">
      <w:pPr>
        <w:pStyle w:val="SingleTxtG"/>
        <w:rPr>
          <w:lang w:val="fr-FR"/>
        </w:rPr>
      </w:pPr>
      <w:r w:rsidRPr="00CC4072">
        <w:rPr>
          <w:lang w:val="fr-FR"/>
        </w:rPr>
        <w:t>198.</w:t>
      </w:r>
      <w:r w:rsidRPr="00CC4072">
        <w:rPr>
          <w:lang w:val="fr-FR"/>
        </w:rPr>
        <w:tab/>
        <w:t>Auprès du Commissaire siègent le Youth Advisory Panel (Comité consultatif de la jeunesse), le Adult Advisory Panel (Comité consultatif des adultes) et le Audit and Risk Advisory Panel (Comité consultatif d’audit et de gestion des risques). Ces comités sont composés de citoyens et d’experts qui conseillent le Commissaire et éclairent ses travaux.</w:t>
      </w:r>
    </w:p>
    <w:p w14:paraId="134BADA4" w14:textId="77777777" w:rsidR="00CC4072" w:rsidRPr="00CC4072" w:rsidRDefault="00CC4072" w:rsidP="00882FD1">
      <w:pPr>
        <w:pStyle w:val="H1G"/>
        <w:rPr>
          <w:lang w:val="fr-FR"/>
        </w:rPr>
      </w:pPr>
      <w:bookmarkStart w:id="536" w:name="_Toc390761738"/>
      <w:r w:rsidRPr="00CC4072">
        <w:rPr>
          <w:bCs/>
          <w:lang w:val="fr-FR"/>
        </w:rPr>
        <w:tab/>
        <w:t>D.</w:t>
      </w:r>
      <w:r w:rsidRPr="00CC4072">
        <w:rPr>
          <w:lang w:val="fr-FR"/>
        </w:rPr>
        <w:tab/>
        <w:t>Cadre de la promotion des droits de l’homme au niveau national</w:t>
      </w:r>
      <w:bookmarkStart w:id="537" w:name="_Toc115097329"/>
      <w:bookmarkEnd w:id="536"/>
      <w:bookmarkEnd w:id="537"/>
    </w:p>
    <w:p w14:paraId="5951393B" w14:textId="77777777" w:rsidR="00CC4072" w:rsidRPr="00CC4072" w:rsidRDefault="00CC4072" w:rsidP="00882FD1">
      <w:pPr>
        <w:pStyle w:val="SingleTxtG"/>
        <w:rPr>
          <w:lang w:val="fr-FR"/>
        </w:rPr>
      </w:pPr>
      <w:r w:rsidRPr="00CC4072">
        <w:rPr>
          <w:lang w:val="fr-FR"/>
        </w:rPr>
        <w:t>199.</w:t>
      </w:r>
      <w:r w:rsidRPr="00CC4072">
        <w:rPr>
          <w:lang w:val="fr-FR"/>
        </w:rPr>
        <w:tab/>
        <w:t>Le Gouvernement de Jersey a publié de l’information au sujet de la mise en œuvre de la loi de Jersey relative aux droits de l’homme de 2000 et des recours en découlant sur son site Web</w:t>
      </w:r>
      <w:r w:rsidRPr="006C2FA8">
        <w:rPr>
          <w:rStyle w:val="Appelnotedebasdep"/>
        </w:rPr>
        <w:footnoteReference w:id="380"/>
      </w:r>
      <w:r w:rsidRPr="00CC4072">
        <w:rPr>
          <w:lang w:val="fr-FR"/>
        </w:rPr>
        <w:t xml:space="preserve"> et a aussi offert de la formation et des conseils aux ministères et aux autorités publiques. </w:t>
      </w:r>
    </w:p>
    <w:p w14:paraId="1C0D5F4F" w14:textId="485D3582" w:rsidR="00CC4072" w:rsidRPr="00CC4072" w:rsidRDefault="00CC4072" w:rsidP="00882FD1">
      <w:pPr>
        <w:pStyle w:val="SingleTxtG"/>
        <w:rPr>
          <w:lang w:val="fr-FR"/>
        </w:rPr>
      </w:pPr>
      <w:r w:rsidRPr="00CC4072">
        <w:rPr>
          <w:lang w:val="fr-FR"/>
        </w:rPr>
        <w:t>200.</w:t>
      </w:r>
      <w:r w:rsidRPr="00CC4072">
        <w:rPr>
          <w:lang w:val="fr-FR"/>
        </w:rPr>
        <w:tab/>
        <w:t>La politique commune pour les relations extérieures de Jersey</w:t>
      </w:r>
      <w:r w:rsidRPr="006C2FA8">
        <w:rPr>
          <w:rStyle w:val="Appelnotedebasdep"/>
        </w:rPr>
        <w:footnoteReference w:id="381"/>
      </w:r>
      <w:r w:rsidRPr="00CC4072">
        <w:rPr>
          <w:lang w:val="fr-FR"/>
        </w:rPr>
        <w:t xml:space="preserve"> reconnaît que «</w:t>
      </w:r>
      <w:r w:rsidR="004F2276">
        <w:rPr>
          <w:lang w:val="fr-FR"/>
        </w:rPr>
        <w:t> </w:t>
      </w:r>
      <w:r w:rsidRPr="00CC4072">
        <w:rPr>
          <w:lang w:val="fr-FR"/>
        </w:rPr>
        <w:t>l’identité internationale se construit efficacement par le respect des normes et obligations internationales, y compris les obligations internationales en matière de droits de l’homme</w:t>
      </w:r>
      <w:r w:rsidR="004F2276">
        <w:rPr>
          <w:lang w:val="fr-FR"/>
        </w:rPr>
        <w:t> </w:t>
      </w:r>
      <w:r w:rsidRPr="00CC4072">
        <w:rPr>
          <w:lang w:val="fr-FR"/>
        </w:rPr>
        <w:t xml:space="preserve">». Jersey s’aligne sur le Royaume-Uni, les États-Unis et l’Union européenne en estimant que le meilleur moyen d’œuvrer en faveur des droits de l’homme dans les pays ayant un mauvais bilan en la matière est de coopérer de manière constructive avec eux, tant au niveau politique qu’au niveau du secteur privé. </w:t>
      </w:r>
    </w:p>
    <w:p w14:paraId="480E0921" w14:textId="236C3A4B" w:rsidR="00CC4072" w:rsidRPr="00CC4072" w:rsidRDefault="00CC4072" w:rsidP="00882FD1">
      <w:pPr>
        <w:pStyle w:val="HChG"/>
        <w:rPr>
          <w:lang w:val="fr-FR"/>
        </w:rPr>
      </w:pPr>
      <w:bookmarkStart w:id="538" w:name="_Toc390761739"/>
      <w:r w:rsidRPr="00CC4072">
        <w:rPr>
          <w:bCs/>
          <w:lang w:val="fr-FR"/>
        </w:rPr>
        <w:lastRenderedPageBreak/>
        <w:tab/>
        <w:t>III.</w:t>
      </w:r>
      <w:r w:rsidRPr="00CC4072">
        <w:rPr>
          <w:lang w:val="fr-FR"/>
        </w:rPr>
        <w:tab/>
        <w:t xml:space="preserve">Informations concernant la non-discrimination et l’égalité </w:t>
      </w:r>
      <w:r w:rsidR="00882FD1">
        <w:rPr>
          <w:lang w:val="fr-FR"/>
        </w:rPr>
        <w:br/>
      </w:r>
      <w:r w:rsidRPr="00CC4072">
        <w:rPr>
          <w:lang w:val="fr-FR"/>
        </w:rPr>
        <w:t>et les recours utiles</w:t>
      </w:r>
      <w:bookmarkStart w:id="539" w:name="_Toc115097330"/>
      <w:bookmarkEnd w:id="538"/>
      <w:bookmarkEnd w:id="539"/>
    </w:p>
    <w:p w14:paraId="5D811000" w14:textId="77777777" w:rsidR="00CC4072" w:rsidRPr="00CC4072" w:rsidRDefault="00CC4072" w:rsidP="00882FD1">
      <w:pPr>
        <w:pStyle w:val="SingleTxtG"/>
        <w:rPr>
          <w:lang w:val="fr-FR"/>
        </w:rPr>
      </w:pPr>
      <w:r w:rsidRPr="00CC4072">
        <w:rPr>
          <w:lang w:val="fr-FR"/>
        </w:rPr>
        <w:t>201.</w:t>
      </w:r>
      <w:r w:rsidRPr="00CC4072">
        <w:rPr>
          <w:lang w:val="fr-FR"/>
        </w:rPr>
        <w:tab/>
        <w:t>Les États de Jersey ont adopté la loi (de Jersey) relative à la discrimination de 2013 (</w:t>
      </w:r>
      <w:r w:rsidRPr="00CC4072">
        <w:rPr>
          <w:i/>
          <w:iCs/>
          <w:lang w:val="fr-FR"/>
        </w:rPr>
        <w:t>Discrimination (Jersey) Law 2013</w:t>
      </w:r>
      <w:r w:rsidRPr="00CC4072">
        <w:rPr>
          <w:lang w:val="fr-FR"/>
        </w:rPr>
        <w:t>)</w:t>
      </w:r>
      <w:r w:rsidRPr="006C2FA8">
        <w:rPr>
          <w:rStyle w:val="Appelnotedebasdep"/>
        </w:rPr>
        <w:footnoteReference w:id="382"/>
      </w:r>
      <w:r w:rsidRPr="00CC4072">
        <w:rPr>
          <w:lang w:val="fr-FR"/>
        </w:rPr>
        <w:t xml:space="preserve"> qui interdit la discrimination fondée sur les caractéristiques protégées de la personne. La protection porte en outre sur la discrimination en matière notamment d’emploi, d’éducation, d’accès aux services et d’hébergement. La loi relative à la discrimination dispose aussi que des caractéristiques autres que la race pourront désormais être protégées contre la discrimination. </w:t>
      </w:r>
    </w:p>
    <w:p w14:paraId="3B4FC81C" w14:textId="1CEB21F0" w:rsidR="00CC4072" w:rsidRPr="00CC4072" w:rsidRDefault="00CC4072" w:rsidP="00882FD1">
      <w:pPr>
        <w:pStyle w:val="SingleTxtG"/>
        <w:rPr>
          <w:lang w:val="fr-FR"/>
        </w:rPr>
      </w:pPr>
      <w:r w:rsidRPr="00CC4072">
        <w:rPr>
          <w:lang w:val="fr-FR"/>
        </w:rPr>
        <w:t>202.</w:t>
      </w:r>
      <w:r w:rsidRPr="00CC4072">
        <w:rPr>
          <w:lang w:val="fr-FR"/>
        </w:rPr>
        <w:tab/>
        <w:t>Les caractéristiques protégées à cette fin sont la race et la nationalité (y compris l’origine ethnique et l’origine nationale), le sexe, l’orientation sexuelle, la réassignation sexuelle, ainsi que la grossesse et la maternité (depuis le 1</w:t>
      </w:r>
      <w:r w:rsidRPr="00CC4072">
        <w:rPr>
          <w:vertAlign w:val="superscript"/>
          <w:lang w:val="fr-FR"/>
        </w:rPr>
        <w:t>er</w:t>
      </w:r>
      <w:r w:rsidRPr="00CC4072">
        <w:rPr>
          <w:lang w:val="fr-FR"/>
        </w:rPr>
        <w:t xml:space="preserve"> septembre 2015), l’âge (depuis le 1</w:t>
      </w:r>
      <w:r w:rsidRPr="00CC4072">
        <w:rPr>
          <w:vertAlign w:val="superscript"/>
          <w:lang w:val="fr-FR"/>
        </w:rPr>
        <w:t>er</w:t>
      </w:r>
      <w:r w:rsidR="00823B9A">
        <w:rPr>
          <w:lang w:val="fr-FR"/>
        </w:rPr>
        <w:t> </w:t>
      </w:r>
      <w:r w:rsidRPr="00CC4072">
        <w:rPr>
          <w:lang w:val="fr-FR"/>
        </w:rPr>
        <w:t>septembre 2016) et le handicap (depuis le 1</w:t>
      </w:r>
      <w:r w:rsidRPr="00CC4072">
        <w:rPr>
          <w:vertAlign w:val="superscript"/>
          <w:lang w:val="fr-FR"/>
        </w:rPr>
        <w:t xml:space="preserve">er </w:t>
      </w:r>
      <w:r w:rsidRPr="00CC4072">
        <w:rPr>
          <w:lang w:val="fr-FR"/>
        </w:rPr>
        <w:t>septembre 2018). D’autres lois sur l’égalité ont été adoptées, notamment la loi (de Jersey) sur la reconnaissance du genre de 2010 (</w:t>
      </w:r>
      <w:r w:rsidRPr="00CC4072">
        <w:rPr>
          <w:i/>
          <w:iCs/>
          <w:lang w:val="fr-FR"/>
        </w:rPr>
        <w:t>Gender Recognition (Jersey) Law 2010</w:t>
      </w:r>
      <w:r w:rsidRPr="00CC4072">
        <w:rPr>
          <w:lang w:val="fr-FR"/>
        </w:rPr>
        <w:t>)</w:t>
      </w:r>
      <w:r w:rsidRPr="006C2FA8">
        <w:rPr>
          <w:rStyle w:val="Appelnotedebasdep"/>
        </w:rPr>
        <w:footnoteReference w:id="383"/>
      </w:r>
      <w:r w:rsidRPr="00CC4072">
        <w:rPr>
          <w:lang w:val="fr-FR"/>
        </w:rPr>
        <w:t>, la loi (de Jersey) sur les partenariats civils de 2012 (</w:t>
      </w:r>
      <w:r w:rsidRPr="00CC4072">
        <w:rPr>
          <w:i/>
          <w:iCs/>
          <w:lang w:val="fr-FR"/>
        </w:rPr>
        <w:t>Civil Partnerships (Jersey) Law 2012</w:t>
      </w:r>
      <w:r w:rsidRPr="00CC4072">
        <w:rPr>
          <w:lang w:val="fr-FR"/>
        </w:rPr>
        <w:t>)</w:t>
      </w:r>
      <w:r w:rsidRPr="006C2FA8">
        <w:rPr>
          <w:rStyle w:val="Appelnotedebasdep"/>
        </w:rPr>
        <w:footnoteReference w:id="384"/>
      </w:r>
      <w:r w:rsidRPr="00CC4072">
        <w:rPr>
          <w:lang w:val="fr-FR"/>
        </w:rPr>
        <w:t xml:space="preserve"> et les modifications apportées à la loi (de Jersey) sur le mariage et l’état civil (</w:t>
      </w:r>
      <w:r w:rsidRPr="00CC4072">
        <w:rPr>
          <w:i/>
          <w:iCs/>
          <w:lang w:val="fr-FR"/>
        </w:rPr>
        <w:t>Marriage and Civil Status (Jersey) Law</w:t>
      </w:r>
      <w:r w:rsidRPr="00CC4072">
        <w:rPr>
          <w:lang w:val="fr-FR"/>
        </w:rPr>
        <w:t>), afin que les couples de même sexe puissent se marier.</w:t>
      </w:r>
    </w:p>
    <w:p w14:paraId="7EBCBA87" w14:textId="5990C5F9" w:rsidR="00CC4072" w:rsidRPr="00CC4072" w:rsidRDefault="00CC4072" w:rsidP="00882FD1">
      <w:pPr>
        <w:pStyle w:val="HChG"/>
        <w:rPr>
          <w:lang w:val="fr-FR"/>
        </w:rPr>
      </w:pPr>
      <w:bookmarkStart w:id="540" w:name="_Toc390761740"/>
      <w:bookmarkStart w:id="541" w:name="_Toc356584511"/>
      <w:r w:rsidRPr="00CC4072">
        <w:rPr>
          <w:lang w:val="fr-FR"/>
        </w:rPr>
        <w:tab/>
      </w:r>
      <w:r w:rsidRPr="00CC4072">
        <w:rPr>
          <w:lang w:val="fr-FR"/>
        </w:rPr>
        <w:tab/>
        <w:t>Île de Man</w:t>
      </w:r>
      <w:r w:rsidRPr="00823B9A">
        <w:rPr>
          <w:rStyle w:val="Appelnotedebasdep"/>
          <w:b w:val="0"/>
          <w:bCs/>
        </w:rPr>
        <w:footnoteReference w:id="385"/>
      </w:r>
      <w:bookmarkStart w:id="542" w:name="_Toc115097331"/>
      <w:bookmarkEnd w:id="540"/>
      <w:bookmarkEnd w:id="541"/>
      <w:bookmarkEnd w:id="542"/>
    </w:p>
    <w:p w14:paraId="294CBD83" w14:textId="77777777" w:rsidR="00CC4072" w:rsidRPr="00CC4072" w:rsidRDefault="00CC4072" w:rsidP="00882FD1">
      <w:pPr>
        <w:pStyle w:val="HChG"/>
        <w:rPr>
          <w:lang w:val="fr-FR"/>
        </w:rPr>
      </w:pPr>
      <w:bookmarkStart w:id="543" w:name="_Toc390761741"/>
      <w:r w:rsidRPr="00CC4072">
        <w:rPr>
          <w:bCs/>
          <w:lang w:val="fr-FR"/>
        </w:rPr>
        <w:tab/>
        <w:t>I.</w:t>
      </w:r>
      <w:r w:rsidRPr="00CC4072">
        <w:rPr>
          <w:lang w:val="fr-FR"/>
        </w:rPr>
        <w:tab/>
        <w:t>Renseignements d’ordre général</w:t>
      </w:r>
      <w:bookmarkStart w:id="544" w:name="_Toc115097332"/>
      <w:bookmarkEnd w:id="543"/>
      <w:bookmarkEnd w:id="544"/>
    </w:p>
    <w:p w14:paraId="000F16CC" w14:textId="77777777" w:rsidR="00CC4072" w:rsidRPr="00CC4072" w:rsidRDefault="00CC4072" w:rsidP="00882FD1">
      <w:pPr>
        <w:pStyle w:val="H1G"/>
        <w:rPr>
          <w:lang w:val="fr-FR"/>
        </w:rPr>
      </w:pPr>
      <w:bookmarkStart w:id="545" w:name="_Toc390761742"/>
      <w:r w:rsidRPr="00CC4072">
        <w:rPr>
          <w:bCs/>
          <w:lang w:val="fr-FR"/>
        </w:rPr>
        <w:tab/>
        <w:t>A.</w:t>
      </w:r>
      <w:r w:rsidRPr="00CC4072">
        <w:rPr>
          <w:lang w:val="fr-FR"/>
        </w:rPr>
        <w:tab/>
        <w:t>Caractéristiques démographiques, économiques, sociales et culturelles</w:t>
      </w:r>
      <w:bookmarkStart w:id="546" w:name="_Toc115097333"/>
      <w:bookmarkEnd w:id="545"/>
      <w:bookmarkEnd w:id="546"/>
    </w:p>
    <w:tbl>
      <w:tblPr>
        <w:tblW w:w="7370" w:type="dxa"/>
        <w:tblInd w:w="1134" w:type="dxa"/>
        <w:tblLayout w:type="fixed"/>
        <w:tblCellMar>
          <w:left w:w="0" w:type="dxa"/>
          <w:right w:w="113" w:type="dxa"/>
        </w:tblCellMar>
        <w:tblLook w:val="01E0" w:firstRow="1" w:lastRow="1" w:firstColumn="1" w:lastColumn="1" w:noHBand="0" w:noVBand="0"/>
      </w:tblPr>
      <w:tblGrid>
        <w:gridCol w:w="3685"/>
        <w:gridCol w:w="3685"/>
      </w:tblGrid>
      <w:tr w:rsidR="00CC4072" w:rsidRPr="00882FD1" w14:paraId="7DA01523" w14:textId="77777777" w:rsidTr="00882FD1">
        <w:trPr>
          <w:tblHeader/>
        </w:trPr>
        <w:tc>
          <w:tcPr>
            <w:tcW w:w="7370" w:type="dxa"/>
            <w:gridSpan w:val="2"/>
            <w:tcBorders>
              <w:top w:val="single" w:sz="4" w:space="0" w:color="auto"/>
              <w:bottom w:val="single" w:sz="12" w:space="0" w:color="auto"/>
            </w:tcBorders>
            <w:shd w:val="clear" w:color="auto" w:fill="auto"/>
            <w:vAlign w:val="bottom"/>
          </w:tcPr>
          <w:p w14:paraId="5DEA392B" w14:textId="77777777" w:rsidR="00CC4072" w:rsidRPr="00882FD1" w:rsidRDefault="00CC4072" w:rsidP="00882FD1">
            <w:pPr>
              <w:spacing w:before="80" w:after="80" w:line="200" w:lineRule="exact"/>
              <w:ind w:right="113"/>
              <w:rPr>
                <w:i/>
                <w:sz w:val="16"/>
                <w:lang w:val="fr-FR"/>
              </w:rPr>
            </w:pPr>
            <w:bookmarkStart w:id="547" w:name="_Toc390761743"/>
            <w:r w:rsidRPr="00882FD1">
              <w:rPr>
                <w:i/>
                <w:sz w:val="16"/>
                <w:lang w:val="fr-FR"/>
              </w:rPr>
              <w:t>Indicateurs démographiques</w:t>
            </w:r>
            <w:bookmarkEnd w:id="547"/>
          </w:p>
        </w:tc>
      </w:tr>
      <w:tr w:rsidR="00882FD1" w:rsidRPr="00882FD1" w14:paraId="5BFB88F4" w14:textId="77777777" w:rsidTr="00882FD1">
        <w:trPr>
          <w:trHeight w:hRule="exact" w:val="113"/>
          <w:tblHeader/>
        </w:trPr>
        <w:tc>
          <w:tcPr>
            <w:tcW w:w="7370" w:type="dxa"/>
            <w:gridSpan w:val="2"/>
            <w:tcBorders>
              <w:top w:val="single" w:sz="12" w:space="0" w:color="auto"/>
            </w:tcBorders>
            <w:shd w:val="clear" w:color="auto" w:fill="auto"/>
          </w:tcPr>
          <w:p w14:paraId="26C7D9CE" w14:textId="77777777" w:rsidR="00882FD1" w:rsidRPr="00882FD1" w:rsidRDefault="00882FD1" w:rsidP="00882FD1">
            <w:pPr>
              <w:spacing w:before="40" w:after="120"/>
              <w:ind w:right="113"/>
              <w:rPr>
                <w:lang w:val="fr-FR"/>
              </w:rPr>
            </w:pPr>
          </w:p>
        </w:tc>
      </w:tr>
      <w:tr w:rsidR="00CC4072" w:rsidRPr="00882FD1" w14:paraId="006C2D8E" w14:textId="77777777" w:rsidTr="00882FD1">
        <w:tc>
          <w:tcPr>
            <w:tcW w:w="3685" w:type="dxa"/>
            <w:shd w:val="clear" w:color="auto" w:fill="auto"/>
          </w:tcPr>
          <w:p w14:paraId="678D6B48" w14:textId="77777777" w:rsidR="00CC4072" w:rsidRPr="00882FD1" w:rsidRDefault="00CC4072" w:rsidP="00882FD1">
            <w:pPr>
              <w:spacing w:before="40" w:after="120"/>
              <w:ind w:right="113"/>
              <w:rPr>
                <w:noProof/>
                <w:lang w:val="fr-FR"/>
              </w:rPr>
            </w:pPr>
            <w:r w:rsidRPr="00882FD1">
              <w:rPr>
                <w:lang w:val="fr-FR"/>
              </w:rPr>
              <w:t>Nombre d’habitants</w:t>
            </w:r>
          </w:p>
        </w:tc>
        <w:tc>
          <w:tcPr>
            <w:tcW w:w="3685" w:type="dxa"/>
            <w:shd w:val="clear" w:color="auto" w:fill="auto"/>
          </w:tcPr>
          <w:p w14:paraId="375985BB" w14:textId="5AD9A8AF" w:rsidR="00CC4072" w:rsidRPr="00882FD1" w:rsidRDefault="00CC4072" w:rsidP="00882FD1">
            <w:pPr>
              <w:spacing w:before="40" w:after="120"/>
              <w:ind w:right="113"/>
              <w:rPr>
                <w:noProof/>
                <w:lang w:val="fr-FR"/>
              </w:rPr>
            </w:pPr>
            <w:r w:rsidRPr="00882FD1">
              <w:rPr>
                <w:lang w:val="fr-FR"/>
              </w:rPr>
              <w:t>83 314 (population résidente – recensement de 2016) : 41 269 hommes, 42</w:t>
            </w:r>
            <w:r w:rsidR="00823B9A">
              <w:rPr>
                <w:lang w:val="fr-FR"/>
              </w:rPr>
              <w:t> </w:t>
            </w:r>
            <w:r w:rsidRPr="00882FD1">
              <w:rPr>
                <w:lang w:val="fr-FR"/>
              </w:rPr>
              <w:t>045</w:t>
            </w:r>
            <w:r w:rsidR="00823B9A">
              <w:rPr>
                <w:lang w:val="fr-FR"/>
              </w:rPr>
              <w:t> </w:t>
            </w:r>
            <w:r w:rsidRPr="00882FD1">
              <w:rPr>
                <w:lang w:val="fr-FR"/>
              </w:rPr>
              <w:t>femmes</w:t>
            </w:r>
          </w:p>
        </w:tc>
      </w:tr>
      <w:tr w:rsidR="00CC4072" w:rsidRPr="00882FD1" w14:paraId="4BC57236" w14:textId="77777777" w:rsidTr="00882FD1">
        <w:tc>
          <w:tcPr>
            <w:tcW w:w="3685" w:type="dxa"/>
            <w:shd w:val="clear" w:color="auto" w:fill="auto"/>
          </w:tcPr>
          <w:p w14:paraId="511C5329" w14:textId="77777777" w:rsidR="00CC4072" w:rsidRPr="00882FD1" w:rsidRDefault="00CC4072" w:rsidP="00882FD1">
            <w:pPr>
              <w:spacing w:before="40" w:after="120"/>
              <w:ind w:right="113"/>
              <w:rPr>
                <w:noProof/>
                <w:lang w:val="fr-FR"/>
              </w:rPr>
            </w:pPr>
            <w:r w:rsidRPr="00882FD1">
              <w:rPr>
                <w:lang w:val="fr-FR"/>
              </w:rPr>
              <w:t>Taux de croissance de la population</w:t>
            </w:r>
          </w:p>
        </w:tc>
        <w:tc>
          <w:tcPr>
            <w:tcW w:w="3685" w:type="dxa"/>
            <w:shd w:val="clear" w:color="auto" w:fill="auto"/>
          </w:tcPr>
          <w:p w14:paraId="46AF3D0A" w14:textId="7811410C" w:rsidR="00CC4072" w:rsidRPr="00882FD1" w:rsidRDefault="00CC4072" w:rsidP="00882FD1">
            <w:pPr>
              <w:spacing w:before="40" w:after="120"/>
              <w:ind w:right="113"/>
              <w:rPr>
                <w:noProof/>
                <w:lang w:val="fr-FR"/>
              </w:rPr>
            </w:pPr>
            <w:r w:rsidRPr="00882FD1">
              <w:rPr>
                <w:lang w:val="fr-FR"/>
              </w:rPr>
              <w:t xml:space="preserve">Baisse de 1,4 % de la population résidente en 2016 par rapport au chiffre de </w:t>
            </w:r>
            <w:r w:rsidR="00DD4A1C" w:rsidRPr="005D509D">
              <w:rPr>
                <w:noProof/>
              </w:rPr>
              <w:t>84</w:t>
            </w:r>
            <w:r w:rsidR="00DD4A1C">
              <w:rPr>
                <w:noProof/>
              </w:rPr>
              <w:t> </w:t>
            </w:r>
            <w:r w:rsidR="00DD4A1C" w:rsidRPr="005D509D">
              <w:rPr>
                <w:noProof/>
              </w:rPr>
              <w:t xml:space="preserve">497 </w:t>
            </w:r>
            <w:r w:rsidRPr="00882FD1">
              <w:rPr>
                <w:lang w:val="fr-FR"/>
              </w:rPr>
              <w:t>enregistré lors du recensement de 2011</w:t>
            </w:r>
          </w:p>
        </w:tc>
      </w:tr>
      <w:tr w:rsidR="00CC4072" w:rsidRPr="00882FD1" w14:paraId="090253F7" w14:textId="77777777" w:rsidTr="00882FD1">
        <w:tc>
          <w:tcPr>
            <w:tcW w:w="3685" w:type="dxa"/>
            <w:shd w:val="clear" w:color="auto" w:fill="auto"/>
          </w:tcPr>
          <w:p w14:paraId="70BB69B1" w14:textId="77777777" w:rsidR="00CC4072" w:rsidRPr="00882FD1" w:rsidRDefault="00CC4072" w:rsidP="00882FD1">
            <w:pPr>
              <w:spacing w:before="40" w:after="120"/>
              <w:ind w:right="113"/>
              <w:rPr>
                <w:noProof/>
                <w:lang w:val="fr-FR"/>
              </w:rPr>
            </w:pPr>
            <w:r w:rsidRPr="00882FD1">
              <w:rPr>
                <w:lang w:val="fr-FR"/>
              </w:rPr>
              <w:t>Densité de la population (habitants/km²)</w:t>
            </w:r>
          </w:p>
        </w:tc>
        <w:tc>
          <w:tcPr>
            <w:tcW w:w="3685" w:type="dxa"/>
            <w:shd w:val="clear" w:color="auto" w:fill="auto"/>
          </w:tcPr>
          <w:p w14:paraId="60D2909A" w14:textId="77777777" w:rsidR="00CC4072" w:rsidRPr="00882FD1" w:rsidRDefault="00CC4072" w:rsidP="00882FD1">
            <w:pPr>
              <w:spacing w:before="40" w:after="120"/>
              <w:ind w:right="113"/>
              <w:rPr>
                <w:noProof/>
                <w:lang w:val="fr-FR"/>
              </w:rPr>
            </w:pPr>
            <w:r w:rsidRPr="00882FD1">
              <w:rPr>
                <w:lang w:val="fr-FR"/>
              </w:rPr>
              <w:t>145,7</w:t>
            </w:r>
          </w:p>
        </w:tc>
      </w:tr>
      <w:tr w:rsidR="00CC4072" w:rsidRPr="00882FD1" w14:paraId="6C65348B" w14:textId="77777777" w:rsidTr="00882FD1">
        <w:tc>
          <w:tcPr>
            <w:tcW w:w="3685" w:type="dxa"/>
            <w:shd w:val="clear" w:color="auto" w:fill="auto"/>
          </w:tcPr>
          <w:p w14:paraId="395BF369" w14:textId="77777777" w:rsidR="00CC4072" w:rsidRPr="00882FD1" w:rsidRDefault="00CC4072" w:rsidP="00882FD1">
            <w:pPr>
              <w:spacing w:before="40" w:after="120"/>
              <w:ind w:right="113"/>
              <w:rPr>
                <w:noProof/>
                <w:lang w:val="fr-FR"/>
              </w:rPr>
            </w:pPr>
            <w:r w:rsidRPr="00882FD1">
              <w:rPr>
                <w:lang w:val="fr-FR"/>
              </w:rPr>
              <w:t xml:space="preserve">Répartition de la population par langue maternelle </w:t>
            </w:r>
          </w:p>
        </w:tc>
        <w:tc>
          <w:tcPr>
            <w:tcW w:w="3685" w:type="dxa"/>
            <w:shd w:val="clear" w:color="auto" w:fill="auto"/>
          </w:tcPr>
          <w:p w14:paraId="1795E454" w14:textId="77777777" w:rsidR="00CC4072" w:rsidRPr="00882FD1" w:rsidRDefault="00CC4072" w:rsidP="00882FD1">
            <w:pPr>
              <w:spacing w:before="40" w:after="120"/>
              <w:ind w:right="113"/>
              <w:rPr>
                <w:noProof/>
                <w:lang w:val="fr-FR"/>
              </w:rPr>
            </w:pPr>
            <w:r w:rsidRPr="00882FD1">
              <w:rPr>
                <w:lang w:val="fr-FR"/>
              </w:rPr>
              <w:t xml:space="preserve">L’anglais est la langue officielle de l’Île de Man et celle qui est de loin la plus utilisée. Aucune question concernant la langue n’a été posée lors du recensement de 2016 et, par conséquent, cette donnée n’est pas disponible. </w:t>
            </w:r>
          </w:p>
        </w:tc>
      </w:tr>
      <w:tr w:rsidR="00CC4072" w:rsidRPr="00882FD1" w14:paraId="74AC6E76" w14:textId="77777777" w:rsidTr="00882FD1">
        <w:tc>
          <w:tcPr>
            <w:tcW w:w="3685" w:type="dxa"/>
            <w:shd w:val="clear" w:color="auto" w:fill="auto"/>
          </w:tcPr>
          <w:p w14:paraId="019DA406" w14:textId="77777777" w:rsidR="00CC4072" w:rsidRPr="00882FD1" w:rsidRDefault="00CC4072" w:rsidP="00882FD1">
            <w:pPr>
              <w:spacing w:before="40" w:after="120"/>
              <w:ind w:right="113"/>
              <w:rPr>
                <w:noProof/>
                <w:lang w:val="fr-FR"/>
              </w:rPr>
            </w:pPr>
            <w:r w:rsidRPr="00882FD1">
              <w:rPr>
                <w:lang w:val="fr-FR"/>
              </w:rPr>
              <w:t>Répartition de la population par religion</w:t>
            </w:r>
          </w:p>
        </w:tc>
        <w:tc>
          <w:tcPr>
            <w:tcW w:w="3685" w:type="dxa"/>
            <w:shd w:val="clear" w:color="auto" w:fill="auto"/>
          </w:tcPr>
          <w:p w14:paraId="17AA2079" w14:textId="77777777" w:rsidR="00CC4072" w:rsidRPr="00882FD1" w:rsidRDefault="00CC4072" w:rsidP="00882FD1">
            <w:pPr>
              <w:spacing w:before="40" w:after="120"/>
              <w:ind w:right="113"/>
              <w:rPr>
                <w:noProof/>
                <w:lang w:val="fr-FR"/>
              </w:rPr>
            </w:pPr>
            <w:r w:rsidRPr="00882FD1">
              <w:rPr>
                <w:lang w:val="fr-FR"/>
              </w:rPr>
              <w:t>Donnée non disponible</w:t>
            </w:r>
          </w:p>
        </w:tc>
      </w:tr>
      <w:tr w:rsidR="00CC4072" w:rsidRPr="00882FD1" w14:paraId="36F5FBD6" w14:textId="77777777" w:rsidTr="00882FD1">
        <w:tc>
          <w:tcPr>
            <w:tcW w:w="3685" w:type="dxa"/>
            <w:shd w:val="clear" w:color="auto" w:fill="auto"/>
          </w:tcPr>
          <w:p w14:paraId="1616AC87" w14:textId="77777777" w:rsidR="00CC4072" w:rsidRPr="00882FD1" w:rsidRDefault="00CC4072" w:rsidP="00ED14E2">
            <w:pPr>
              <w:keepNext/>
              <w:spacing w:before="40" w:after="120"/>
              <w:ind w:right="113"/>
              <w:rPr>
                <w:noProof/>
                <w:lang w:val="fr-FR"/>
              </w:rPr>
            </w:pPr>
            <w:r w:rsidRPr="00882FD1">
              <w:rPr>
                <w:lang w:val="fr-FR"/>
              </w:rPr>
              <w:lastRenderedPageBreak/>
              <w:t>Répartition de la population par appartenance ethnique</w:t>
            </w:r>
          </w:p>
        </w:tc>
        <w:tc>
          <w:tcPr>
            <w:tcW w:w="3685" w:type="dxa"/>
            <w:shd w:val="clear" w:color="auto" w:fill="auto"/>
          </w:tcPr>
          <w:p w14:paraId="7EE57874" w14:textId="3A527DD4" w:rsidR="00CC4072" w:rsidRPr="00882FD1" w:rsidRDefault="00CC4072" w:rsidP="00ED14E2">
            <w:pPr>
              <w:keepNext/>
              <w:spacing w:before="40" w:after="120"/>
              <w:rPr>
                <w:noProof/>
                <w:lang w:val="fr-FR"/>
              </w:rPr>
            </w:pPr>
            <w:r w:rsidRPr="00882FD1">
              <w:rPr>
                <w:lang w:val="fr-FR"/>
              </w:rPr>
              <w:t xml:space="preserve">Le recensement de 2011 a fait ressortir </w:t>
            </w:r>
            <w:r w:rsidR="00823B9A">
              <w:rPr>
                <w:lang w:val="fr-FR"/>
              </w:rPr>
              <w:br/>
            </w:r>
            <w:r w:rsidRPr="00882FD1">
              <w:rPr>
                <w:lang w:val="fr-FR"/>
              </w:rPr>
              <w:t>les chiffres suivants pour ce qui est de l’appartenance ethnique de la population résidente :</w:t>
            </w:r>
          </w:p>
          <w:p w14:paraId="444AE9EF" w14:textId="157E001D" w:rsidR="00CC4072" w:rsidRPr="00882FD1" w:rsidRDefault="00CC4072" w:rsidP="00ED14E2">
            <w:pPr>
              <w:keepNext/>
              <w:spacing w:before="40" w:after="120"/>
              <w:rPr>
                <w:noProof/>
                <w:lang w:val="fr-FR"/>
              </w:rPr>
            </w:pPr>
            <w:r w:rsidRPr="00882FD1">
              <w:rPr>
                <w:lang w:val="fr-FR"/>
              </w:rPr>
              <w:t>Blancs</w:t>
            </w:r>
            <w:r w:rsidRPr="00882FD1">
              <w:rPr>
                <w:lang w:val="fr-FR"/>
              </w:rPr>
              <w:tab/>
            </w:r>
            <w:r w:rsidR="00882FD1">
              <w:rPr>
                <w:lang w:val="fr-FR"/>
              </w:rPr>
              <w:tab/>
            </w:r>
            <w:r w:rsidR="00882FD1">
              <w:rPr>
                <w:lang w:val="fr-FR"/>
              </w:rPr>
              <w:tab/>
            </w:r>
            <w:r w:rsidRPr="00882FD1">
              <w:rPr>
                <w:lang w:val="fr-FR"/>
              </w:rPr>
              <w:t>81</w:t>
            </w:r>
            <w:r w:rsidR="00ED14E2">
              <w:rPr>
                <w:lang w:val="fr-FR"/>
              </w:rPr>
              <w:t> </w:t>
            </w:r>
            <w:r w:rsidRPr="00882FD1">
              <w:rPr>
                <w:lang w:val="fr-FR"/>
              </w:rPr>
              <w:t>572</w:t>
            </w:r>
            <w:r w:rsidR="00ED14E2">
              <w:rPr>
                <w:lang w:val="fr-FR"/>
              </w:rPr>
              <w:tab/>
            </w:r>
            <w:r w:rsidRPr="00882FD1">
              <w:rPr>
                <w:lang w:val="fr-FR"/>
              </w:rPr>
              <w:tab/>
              <w:t>(96,5 %)</w:t>
            </w:r>
          </w:p>
          <w:p w14:paraId="08FD4FF7" w14:textId="1A43E705" w:rsidR="00CC4072" w:rsidRPr="00882FD1" w:rsidRDefault="00CC4072" w:rsidP="00ED14E2">
            <w:pPr>
              <w:keepNext/>
              <w:spacing w:before="40" w:after="120"/>
              <w:rPr>
                <w:noProof/>
                <w:lang w:val="fr-FR"/>
              </w:rPr>
            </w:pPr>
            <w:r w:rsidRPr="00882FD1">
              <w:rPr>
                <w:lang w:val="fr-FR"/>
              </w:rPr>
              <w:t>Métis</w:t>
            </w:r>
            <w:r w:rsidRPr="00882FD1">
              <w:rPr>
                <w:lang w:val="fr-FR"/>
              </w:rPr>
              <w:tab/>
            </w:r>
            <w:r w:rsidR="00882FD1">
              <w:rPr>
                <w:lang w:val="fr-FR"/>
              </w:rPr>
              <w:tab/>
            </w:r>
            <w:r w:rsidR="00882FD1">
              <w:rPr>
                <w:lang w:val="fr-FR"/>
              </w:rPr>
              <w:tab/>
            </w:r>
            <w:r w:rsidR="00ED14E2">
              <w:rPr>
                <w:lang w:val="fr-FR"/>
              </w:rPr>
              <w:t xml:space="preserve">     </w:t>
            </w:r>
            <w:r w:rsidRPr="00882FD1">
              <w:rPr>
                <w:lang w:val="fr-FR"/>
              </w:rPr>
              <w:t>748</w:t>
            </w:r>
            <w:r w:rsidR="00ED14E2">
              <w:rPr>
                <w:lang w:val="fr-FR"/>
              </w:rPr>
              <w:tab/>
            </w:r>
            <w:r w:rsidRPr="00882FD1">
              <w:rPr>
                <w:lang w:val="fr-FR"/>
              </w:rPr>
              <w:tab/>
              <w:t>(0,9 %)</w:t>
            </w:r>
          </w:p>
          <w:p w14:paraId="78F17DE9" w14:textId="7BEA8E68" w:rsidR="00CC4072" w:rsidRPr="00882FD1" w:rsidRDefault="00CC4072" w:rsidP="00ED14E2">
            <w:pPr>
              <w:keepNext/>
              <w:spacing w:before="40" w:after="120"/>
              <w:rPr>
                <w:noProof/>
                <w:lang w:val="fr-FR"/>
              </w:rPr>
            </w:pPr>
            <w:r w:rsidRPr="00882FD1">
              <w:rPr>
                <w:lang w:val="fr-FR"/>
              </w:rPr>
              <w:t xml:space="preserve">Asiatiques/Britanniques </w:t>
            </w:r>
            <w:r w:rsidR="00ED14E2">
              <w:rPr>
                <w:lang w:val="fr-FR"/>
              </w:rPr>
              <w:br/>
            </w:r>
            <w:r w:rsidRPr="00882FD1">
              <w:rPr>
                <w:lang w:val="fr-FR"/>
              </w:rPr>
              <w:t>d’origine asiatique</w:t>
            </w:r>
            <w:r w:rsidRPr="00882FD1">
              <w:rPr>
                <w:lang w:val="fr-FR"/>
              </w:rPr>
              <w:tab/>
            </w:r>
            <w:r w:rsidR="00ED14E2">
              <w:rPr>
                <w:lang w:val="fr-FR"/>
              </w:rPr>
              <w:t xml:space="preserve">  </w:t>
            </w:r>
            <w:r w:rsidRPr="00882FD1">
              <w:rPr>
                <w:lang w:val="fr-FR"/>
              </w:rPr>
              <w:t>1</w:t>
            </w:r>
            <w:r w:rsidR="00ED14E2">
              <w:rPr>
                <w:lang w:val="fr-FR"/>
              </w:rPr>
              <w:t> </w:t>
            </w:r>
            <w:r w:rsidRPr="00882FD1">
              <w:rPr>
                <w:lang w:val="fr-FR"/>
              </w:rPr>
              <w:t>624</w:t>
            </w:r>
            <w:r w:rsidR="00ED14E2">
              <w:rPr>
                <w:lang w:val="fr-FR"/>
              </w:rPr>
              <w:tab/>
            </w:r>
            <w:r w:rsidRPr="00882FD1">
              <w:rPr>
                <w:lang w:val="fr-FR"/>
              </w:rPr>
              <w:tab/>
              <w:t>(1,9 %)</w:t>
            </w:r>
          </w:p>
          <w:p w14:paraId="637842E9" w14:textId="78E49476" w:rsidR="00CC4072" w:rsidRPr="00882FD1" w:rsidRDefault="00CC4072" w:rsidP="00ED14E2">
            <w:pPr>
              <w:keepNext/>
              <w:spacing w:before="40" w:after="120"/>
              <w:rPr>
                <w:noProof/>
                <w:lang w:val="fr-FR"/>
              </w:rPr>
            </w:pPr>
            <w:r w:rsidRPr="00882FD1">
              <w:rPr>
                <w:lang w:val="fr-FR"/>
              </w:rPr>
              <w:t xml:space="preserve">Noirs/ Britanniques </w:t>
            </w:r>
            <w:r w:rsidR="00ED14E2">
              <w:rPr>
                <w:lang w:val="fr-FR"/>
              </w:rPr>
              <w:br/>
            </w:r>
            <w:r w:rsidRPr="00882FD1">
              <w:rPr>
                <w:lang w:val="fr-FR"/>
              </w:rPr>
              <w:t>d’origine africaine</w:t>
            </w:r>
            <w:r w:rsidRPr="00882FD1">
              <w:rPr>
                <w:lang w:val="fr-FR"/>
              </w:rPr>
              <w:tab/>
            </w:r>
            <w:r w:rsidR="00ED14E2">
              <w:rPr>
                <w:lang w:val="fr-FR"/>
              </w:rPr>
              <w:t xml:space="preserve">     </w:t>
            </w:r>
            <w:r w:rsidRPr="00882FD1">
              <w:rPr>
                <w:lang w:val="fr-FR"/>
              </w:rPr>
              <w:t>199</w:t>
            </w:r>
            <w:r w:rsidR="00ED14E2">
              <w:rPr>
                <w:lang w:val="fr-FR"/>
              </w:rPr>
              <w:tab/>
            </w:r>
            <w:r w:rsidRPr="00882FD1">
              <w:rPr>
                <w:lang w:val="fr-FR"/>
              </w:rPr>
              <w:tab/>
              <w:t>(0,2 %)</w:t>
            </w:r>
          </w:p>
          <w:p w14:paraId="17ABDACF" w14:textId="11CA9853" w:rsidR="00CC4072" w:rsidRPr="00882FD1" w:rsidRDefault="00CC4072" w:rsidP="00ED14E2">
            <w:pPr>
              <w:keepNext/>
              <w:spacing w:before="40" w:after="120"/>
              <w:rPr>
                <w:noProof/>
                <w:lang w:val="fr-FR"/>
              </w:rPr>
            </w:pPr>
            <w:r w:rsidRPr="00882FD1">
              <w:rPr>
                <w:lang w:val="fr-FR"/>
              </w:rPr>
              <w:t>Autres</w:t>
            </w:r>
            <w:r w:rsidRPr="00882FD1">
              <w:rPr>
                <w:lang w:val="fr-FR"/>
              </w:rPr>
              <w:tab/>
            </w:r>
            <w:r w:rsidR="00ED14E2">
              <w:rPr>
                <w:lang w:val="fr-FR"/>
              </w:rPr>
              <w:tab/>
            </w:r>
            <w:r w:rsidR="00ED14E2">
              <w:rPr>
                <w:lang w:val="fr-FR"/>
              </w:rPr>
              <w:tab/>
              <w:t xml:space="preserve">     </w:t>
            </w:r>
            <w:r w:rsidRPr="00882FD1">
              <w:rPr>
                <w:lang w:val="fr-FR"/>
              </w:rPr>
              <w:t>354</w:t>
            </w:r>
            <w:r w:rsidRPr="00882FD1">
              <w:rPr>
                <w:lang w:val="fr-FR"/>
              </w:rPr>
              <w:tab/>
            </w:r>
            <w:r w:rsidR="00ED14E2">
              <w:rPr>
                <w:lang w:val="fr-FR"/>
              </w:rPr>
              <w:tab/>
            </w:r>
            <w:r w:rsidRPr="00882FD1">
              <w:rPr>
                <w:lang w:val="fr-FR"/>
              </w:rPr>
              <w:t>(0,4 %)</w:t>
            </w:r>
          </w:p>
        </w:tc>
      </w:tr>
      <w:tr w:rsidR="00CC4072" w:rsidRPr="00882FD1" w14:paraId="67F5E84C" w14:textId="77777777" w:rsidTr="00882FD1">
        <w:tc>
          <w:tcPr>
            <w:tcW w:w="3685" w:type="dxa"/>
            <w:shd w:val="clear" w:color="auto" w:fill="auto"/>
          </w:tcPr>
          <w:p w14:paraId="15CB02E8" w14:textId="77777777" w:rsidR="00CC4072" w:rsidRPr="00882FD1" w:rsidRDefault="00CC4072" w:rsidP="00882FD1">
            <w:pPr>
              <w:spacing w:before="40" w:after="120"/>
              <w:ind w:right="113"/>
              <w:rPr>
                <w:noProof/>
                <w:lang w:val="fr-FR"/>
              </w:rPr>
            </w:pPr>
            <w:r w:rsidRPr="00882FD1">
              <w:rPr>
                <w:lang w:val="fr-FR"/>
              </w:rPr>
              <w:t>Structure par âge</w:t>
            </w:r>
          </w:p>
        </w:tc>
        <w:tc>
          <w:tcPr>
            <w:tcW w:w="3685" w:type="dxa"/>
            <w:shd w:val="clear" w:color="auto" w:fill="auto"/>
          </w:tcPr>
          <w:p w14:paraId="283B40AB" w14:textId="77777777" w:rsidR="00CC4072" w:rsidRPr="00882FD1" w:rsidRDefault="00CC4072" w:rsidP="00882FD1">
            <w:pPr>
              <w:spacing w:before="40" w:after="120"/>
              <w:rPr>
                <w:bCs/>
                <w:noProof/>
                <w:lang w:val="fr-FR"/>
              </w:rPr>
            </w:pPr>
            <w:r w:rsidRPr="00882FD1">
              <w:rPr>
                <w:lang w:val="fr-FR"/>
              </w:rPr>
              <w:t>D’après le recensement de 2016 :</w:t>
            </w:r>
          </w:p>
          <w:p w14:paraId="042CB76B" w14:textId="61859117" w:rsidR="00CC4072" w:rsidRPr="00882FD1" w:rsidRDefault="00CC4072" w:rsidP="00882FD1">
            <w:pPr>
              <w:spacing w:before="40" w:after="120"/>
              <w:rPr>
                <w:bCs/>
                <w:noProof/>
                <w:lang w:val="fr-FR"/>
              </w:rPr>
            </w:pPr>
            <w:r w:rsidRPr="00882FD1">
              <w:rPr>
                <w:lang w:val="fr-FR"/>
              </w:rPr>
              <w:t>Âge</w:t>
            </w:r>
            <w:r w:rsidRPr="00882FD1">
              <w:rPr>
                <w:lang w:val="fr-FR"/>
              </w:rPr>
              <w:tab/>
            </w:r>
            <w:r w:rsidR="00ED14E2">
              <w:rPr>
                <w:lang w:val="fr-FR"/>
              </w:rPr>
              <w:t xml:space="preserve">      </w:t>
            </w:r>
            <w:r w:rsidRPr="00882FD1">
              <w:rPr>
                <w:lang w:val="fr-FR"/>
              </w:rPr>
              <w:t>Hommes</w:t>
            </w:r>
            <w:r w:rsidRPr="00882FD1">
              <w:rPr>
                <w:lang w:val="fr-FR"/>
              </w:rPr>
              <w:tab/>
            </w:r>
            <w:r w:rsidR="00ED14E2">
              <w:rPr>
                <w:lang w:val="fr-FR"/>
              </w:rPr>
              <w:t xml:space="preserve">   </w:t>
            </w:r>
            <w:r w:rsidRPr="00882FD1">
              <w:rPr>
                <w:lang w:val="fr-FR"/>
              </w:rPr>
              <w:t>Femmes</w:t>
            </w:r>
            <w:r w:rsidRPr="00882FD1">
              <w:rPr>
                <w:lang w:val="fr-FR"/>
              </w:rPr>
              <w:tab/>
              <w:t xml:space="preserve">Total </w:t>
            </w:r>
          </w:p>
          <w:p w14:paraId="42852870" w14:textId="07A54C25" w:rsidR="00CC4072" w:rsidRPr="00882FD1" w:rsidRDefault="00CC4072" w:rsidP="00882FD1">
            <w:pPr>
              <w:spacing w:before="40" w:after="120"/>
              <w:rPr>
                <w:bCs/>
                <w:noProof/>
                <w:lang w:val="fr-FR"/>
              </w:rPr>
            </w:pPr>
            <w:r w:rsidRPr="00882FD1">
              <w:rPr>
                <w:lang w:val="fr-FR"/>
              </w:rPr>
              <w:t>0-4 ans</w:t>
            </w:r>
            <w:r w:rsidRPr="00882FD1">
              <w:rPr>
                <w:lang w:val="fr-FR"/>
              </w:rPr>
              <w:tab/>
              <w:t xml:space="preserve">2 186 </w:t>
            </w:r>
            <w:r w:rsidRPr="00882FD1">
              <w:rPr>
                <w:lang w:val="fr-FR"/>
              </w:rPr>
              <w:tab/>
            </w:r>
            <w:r w:rsidR="00ED14E2">
              <w:rPr>
                <w:lang w:val="fr-FR"/>
              </w:rPr>
              <w:t xml:space="preserve">       </w:t>
            </w:r>
            <w:r w:rsidRPr="00882FD1">
              <w:rPr>
                <w:lang w:val="fr-FR"/>
              </w:rPr>
              <w:t>1 958</w:t>
            </w:r>
            <w:r w:rsidRPr="00882FD1">
              <w:rPr>
                <w:lang w:val="fr-FR"/>
              </w:rPr>
              <w:tab/>
              <w:t xml:space="preserve">4 144 </w:t>
            </w:r>
          </w:p>
          <w:p w14:paraId="096D1CBE" w14:textId="6B66E6D4" w:rsidR="00CC4072" w:rsidRPr="00882FD1" w:rsidRDefault="00CC4072" w:rsidP="00882FD1">
            <w:pPr>
              <w:spacing w:before="40" w:after="120"/>
              <w:rPr>
                <w:bCs/>
                <w:noProof/>
                <w:lang w:val="fr-FR"/>
              </w:rPr>
            </w:pPr>
            <w:r w:rsidRPr="00882FD1">
              <w:rPr>
                <w:lang w:val="fr-FR"/>
              </w:rPr>
              <w:t>5-9 ans</w:t>
            </w:r>
            <w:r w:rsidRPr="00882FD1">
              <w:rPr>
                <w:lang w:val="fr-FR"/>
              </w:rPr>
              <w:tab/>
              <w:t xml:space="preserve">2 436 </w:t>
            </w:r>
            <w:r w:rsidRPr="00882FD1">
              <w:rPr>
                <w:lang w:val="fr-FR"/>
              </w:rPr>
              <w:tab/>
            </w:r>
            <w:r w:rsidR="00ED14E2">
              <w:rPr>
                <w:lang w:val="fr-FR"/>
              </w:rPr>
              <w:t xml:space="preserve">       </w:t>
            </w:r>
            <w:r w:rsidRPr="00882FD1">
              <w:rPr>
                <w:lang w:val="fr-FR"/>
              </w:rPr>
              <w:t>2 297</w:t>
            </w:r>
            <w:r w:rsidRPr="00882FD1">
              <w:rPr>
                <w:lang w:val="fr-FR"/>
              </w:rPr>
              <w:tab/>
              <w:t xml:space="preserve">4 733 </w:t>
            </w:r>
          </w:p>
          <w:p w14:paraId="39F46683" w14:textId="646F6279" w:rsidR="00CC4072" w:rsidRPr="00882FD1" w:rsidRDefault="00CC4072" w:rsidP="00882FD1">
            <w:pPr>
              <w:spacing w:before="40" w:after="120"/>
              <w:rPr>
                <w:bCs/>
                <w:noProof/>
                <w:lang w:val="fr-FR"/>
              </w:rPr>
            </w:pPr>
            <w:r w:rsidRPr="00882FD1">
              <w:rPr>
                <w:lang w:val="fr-FR"/>
              </w:rPr>
              <w:t>10-14 ans</w:t>
            </w:r>
            <w:r w:rsidRPr="00882FD1">
              <w:rPr>
                <w:lang w:val="fr-FR"/>
              </w:rPr>
              <w:tab/>
              <w:t xml:space="preserve">2 346 </w:t>
            </w:r>
            <w:r w:rsidRPr="00882FD1">
              <w:rPr>
                <w:lang w:val="fr-FR"/>
              </w:rPr>
              <w:tab/>
            </w:r>
            <w:r w:rsidR="00ED14E2">
              <w:rPr>
                <w:lang w:val="fr-FR"/>
              </w:rPr>
              <w:t xml:space="preserve">       </w:t>
            </w:r>
            <w:r w:rsidRPr="00882FD1">
              <w:rPr>
                <w:lang w:val="fr-FR"/>
              </w:rPr>
              <w:t>2 123</w:t>
            </w:r>
            <w:r w:rsidRPr="00882FD1">
              <w:rPr>
                <w:lang w:val="fr-FR"/>
              </w:rPr>
              <w:tab/>
              <w:t xml:space="preserve">4 469 </w:t>
            </w:r>
          </w:p>
          <w:p w14:paraId="700D7FFC" w14:textId="2EFF17FC" w:rsidR="00CC4072" w:rsidRPr="00882FD1" w:rsidRDefault="00823B9A" w:rsidP="00882FD1">
            <w:pPr>
              <w:spacing w:before="40" w:after="120"/>
              <w:rPr>
                <w:bCs/>
                <w:noProof/>
                <w:lang w:val="fr-FR"/>
              </w:rPr>
            </w:pPr>
            <w:r w:rsidRPr="005D509D">
              <w:rPr>
                <w:bCs/>
                <w:noProof/>
              </w:rPr>
              <w:t>15</w:t>
            </w:r>
            <w:r>
              <w:rPr>
                <w:bCs/>
                <w:noProof/>
              </w:rPr>
              <w:t>-</w:t>
            </w:r>
            <w:r w:rsidRPr="005D509D">
              <w:rPr>
                <w:bCs/>
                <w:noProof/>
              </w:rPr>
              <w:t>19</w:t>
            </w:r>
            <w:r w:rsidR="00CC4072" w:rsidRPr="00882FD1">
              <w:rPr>
                <w:lang w:val="fr-FR"/>
              </w:rPr>
              <w:tab/>
            </w:r>
            <w:r w:rsidR="00ED14E2">
              <w:rPr>
                <w:lang w:val="fr-FR"/>
              </w:rPr>
              <w:tab/>
            </w:r>
            <w:r w:rsidR="00CC4072" w:rsidRPr="00882FD1">
              <w:rPr>
                <w:lang w:val="fr-FR"/>
              </w:rPr>
              <w:t xml:space="preserve">2 506 </w:t>
            </w:r>
            <w:r w:rsidR="00CC4072" w:rsidRPr="00882FD1">
              <w:rPr>
                <w:lang w:val="fr-FR"/>
              </w:rPr>
              <w:tab/>
            </w:r>
            <w:r w:rsidR="00ED14E2">
              <w:rPr>
                <w:lang w:val="fr-FR"/>
              </w:rPr>
              <w:t xml:space="preserve">       </w:t>
            </w:r>
            <w:r w:rsidR="00CC4072" w:rsidRPr="00882FD1">
              <w:rPr>
                <w:lang w:val="fr-FR"/>
              </w:rPr>
              <w:t>2 283</w:t>
            </w:r>
            <w:r w:rsidR="00CC4072" w:rsidRPr="00882FD1">
              <w:rPr>
                <w:lang w:val="fr-FR"/>
              </w:rPr>
              <w:tab/>
              <w:t xml:space="preserve">4 789 </w:t>
            </w:r>
          </w:p>
          <w:p w14:paraId="50F3E2ED" w14:textId="251B971F" w:rsidR="00CC4072" w:rsidRPr="00882FD1" w:rsidRDefault="00CC4072" w:rsidP="00882FD1">
            <w:pPr>
              <w:spacing w:before="40" w:after="120"/>
              <w:rPr>
                <w:bCs/>
                <w:noProof/>
                <w:lang w:val="fr-FR"/>
              </w:rPr>
            </w:pPr>
            <w:r w:rsidRPr="00882FD1">
              <w:rPr>
                <w:lang w:val="fr-FR"/>
              </w:rPr>
              <w:t>20-24 ans</w:t>
            </w:r>
            <w:r w:rsidRPr="00882FD1">
              <w:rPr>
                <w:lang w:val="fr-FR"/>
              </w:rPr>
              <w:tab/>
              <w:t xml:space="preserve">2 252 </w:t>
            </w:r>
            <w:r w:rsidRPr="00882FD1">
              <w:rPr>
                <w:lang w:val="fr-FR"/>
              </w:rPr>
              <w:tab/>
            </w:r>
            <w:r w:rsidR="00ED14E2">
              <w:rPr>
                <w:lang w:val="fr-FR"/>
              </w:rPr>
              <w:t xml:space="preserve">       </w:t>
            </w:r>
            <w:r w:rsidRPr="00882FD1">
              <w:rPr>
                <w:lang w:val="fr-FR"/>
              </w:rPr>
              <w:t>2 170</w:t>
            </w:r>
            <w:r w:rsidRPr="00882FD1">
              <w:rPr>
                <w:lang w:val="fr-FR"/>
              </w:rPr>
              <w:tab/>
              <w:t>4 422</w:t>
            </w:r>
          </w:p>
          <w:p w14:paraId="37558C05" w14:textId="210B9F88" w:rsidR="00CC4072" w:rsidRPr="00882FD1" w:rsidRDefault="00CC4072" w:rsidP="00882FD1">
            <w:pPr>
              <w:spacing w:before="40" w:after="120"/>
              <w:rPr>
                <w:bCs/>
                <w:noProof/>
                <w:lang w:val="fr-FR"/>
              </w:rPr>
            </w:pPr>
            <w:r w:rsidRPr="00882FD1">
              <w:rPr>
                <w:lang w:val="fr-FR"/>
              </w:rPr>
              <w:t>25-29 ans</w:t>
            </w:r>
            <w:r w:rsidRPr="00882FD1">
              <w:rPr>
                <w:lang w:val="fr-FR"/>
              </w:rPr>
              <w:tab/>
              <w:t xml:space="preserve">2 131 </w:t>
            </w:r>
            <w:r w:rsidRPr="00882FD1">
              <w:rPr>
                <w:lang w:val="fr-FR"/>
              </w:rPr>
              <w:tab/>
            </w:r>
            <w:r w:rsidR="00ED14E2">
              <w:rPr>
                <w:lang w:val="fr-FR"/>
              </w:rPr>
              <w:t xml:space="preserve">       </w:t>
            </w:r>
            <w:r w:rsidRPr="00882FD1">
              <w:rPr>
                <w:lang w:val="fr-FR"/>
              </w:rPr>
              <w:t>2 195</w:t>
            </w:r>
            <w:r w:rsidRPr="00882FD1">
              <w:rPr>
                <w:lang w:val="fr-FR"/>
              </w:rPr>
              <w:tab/>
              <w:t xml:space="preserve">4 326 </w:t>
            </w:r>
          </w:p>
          <w:p w14:paraId="67E96133" w14:textId="43CF37E0" w:rsidR="00CC4072" w:rsidRPr="00882FD1" w:rsidRDefault="00CC4072" w:rsidP="00882FD1">
            <w:pPr>
              <w:spacing w:before="40" w:after="120"/>
              <w:rPr>
                <w:bCs/>
                <w:noProof/>
                <w:lang w:val="fr-FR"/>
              </w:rPr>
            </w:pPr>
            <w:r w:rsidRPr="00882FD1">
              <w:rPr>
                <w:lang w:val="fr-FR"/>
              </w:rPr>
              <w:t>30-34 ans</w:t>
            </w:r>
            <w:r w:rsidRPr="00882FD1">
              <w:rPr>
                <w:lang w:val="fr-FR"/>
              </w:rPr>
              <w:tab/>
              <w:t xml:space="preserve">2 148 </w:t>
            </w:r>
            <w:r w:rsidRPr="00882FD1">
              <w:rPr>
                <w:lang w:val="fr-FR"/>
              </w:rPr>
              <w:tab/>
            </w:r>
            <w:r w:rsidR="00ED14E2">
              <w:rPr>
                <w:lang w:val="fr-FR"/>
              </w:rPr>
              <w:t xml:space="preserve">       </w:t>
            </w:r>
            <w:r w:rsidRPr="00882FD1">
              <w:rPr>
                <w:lang w:val="fr-FR"/>
              </w:rPr>
              <w:t>2 358</w:t>
            </w:r>
            <w:r w:rsidRPr="00882FD1">
              <w:rPr>
                <w:lang w:val="fr-FR"/>
              </w:rPr>
              <w:tab/>
              <w:t xml:space="preserve">4 506 </w:t>
            </w:r>
          </w:p>
          <w:p w14:paraId="7F42C301" w14:textId="09E1739F" w:rsidR="00CC4072" w:rsidRPr="00882FD1" w:rsidRDefault="00CC4072" w:rsidP="00882FD1">
            <w:pPr>
              <w:spacing w:before="40" w:after="120"/>
              <w:rPr>
                <w:bCs/>
                <w:noProof/>
                <w:lang w:val="fr-FR"/>
              </w:rPr>
            </w:pPr>
            <w:r w:rsidRPr="00882FD1">
              <w:rPr>
                <w:lang w:val="fr-FR"/>
              </w:rPr>
              <w:t>35-39 ans</w:t>
            </w:r>
            <w:r w:rsidRPr="00882FD1">
              <w:rPr>
                <w:lang w:val="fr-FR"/>
              </w:rPr>
              <w:tab/>
              <w:t xml:space="preserve">2 371 </w:t>
            </w:r>
            <w:r w:rsidRPr="00882FD1">
              <w:rPr>
                <w:lang w:val="fr-FR"/>
              </w:rPr>
              <w:tab/>
            </w:r>
            <w:r w:rsidR="00ED14E2">
              <w:rPr>
                <w:lang w:val="fr-FR"/>
              </w:rPr>
              <w:t xml:space="preserve">       </w:t>
            </w:r>
            <w:r w:rsidRPr="00882FD1">
              <w:rPr>
                <w:lang w:val="fr-FR"/>
              </w:rPr>
              <w:t>2 502</w:t>
            </w:r>
            <w:r w:rsidRPr="00882FD1">
              <w:rPr>
                <w:lang w:val="fr-FR"/>
              </w:rPr>
              <w:tab/>
              <w:t>4 873</w:t>
            </w:r>
          </w:p>
          <w:p w14:paraId="3F4009A1" w14:textId="4B6DD3FD" w:rsidR="00CC4072" w:rsidRPr="00882FD1" w:rsidRDefault="00CC4072" w:rsidP="00882FD1">
            <w:pPr>
              <w:spacing w:before="40" w:after="120"/>
              <w:rPr>
                <w:bCs/>
                <w:noProof/>
                <w:lang w:val="fr-FR"/>
              </w:rPr>
            </w:pPr>
            <w:r w:rsidRPr="00882FD1">
              <w:rPr>
                <w:lang w:val="fr-FR"/>
              </w:rPr>
              <w:t>40-44 ans</w:t>
            </w:r>
            <w:r w:rsidRPr="00882FD1">
              <w:rPr>
                <w:lang w:val="fr-FR"/>
              </w:rPr>
              <w:tab/>
              <w:t xml:space="preserve">2 715 </w:t>
            </w:r>
            <w:r w:rsidRPr="00882FD1">
              <w:rPr>
                <w:lang w:val="fr-FR"/>
              </w:rPr>
              <w:tab/>
            </w:r>
            <w:r w:rsidR="00ED14E2">
              <w:rPr>
                <w:lang w:val="fr-FR"/>
              </w:rPr>
              <w:t xml:space="preserve">       </w:t>
            </w:r>
            <w:r w:rsidRPr="00882FD1">
              <w:rPr>
                <w:lang w:val="fr-FR"/>
              </w:rPr>
              <w:t>2 897</w:t>
            </w:r>
            <w:r w:rsidRPr="00882FD1">
              <w:rPr>
                <w:lang w:val="fr-FR"/>
              </w:rPr>
              <w:tab/>
              <w:t xml:space="preserve">5 612 </w:t>
            </w:r>
          </w:p>
          <w:p w14:paraId="16BE4087" w14:textId="032EA72A" w:rsidR="00CC4072" w:rsidRPr="00882FD1" w:rsidRDefault="00CC4072" w:rsidP="00882FD1">
            <w:pPr>
              <w:spacing w:before="40" w:after="120"/>
              <w:rPr>
                <w:bCs/>
                <w:noProof/>
                <w:lang w:val="fr-FR"/>
              </w:rPr>
            </w:pPr>
            <w:r w:rsidRPr="00882FD1">
              <w:rPr>
                <w:lang w:val="fr-FR"/>
              </w:rPr>
              <w:t xml:space="preserve">45-49 ans </w:t>
            </w:r>
            <w:r w:rsidRPr="00882FD1">
              <w:rPr>
                <w:lang w:val="fr-FR"/>
              </w:rPr>
              <w:tab/>
              <w:t xml:space="preserve">3 255 </w:t>
            </w:r>
            <w:r w:rsidRPr="00882FD1">
              <w:rPr>
                <w:lang w:val="fr-FR"/>
              </w:rPr>
              <w:tab/>
            </w:r>
            <w:r w:rsidR="00ED14E2">
              <w:rPr>
                <w:lang w:val="fr-FR"/>
              </w:rPr>
              <w:t xml:space="preserve">       </w:t>
            </w:r>
            <w:r w:rsidRPr="00882FD1">
              <w:rPr>
                <w:lang w:val="fr-FR"/>
              </w:rPr>
              <w:t>3 242</w:t>
            </w:r>
            <w:r w:rsidRPr="00882FD1">
              <w:rPr>
                <w:lang w:val="fr-FR"/>
              </w:rPr>
              <w:tab/>
              <w:t>6 497</w:t>
            </w:r>
          </w:p>
          <w:p w14:paraId="1BBE491F" w14:textId="67C4DE73" w:rsidR="00CC4072" w:rsidRPr="00882FD1" w:rsidRDefault="00CC4072" w:rsidP="00882FD1">
            <w:pPr>
              <w:spacing w:before="40" w:after="120"/>
              <w:rPr>
                <w:bCs/>
                <w:noProof/>
                <w:lang w:val="fr-FR"/>
              </w:rPr>
            </w:pPr>
            <w:r w:rsidRPr="00882FD1">
              <w:rPr>
                <w:lang w:val="fr-FR"/>
              </w:rPr>
              <w:t xml:space="preserve">50-54 ans </w:t>
            </w:r>
            <w:r w:rsidRPr="00882FD1">
              <w:rPr>
                <w:lang w:val="fr-FR"/>
              </w:rPr>
              <w:tab/>
              <w:t xml:space="preserve">3 359 </w:t>
            </w:r>
            <w:r w:rsidRPr="00882FD1">
              <w:rPr>
                <w:lang w:val="fr-FR"/>
              </w:rPr>
              <w:tab/>
            </w:r>
            <w:r w:rsidR="00ED14E2">
              <w:rPr>
                <w:lang w:val="fr-FR"/>
              </w:rPr>
              <w:t xml:space="preserve">       </w:t>
            </w:r>
            <w:r w:rsidRPr="00882FD1">
              <w:rPr>
                <w:lang w:val="fr-FR"/>
              </w:rPr>
              <w:t>3 322</w:t>
            </w:r>
            <w:r w:rsidRPr="00882FD1">
              <w:rPr>
                <w:lang w:val="fr-FR"/>
              </w:rPr>
              <w:tab/>
              <w:t xml:space="preserve">6 681 </w:t>
            </w:r>
          </w:p>
          <w:p w14:paraId="6E07E813" w14:textId="0538A901" w:rsidR="00CC4072" w:rsidRPr="00882FD1" w:rsidRDefault="00CC4072" w:rsidP="00882FD1">
            <w:pPr>
              <w:spacing w:before="40" w:after="120"/>
              <w:rPr>
                <w:bCs/>
                <w:noProof/>
                <w:lang w:val="fr-FR"/>
              </w:rPr>
            </w:pPr>
            <w:r w:rsidRPr="00882FD1">
              <w:rPr>
                <w:lang w:val="fr-FR"/>
              </w:rPr>
              <w:t xml:space="preserve">55-59 ans </w:t>
            </w:r>
            <w:r w:rsidRPr="00882FD1">
              <w:rPr>
                <w:lang w:val="fr-FR"/>
              </w:rPr>
              <w:tab/>
              <w:t xml:space="preserve">2 889 </w:t>
            </w:r>
            <w:r w:rsidRPr="00882FD1">
              <w:rPr>
                <w:lang w:val="fr-FR"/>
              </w:rPr>
              <w:tab/>
            </w:r>
            <w:r w:rsidR="00ED14E2">
              <w:rPr>
                <w:lang w:val="fr-FR"/>
              </w:rPr>
              <w:t xml:space="preserve">       </w:t>
            </w:r>
            <w:r w:rsidRPr="00882FD1">
              <w:rPr>
                <w:lang w:val="fr-FR"/>
              </w:rPr>
              <w:t>2 998</w:t>
            </w:r>
            <w:r w:rsidRPr="00882FD1">
              <w:rPr>
                <w:lang w:val="fr-FR"/>
              </w:rPr>
              <w:tab/>
              <w:t xml:space="preserve">5 887 </w:t>
            </w:r>
          </w:p>
          <w:p w14:paraId="405F1B7C" w14:textId="70F69393" w:rsidR="00CC4072" w:rsidRPr="00882FD1" w:rsidRDefault="00CC4072" w:rsidP="00882FD1">
            <w:pPr>
              <w:spacing w:before="40" w:after="120"/>
              <w:rPr>
                <w:bCs/>
                <w:noProof/>
                <w:lang w:val="fr-FR"/>
              </w:rPr>
            </w:pPr>
            <w:r w:rsidRPr="00882FD1">
              <w:rPr>
                <w:lang w:val="fr-FR"/>
              </w:rPr>
              <w:t xml:space="preserve">60–64 ans </w:t>
            </w:r>
            <w:r w:rsidRPr="00882FD1">
              <w:rPr>
                <w:lang w:val="fr-FR"/>
              </w:rPr>
              <w:tab/>
              <w:t xml:space="preserve">2 612 </w:t>
            </w:r>
            <w:r w:rsidRPr="00882FD1">
              <w:rPr>
                <w:lang w:val="fr-FR"/>
              </w:rPr>
              <w:tab/>
            </w:r>
            <w:r w:rsidR="00ED14E2">
              <w:rPr>
                <w:lang w:val="fr-FR"/>
              </w:rPr>
              <w:t xml:space="preserve">       </w:t>
            </w:r>
            <w:r w:rsidRPr="00882FD1">
              <w:rPr>
                <w:lang w:val="fr-FR"/>
              </w:rPr>
              <w:t>2 558</w:t>
            </w:r>
            <w:r w:rsidRPr="00882FD1">
              <w:rPr>
                <w:lang w:val="fr-FR"/>
              </w:rPr>
              <w:tab/>
              <w:t xml:space="preserve">5 170 </w:t>
            </w:r>
          </w:p>
          <w:p w14:paraId="1BAE442F" w14:textId="614FC480" w:rsidR="00CC4072" w:rsidRPr="00882FD1" w:rsidRDefault="00CC4072" w:rsidP="00882FD1">
            <w:pPr>
              <w:spacing w:before="40" w:after="120"/>
              <w:rPr>
                <w:bCs/>
                <w:noProof/>
                <w:lang w:val="fr-FR"/>
              </w:rPr>
            </w:pPr>
            <w:r w:rsidRPr="00882FD1">
              <w:rPr>
                <w:lang w:val="fr-FR"/>
              </w:rPr>
              <w:t xml:space="preserve">65-69 ans </w:t>
            </w:r>
            <w:r w:rsidRPr="00882FD1">
              <w:rPr>
                <w:lang w:val="fr-FR"/>
              </w:rPr>
              <w:tab/>
              <w:t xml:space="preserve">2 715 </w:t>
            </w:r>
            <w:r w:rsidRPr="00882FD1">
              <w:rPr>
                <w:lang w:val="fr-FR"/>
              </w:rPr>
              <w:tab/>
            </w:r>
            <w:r w:rsidR="00ED14E2">
              <w:rPr>
                <w:lang w:val="fr-FR"/>
              </w:rPr>
              <w:t xml:space="preserve">       </w:t>
            </w:r>
            <w:r w:rsidRPr="00882FD1">
              <w:rPr>
                <w:lang w:val="fr-FR"/>
              </w:rPr>
              <w:t>2 762</w:t>
            </w:r>
            <w:r w:rsidRPr="00882FD1">
              <w:rPr>
                <w:lang w:val="fr-FR"/>
              </w:rPr>
              <w:tab/>
              <w:t xml:space="preserve">5 441 </w:t>
            </w:r>
          </w:p>
          <w:p w14:paraId="077A7447" w14:textId="66EF5F15" w:rsidR="00CC4072" w:rsidRPr="00882FD1" w:rsidRDefault="00CC4072" w:rsidP="00882FD1">
            <w:pPr>
              <w:spacing w:before="40" w:after="120"/>
              <w:rPr>
                <w:bCs/>
                <w:noProof/>
                <w:lang w:val="fr-FR"/>
              </w:rPr>
            </w:pPr>
            <w:r w:rsidRPr="00882FD1">
              <w:rPr>
                <w:lang w:val="fr-FR"/>
              </w:rPr>
              <w:t xml:space="preserve">70-74 ans </w:t>
            </w:r>
            <w:r w:rsidRPr="00882FD1">
              <w:rPr>
                <w:lang w:val="fr-FR"/>
              </w:rPr>
              <w:tab/>
              <w:t xml:space="preserve">2 074 </w:t>
            </w:r>
            <w:r w:rsidRPr="00882FD1">
              <w:rPr>
                <w:lang w:val="fr-FR"/>
              </w:rPr>
              <w:tab/>
            </w:r>
            <w:r w:rsidR="00ED14E2">
              <w:rPr>
                <w:lang w:val="fr-FR"/>
              </w:rPr>
              <w:t xml:space="preserve">       </w:t>
            </w:r>
            <w:r w:rsidRPr="00882FD1">
              <w:rPr>
                <w:lang w:val="fr-FR"/>
              </w:rPr>
              <w:t>2 138</w:t>
            </w:r>
            <w:r w:rsidRPr="00882FD1">
              <w:rPr>
                <w:lang w:val="fr-FR"/>
              </w:rPr>
              <w:tab/>
              <w:t>4 212</w:t>
            </w:r>
          </w:p>
          <w:p w14:paraId="7FCB79EB" w14:textId="5A1218A2" w:rsidR="00CC4072" w:rsidRPr="00882FD1" w:rsidRDefault="00CC4072" w:rsidP="00882FD1">
            <w:pPr>
              <w:spacing w:before="40" w:after="120"/>
              <w:rPr>
                <w:bCs/>
                <w:noProof/>
                <w:lang w:val="fr-FR"/>
              </w:rPr>
            </w:pPr>
            <w:r w:rsidRPr="00882FD1">
              <w:rPr>
                <w:lang w:val="fr-FR"/>
              </w:rPr>
              <w:t xml:space="preserve">75-79 ans </w:t>
            </w:r>
            <w:r w:rsidRPr="00882FD1">
              <w:rPr>
                <w:lang w:val="fr-FR"/>
              </w:rPr>
              <w:tab/>
              <w:t xml:space="preserve">1 529 </w:t>
            </w:r>
            <w:r w:rsidRPr="00882FD1">
              <w:rPr>
                <w:lang w:val="fr-FR"/>
              </w:rPr>
              <w:tab/>
            </w:r>
            <w:r w:rsidR="00ED14E2">
              <w:rPr>
                <w:lang w:val="fr-FR"/>
              </w:rPr>
              <w:t xml:space="preserve">       </w:t>
            </w:r>
            <w:r w:rsidRPr="00882FD1">
              <w:rPr>
                <w:lang w:val="fr-FR"/>
              </w:rPr>
              <w:t>1 626</w:t>
            </w:r>
            <w:r w:rsidRPr="00882FD1">
              <w:rPr>
                <w:lang w:val="fr-FR"/>
              </w:rPr>
              <w:tab/>
              <w:t xml:space="preserve">3 155 </w:t>
            </w:r>
          </w:p>
          <w:p w14:paraId="3C111A11" w14:textId="24349620" w:rsidR="00CC4072" w:rsidRPr="00882FD1" w:rsidRDefault="00CC4072" w:rsidP="00882FD1">
            <w:pPr>
              <w:spacing w:before="40" w:after="120"/>
              <w:rPr>
                <w:bCs/>
                <w:noProof/>
                <w:lang w:val="fr-FR"/>
              </w:rPr>
            </w:pPr>
            <w:r w:rsidRPr="00882FD1">
              <w:rPr>
                <w:lang w:val="fr-FR"/>
              </w:rPr>
              <w:t xml:space="preserve">80-84 ans </w:t>
            </w:r>
            <w:r w:rsidRPr="00882FD1">
              <w:rPr>
                <w:lang w:val="fr-FR"/>
              </w:rPr>
              <w:tab/>
              <w:t xml:space="preserve">   958 </w:t>
            </w:r>
            <w:r w:rsidRPr="00882FD1">
              <w:rPr>
                <w:lang w:val="fr-FR"/>
              </w:rPr>
              <w:tab/>
            </w:r>
            <w:r w:rsidR="00ED14E2">
              <w:rPr>
                <w:lang w:val="fr-FR"/>
              </w:rPr>
              <w:t xml:space="preserve">       </w:t>
            </w:r>
            <w:r w:rsidRPr="00882FD1">
              <w:rPr>
                <w:lang w:val="fr-FR"/>
              </w:rPr>
              <w:t>1 171</w:t>
            </w:r>
            <w:r w:rsidRPr="00882FD1">
              <w:rPr>
                <w:lang w:val="fr-FR"/>
              </w:rPr>
              <w:tab/>
              <w:t xml:space="preserve">2 129 </w:t>
            </w:r>
          </w:p>
          <w:p w14:paraId="7721D504" w14:textId="4EA4A140" w:rsidR="00CC4072" w:rsidRPr="00882FD1" w:rsidRDefault="00CC4072" w:rsidP="00882FD1">
            <w:pPr>
              <w:spacing w:before="40" w:after="120"/>
              <w:rPr>
                <w:bCs/>
                <w:noProof/>
                <w:lang w:val="fr-FR"/>
              </w:rPr>
            </w:pPr>
            <w:r w:rsidRPr="00882FD1">
              <w:rPr>
                <w:lang w:val="fr-FR"/>
              </w:rPr>
              <w:t>85 ans et plus</w:t>
            </w:r>
            <w:r w:rsidRPr="00882FD1">
              <w:rPr>
                <w:lang w:val="fr-FR"/>
              </w:rPr>
              <w:tab/>
              <w:t xml:space="preserve">   787</w:t>
            </w:r>
            <w:r w:rsidRPr="00882FD1">
              <w:rPr>
                <w:lang w:val="fr-FR"/>
              </w:rPr>
              <w:tab/>
            </w:r>
            <w:r w:rsidR="00ED14E2">
              <w:rPr>
                <w:lang w:val="fr-FR"/>
              </w:rPr>
              <w:t xml:space="preserve">       </w:t>
            </w:r>
            <w:r w:rsidRPr="00882FD1">
              <w:rPr>
                <w:lang w:val="fr-FR"/>
              </w:rPr>
              <w:t>1 481</w:t>
            </w:r>
            <w:r w:rsidRPr="00882FD1">
              <w:rPr>
                <w:lang w:val="fr-FR"/>
              </w:rPr>
              <w:tab/>
              <w:t>2 268</w:t>
            </w:r>
          </w:p>
        </w:tc>
      </w:tr>
      <w:tr w:rsidR="00CC4072" w:rsidRPr="00882FD1" w14:paraId="36CA72FC" w14:textId="77777777" w:rsidTr="00882FD1">
        <w:tc>
          <w:tcPr>
            <w:tcW w:w="3685" w:type="dxa"/>
            <w:shd w:val="clear" w:color="auto" w:fill="auto"/>
          </w:tcPr>
          <w:p w14:paraId="5FDD9089" w14:textId="77777777" w:rsidR="00CC4072" w:rsidRPr="00882FD1" w:rsidRDefault="00CC4072" w:rsidP="00882FD1">
            <w:pPr>
              <w:spacing w:before="40" w:after="120"/>
              <w:ind w:right="113"/>
              <w:rPr>
                <w:noProof/>
                <w:lang w:val="fr-FR"/>
              </w:rPr>
            </w:pPr>
            <w:r w:rsidRPr="00882FD1">
              <w:rPr>
                <w:lang w:val="fr-FR"/>
              </w:rPr>
              <w:t>Taux de dépendance (pourcentage de la population ayant moins de 15 ans)</w:t>
            </w:r>
          </w:p>
        </w:tc>
        <w:tc>
          <w:tcPr>
            <w:tcW w:w="3685" w:type="dxa"/>
            <w:shd w:val="clear" w:color="auto" w:fill="auto"/>
          </w:tcPr>
          <w:p w14:paraId="51FECB4F" w14:textId="0B47F5EB" w:rsidR="00CC4072" w:rsidRPr="00882FD1" w:rsidRDefault="00CC4072" w:rsidP="00882FD1">
            <w:pPr>
              <w:spacing w:before="40" w:after="120"/>
              <w:ind w:right="113"/>
              <w:rPr>
                <w:noProof/>
                <w:lang w:val="fr-FR"/>
              </w:rPr>
            </w:pPr>
            <w:r w:rsidRPr="00882FD1">
              <w:rPr>
                <w:lang w:val="fr-FR"/>
              </w:rPr>
              <w:t xml:space="preserve">16 % de la population résidente a moins </w:t>
            </w:r>
            <w:r w:rsidR="00823B9A">
              <w:rPr>
                <w:lang w:val="fr-FR"/>
              </w:rPr>
              <w:br/>
            </w:r>
            <w:r w:rsidRPr="00882FD1">
              <w:rPr>
                <w:lang w:val="fr-FR"/>
              </w:rPr>
              <w:t>de 15 ans (recensement de 2016)</w:t>
            </w:r>
          </w:p>
        </w:tc>
      </w:tr>
      <w:tr w:rsidR="00CC4072" w:rsidRPr="00882FD1" w14:paraId="0DB9A2A0" w14:textId="77777777" w:rsidTr="00882FD1">
        <w:tc>
          <w:tcPr>
            <w:tcW w:w="3685" w:type="dxa"/>
            <w:shd w:val="clear" w:color="auto" w:fill="auto"/>
          </w:tcPr>
          <w:p w14:paraId="0FAA0CDC" w14:textId="77777777" w:rsidR="00CC4072" w:rsidRPr="00882FD1" w:rsidRDefault="00CC4072" w:rsidP="00882FD1">
            <w:pPr>
              <w:spacing w:before="40" w:after="120"/>
              <w:ind w:right="113"/>
              <w:rPr>
                <w:noProof/>
                <w:lang w:val="fr-FR"/>
              </w:rPr>
            </w:pPr>
            <w:r w:rsidRPr="00882FD1">
              <w:rPr>
                <w:lang w:val="fr-FR"/>
              </w:rPr>
              <w:t>Taux de dépendance (pourcentage de la population ayant plus de 65 ans)</w:t>
            </w:r>
          </w:p>
        </w:tc>
        <w:tc>
          <w:tcPr>
            <w:tcW w:w="3685" w:type="dxa"/>
            <w:shd w:val="clear" w:color="auto" w:fill="auto"/>
          </w:tcPr>
          <w:p w14:paraId="09BC0933" w14:textId="77777777" w:rsidR="00CC4072" w:rsidRPr="00882FD1" w:rsidRDefault="00CC4072" w:rsidP="00882FD1">
            <w:pPr>
              <w:spacing w:before="40" w:after="120"/>
              <w:ind w:right="113"/>
              <w:rPr>
                <w:noProof/>
                <w:lang w:val="fr-FR"/>
              </w:rPr>
            </w:pPr>
            <w:r w:rsidRPr="00882FD1">
              <w:rPr>
                <w:lang w:val="fr-FR"/>
              </w:rPr>
              <w:t>19,4 % de la population résidente a 65 ans et plus (recensement de 2016)</w:t>
            </w:r>
          </w:p>
        </w:tc>
      </w:tr>
      <w:tr w:rsidR="00CC4072" w:rsidRPr="00882FD1" w14:paraId="08A493D5" w14:textId="77777777" w:rsidTr="00882FD1">
        <w:tc>
          <w:tcPr>
            <w:tcW w:w="3685" w:type="dxa"/>
            <w:shd w:val="clear" w:color="auto" w:fill="auto"/>
          </w:tcPr>
          <w:p w14:paraId="25A09756" w14:textId="77777777" w:rsidR="00CC4072" w:rsidRPr="00882FD1" w:rsidRDefault="00CC4072" w:rsidP="00882FD1">
            <w:pPr>
              <w:spacing w:before="40" w:after="120"/>
              <w:ind w:right="113"/>
              <w:rPr>
                <w:noProof/>
                <w:lang w:val="fr-FR"/>
              </w:rPr>
            </w:pPr>
            <w:r w:rsidRPr="00882FD1">
              <w:rPr>
                <w:lang w:val="fr-FR"/>
              </w:rPr>
              <w:t>Taux de natalité (pour 1 000 habitants)</w:t>
            </w:r>
          </w:p>
        </w:tc>
        <w:tc>
          <w:tcPr>
            <w:tcW w:w="3685" w:type="dxa"/>
            <w:shd w:val="clear" w:color="auto" w:fill="auto"/>
          </w:tcPr>
          <w:p w14:paraId="1CDA9576" w14:textId="5488325D" w:rsidR="00CC4072" w:rsidRPr="00882FD1" w:rsidRDefault="00CC4072" w:rsidP="00882FD1">
            <w:pPr>
              <w:spacing w:before="40" w:after="120"/>
              <w:ind w:right="113"/>
              <w:rPr>
                <w:noProof/>
                <w:lang w:val="fr-FR"/>
              </w:rPr>
            </w:pPr>
            <w:r w:rsidRPr="00882FD1">
              <w:rPr>
                <w:lang w:val="fr-FR"/>
              </w:rPr>
              <w:t>Nombre total de naissances entre le 1</w:t>
            </w:r>
            <w:r w:rsidRPr="00882FD1">
              <w:rPr>
                <w:vertAlign w:val="superscript"/>
                <w:lang w:val="fr-FR"/>
              </w:rPr>
              <w:t>er</w:t>
            </w:r>
            <w:r w:rsidR="00DF617F">
              <w:rPr>
                <w:lang w:val="fr-FR"/>
              </w:rPr>
              <w:t> </w:t>
            </w:r>
            <w:r w:rsidRPr="00882FD1">
              <w:rPr>
                <w:lang w:val="fr-FR"/>
              </w:rPr>
              <w:t>janvier et le 31 décembre 2016 : 758 (taux de natalité de 9,1 naissances pour 1</w:t>
            </w:r>
            <w:r w:rsidR="00DF617F">
              <w:rPr>
                <w:lang w:val="fr-FR"/>
              </w:rPr>
              <w:t> </w:t>
            </w:r>
            <w:r w:rsidRPr="00882FD1">
              <w:rPr>
                <w:lang w:val="fr-FR"/>
              </w:rPr>
              <w:t>000</w:t>
            </w:r>
            <w:r w:rsidR="00DF617F">
              <w:rPr>
                <w:lang w:val="fr-FR"/>
              </w:rPr>
              <w:t> </w:t>
            </w:r>
            <w:r w:rsidRPr="00882FD1">
              <w:rPr>
                <w:lang w:val="fr-FR"/>
              </w:rPr>
              <w:t>habitants)</w:t>
            </w:r>
          </w:p>
        </w:tc>
      </w:tr>
      <w:tr w:rsidR="00CC4072" w:rsidRPr="00882FD1" w14:paraId="3F1D78EE" w14:textId="77777777" w:rsidTr="00882FD1">
        <w:tc>
          <w:tcPr>
            <w:tcW w:w="3685" w:type="dxa"/>
            <w:shd w:val="clear" w:color="auto" w:fill="auto"/>
          </w:tcPr>
          <w:p w14:paraId="2CC7FC31" w14:textId="77777777" w:rsidR="00CC4072" w:rsidRPr="00882FD1" w:rsidRDefault="00CC4072" w:rsidP="00DF617F">
            <w:pPr>
              <w:keepNext/>
              <w:spacing w:before="40" w:after="120"/>
              <w:ind w:right="113"/>
              <w:rPr>
                <w:noProof/>
                <w:lang w:val="fr-FR"/>
              </w:rPr>
            </w:pPr>
            <w:r w:rsidRPr="00882FD1">
              <w:rPr>
                <w:lang w:val="fr-FR"/>
              </w:rPr>
              <w:lastRenderedPageBreak/>
              <w:t>Espérance de vie à la naissance (ans)</w:t>
            </w:r>
          </w:p>
        </w:tc>
        <w:tc>
          <w:tcPr>
            <w:tcW w:w="3685" w:type="dxa"/>
            <w:shd w:val="clear" w:color="auto" w:fill="auto"/>
          </w:tcPr>
          <w:p w14:paraId="0F22A4EB" w14:textId="77777777" w:rsidR="00CC4072" w:rsidRPr="00882FD1" w:rsidRDefault="00CC4072" w:rsidP="00DF617F">
            <w:pPr>
              <w:keepNext/>
              <w:spacing w:before="40" w:after="120"/>
              <w:ind w:right="113"/>
              <w:rPr>
                <w:noProof/>
                <w:lang w:val="fr-FR"/>
              </w:rPr>
            </w:pPr>
          </w:p>
        </w:tc>
      </w:tr>
      <w:tr w:rsidR="00CC4072" w:rsidRPr="00882FD1" w14:paraId="51287DD2" w14:textId="77777777" w:rsidTr="00882FD1">
        <w:tc>
          <w:tcPr>
            <w:tcW w:w="3685" w:type="dxa"/>
            <w:shd w:val="clear" w:color="auto" w:fill="auto"/>
          </w:tcPr>
          <w:p w14:paraId="68B506B8" w14:textId="77777777" w:rsidR="00CC4072" w:rsidRPr="00882FD1" w:rsidRDefault="00CC4072" w:rsidP="00882FD1">
            <w:pPr>
              <w:spacing w:before="40" w:after="120"/>
              <w:ind w:right="113"/>
              <w:rPr>
                <w:noProof/>
                <w:lang w:val="fr-FR"/>
              </w:rPr>
            </w:pPr>
            <w:r w:rsidRPr="00882FD1">
              <w:rPr>
                <w:lang w:val="fr-FR"/>
              </w:rPr>
              <w:t>Hommes</w:t>
            </w:r>
          </w:p>
        </w:tc>
        <w:tc>
          <w:tcPr>
            <w:tcW w:w="3685" w:type="dxa"/>
            <w:shd w:val="clear" w:color="auto" w:fill="auto"/>
          </w:tcPr>
          <w:p w14:paraId="03CFACE5" w14:textId="77777777" w:rsidR="00CC4072" w:rsidRPr="00882FD1" w:rsidRDefault="00CC4072" w:rsidP="00882FD1">
            <w:pPr>
              <w:spacing w:before="40" w:after="120"/>
              <w:ind w:right="113"/>
              <w:rPr>
                <w:noProof/>
                <w:lang w:val="fr-FR"/>
              </w:rPr>
            </w:pPr>
            <w:r w:rsidRPr="00882FD1">
              <w:rPr>
                <w:lang w:val="fr-FR"/>
              </w:rPr>
              <w:t>78,9 (estimation de 2016-2018)</w:t>
            </w:r>
          </w:p>
        </w:tc>
      </w:tr>
      <w:tr w:rsidR="00CC4072" w:rsidRPr="00882FD1" w14:paraId="241A6F3D" w14:textId="77777777" w:rsidTr="00882FD1">
        <w:tc>
          <w:tcPr>
            <w:tcW w:w="3685" w:type="dxa"/>
            <w:shd w:val="clear" w:color="auto" w:fill="auto"/>
          </w:tcPr>
          <w:p w14:paraId="196FB6B6" w14:textId="77777777" w:rsidR="00CC4072" w:rsidRPr="00882FD1" w:rsidRDefault="00CC4072" w:rsidP="00882FD1">
            <w:pPr>
              <w:spacing w:before="40" w:after="120"/>
              <w:ind w:right="113"/>
              <w:rPr>
                <w:noProof/>
                <w:lang w:val="fr-FR"/>
              </w:rPr>
            </w:pPr>
            <w:r w:rsidRPr="00882FD1">
              <w:rPr>
                <w:lang w:val="fr-FR"/>
              </w:rPr>
              <w:t>Femmes</w:t>
            </w:r>
          </w:p>
        </w:tc>
        <w:tc>
          <w:tcPr>
            <w:tcW w:w="3685" w:type="dxa"/>
            <w:shd w:val="clear" w:color="auto" w:fill="auto"/>
          </w:tcPr>
          <w:p w14:paraId="6DC11A4A" w14:textId="77777777" w:rsidR="00CC4072" w:rsidRPr="00882FD1" w:rsidRDefault="00CC4072" w:rsidP="00882FD1">
            <w:pPr>
              <w:spacing w:before="40" w:after="120"/>
              <w:ind w:right="113"/>
              <w:rPr>
                <w:noProof/>
                <w:lang w:val="fr-FR"/>
              </w:rPr>
            </w:pPr>
            <w:r w:rsidRPr="00882FD1">
              <w:rPr>
                <w:lang w:val="fr-FR"/>
              </w:rPr>
              <w:t>83 (estimation de 2016-2018)</w:t>
            </w:r>
          </w:p>
        </w:tc>
      </w:tr>
      <w:tr w:rsidR="00CC4072" w:rsidRPr="00882FD1" w14:paraId="340FDBEC" w14:textId="77777777" w:rsidTr="00882FD1">
        <w:tc>
          <w:tcPr>
            <w:tcW w:w="3685" w:type="dxa"/>
            <w:shd w:val="clear" w:color="auto" w:fill="auto"/>
          </w:tcPr>
          <w:p w14:paraId="252A2F6F" w14:textId="77777777" w:rsidR="00CC4072" w:rsidRPr="00882FD1" w:rsidRDefault="00CC4072" w:rsidP="00882FD1">
            <w:pPr>
              <w:spacing w:before="40" w:after="120"/>
              <w:ind w:right="113"/>
              <w:rPr>
                <w:noProof/>
                <w:lang w:val="fr-FR"/>
              </w:rPr>
            </w:pPr>
            <w:r w:rsidRPr="00882FD1">
              <w:rPr>
                <w:lang w:val="fr-FR"/>
              </w:rPr>
              <w:t>Indice synthétique de fécondité (nombre d’enfants par femme)</w:t>
            </w:r>
          </w:p>
        </w:tc>
        <w:tc>
          <w:tcPr>
            <w:tcW w:w="3685" w:type="dxa"/>
            <w:shd w:val="clear" w:color="auto" w:fill="auto"/>
          </w:tcPr>
          <w:p w14:paraId="5E6A789C" w14:textId="77777777" w:rsidR="00CC4072" w:rsidRPr="00882FD1" w:rsidRDefault="00CC4072" w:rsidP="00882FD1">
            <w:pPr>
              <w:spacing w:before="40" w:after="120"/>
              <w:ind w:right="113"/>
              <w:rPr>
                <w:noProof/>
                <w:lang w:val="fr-FR"/>
              </w:rPr>
            </w:pPr>
            <w:r w:rsidRPr="00882FD1">
              <w:rPr>
                <w:lang w:val="fr-FR"/>
              </w:rPr>
              <w:t>En 2016-2018 :</w:t>
            </w:r>
          </w:p>
          <w:p w14:paraId="35A1D6DC" w14:textId="77777777" w:rsidR="00CC4072" w:rsidRPr="00882FD1" w:rsidRDefault="00CC4072" w:rsidP="00882FD1">
            <w:pPr>
              <w:spacing w:before="40" w:after="120"/>
              <w:ind w:right="113"/>
              <w:rPr>
                <w:noProof/>
                <w:lang w:val="fr-FR"/>
              </w:rPr>
            </w:pPr>
            <w:r w:rsidRPr="00882FD1">
              <w:rPr>
                <w:lang w:val="fr-FR"/>
              </w:rPr>
              <w:t>Nombre de naissances : 2 192</w:t>
            </w:r>
          </w:p>
          <w:p w14:paraId="1CBC75C3" w14:textId="77777777" w:rsidR="00CC4072" w:rsidRPr="00882FD1" w:rsidRDefault="00CC4072" w:rsidP="00882FD1">
            <w:pPr>
              <w:spacing w:before="40" w:after="120"/>
              <w:ind w:right="113"/>
              <w:rPr>
                <w:noProof/>
                <w:lang w:val="fr-FR"/>
              </w:rPr>
            </w:pPr>
            <w:r w:rsidRPr="00882FD1">
              <w:rPr>
                <w:lang w:val="fr-FR"/>
              </w:rPr>
              <w:t>Nombre de femmes : 43 215</w:t>
            </w:r>
          </w:p>
          <w:p w14:paraId="04FE8A64" w14:textId="77777777" w:rsidR="00CC4072" w:rsidRPr="00882FD1" w:rsidRDefault="00CC4072" w:rsidP="00882FD1">
            <w:pPr>
              <w:spacing w:before="40" w:after="120"/>
              <w:ind w:right="113"/>
              <w:rPr>
                <w:noProof/>
                <w:lang w:val="fr-FR"/>
              </w:rPr>
            </w:pPr>
            <w:r w:rsidRPr="00882FD1">
              <w:rPr>
                <w:lang w:val="fr-FR"/>
              </w:rPr>
              <w:t xml:space="preserve">Taux de fécondité tous âges (naissances vivantes pour 1 000 femmes âgées de 15 à 44 ans) : 50,7 </w:t>
            </w:r>
          </w:p>
        </w:tc>
      </w:tr>
      <w:tr w:rsidR="00CC4072" w:rsidRPr="00882FD1" w14:paraId="086D9000" w14:textId="77777777" w:rsidTr="00882FD1">
        <w:tc>
          <w:tcPr>
            <w:tcW w:w="3685" w:type="dxa"/>
            <w:shd w:val="clear" w:color="auto" w:fill="auto"/>
          </w:tcPr>
          <w:p w14:paraId="5F74AC0C" w14:textId="77777777" w:rsidR="00CC4072" w:rsidRPr="00882FD1" w:rsidRDefault="00CC4072" w:rsidP="00882FD1">
            <w:pPr>
              <w:spacing w:before="40" w:after="120"/>
              <w:ind w:right="113"/>
              <w:rPr>
                <w:noProof/>
                <w:lang w:val="fr-FR"/>
              </w:rPr>
            </w:pPr>
            <w:r w:rsidRPr="00882FD1">
              <w:rPr>
                <w:lang w:val="fr-FR"/>
              </w:rPr>
              <w:t>Taille moyenne des ménages</w:t>
            </w:r>
          </w:p>
        </w:tc>
        <w:tc>
          <w:tcPr>
            <w:tcW w:w="3685" w:type="dxa"/>
            <w:shd w:val="clear" w:color="auto" w:fill="auto"/>
          </w:tcPr>
          <w:p w14:paraId="19F934DC" w14:textId="77777777" w:rsidR="00CC4072" w:rsidRPr="00882FD1" w:rsidRDefault="00CC4072" w:rsidP="00882FD1">
            <w:pPr>
              <w:spacing w:before="40" w:after="120"/>
              <w:ind w:right="113"/>
              <w:rPr>
                <w:noProof/>
                <w:lang w:val="fr-FR"/>
              </w:rPr>
            </w:pPr>
            <w:r w:rsidRPr="00882FD1">
              <w:rPr>
                <w:lang w:val="fr-FR"/>
              </w:rPr>
              <w:t>2,28 personnes (recensement de 2016)</w:t>
            </w:r>
          </w:p>
        </w:tc>
      </w:tr>
      <w:tr w:rsidR="00CC4072" w:rsidRPr="00882FD1" w14:paraId="2EE51F94" w14:textId="77777777" w:rsidTr="00882FD1">
        <w:tc>
          <w:tcPr>
            <w:tcW w:w="3685" w:type="dxa"/>
            <w:tcBorders>
              <w:bottom w:val="single" w:sz="12" w:space="0" w:color="auto"/>
            </w:tcBorders>
            <w:shd w:val="clear" w:color="auto" w:fill="auto"/>
          </w:tcPr>
          <w:p w14:paraId="6E3A0CB0" w14:textId="77777777" w:rsidR="00CC4072" w:rsidRPr="00882FD1" w:rsidRDefault="00CC4072" w:rsidP="00882FD1">
            <w:pPr>
              <w:spacing w:before="40" w:after="120"/>
              <w:ind w:right="113"/>
              <w:rPr>
                <w:noProof/>
                <w:lang w:val="fr-FR"/>
              </w:rPr>
            </w:pPr>
            <w:r w:rsidRPr="00882FD1">
              <w:rPr>
                <w:lang w:val="fr-FR"/>
              </w:rPr>
              <w:t>Proportion de ménages monoparentaux</w:t>
            </w:r>
          </w:p>
        </w:tc>
        <w:tc>
          <w:tcPr>
            <w:tcW w:w="3685" w:type="dxa"/>
            <w:tcBorders>
              <w:bottom w:val="single" w:sz="12" w:space="0" w:color="auto"/>
            </w:tcBorders>
            <w:shd w:val="clear" w:color="auto" w:fill="auto"/>
          </w:tcPr>
          <w:p w14:paraId="4405C116" w14:textId="77777777" w:rsidR="00CC4072" w:rsidRPr="00882FD1" w:rsidRDefault="00CC4072" w:rsidP="00882FD1">
            <w:pPr>
              <w:spacing w:before="40" w:after="120"/>
              <w:ind w:right="113"/>
              <w:rPr>
                <w:lang w:val="fr-FR"/>
              </w:rPr>
            </w:pPr>
            <w:r w:rsidRPr="00882FD1">
              <w:rPr>
                <w:lang w:val="fr-FR"/>
              </w:rPr>
              <w:t>5,3 %</w:t>
            </w:r>
          </w:p>
          <w:p w14:paraId="2BCD3A4A" w14:textId="77777777" w:rsidR="00CC4072" w:rsidRPr="00882FD1" w:rsidRDefault="00CC4072" w:rsidP="00882FD1">
            <w:pPr>
              <w:spacing w:before="40" w:after="120"/>
              <w:ind w:right="113"/>
              <w:rPr>
                <w:lang w:val="fr-FR"/>
              </w:rPr>
            </w:pPr>
            <w:r w:rsidRPr="00882FD1">
              <w:rPr>
                <w:lang w:val="fr-FR"/>
              </w:rPr>
              <w:t>84,7 % des familles monoparentales sont dirigées par des femmes.</w:t>
            </w:r>
          </w:p>
          <w:p w14:paraId="7B4205CA" w14:textId="77777777" w:rsidR="00CC4072" w:rsidRPr="00882FD1" w:rsidRDefault="00CC4072" w:rsidP="00882FD1">
            <w:pPr>
              <w:spacing w:before="40" w:after="120"/>
              <w:ind w:right="113"/>
              <w:rPr>
                <w:noProof/>
                <w:lang w:val="fr-FR"/>
              </w:rPr>
            </w:pPr>
            <w:r w:rsidRPr="00882FD1">
              <w:rPr>
                <w:lang w:val="fr-FR"/>
              </w:rPr>
              <w:t>37,4 % de l’ensemble des ménages sont dirigés par des femmes.</w:t>
            </w:r>
          </w:p>
        </w:tc>
      </w:tr>
    </w:tbl>
    <w:p w14:paraId="26F93AB9" w14:textId="77777777" w:rsidR="00CC4072" w:rsidRPr="00CC4072" w:rsidRDefault="00CC4072" w:rsidP="00CC4072">
      <w:pPr>
        <w:rPr>
          <w:lang w:val="fr-FR"/>
        </w:rPr>
      </w:pPr>
    </w:p>
    <w:tbl>
      <w:tblPr>
        <w:tblW w:w="7370" w:type="dxa"/>
        <w:tblInd w:w="1134" w:type="dxa"/>
        <w:tblLayout w:type="fixed"/>
        <w:tblCellMar>
          <w:left w:w="0" w:type="dxa"/>
          <w:right w:w="113" w:type="dxa"/>
        </w:tblCellMar>
        <w:tblLook w:val="01E0" w:firstRow="1" w:lastRow="1" w:firstColumn="1" w:lastColumn="1" w:noHBand="0" w:noVBand="0"/>
      </w:tblPr>
      <w:tblGrid>
        <w:gridCol w:w="3685"/>
        <w:gridCol w:w="3685"/>
      </w:tblGrid>
      <w:tr w:rsidR="00CC4072" w:rsidRPr="00DF617F" w14:paraId="59F9DEC0" w14:textId="77777777" w:rsidTr="00AB4C33">
        <w:trPr>
          <w:tblHeader/>
        </w:trPr>
        <w:tc>
          <w:tcPr>
            <w:tcW w:w="7370" w:type="dxa"/>
            <w:gridSpan w:val="2"/>
            <w:tcBorders>
              <w:top w:val="single" w:sz="4" w:space="0" w:color="auto"/>
              <w:bottom w:val="single" w:sz="12" w:space="0" w:color="auto"/>
            </w:tcBorders>
            <w:shd w:val="clear" w:color="auto" w:fill="auto"/>
            <w:vAlign w:val="bottom"/>
          </w:tcPr>
          <w:p w14:paraId="424E8966" w14:textId="77777777" w:rsidR="00CC4072" w:rsidRPr="00DF617F" w:rsidRDefault="00CC4072" w:rsidP="00DF617F">
            <w:pPr>
              <w:spacing w:before="80" w:after="80" w:line="200" w:lineRule="exact"/>
              <w:ind w:right="113"/>
              <w:rPr>
                <w:i/>
                <w:sz w:val="16"/>
                <w:lang w:val="fr-FR"/>
              </w:rPr>
            </w:pPr>
            <w:bookmarkStart w:id="548" w:name="_Toc390761744"/>
            <w:r w:rsidRPr="00DF617F">
              <w:rPr>
                <w:i/>
                <w:sz w:val="16"/>
                <w:lang w:val="fr-FR"/>
              </w:rPr>
              <w:t>Indicateurs sociaux, économiques et culturels</w:t>
            </w:r>
            <w:bookmarkEnd w:id="548"/>
          </w:p>
        </w:tc>
      </w:tr>
      <w:tr w:rsidR="00DF617F" w:rsidRPr="00DF617F" w14:paraId="1D1E77D1" w14:textId="77777777" w:rsidTr="00AB4C33">
        <w:trPr>
          <w:trHeight w:hRule="exact" w:val="113"/>
          <w:tblHeader/>
        </w:trPr>
        <w:tc>
          <w:tcPr>
            <w:tcW w:w="7370" w:type="dxa"/>
            <w:gridSpan w:val="2"/>
            <w:tcBorders>
              <w:top w:val="single" w:sz="12" w:space="0" w:color="auto"/>
            </w:tcBorders>
            <w:shd w:val="clear" w:color="auto" w:fill="auto"/>
          </w:tcPr>
          <w:p w14:paraId="28248C13" w14:textId="77777777" w:rsidR="00DF617F" w:rsidRPr="00DF617F" w:rsidRDefault="00DF617F" w:rsidP="00DF617F">
            <w:pPr>
              <w:spacing w:before="40" w:after="120"/>
              <w:ind w:right="113"/>
              <w:rPr>
                <w:lang w:val="fr-FR"/>
              </w:rPr>
            </w:pPr>
          </w:p>
        </w:tc>
      </w:tr>
      <w:tr w:rsidR="00CC4072" w:rsidRPr="00DF617F" w14:paraId="35F27F62" w14:textId="77777777" w:rsidTr="00AB4C33">
        <w:tc>
          <w:tcPr>
            <w:tcW w:w="3685" w:type="dxa"/>
            <w:shd w:val="clear" w:color="auto" w:fill="auto"/>
          </w:tcPr>
          <w:p w14:paraId="602120A3" w14:textId="5D810336" w:rsidR="00CC4072" w:rsidRPr="00DF617F" w:rsidRDefault="00CC4072" w:rsidP="00DF617F">
            <w:pPr>
              <w:spacing w:before="40" w:after="120"/>
              <w:ind w:right="113"/>
              <w:rPr>
                <w:noProof/>
                <w:lang w:val="fr-FR"/>
              </w:rPr>
            </w:pPr>
            <w:r w:rsidRPr="00DF617F">
              <w:rPr>
                <w:lang w:val="fr-FR"/>
              </w:rPr>
              <w:t xml:space="preserve">Pourcentage des dépenses de consommation (des ménages) consacré </w:t>
            </w:r>
            <w:r w:rsidR="00823B9A">
              <w:rPr>
                <w:lang w:val="fr-FR"/>
              </w:rPr>
              <w:br/>
            </w:r>
            <w:r w:rsidRPr="00DF617F">
              <w:rPr>
                <w:lang w:val="fr-FR"/>
              </w:rPr>
              <w:t xml:space="preserve">à l’alimentation, au logement, à la santé </w:t>
            </w:r>
            <w:r w:rsidR="00823B9A">
              <w:rPr>
                <w:lang w:val="fr-FR"/>
              </w:rPr>
              <w:br/>
            </w:r>
            <w:r w:rsidRPr="00DF617F">
              <w:rPr>
                <w:lang w:val="fr-FR"/>
              </w:rPr>
              <w:t>et à l’éducation</w:t>
            </w:r>
          </w:p>
        </w:tc>
        <w:tc>
          <w:tcPr>
            <w:tcW w:w="3685" w:type="dxa"/>
            <w:shd w:val="clear" w:color="auto" w:fill="auto"/>
          </w:tcPr>
          <w:p w14:paraId="71EDED6C" w14:textId="77777777" w:rsidR="00CC4072" w:rsidRPr="00DF617F" w:rsidRDefault="00CC4072" w:rsidP="00DF617F">
            <w:pPr>
              <w:spacing w:before="40" w:after="120"/>
              <w:ind w:right="113"/>
              <w:rPr>
                <w:noProof/>
                <w:lang w:val="fr-FR"/>
              </w:rPr>
            </w:pPr>
            <w:r w:rsidRPr="00DF617F">
              <w:rPr>
                <w:lang w:val="fr-FR"/>
              </w:rPr>
              <w:t>Alimentation : 7 %</w:t>
            </w:r>
          </w:p>
          <w:p w14:paraId="4FBA2AC4" w14:textId="77777777" w:rsidR="00CC4072" w:rsidRPr="00DF617F" w:rsidRDefault="00CC4072" w:rsidP="00DF617F">
            <w:pPr>
              <w:spacing w:before="40" w:after="120"/>
              <w:ind w:right="113"/>
              <w:rPr>
                <w:noProof/>
                <w:lang w:val="fr-FR"/>
              </w:rPr>
            </w:pPr>
            <w:r w:rsidRPr="00DF617F">
              <w:rPr>
                <w:lang w:val="fr-FR"/>
              </w:rPr>
              <w:t>Logement et combustible : 11 %</w:t>
            </w:r>
          </w:p>
          <w:p w14:paraId="340775A6" w14:textId="77777777" w:rsidR="00CC4072" w:rsidRPr="00DF617F" w:rsidRDefault="00CC4072" w:rsidP="00DF617F">
            <w:pPr>
              <w:spacing w:before="40" w:after="120"/>
              <w:ind w:right="113"/>
              <w:rPr>
                <w:noProof/>
                <w:lang w:val="fr-FR"/>
              </w:rPr>
            </w:pPr>
            <w:r w:rsidRPr="00DF617F">
              <w:rPr>
                <w:lang w:val="fr-FR"/>
              </w:rPr>
              <w:t>Santé : 1 %</w:t>
            </w:r>
          </w:p>
          <w:p w14:paraId="1D392FFB" w14:textId="77777777" w:rsidR="00CC4072" w:rsidRPr="00DF617F" w:rsidRDefault="00CC4072" w:rsidP="00DF617F">
            <w:pPr>
              <w:spacing w:before="40" w:after="120"/>
              <w:ind w:right="113"/>
              <w:rPr>
                <w:noProof/>
                <w:lang w:val="fr-FR"/>
              </w:rPr>
            </w:pPr>
            <w:r w:rsidRPr="00DF617F">
              <w:rPr>
                <w:lang w:val="fr-FR"/>
              </w:rPr>
              <w:t>Éducation : 2 %</w:t>
            </w:r>
          </w:p>
        </w:tc>
      </w:tr>
      <w:tr w:rsidR="00CC4072" w:rsidRPr="00DF617F" w14:paraId="165C20ED" w14:textId="77777777" w:rsidTr="00AB4C33">
        <w:tc>
          <w:tcPr>
            <w:tcW w:w="3685" w:type="dxa"/>
            <w:shd w:val="clear" w:color="auto" w:fill="auto"/>
          </w:tcPr>
          <w:p w14:paraId="330DAC38" w14:textId="77777777" w:rsidR="00CC4072" w:rsidRPr="00DF617F" w:rsidRDefault="00CC4072" w:rsidP="00DF617F">
            <w:pPr>
              <w:spacing w:before="40" w:after="120"/>
              <w:ind w:right="113"/>
              <w:rPr>
                <w:noProof/>
                <w:lang w:val="fr-FR"/>
              </w:rPr>
            </w:pPr>
            <w:r w:rsidRPr="00DF617F">
              <w:rPr>
                <w:lang w:val="fr-FR"/>
              </w:rPr>
              <w:t>Pourcentage de la population vivant en dessous du seuil national de pauvreté</w:t>
            </w:r>
          </w:p>
        </w:tc>
        <w:tc>
          <w:tcPr>
            <w:tcW w:w="3685" w:type="dxa"/>
            <w:shd w:val="clear" w:color="auto" w:fill="auto"/>
          </w:tcPr>
          <w:p w14:paraId="2E949D1D" w14:textId="2A6E16CA" w:rsidR="00CC4072" w:rsidRPr="00DF617F" w:rsidRDefault="00724C22" w:rsidP="00DF617F">
            <w:pPr>
              <w:spacing w:before="40" w:after="120"/>
              <w:ind w:right="113"/>
              <w:rPr>
                <w:lang w:val="fr-FR"/>
              </w:rPr>
            </w:pPr>
            <w:r>
              <w:rPr>
                <w:lang w:val="fr-FR"/>
              </w:rPr>
              <w:t>Données non encore disponibles</w:t>
            </w:r>
          </w:p>
        </w:tc>
      </w:tr>
      <w:tr w:rsidR="00CC4072" w:rsidRPr="00DF617F" w14:paraId="3842CCE6" w14:textId="77777777" w:rsidTr="00AB4C33">
        <w:tc>
          <w:tcPr>
            <w:tcW w:w="3685" w:type="dxa"/>
            <w:shd w:val="clear" w:color="auto" w:fill="auto"/>
          </w:tcPr>
          <w:p w14:paraId="6767F132" w14:textId="77777777" w:rsidR="00CC4072" w:rsidRPr="00DF617F" w:rsidRDefault="00CC4072" w:rsidP="00DF617F">
            <w:pPr>
              <w:spacing w:before="40" w:after="120"/>
              <w:ind w:right="113"/>
              <w:rPr>
                <w:noProof/>
                <w:lang w:val="fr-FR"/>
              </w:rPr>
            </w:pPr>
            <w:r w:rsidRPr="00DF617F">
              <w:rPr>
                <w:lang w:val="fr-FR"/>
              </w:rPr>
              <w:t>Pourcentage de la population ne bénéficiant pas de l’apport nutritionnel minimal</w:t>
            </w:r>
          </w:p>
        </w:tc>
        <w:tc>
          <w:tcPr>
            <w:tcW w:w="3685" w:type="dxa"/>
            <w:shd w:val="clear" w:color="auto" w:fill="auto"/>
          </w:tcPr>
          <w:p w14:paraId="199D07D9" w14:textId="5E0767E8" w:rsidR="00CC4072" w:rsidRPr="00DF617F" w:rsidRDefault="00724C22" w:rsidP="00DF617F">
            <w:pPr>
              <w:spacing w:before="40" w:after="120"/>
              <w:ind w:right="113"/>
              <w:rPr>
                <w:lang w:val="fr-FR"/>
              </w:rPr>
            </w:pPr>
            <w:r>
              <w:rPr>
                <w:lang w:val="fr-FR"/>
              </w:rPr>
              <w:t>Données non encore disponibles</w:t>
            </w:r>
          </w:p>
        </w:tc>
      </w:tr>
      <w:tr w:rsidR="00CC4072" w:rsidRPr="00DF617F" w14:paraId="6C55DE2B" w14:textId="77777777" w:rsidTr="00AB4C33">
        <w:tc>
          <w:tcPr>
            <w:tcW w:w="3685" w:type="dxa"/>
            <w:shd w:val="clear" w:color="auto" w:fill="auto"/>
          </w:tcPr>
          <w:p w14:paraId="75BB6ED0" w14:textId="396516D8" w:rsidR="00CC4072" w:rsidRPr="00DF617F" w:rsidRDefault="00CC4072" w:rsidP="00DF617F">
            <w:pPr>
              <w:spacing w:before="40" w:after="120"/>
              <w:ind w:right="113"/>
              <w:rPr>
                <w:noProof/>
                <w:lang w:val="fr-FR"/>
              </w:rPr>
            </w:pPr>
            <w:r w:rsidRPr="00DF617F">
              <w:rPr>
                <w:lang w:val="fr-FR"/>
              </w:rPr>
              <w:t xml:space="preserve">Coefficient de Gini (pour la répartition </w:t>
            </w:r>
            <w:r w:rsidR="00823B9A">
              <w:rPr>
                <w:lang w:val="fr-FR"/>
              </w:rPr>
              <w:br/>
            </w:r>
            <w:r w:rsidRPr="00DF617F">
              <w:rPr>
                <w:lang w:val="fr-FR"/>
              </w:rPr>
              <w:t>du revenu)</w:t>
            </w:r>
          </w:p>
        </w:tc>
        <w:tc>
          <w:tcPr>
            <w:tcW w:w="3685" w:type="dxa"/>
            <w:shd w:val="clear" w:color="auto" w:fill="auto"/>
          </w:tcPr>
          <w:p w14:paraId="32972AE8" w14:textId="3486AF93" w:rsidR="00CC4072" w:rsidRPr="00DF617F" w:rsidRDefault="00724C22" w:rsidP="00DF617F">
            <w:pPr>
              <w:spacing w:before="40" w:after="120"/>
              <w:ind w:right="113"/>
              <w:rPr>
                <w:lang w:val="fr-FR"/>
              </w:rPr>
            </w:pPr>
            <w:r>
              <w:rPr>
                <w:lang w:val="fr-FR"/>
              </w:rPr>
              <w:t>Données non encore disponibles</w:t>
            </w:r>
          </w:p>
        </w:tc>
      </w:tr>
      <w:tr w:rsidR="00CC4072" w:rsidRPr="00DF617F" w14:paraId="62BFAEEF" w14:textId="77777777" w:rsidTr="00AB4C33">
        <w:tc>
          <w:tcPr>
            <w:tcW w:w="3685" w:type="dxa"/>
            <w:shd w:val="clear" w:color="auto" w:fill="auto"/>
          </w:tcPr>
          <w:p w14:paraId="35391A4C" w14:textId="77777777" w:rsidR="00CC4072" w:rsidRPr="00DF617F" w:rsidRDefault="00CC4072" w:rsidP="00DF617F">
            <w:pPr>
              <w:spacing w:before="40" w:after="120"/>
              <w:ind w:right="113"/>
              <w:rPr>
                <w:noProof/>
                <w:lang w:val="fr-FR"/>
              </w:rPr>
            </w:pPr>
            <w:r w:rsidRPr="00DF617F">
              <w:rPr>
                <w:lang w:val="fr-FR"/>
              </w:rPr>
              <w:t xml:space="preserve">Pourcentage d’enfants de </w:t>
            </w:r>
            <w:r w:rsidRPr="00273D76">
              <w:rPr>
                <w:lang w:val="fr-FR"/>
              </w:rPr>
              <w:t>moins de 4/5 ans</w:t>
            </w:r>
            <w:r w:rsidRPr="00DF617F">
              <w:rPr>
                <w:lang w:val="fr-FR"/>
              </w:rPr>
              <w:t xml:space="preserve"> présentant une insuffisance pondérale </w:t>
            </w:r>
          </w:p>
        </w:tc>
        <w:tc>
          <w:tcPr>
            <w:tcW w:w="3685" w:type="dxa"/>
            <w:shd w:val="clear" w:color="auto" w:fill="auto"/>
          </w:tcPr>
          <w:p w14:paraId="6AB2A70E" w14:textId="77777777" w:rsidR="00CC4072" w:rsidRPr="00DF617F" w:rsidRDefault="00CC4072" w:rsidP="00DF617F">
            <w:pPr>
              <w:spacing w:before="40" w:after="120"/>
              <w:ind w:right="113"/>
              <w:rPr>
                <w:lang w:val="fr-FR"/>
              </w:rPr>
            </w:pPr>
            <w:r w:rsidRPr="00DF617F">
              <w:rPr>
                <w:lang w:val="fr-FR"/>
              </w:rPr>
              <w:t xml:space="preserve">2018-2019 : 0,5 % </w:t>
            </w:r>
          </w:p>
        </w:tc>
      </w:tr>
      <w:tr w:rsidR="00CC4072" w:rsidRPr="00DF617F" w14:paraId="377E892D" w14:textId="77777777" w:rsidTr="00AB4C33">
        <w:tc>
          <w:tcPr>
            <w:tcW w:w="3685" w:type="dxa"/>
            <w:shd w:val="clear" w:color="auto" w:fill="auto"/>
          </w:tcPr>
          <w:p w14:paraId="6EA6E169" w14:textId="77777777" w:rsidR="00CC4072" w:rsidRPr="00DF617F" w:rsidRDefault="00CC4072" w:rsidP="00DF617F">
            <w:pPr>
              <w:spacing w:before="40" w:after="120"/>
              <w:ind w:right="113"/>
              <w:rPr>
                <w:noProof/>
                <w:lang w:val="fr-FR"/>
              </w:rPr>
            </w:pPr>
            <w:r w:rsidRPr="00DF617F">
              <w:rPr>
                <w:lang w:val="fr-FR"/>
              </w:rPr>
              <w:t>Taux de mortalité infantile et maternelle (pour 1 000 naissances vivantes)</w:t>
            </w:r>
          </w:p>
        </w:tc>
        <w:tc>
          <w:tcPr>
            <w:tcW w:w="3685" w:type="dxa"/>
            <w:shd w:val="clear" w:color="auto" w:fill="auto"/>
          </w:tcPr>
          <w:p w14:paraId="13226A24" w14:textId="77777777" w:rsidR="00CC4072" w:rsidRPr="00DF617F" w:rsidRDefault="00CC4072" w:rsidP="00DF617F">
            <w:pPr>
              <w:spacing w:before="40" w:after="120"/>
              <w:ind w:right="113"/>
              <w:rPr>
                <w:noProof/>
                <w:lang w:val="fr-FR"/>
              </w:rPr>
            </w:pPr>
            <w:r w:rsidRPr="00DF617F">
              <w:rPr>
                <w:lang w:val="fr-FR"/>
              </w:rPr>
              <w:t>2016-2018</w:t>
            </w:r>
          </w:p>
          <w:p w14:paraId="2A4E9742" w14:textId="77777777" w:rsidR="00CC4072" w:rsidRPr="00DF617F" w:rsidRDefault="00CC4072" w:rsidP="00DF617F">
            <w:pPr>
              <w:spacing w:before="40" w:after="120"/>
              <w:ind w:right="113"/>
              <w:rPr>
                <w:noProof/>
                <w:lang w:val="fr-FR"/>
              </w:rPr>
            </w:pPr>
            <w:r w:rsidRPr="00DF617F">
              <w:rPr>
                <w:lang w:val="fr-FR"/>
              </w:rPr>
              <w:t>Taux de mortalité infantile : 4,7</w:t>
            </w:r>
          </w:p>
          <w:p w14:paraId="240D90F3" w14:textId="77777777" w:rsidR="00CC4072" w:rsidRPr="00DF617F" w:rsidRDefault="00CC4072" w:rsidP="00DF617F">
            <w:pPr>
              <w:spacing w:before="40" w:after="120"/>
              <w:ind w:right="113"/>
              <w:rPr>
                <w:lang w:val="fr-FR"/>
              </w:rPr>
            </w:pPr>
            <w:r w:rsidRPr="00DF617F">
              <w:rPr>
                <w:lang w:val="fr-FR"/>
              </w:rPr>
              <w:t>Mortalité maternelle : 0</w:t>
            </w:r>
          </w:p>
        </w:tc>
      </w:tr>
      <w:tr w:rsidR="00CC4072" w:rsidRPr="00DF617F" w14:paraId="3262F470" w14:textId="77777777" w:rsidTr="00AB4C33">
        <w:tc>
          <w:tcPr>
            <w:tcW w:w="3685" w:type="dxa"/>
            <w:shd w:val="clear" w:color="auto" w:fill="auto"/>
          </w:tcPr>
          <w:p w14:paraId="0C616775" w14:textId="77777777" w:rsidR="00CC4072" w:rsidRPr="00DF617F" w:rsidRDefault="00CC4072" w:rsidP="00DF617F">
            <w:pPr>
              <w:spacing w:before="40" w:after="120"/>
              <w:ind w:right="113"/>
              <w:rPr>
                <w:noProof/>
                <w:lang w:val="fr-FR"/>
              </w:rPr>
            </w:pPr>
            <w:r w:rsidRPr="00DF617F">
              <w:rPr>
                <w:lang w:val="fr-FR"/>
              </w:rPr>
              <w:t>Pourcentage de femmes en âge de procréer qui utilisent une méthode de contraception ou dont le partenaire utilise une méthode de contraception</w:t>
            </w:r>
          </w:p>
        </w:tc>
        <w:tc>
          <w:tcPr>
            <w:tcW w:w="3685" w:type="dxa"/>
            <w:shd w:val="clear" w:color="auto" w:fill="auto"/>
          </w:tcPr>
          <w:p w14:paraId="0FCA9A65" w14:textId="77777777" w:rsidR="00CC4072" w:rsidRPr="00DF617F" w:rsidRDefault="00CC4072" w:rsidP="00DF617F">
            <w:pPr>
              <w:spacing w:before="40" w:after="120"/>
              <w:ind w:right="113"/>
              <w:rPr>
                <w:lang w:val="fr-FR"/>
              </w:rPr>
            </w:pPr>
            <w:r w:rsidRPr="00985134">
              <w:rPr>
                <w:lang w:val="fr-FR"/>
              </w:rPr>
              <w:t>D’après EMIS GP Search and Report</w:t>
            </w:r>
            <w:r w:rsidRPr="00DF617F">
              <w:rPr>
                <w:lang w:val="fr-FR"/>
              </w:rPr>
              <w:t xml:space="preserve"> (outil de recherche et de rapport de données des médecins généralistes de l’EMIS) Nombre de femmes en âge de procréer à la fin de 2019 (15-44 ans selon NHS Digital) : 14 526</w:t>
            </w:r>
          </w:p>
          <w:p w14:paraId="6A91D294" w14:textId="1DCA4FCB" w:rsidR="00CC4072" w:rsidRPr="00DF617F" w:rsidRDefault="00CC4072" w:rsidP="00985134">
            <w:pPr>
              <w:keepNext/>
              <w:keepLines/>
              <w:spacing w:before="40" w:after="120"/>
              <w:ind w:right="113"/>
              <w:rPr>
                <w:lang w:val="fr-FR"/>
              </w:rPr>
            </w:pPr>
            <w:r w:rsidRPr="00DF617F">
              <w:rPr>
                <w:lang w:val="fr-FR"/>
              </w:rPr>
              <w:lastRenderedPageBreak/>
              <w:t>Nombre de femmes parmi la population ci</w:t>
            </w:r>
            <w:r w:rsidR="00AB4C33">
              <w:rPr>
                <w:lang w:val="fr-FR"/>
              </w:rPr>
              <w:noBreakHyphen/>
            </w:r>
            <w:r w:rsidRPr="00DF617F">
              <w:rPr>
                <w:lang w:val="fr-FR"/>
              </w:rPr>
              <w:t>dessus utilisatrices de méthodes de contraception (lesquelles se sont vu attribuées un code dans EMIS les identifiant comme étant sous contraception OU ayant utilisé un contraceptif) : 9 554</w:t>
            </w:r>
          </w:p>
          <w:p w14:paraId="77487950" w14:textId="112B8A64" w:rsidR="00CC4072" w:rsidRPr="00DF617F" w:rsidRDefault="00CC4072" w:rsidP="00DF617F">
            <w:pPr>
              <w:spacing w:before="40" w:after="120"/>
              <w:ind w:right="113"/>
              <w:rPr>
                <w:lang w:val="fr-FR"/>
              </w:rPr>
            </w:pPr>
            <w:r w:rsidRPr="00985134">
              <w:rPr>
                <w:lang w:val="fr-FR"/>
              </w:rPr>
              <w:t>D’après la Children and Family Team</w:t>
            </w:r>
            <w:r w:rsidRPr="006C2FA8">
              <w:rPr>
                <w:rStyle w:val="Appelnotedebasdep"/>
              </w:rPr>
              <w:footnoteReference w:id="386"/>
            </w:r>
            <w:r w:rsidRPr="00DF617F">
              <w:rPr>
                <w:lang w:val="fr-FR"/>
              </w:rPr>
              <w:t xml:space="preserve"> Nombre de femmes en âge de procréer à la fin de 2019 (14-35 ans et plus) : 1 967 Nombre de femmes parmi la population ci</w:t>
            </w:r>
            <w:r w:rsidR="00985134">
              <w:rPr>
                <w:lang w:val="fr-FR"/>
              </w:rPr>
              <w:noBreakHyphen/>
            </w:r>
            <w:r w:rsidRPr="00DF617F">
              <w:rPr>
                <w:lang w:val="fr-FR"/>
              </w:rPr>
              <w:t xml:space="preserve">dessus utilisatrices de méthodes de contraception : 1 379 </w:t>
            </w:r>
          </w:p>
        </w:tc>
      </w:tr>
      <w:tr w:rsidR="00CC4072" w:rsidRPr="00DF617F" w14:paraId="5D122CCF" w14:textId="77777777" w:rsidTr="00AB4C33">
        <w:tc>
          <w:tcPr>
            <w:tcW w:w="3685" w:type="dxa"/>
            <w:shd w:val="clear" w:color="auto" w:fill="auto"/>
          </w:tcPr>
          <w:p w14:paraId="194848A1" w14:textId="77777777" w:rsidR="00CC4072" w:rsidRPr="00DF617F" w:rsidRDefault="00CC4072" w:rsidP="00DF617F">
            <w:pPr>
              <w:spacing w:before="40" w:after="120"/>
              <w:ind w:right="113"/>
              <w:rPr>
                <w:noProof/>
                <w:lang w:val="fr-FR"/>
              </w:rPr>
            </w:pPr>
            <w:r w:rsidRPr="00DF617F">
              <w:rPr>
                <w:lang w:val="fr-FR"/>
              </w:rPr>
              <w:lastRenderedPageBreak/>
              <w:t>Taux d’interruption de grossesse pour des raisons médicales exprimé en proportion des naissances vivantes</w:t>
            </w:r>
          </w:p>
        </w:tc>
        <w:tc>
          <w:tcPr>
            <w:tcW w:w="3685" w:type="dxa"/>
            <w:shd w:val="clear" w:color="auto" w:fill="auto"/>
          </w:tcPr>
          <w:p w14:paraId="0516F719" w14:textId="62EC16C1" w:rsidR="00CC4072" w:rsidRPr="00DF617F" w:rsidRDefault="00724C22" w:rsidP="00DF617F">
            <w:pPr>
              <w:spacing w:before="40" w:after="120"/>
              <w:ind w:right="113"/>
              <w:rPr>
                <w:lang w:val="fr-FR"/>
              </w:rPr>
            </w:pPr>
            <w:r>
              <w:rPr>
                <w:lang w:val="fr-FR"/>
              </w:rPr>
              <w:t>Données non encore disponibles</w:t>
            </w:r>
          </w:p>
        </w:tc>
      </w:tr>
      <w:tr w:rsidR="00CC4072" w:rsidRPr="00DF617F" w14:paraId="7B01B55D" w14:textId="77777777" w:rsidTr="00AB4C33">
        <w:tc>
          <w:tcPr>
            <w:tcW w:w="3685" w:type="dxa"/>
            <w:shd w:val="clear" w:color="auto" w:fill="auto"/>
          </w:tcPr>
          <w:p w14:paraId="1D4DD9EB" w14:textId="42D3AC4B" w:rsidR="00CC4072" w:rsidRPr="00DF617F" w:rsidRDefault="00CC4072" w:rsidP="00DF617F">
            <w:pPr>
              <w:spacing w:before="40" w:after="120"/>
              <w:ind w:right="113"/>
              <w:rPr>
                <w:noProof/>
                <w:lang w:val="fr-FR"/>
              </w:rPr>
            </w:pPr>
            <w:r w:rsidRPr="00DF617F">
              <w:rPr>
                <w:lang w:val="fr-FR"/>
              </w:rPr>
              <w:t xml:space="preserve">Taux d’infection par le </w:t>
            </w:r>
            <w:hyperlink r:id="rId30" w:history="1">
              <w:r w:rsidRPr="00DF617F">
                <w:rPr>
                  <w:rStyle w:val="Lienhypertexte"/>
                  <w:color w:val="auto"/>
                  <w:lang w:val="fr-FR"/>
                </w:rPr>
                <w:t>VIH/sida</w:t>
              </w:r>
            </w:hyperlink>
            <w:r w:rsidRPr="00DF617F">
              <w:rPr>
                <w:lang w:val="fr-FR"/>
              </w:rPr>
              <w:t xml:space="preserve"> et les principales maladies transmissibles</w:t>
            </w:r>
          </w:p>
        </w:tc>
        <w:tc>
          <w:tcPr>
            <w:tcW w:w="3685" w:type="dxa"/>
            <w:shd w:val="clear" w:color="auto" w:fill="auto"/>
          </w:tcPr>
          <w:p w14:paraId="4EADC23E" w14:textId="77777777" w:rsidR="00CC4072" w:rsidRPr="00DF617F" w:rsidRDefault="00CC4072" w:rsidP="00DF617F">
            <w:pPr>
              <w:spacing w:before="40" w:after="120"/>
              <w:ind w:right="113"/>
              <w:rPr>
                <w:lang w:val="fr-FR"/>
              </w:rPr>
            </w:pPr>
            <w:r w:rsidRPr="00DF617F">
              <w:rPr>
                <w:lang w:val="fr-FR"/>
              </w:rPr>
              <w:t>Il y a sur l’île 42 patients porteurs du VIH ou atteints du Sida</w:t>
            </w:r>
          </w:p>
        </w:tc>
      </w:tr>
      <w:tr w:rsidR="00CC4072" w:rsidRPr="00DF617F" w14:paraId="2B7F2901" w14:textId="77777777" w:rsidTr="00AB4C33">
        <w:tc>
          <w:tcPr>
            <w:tcW w:w="3685" w:type="dxa"/>
            <w:shd w:val="clear" w:color="auto" w:fill="auto"/>
          </w:tcPr>
          <w:p w14:paraId="0B979FC2" w14:textId="77777777" w:rsidR="00CC4072" w:rsidRPr="00DF617F" w:rsidRDefault="00CC4072" w:rsidP="00DF617F">
            <w:pPr>
              <w:spacing w:before="40" w:after="120"/>
              <w:ind w:right="113"/>
              <w:rPr>
                <w:noProof/>
                <w:lang w:val="fr-FR"/>
              </w:rPr>
            </w:pPr>
            <w:r w:rsidRPr="00DF617F">
              <w:rPr>
                <w:lang w:val="fr-FR"/>
              </w:rPr>
              <w:t>Prévalence des principales maladies transmissibles et non transmissibles</w:t>
            </w:r>
          </w:p>
        </w:tc>
        <w:tc>
          <w:tcPr>
            <w:tcW w:w="3685" w:type="dxa"/>
            <w:shd w:val="clear" w:color="auto" w:fill="auto"/>
          </w:tcPr>
          <w:p w14:paraId="52D88967" w14:textId="77777777" w:rsidR="00CC4072" w:rsidRPr="00DF617F" w:rsidRDefault="00CC4072" w:rsidP="00985134">
            <w:pPr>
              <w:spacing w:before="40" w:after="120"/>
              <w:rPr>
                <w:lang w:val="fr-FR"/>
              </w:rPr>
            </w:pPr>
            <w:r w:rsidRPr="00DF617F">
              <w:rPr>
                <w:lang w:val="fr-FR"/>
              </w:rPr>
              <w:t>Taux de 2017-2019 relatifs aux personnes âgées de moins de 75 ans, taux d’incidence normalisé par âge (européen) pour 100 000 habitants :</w:t>
            </w:r>
          </w:p>
          <w:p w14:paraId="581C0989" w14:textId="38005573" w:rsidR="00CC4072" w:rsidRPr="00DF617F" w:rsidRDefault="00CC4072" w:rsidP="00985134">
            <w:pPr>
              <w:spacing w:before="40" w:after="120"/>
              <w:rPr>
                <w:lang w:val="fr-FR"/>
              </w:rPr>
            </w:pPr>
            <w:r w:rsidRPr="00DF617F">
              <w:rPr>
                <w:lang w:val="fr-FR"/>
              </w:rPr>
              <w:t>Mortalité imputable à toutes les maladies cardiovasculaires = 74,7 (IC de 95 % : 63,8</w:t>
            </w:r>
            <w:r w:rsidR="00985134">
              <w:rPr>
                <w:lang w:val="fr-FR"/>
              </w:rPr>
              <w:t> </w:t>
            </w:r>
            <w:r w:rsidRPr="00DF617F">
              <w:rPr>
                <w:lang w:val="fr-FR"/>
              </w:rPr>
              <w:t>à 85,6)</w:t>
            </w:r>
          </w:p>
          <w:p w14:paraId="46A6B3CC" w14:textId="79463F5B" w:rsidR="00CC4072" w:rsidRPr="00DF617F" w:rsidRDefault="00CC4072" w:rsidP="00985134">
            <w:pPr>
              <w:spacing w:before="40" w:after="120"/>
              <w:rPr>
                <w:lang w:val="fr-FR"/>
              </w:rPr>
            </w:pPr>
            <w:r w:rsidRPr="00DF617F">
              <w:rPr>
                <w:lang w:val="fr-FR"/>
              </w:rPr>
              <w:t>Mortalité imputable aux cardiopathies</w:t>
            </w:r>
            <w:r w:rsidR="00985134">
              <w:rPr>
                <w:lang w:val="fr-FR"/>
              </w:rPr>
              <w:t> :</w:t>
            </w:r>
            <w:r w:rsidRPr="00DF617F">
              <w:rPr>
                <w:lang w:val="fr-FR"/>
              </w:rPr>
              <w:t xml:space="preserve"> 46,5 (IC de 95 % : 38,0 à 55,1)</w:t>
            </w:r>
          </w:p>
          <w:p w14:paraId="044C6996" w14:textId="0F9AF086" w:rsidR="00CC4072" w:rsidRPr="00DF617F" w:rsidRDefault="00CC4072" w:rsidP="00985134">
            <w:pPr>
              <w:spacing w:before="40" w:after="120"/>
              <w:rPr>
                <w:lang w:val="fr-FR"/>
              </w:rPr>
            </w:pPr>
            <w:r w:rsidRPr="00DF617F">
              <w:rPr>
                <w:lang w:val="fr-FR"/>
              </w:rPr>
              <w:t>Mortalité imputable aux cancers</w:t>
            </w:r>
            <w:r w:rsidR="00985134">
              <w:rPr>
                <w:lang w:val="fr-FR"/>
              </w:rPr>
              <w:t> :</w:t>
            </w:r>
            <w:r w:rsidRPr="00DF617F">
              <w:rPr>
                <w:lang w:val="fr-FR"/>
              </w:rPr>
              <w:t xml:space="preserve">155,5 </w:t>
            </w:r>
            <w:r w:rsidR="00985134">
              <w:rPr>
                <w:lang w:val="fr-FR"/>
              </w:rPr>
              <w:br/>
            </w:r>
            <w:r w:rsidRPr="00DF617F">
              <w:rPr>
                <w:lang w:val="fr-FR"/>
              </w:rPr>
              <w:t>(IC de 95 % : 139,9 à 171,3)</w:t>
            </w:r>
          </w:p>
          <w:p w14:paraId="027B561E" w14:textId="03173393" w:rsidR="00CC4072" w:rsidRPr="00DF617F" w:rsidRDefault="00CC4072" w:rsidP="00985134">
            <w:pPr>
              <w:spacing w:before="40" w:after="120"/>
              <w:rPr>
                <w:lang w:val="fr-FR"/>
              </w:rPr>
            </w:pPr>
            <w:r w:rsidRPr="00DF617F">
              <w:rPr>
                <w:lang w:val="fr-FR"/>
              </w:rPr>
              <w:t>Mortalité imputable aux maladies respiratoires</w:t>
            </w:r>
            <w:r w:rsidR="00985134">
              <w:rPr>
                <w:lang w:val="fr-FR"/>
              </w:rPr>
              <w:t> :</w:t>
            </w:r>
            <w:r w:rsidRPr="00DF617F">
              <w:rPr>
                <w:lang w:val="fr-FR"/>
              </w:rPr>
              <w:t xml:space="preserve"> 31,8 (IC de 95 % : </w:t>
            </w:r>
            <w:r w:rsidR="00985134">
              <w:rPr>
                <w:lang w:val="fr-FR"/>
              </w:rPr>
              <w:br/>
            </w:r>
            <w:r w:rsidRPr="00DF617F">
              <w:rPr>
                <w:lang w:val="fr-FR"/>
              </w:rPr>
              <w:t>24,7 à 39,0)</w:t>
            </w:r>
          </w:p>
          <w:p w14:paraId="50A38055" w14:textId="7452F6AC" w:rsidR="00CC4072" w:rsidRPr="00DF617F" w:rsidRDefault="00CC4072" w:rsidP="00985134">
            <w:pPr>
              <w:spacing w:before="40" w:after="120"/>
              <w:rPr>
                <w:lang w:val="fr-FR"/>
              </w:rPr>
            </w:pPr>
            <w:r w:rsidRPr="00DF617F">
              <w:rPr>
                <w:lang w:val="fr-FR"/>
              </w:rPr>
              <w:t>Mortalité imputable aux maladies du foie</w:t>
            </w:r>
            <w:r w:rsidR="00985134">
              <w:rPr>
                <w:lang w:val="fr-FR"/>
              </w:rPr>
              <w:t> :</w:t>
            </w:r>
            <w:r w:rsidRPr="00DF617F">
              <w:rPr>
                <w:lang w:val="fr-FR"/>
              </w:rPr>
              <w:t xml:space="preserve"> 14,4 (IC de 95 % : 9,7 à 19,2)</w:t>
            </w:r>
          </w:p>
        </w:tc>
      </w:tr>
      <w:tr w:rsidR="00CC4072" w:rsidRPr="00DF617F" w14:paraId="2A291938" w14:textId="77777777" w:rsidTr="00AB4C33">
        <w:tc>
          <w:tcPr>
            <w:tcW w:w="3685" w:type="dxa"/>
            <w:shd w:val="clear" w:color="auto" w:fill="auto"/>
          </w:tcPr>
          <w:p w14:paraId="4854D9F6" w14:textId="77777777" w:rsidR="00CC4072" w:rsidRPr="00DF617F" w:rsidRDefault="00CC4072" w:rsidP="00DF617F">
            <w:pPr>
              <w:spacing w:before="40" w:after="120"/>
              <w:ind w:right="113"/>
              <w:rPr>
                <w:noProof/>
                <w:lang w:val="fr-FR"/>
              </w:rPr>
            </w:pPr>
            <w:r w:rsidRPr="00DF617F">
              <w:rPr>
                <w:lang w:val="fr-FR"/>
              </w:rPr>
              <w:t>Dix principales causes de décès</w:t>
            </w:r>
          </w:p>
        </w:tc>
        <w:tc>
          <w:tcPr>
            <w:tcW w:w="3685" w:type="dxa"/>
            <w:shd w:val="clear" w:color="auto" w:fill="auto"/>
          </w:tcPr>
          <w:p w14:paraId="7A3AA0F5" w14:textId="77777777" w:rsidR="00CC4072" w:rsidRPr="00DF617F" w:rsidRDefault="00CC4072" w:rsidP="00DF617F">
            <w:pPr>
              <w:spacing w:before="40" w:after="120"/>
              <w:ind w:right="113"/>
              <w:rPr>
                <w:noProof/>
                <w:lang w:val="fr-FR"/>
              </w:rPr>
            </w:pPr>
            <w:r w:rsidRPr="00DF617F">
              <w:rPr>
                <w:lang w:val="fr-FR"/>
              </w:rPr>
              <w:t>2017-2019 :</w:t>
            </w:r>
          </w:p>
          <w:p w14:paraId="363DDB1A" w14:textId="77777777" w:rsidR="00CC4072" w:rsidRPr="00DF617F" w:rsidRDefault="00CC4072" w:rsidP="00DF617F">
            <w:pPr>
              <w:spacing w:before="40" w:after="120"/>
              <w:ind w:right="113"/>
              <w:rPr>
                <w:noProof/>
                <w:lang w:val="fr-FR"/>
              </w:rPr>
            </w:pPr>
            <w:r w:rsidRPr="00DF617F">
              <w:rPr>
                <w:lang w:val="fr-FR"/>
              </w:rPr>
              <w:t>Néoplasmes : 782 décès</w:t>
            </w:r>
          </w:p>
          <w:p w14:paraId="7E0B5746" w14:textId="2DCE0AB0" w:rsidR="00CC4072" w:rsidRPr="00DF617F" w:rsidRDefault="00CC4072" w:rsidP="00DF617F">
            <w:pPr>
              <w:spacing w:before="40" w:after="120"/>
              <w:ind w:right="113"/>
              <w:rPr>
                <w:noProof/>
                <w:lang w:val="fr-FR"/>
              </w:rPr>
            </w:pPr>
            <w:r w:rsidRPr="00DF617F">
              <w:rPr>
                <w:lang w:val="fr-FR"/>
              </w:rPr>
              <w:t xml:space="preserve">Maladies de l’appareil circulatoire : </w:t>
            </w:r>
            <w:r w:rsidR="00985134">
              <w:rPr>
                <w:lang w:val="fr-FR"/>
              </w:rPr>
              <w:br/>
            </w:r>
            <w:r w:rsidRPr="00DF617F">
              <w:rPr>
                <w:lang w:val="fr-FR"/>
              </w:rPr>
              <w:t>662 décès</w:t>
            </w:r>
          </w:p>
          <w:p w14:paraId="142008AD" w14:textId="547CD27C" w:rsidR="00CC4072" w:rsidRPr="00DF617F" w:rsidRDefault="00CC4072" w:rsidP="00DF617F">
            <w:pPr>
              <w:spacing w:before="40" w:after="120"/>
              <w:ind w:right="113"/>
              <w:rPr>
                <w:noProof/>
                <w:lang w:val="fr-FR"/>
              </w:rPr>
            </w:pPr>
            <w:r w:rsidRPr="00DF617F">
              <w:rPr>
                <w:lang w:val="fr-FR"/>
              </w:rPr>
              <w:t xml:space="preserve">Maladies de l’appareil respiratoire : </w:t>
            </w:r>
            <w:r w:rsidR="00985134">
              <w:rPr>
                <w:lang w:val="fr-FR"/>
              </w:rPr>
              <w:br/>
            </w:r>
            <w:r w:rsidRPr="00DF617F">
              <w:rPr>
                <w:lang w:val="fr-FR"/>
              </w:rPr>
              <w:t>377 décès</w:t>
            </w:r>
          </w:p>
          <w:p w14:paraId="2BF98C39" w14:textId="77777777" w:rsidR="00CC4072" w:rsidRPr="00DF617F" w:rsidRDefault="00CC4072" w:rsidP="00DF617F">
            <w:pPr>
              <w:spacing w:before="40" w:after="120"/>
              <w:ind w:right="113"/>
              <w:rPr>
                <w:noProof/>
                <w:lang w:val="fr-FR"/>
              </w:rPr>
            </w:pPr>
            <w:r w:rsidRPr="00DF617F">
              <w:rPr>
                <w:lang w:val="fr-FR"/>
              </w:rPr>
              <w:t>Troubles mentaux et du comportement : 228 décès</w:t>
            </w:r>
          </w:p>
          <w:p w14:paraId="1F85231A" w14:textId="77777777" w:rsidR="00CC4072" w:rsidRPr="00DF617F" w:rsidRDefault="00CC4072" w:rsidP="00DF617F">
            <w:pPr>
              <w:spacing w:before="40" w:after="120"/>
              <w:ind w:right="113"/>
              <w:rPr>
                <w:noProof/>
                <w:lang w:val="fr-FR"/>
              </w:rPr>
            </w:pPr>
            <w:r w:rsidRPr="00DF617F">
              <w:rPr>
                <w:lang w:val="fr-FR"/>
              </w:rPr>
              <w:t>Maladies du système nerveux : 151 décès</w:t>
            </w:r>
          </w:p>
          <w:p w14:paraId="51A05F5B" w14:textId="77777777" w:rsidR="00CC4072" w:rsidRPr="00DF617F" w:rsidRDefault="00CC4072" w:rsidP="00DF617F">
            <w:pPr>
              <w:spacing w:before="40" w:after="120"/>
              <w:ind w:right="113"/>
              <w:rPr>
                <w:noProof/>
                <w:lang w:val="fr-FR"/>
              </w:rPr>
            </w:pPr>
            <w:r w:rsidRPr="00DF617F">
              <w:rPr>
                <w:lang w:val="fr-FR"/>
              </w:rPr>
              <w:lastRenderedPageBreak/>
              <w:t>Maladies de l’appareil digestif : 115 décès</w:t>
            </w:r>
          </w:p>
          <w:p w14:paraId="107707C5" w14:textId="77777777" w:rsidR="00CC4072" w:rsidRPr="00DF617F" w:rsidRDefault="00CC4072" w:rsidP="00DF617F">
            <w:pPr>
              <w:spacing w:before="40" w:after="120"/>
              <w:ind w:right="113"/>
              <w:rPr>
                <w:noProof/>
                <w:lang w:val="fr-FR"/>
              </w:rPr>
            </w:pPr>
            <w:r w:rsidRPr="00DF617F">
              <w:rPr>
                <w:lang w:val="fr-FR"/>
              </w:rPr>
              <w:t>Causes externes de morbidité et de mortalité : 110 décès</w:t>
            </w:r>
          </w:p>
          <w:p w14:paraId="4171BEA6" w14:textId="4C7CBCAD" w:rsidR="00CC4072" w:rsidRPr="00DF617F" w:rsidRDefault="00CC4072" w:rsidP="00DF617F">
            <w:pPr>
              <w:spacing w:before="40" w:after="120"/>
              <w:ind w:right="113"/>
              <w:rPr>
                <w:noProof/>
                <w:lang w:val="fr-FR"/>
              </w:rPr>
            </w:pPr>
            <w:r w:rsidRPr="00DF617F">
              <w:rPr>
                <w:lang w:val="fr-FR"/>
              </w:rPr>
              <w:t>Maladies de l’appareil génito-urinaire : 61</w:t>
            </w:r>
            <w:r w:rsidR="00985134">
              <w:rPr>
                <w:lang w:val="fr-FR"/>
              </w:rPr>
              <w:t> </w:t>
            </w:r>
            <w:r w:rsidRPr="00DF617F">
              <w:rPr>
                <w:lang w:val="fr-FR"/>
              </w:rPr>
              <w:t xml:space="preserve">décès </w:t>
            </w:r>
          </w:p>
          <w:p w14:paraId="43ABB4FB" w14:textId="685F2557" w:rsidR="00CC4072" w:rsidRPr="00DF617F" w:rsidRDefault="00CC4072" w:rsidP="00DF617F">
            <w:pPr>
              <w:spacing w:before="40" w:after="120"/>
              <w:ind w:right="113"/>
              <w:rPr>
                <w:noProof/>
                <w:lang w:val="fr-FR"/>
              </w:rPr>
            </w:pPr>
            <w:r w:rsidRPr="00DF617F">
              <w:rPr>
                <w:lang w:val="fr-FR"/>
              </w:rPr>
              <w:t xml:space="preserve">Certaines maladies infectieuses </w:t>
            </w:r>
            <w:r w:rsidR="00985134">
              <w:rPr>
                <w:lang w:val="fr-FR"/>
              </w:rPr>
              <w:br/>
            </w:r>
            <w:r w:rsidRPr="00DF617F">
              <w:rPr>
                <w:lang w:val="fr-FR"/>
              </w:rPr>
              <w:t>et parasitaires : 27 décès</w:t>
            </w:r>
          </w:p>
          <w:p w14:paraId="2D4AD062" w14:textId="25287B69" w:rsidR="00CC4072" w:rsidRPr="00DF617F" w:rsidRDefault="00CC4072" w:rsidP="00DF617F">
            <w:pPr>
              <w:spacing w:before="40" w:after="120"/>
              <w:ind w:right="113"/>
              <w:rPr>
                <w:lang w:val="fr-FR"/>
              </w:rPr>
            </w:pPr>
            <w:r w:rsidRPr="00DF617F">
              <w:rPr>
                <w:lang w:val="fr-FR"/>
              </w:rPr>
              <w:t xml:space="preserve">Maladies endocriniennes, nutritionnelles </w:t>
            </w:r>
            <w:r w:rsidR="00985134">
              <w:rPr>
                <w:lang w:val="fr-FR"/>
              </w:rPr>
              <w:br/>
            </w:r>
            <w:r w:rsidRPr="00DF617F">
              <w:rPr>
                <w:lang w:val="fr-FR"/>
              </w:rPr>
              <w:t>et métaboliques : 27 décès</w:t>
            </w:r>
          </w:p>
        </w:tc>
      </w:tr>
      <w:tr w:rsidR="00CC4072" w:rsidRPr="00DF617F" w14:paraId="7FDC04D7" w14:textId="77777777" w:rsidTr="00AB4C33">
        <w:tc>
          <w:tcPr>
            <w:tcW w:w="3685" w:type="dxa"/>
            <w:shd w:val="clear" w:color="auto" w:fill="auto"/>
          </w:tcPr>
          <w:p w14:paraId="05B9361D" w14:textId="77777777" w:rsidR="00CC4072" w:rsidRPr="00DF617F" w:rsidRDefault="00CC4072" w:rsidP="00DF617F">
            <w:pPr>
              <w:spacing w:before="40" w:after="120"/>
              <w:ind w:right="113"/>
              <w:rPr>
                <w:noProof/>
                <w:lang w:val="fr-FR"/>
              </w:rPr>
            </w:pPr>
            <w:r w:rsidRPr="00DF617F">
              <w:rPr>
                <w:lang w:val="fr-FR"/>
              </w:rPr>
              <w:lastRenderedPageBreak/>
              <w:t>Taux net de scolarisation dans le primaire et le secondaire</w:t>
            </w:r>
          </w:p>
        </w:tc>
        <w:tc>
          <w:tcPr>
            <w:tcW w:w="3685" w:type="dxa"/>
            <w:shd w:val="clear" w:color="auto" w:fill="auto"/>
          </w:tcPr>
          <w:p w14:paraId="2D5DB5ED" w14:textId="77777777" w:rsidR="00CC4072" w:rsidRPr="00DF617F" w:rsidRDefault="00CC4072" w:rsidP="00DF617F">
            <w:pPr>
              <w:spacing w:before="40" w:after="120"/>
              <w:ind w:right="113"/>
              <w:rPr>
                <w:lang w:val="fr-FR"/>
              </w:rPr>
            </w:pPr>
            <w:r w:rsidRPr="00DF617F">
              <w:rPr>
                <w:lang w:val="fr-FR"/>
              </w:rPr>
              <w:t>2016 : Dans les établissements publics d’enseignement primaire : 98,46 % (ce taux ne comprend pas les élèves scolarisés à domicile ou dans les écoles privées)</w:t>
            </w:r>
          </w:p>
          <w:p w14:paraId="7F191232" w14:textId="77777777" w:rsidR="00CC4072" w:rsidRPr="00DF617F" w:rsidRDefault="00CC4072" w:rsidP="00DF617F">
            <w:pPr>
              <w:spacing w:before="40" w:after="120"/>
              <w:ind w:right="113"/>
              <w:rPr>
                <w:lang w:val="fr-FR"/>
              </w:rPr>
            </w:pPr>
            <w:r w:rsidRPr="00DF617F">
              <w:rPr>
                <w:lang w:val="fr-FR"/>
              </w:rPr>
              <w:t>2016 : Dans les établissements publics d’enseignement secondaire : 96,83 % (ce taux ne comprend pas les élèves scolarisés à domicile ou dans les écoles privées)</w:t>
            </w:r>
          </w:p>
        </w:tc>
      </w:tr>
      <w:tr w:rsidR="00CC4072" w:rsidRPr="00DF617F" w14:paraId="189ECF3F" w14:textId="77777777" w:rsidTr="00AB4C33">
        <w:tc>
          <w:tcPr>
            <w:tcW w:w="3685" w:type="dxa"/>
            <w:shd w:val="clear" w:color="auto" w:fill="auto"/>
          </w:tcPr>
          <w:p w14:paraId="36B2B5E6" w14:textId="77777777" w:rsidR="00CC4072" w:rsidRPr="00DF617F" w:rsidRDefault="00CC4072" w:rsidP="00DF617F">
            <w:pPr>
              <w:spacing w:before="40" w:after="120"/>
              <w:ind w:right="113"/>
              <w:rPr>
                <w:noProof/>
                <w:lang w:val="fr-FR"/>
              </w:rPr>
            </w:pPr>
            <w:r w:rsidRPr="00DF617F">
              <w:rPr>
                <w:lang w:val="fr-FR"/>
              </w:rPr>
              <w:t>Taux de fréquentation et d’abandon scolaires dans le primaire et le secondaire</w:t>
            </w:r>
          </w:p>
        </w:tc>
        <w:tc>
          <w:tcPr>
            <w:tcW w:w="3685" w:type="dxa"/>
            <w:shd w:val="clear" w:color="auto" w:fill="auto"/>
          </w:tcPr>
          <w:p w14:paraId="00F913E5" w14:textId="77777777" w:rsidR="00CC4072" w:rsidRPr="00DF617F" w:rsidRDefault="00CC4072" w:rsidP="00DF617F">
            <w:pPr>
              <w:spacing w:before="40" w:after="120"/>
              <w:ind w:right="113"/>
              <w:rPr>
                <w:lang w:val="fr-FR"/>
              </w:rPr>
            </w:pPr>
            <w:r w:rsidRPr="00DF617F">
              <w:rPr>
                <w:lang w:val="fr-FR"/>
              </w:rPr>
              <w:t>Primaire = 95,2 %</w:t>
            </w:r>
          </w:p>
          <w:p w14:paraId="6E7CFBC6" w14:textId="77777777" w:rsidR="00CC4072" w:rsidRPr="00DF617F" w:rsidRDefault="00CC4072" w:rsidP="00DF617F">
            <w:pPr>
              <w:spacing w:before="40" w:after="120"/>
              <w:ind w:right="113"/>
              <w:rPr>
                <w:lang w:val="fr-FR"/>
              </w:rPr>
            </w:pPr>
            <w:r w:rsidRPr="00DF617F">
              <w:rPr>
                <w:lang w:val="fr-FR"/>
              </w:rPr>
              <w:t>Secondaire = 92,2 %</w:t>
            </w:r>
          </w:p>
          <w:p w14:paraId="4BD3D4FD" w14:textId="30C7EC30" w:rsidR="00CC4072" w:rsidRPr="00DF617F" w:rsidRDefault="00CC4072" w:rsidP="00DF617F">
            <w:pPr>
              <w:spacing w:before="40" w:after="120"/>
              <w:ind w:right="113"/>
              <w:rPr>
                <w:lang w:val="fr-FR"/>
              </w:rPr>
            </w:pPr>
            <w:r w:rsidRPr="00DF617F">
              <w:rPr>
                <w:lang w:val="fr-FR"/>
              </w:rPr>
              <w:t>(Sur la base des derniers chiffres «</w:t>
            </w:r>
            <w:r w:rsidR="00AB4C33">
              <w:rPr>
                <w:lang w:val="fr-FR"/>
              </w:rPr>
              <w:t> </w:t>
            </w:r>
            <w:r w:rsidRPr="00DF617F">
              <w:rPr>
                <w:lang w:val="fr-FR"/>
              </w:rPr>
              <w:t xml:space="preserve">normaux » publiés avant la pandémie </w:t>
            </w:r>
            <w:r w:rsidR="00AB4C33">
              <w:rPr>
                <w:lang w:val="fr-FR"/>
              </w:rPr>
              <w:br/>
            </w:r>
            <w:r w:rsidRPr="00DF617F">
              <w:rPr>
                <w:lang w:val="fr-FR"/>
              </w:rPr>
              <w:t>de Covid-19 – 2018-2019)</w:t>
            </w:r>
          </w:p>
        </w:tc>
      </w:tr>
      <w:tr w:rsidR="00CC4072" w:rsidRPr="00DF617F" w14:paraId="4A6476A0" w14:textId="77777777" w:rsidTr="00AB4C33">
        <w:tc>
          <w:tcPr>
            <w:tcW w:w="3685" w:type="dxa"/>
            <w:shd w:val="clear" w:color="auto" w:fill="auto"/>
          </w:tcPr>
          <w:p w14:paraId="1F81557E" w14:textId="76BF5216" w:rsidR="00CC4072" w:rsidRPr="00DF617F" w:rsidRDefault="00CC4072" w:rsidP="00DF617F">
            <w:pPr>
              <w:spacing w:before="40" w:after="120"/>
              <w:ind w:right="113"/>
              <w:rPr>
                <w:noProof/>
                <w:lang w:val="fr-FR"/>
              </w:rPr>
            </w:pPr>
            <w:r w:rsidRPr="00DF617F">
              <w:rPr>
                <w:lang w:val="fr-FR"/>
              </w:rPr>
              <w:t xml:space="preserve">Nombre d’élèves par enseignant dans </w:t>
            </w:r>
            <w:r w:rsidR="00985134">
              <w:rPr>
                <w:lang w:val="fr-FR"/>
              </w:rPr>
              <w:br/>
            </w:r>
            <w:r w:rsidRPr="00DF617F">
              <w:rPr>
                <w:lang w:val="fr-FR"/>
              </w:rPr>
              <w:t>les établissements publics</w:t>
            </w:r>
          </w:p>
        </w:tc>
        <w:tc>
          <w:tcPr>
            <w:tcW w:w="3685" w:type="dxa"/>
            <w:shd w:val="clear" w:color="auto" w:fill="auto"/>
          </w:tcPr>
          <w:p w14:paraId="3FB97FB1" w14:textId="0E06D561" w:rsidR="00CC4072" w:rsidRPr="00DF617F" w:rsidRDefault="00CC4072" w:rsidP="00DF617F">
            <w:pPr>
              <w:spacing w:before="40" w:after="120"/>
              <w:ind w:right="113"/>
              <w:rPr>
                <w:lang w:val="fr-FR"/>
              </w:rPr>
            </w:pPr>
            <w:r w:rsidRPr="00DF617F">
              <w:rPr>
                <w:lang w:val="fr-FR"/>
              </w:rPr>
              <w:t>Au cours de l’année scolaire 2020</w:t>
            </w:r>
            <w:r w:rsidR="00985134">
              <w:rPr>
                <w:lang w:val="fr-FR"/>
              </w:rPr>
              <w:t>/</w:t>
            </w:r>
            <w:r w:rsidRPr="00DF617F">
              <w:rPr>
                <w:lang w:val="fr-FR"/>
              </w:rPr>
              <w:t>21, 11</w:t>
            </w:r>
            <w:r w:rsidR="00C51CFD">
              <w:rPr>
                <w:lang w:val="fr-FR"/>
              </w:rPr>
              <w:t> </w:t>
            </w:r>
            <w:r w:rsidRPr="00DF617F">
              <w:rPr>
                <w:lang w:val="fr-FR"/>
              </w:rPr>
              <w:t>569</w:t>
            </w:r>
            <w:r w:rsidR="00C51CFD">
              <w:rPr>
                <w:lang w:val="fr-FR"/>
              </w:rPr>
              <w:t> </w:t>
            </w:r>
            <w:r w:rsidRPr="00DF617F">
              <w:rPr>
                <w:lang w:val="fr-FR"/>
              </w:rPr>
              <w:t xml:space="preserve">élèves étaient inscrits dans les écoles </w:t>
            </w:r>
            <w:r w:rsidRPr="00EE4D81">
              <w:rPr>
                <w:lang w:val="fr-FR"/>
              </w:rPr>
              <w:t>primaires et secondaires et 788,62 enseignants y</w:t>
            </w:r>
            <w:r w:rsidRPr="00DF617F">
              <w:rPr>
                <w:lang w:val="fr-FR"/>
              </w:rPr>
              <w:t xml:space="preserve"> étaient employés. Le ratio enseignant/élèves serait de 1:14,67</w:t>
            </w:r>
            <w:r w:rsidRPr="006C2FA8">
              <w:rPr>
                <w:rStyle w:val="Appelnotedebasdep"/>
              </w:rPr>
              <w:footnoteReference w:id="387"/>
            </w:r>
          </w:p>
        </w:tc>
      </w:tr>
      <w:tr w:rsidR="00CC4072" w:rsidRPr="00DF617F" w14:paraId="707B9970" w14:textId="77777777" w:rsidTr="00AB4C33">
        <w:tc>
          <w:tcPr>
            <w:tcW w:w="3685" w:type="dxa"/>
            <w:shd w:val="clear" w:color="auto" w:fill="auto"/>
          </w:tcPr>
          <w:p w14:paraId="0B27C35A" w14:textId="77777777" w:rsidR="00CC4072" w:rsidRPr="00DF617F" w:rsidRDefault="00CC4072" w:rsidP="00DF617F">
            <w:pPr>
              <w:spacing w:before="40" w:after="120"/>
              <w:ind w:right="113"/>
              <w:rPr>
                <w:noProof/>
                <w:lang w:val="fr-FR"/>
              </w:rPr>
            </w:pPr>
            <w:r w:rsidRPr="00DF617F">
              <w:rPr>
                <w:lang w:val="fr-FR"/>
              </w:rPr>
              <w:t xml:space="preserve">Taux d’alphabétisation (adultes) </w:t>
            </w:r>
          </w:p>
        </w:tc>
        <w:tc>
          <w:tcPr>
            <w:tcW w:w="3685" w:type="dxa"/>
            <w:shd w:val="clear" w:color="auto" w:fill="auto"/>
          </w:tcPr>
          <w:p w14:paraId="0F7E0467" w14:textId="0F0ECF9E" w:rsidR="00CC4072" w:rsidRPr="00DF617F" w:rsidRDefault="00724C22" w:rsidP="00DF617F">
            <w:pPr>
              <w:spacing w:before="40" w:after="120"/>
              <w:ind w:right="113"/>
              <w:rPr>
                <w:lang w:val="fr-FR"/>
              </w:rPr>
            </w:pPr>
            <w:r>
              <w:rPr>
                <w:lang w:val="fr-FR"/>
              </w:rPr>
              <w:t>Données non encore disponibles</w:t>
            </w:r>
          </w:p>
        </w:tc>
      </w:tr>
      <w:tr w:rsidR="00CC4072" w:rsidRPr="00DF617F" w14:paraId="215BBCF8" w14:textId="77777777" w:rsidTr="00AB4C33">
        <w:tc>
          <w:tcPr>
            <w:tcW w:w="3685" w:type="dxa"/>
            <w:shd w:val="clear" w:color="auto" w:fill="auto"/>
          </w:tcPr>
          <w:p w14:paraId="50BA5C77" w14:textId="77777777" w:rsidR="00CC4072" w:rsidRPr="00DF617F" w:rsidRDefault="00CC4072" w:rsidP="00DF617F">
            <w:pPr>
              <w:spacing w:before="40" w:after="120"/>
              <w:ind w:right="113"/>
              <w:rPr>
                <w:noProof/>
                <w:lang w:val="fr-FR"/>
              </w:rPr>
            </w:pPr>
            <w:r w:rsidRPr="00DF617F">
              <w:rPr>
                <w:lang w:val="fr-FR"/>
              </w:rPr>
              <w:t>Taux de chômage</w:t>
            </w:r>
          </w:p>
        </w:tc>
        <w:tc>
          <w:tcPr>
            <w:tcW w:w="3685" w:type="dxa"/>
            <w:shd w:val="clear" w:color="auto" w:fill="auto"/>
          </w:tcPr>
          <w:p w14:paraId="187A27F6" w14:textId="77777777" w:rsidR="00CC4072" w:rsidRPr="00DF617F" w:rsidRDefault="00CC4072" w:rsidP="00DF617F">
            <w:pPr>
              <w:spacing w:before="40" w:after="120"/>
              <w:ind w:right="113"/>
              <w:rPr>
                <w:noProof/>
                <w:lang w:val="fr-FR"/>
              </w:rPr>
            </w:pPr>
            <w:r w:rsidRPr="00DF617F">
              <w:rPr>
                <w:lang w:val="fr-FR"/>
              </w:rPr>
              <w:t>2,1 %</w:t>
            </w:r>
            <w:r w:rsidRPr="006C2FA8">
              <w:rPr>
                <w:rStyle w:val="Appelnotedebasdep"/>
              </w:rPr>
              <w:footnoteReference w:id="388"/>
            </w:r>
            <w:r w:rsidRPr="00DF617F">
              <w:rPr>
                <w:lang w:val="fr-FR"/>
              </w:rPr>
              <w:t xml:space="preserve"> (septembre 2020)</w:t>
            </w:r>
          </w:p>
        </w:tc>
      </w:tr>
      <w:tr w:rsidR="00CC4072" w:rsidRPr="00DF617F" w14:paraId="1AF74617" w14:textId="77777777" w:rsidTr="00AB4C33">
        <w:tc>
          <w:tcPr>
            <w:tcW w:w="3685" w:type="dxa"/>
            <w:shd w:val="clear" w:color="auto" w:fill="auto"/>
          </w:tcPr>
          <w:p w14:paraId="576D3D33" w14:textId="64379434" w:rsidR="00CC4072" w:rsidRPr="00DF617F" w:rsidRDefault="00CC4072" w:rsidP="00DF617F">
            <w:pPr>
              <w:spacing w:before="40" w:after="120"/>
              <w:ind w:right="113"/>
              <w:rPr>
                <w:noProof/>
                <w:lang w:val="fr-FR"/>
              </w:rPr>
            </w:pPr>
            <w:r w:rsidRPr="00DF617F">
              <w:rPr>
                <w:lang w:val="fr-FR"/>
              </w:rPr>
              <w:t>Répartition sectorielle de l’emploi, y</w:t>
            </w:r>
            <w:r w:rsidR="00C51CFD">
              <w:rPr>
                <w:lang w:val="fr-FR"/>
              </w:rPr>
              <w:t> </w:t>
            </w:r>
            <w:r w:rsidRPr="00DF617F">
              <w:rPr>
                <w:lang w:val="fr-FR"/>
              </w:rPr>
              <w:t xml:space="preserve">compris entre le secteur formel </w:t>
            </w:r>
            <w:r w:rsidR="00C51CFD">
              <w:rPr>
                <w:lang w:val="fr-FR"/>
              </w:rPr>
              <w:br/>
            </w:r>
            <w:r w:rsidRPr="00DF617F">
              <w:rPr>
                <w:lang w:val="fr-FR"/>
              </w:rPr>
              <w:t>et le secteur informel</w:t>
            </w:r>
          </w:p>
        </w:tc>
        <w:tc>
          <w:tcPr>
            <w:tcW w:w="3685" w:type="dxa"/>
            <w:shd w:val="clear" w:color="auto" w:fill="auto"/>
          </w:tcPr>
          <w:p w14:paraId="14D1B5D5" w14:textId="2350AB44" w:rsidR="00CC4072" w:rsidRPr="00DF617F" w:rsidRDefault="00CC4072" w:rsidP="00273D76">
            <w:pPr>
              <w:spacing w:before="40" w:after="120"/>
              <w:ind w:right="113"/>
              <w:rPr>
                <w:noProof/>
                <w:lang w:val="fr-FR"/>
              </w:rPr>
            </w:pPr>
            <w:r w:rsidRPr="00DF617F">
              <w:rPr>
                <w:lang w:val="fr-FR"/>
              </w:rPr>
              <w:t xml:space="preserve">Les données ci-dessous tirées du </w:t>
            </w:r>
            <w:r w:rsidRPr="00DD4A1C">
              <w:rPr>
                <w:lang w:val="fr-FR"/>
              </w:rPr>
              <w:t>recensement de 201</w:t>
            </w:r>
            <w:r w:rsidR="00DD4A1C" w:rsidRPr="00DD4A1C">
              <w:rPr>
                <w:lang w:val="fr-FR"/>
              </w:rPr>
              <w:t>6</w:t>
            </w:r>
            <w:r w:rsidRPr="00DD4A1C">
              <w:rPr>
                <w:lang w:val="fr-FR"/>
              </w:rPr>
              <w:t xml:space="preserve"> montrent</w:t>
            </w:r>
            <w:r w:rsidRPr="00DF617F">
              <w:rPr>
                <w:lang w:val="fr-FR"/>
              </w:rPr>
              <w:t xml:space="preserve"> la répartition sectorielle approximative de ceux qui étaient employés à ce moment-là dans l’Île de Man :</w:t>
            </w:r>
          </w:p>
          <w:p w14:paraId="4C3959DC" w14:textId="03CA42DE" w:rsidR="00CC4072" w:rsidRPr="00DF617F" w:rsidRDefault="004105BE" w:rsidP="004105BE">
            <w:pPr>
              <w:spacing w:before="40" w:after="120"/>
              <w:ind w:right="113"/>
              <w:rPr>
                <w:noProof/>
                <w:lang w:val="fr-FR"/>
              </w:rPr>
            </w:pPr>
            <w:r>
              <w:rPr>
                <w:lang w:val="fr-FR"/>
              </w:rPr>
              <w:t xml:space="preserve">   </w:t>
            </w:r>
            <w:r w:rsidR="00CC4072" w:rsidRPr="00DF617F">
              <w:rPr>
                <w:lang w:val="fr-FR"/>
              </w:rPr>
              <w:t>Secteur</w:t>
            </w:r>
            <w:r w:rsidR="00CC4072" w:rsidRPr="00DF617F">
              <w:rPr>
                <w:lang w:val="fr-FR"/>
              </w:rPr>
              <w:tab/>
            </w:r>
            <w:r w:rsidR="00AB4C33">
              <w:rPr>
                <w:lang w:val="fr-FR"/>
              </w:rPr>
              <w:tab/>
            </w:r>
            <w:r>
              <w:rPr>
                <w:lang w:val="fr-FR"/>
              </w:rPr>
              <w:tab/>
            </w:r>
            <w:r>
              <w:rPr>
                <w:lang w:val="fr-FR"/>
              </w:rPr>
              <w:tab/>
              <w:t xml:space="preserve">         </w:t>
            </w:r>
            <w:r w:rsidR="00CC4072" w:rsidRPr="00DF617F">
              <w:rPr>
                <w:lang w:val="fr-FR"/>
              </w:rPr>
              <w:t>%</w:t>
            </w:r>
          </w:p>
          <w:p w14:paraId="4F393093" w14:textId="0D4B1C23" w:rsidR="00CC4072" w:rsidRPr="00DF617F" w:rsidRDefault="00CC4072" w:rsidP="00AB4C33">
            <w:pPr>
              <w:pStyle w:val="Bullet1G"/>
              <w:ind w:left="284" w:right="0"/>
              <w:rPr>
                <w:noProof/>
                <w:lang w:val="fr-FR"/>
              </w:rPr>
            </w:pPr>
            <w:r w:rsidRPr="00DF617F">
              <w:rPr>
                <w:lang w:val="fr-FR"/>
              </w:rPr>
              <w:t>Agriculture, sylviculture et pêche</w:t>
            </w:r>
            <w:r w:rsidR="00AB4C33">
              <w:rPr>
                <w:lang w:val="fr-FR"/>
              </w:rPr>
              <w:t xml:space="preserve">       </w:t>
            </w:r>
            <w:r w:rsidRPr="00DF617F">
              <w:rPr>
                <w:lang w:val="fr-FR"/>
              </w:rPr>
              <w:t>2</w:t>
            </w:r>
          </w:p>
          <w:p w14:paraId="60096792" w14:textId="42A94E1D" w:rsidR="00CC4072" w:rsidRPr="00DF617F" w:rsidRDefault="00CC4072" w:rsidP="00AB4C33">
            <w:pPr>
              <w:pStyle w:val="Bullet1G"/>
              <w:ind w:left="284" w:right="0"/>
              <w:jc w:val="left"/>
              <w:rPr>
                <w:noProof/>
                <w:lang w:val="fr-FR"/>
              </w:rPr>
            </w:pPr>
            <w:r w:rsidRPr="00DF617F">
              <w:rPr>
                <w:lang w:val="fr-FR"/>
              </w:rPr>
              <w:t>Industrie manufacturière : Produits alimentaires et boissons</w:t>
            </w:r>
            <w:r w:rsidRPr="00DF617F">
              <w:rPr>
                <w:lang w:val="fr-FR"/>
              </w:rPr>
              <w:tab/>
            </w:r>
            <w:r w:rsidR="00AB4C33">
              <w:rPr>
                <w:lang w:val="fr-FR"/>
              </w:rPr>
              <w:tab/>
              <w:t xml:space="preserve">         </w:t>
            </w:r>
            <w:r w:rsidRPr="00DF617F">
              <w:rPr>
                <w:lang w:val="fr-FR"/>
              </w:rPr>
              <w:t>1,2</w:t>
            </w:r>
          </w:p>
          <w:p w14:paraId="63D722A8" w14:textId="766A7DF2" w:rsidR="00CC4072" w:rsidRPr="00DF617F" w:rsidRDefault="00CC4072" w:rsidP="00AB4C33">
            <w:pPr>
              <w:pStyle w:val="Bullet1G"/>
              <w:ind w:left="284" w:right="0"/>
              <w:jc w:val="left"/>
              <w:rPr>
                <w:noProof/>
                <w:lang w:val="fr-FR"/>
              </w:rPr>
            </w:pPr>
            <w:r w:rsidRPr="00DF617F">
              <w:rPr>
                <w:lang w:val="fr-FR"/>
              </w:rPr>
              <w:lastRenderedPageBreak/>
              <w:t xml:space="preserve">Industrie </w:t>
            </w:r>
            <w:r w:rsidRPr="00530FE4">
              <w:rPr>
                <w:lang w:val="fr-FR"/>
              </w:rPr>
              <w:t>manufacturière</w:t>
            </w:r>
            <w:r w:rsidRPr="00DF617F">
              <w:rPr>
                <w:lang w:val="fr-FR"/>
              </w:rPr>
              <w:t xml:space="preserve"> : </w:t>
            </w:r>
            <w:r w:rsidR="00AB4C33">
              <w:rPr>
                <w:lang w:val="fr-FR"/>
              </w:rPr>
              <w:br/>
            </w:r>
            <w:r w:rsidRPr="00DF617F">
              <w:rPr>
                <w:lang w:val="fr-FR"/>
              </w:rPr>
              <w:t>Ingénierie</w:t>
            </w:r>
            <w:r w:rsidR="00AB4C33">
              <w:rPr>
                <w:lang w:val="fr-FR"/>
              </w:rPr>
              <w:tab/>
            </w:r>
            <w:r w:rsidR="00AB4C33">
              <w:rPr>
                <w:lang w:val="fr-FR"/>
              </w:rPr>
              <w:tab/>
            </w:r>
            <w:r w:rsidR="00BB7532">
              <w:rPr>
                <w:lang w:val="fr-FR"/>
              </w:rPr>
              <w:tab/>
            </w:r>
            <w:r w:rsidR="00AB4C33">
              <w:rPr>
                <w:lang w:val="fr-FR"/>
              </w:rPr>
              <w:tab/>
              <w:t xml:space="preserve">         </w:t>
            </w:r>
            <w:r w:rsidRPr="00DF617F">
              <w:rPr>
                <w:lang w:val="fr-FR"/>
              </w:rPr>
              <w:t>2,4</w:t>
            </w:r>
          </w:p>
          <w:p w14:paraId="4F595FF8" w14:textId="6E6E9F54" w:rsidR="00CC4072" w:rsidRPr="00DF617F" w:rsidRDefault="00CC4072" w:rsidP="00B84994">
            <w:pPr>
              <w:pStyle w:val="Bullet1G"/>
              <w:ind w:left="284" w:right="0"/>
              <w:jc w:val="left"/>
              <w:rPr>
                <w:noProof/>
                <w:lang w:val="fr-FR"/>
              </w:rPr>
            </w:pPr>
            <w:r w:rsidRPr="00DF617F">
              <w:rPr>
                <w:lang w:val="fr-FR"/>
              </w:rPr>
              <w:t xml:space="preserve">Industrie manufacturière : </w:t>
            </w:r>
            <w:r w:rsidR="00B84994">
              <w:rPr>
                <w:lang w:val="fr-FR"/>
              </w:rPr>
              <w:br/>
            </w:r>
            <w:r w:rsidRPr="00DF617F">
              <w:rPr>
                <w:lang w:val="fr-FR"/>
              </w:rPr>
              <w:t xml:space="preserve">Autres  </w:t>
            </w:r>
            <w:r w:rsidR="00B84994">
              <w:rPr>
                <w:lang w:val="fr-FR"/>
              </w:rPr>
              <w:tab/>
            </w:r>
            <w:r w:rsidR="00B84994">
              <w:rPr>
                <w:lang w:val="fr-FR"/>
              </w:rPr>
              <w:tab/>
              <w:t xml:space="preserve"> </w:t>
            </w:r>
            <w:r w:rsidR="00BB7532">
              <w:rPr>
                <w:lang w:val="fr-FR"/>
              </w:rPr>
              <w:tab/>
            </w:r>
            <w:r w:rsidR="00B84994">
              <w:rPr>
                <w:lang w:val="fr-FR"/>
              </w:rPr>
              <w:t xml:space="preserve">       </w:t>
            </w:r>
            <w:r w:rsidR="000C1F65">
              <w:rPr>
                <w:lang w:val="fr-FR"/>
              </w:rPr>
              <w:t xml:space="preserve">            </w:t>
            </w:r>
            <w:r w:rsidR="00B84994">
              <w:rPr>
                <w:lang w:val="fr-FR"/>
              </w:rPr>
              <w:t xml:space="preserve"> </w:t>
            </w:r>
            <w:r w:rsidRPr="00DF617F">
              <w:rPr>
                <w:lang w:val="fr-FR"/>
              </w:rPr>
              <w:t>1,1</w:t>
            </w:r>
          </w:p>
          <w:p w14:paraId="32C39E3D" w14:textId="010EA464" w:rsidR="00CC4072" w:rsidRPr="00DF617F" w:rsidRDefault="00CC4072" w:rsidP="00B84994">
            <w:pPr>
              <w:pStyle w:val="Bullet1G"/>
              <w:ind w:left="284" w:right="0"/>
              <w:jc w:val="left"/>
              <w:rPr>
                <w:noProof/>
                <w:lang w:val="fr-FR"/>
              </w:rPr>
            </w:pPr>
            <w:r w:rsidRPr="00DF617F">
              <w:rPr>
                <w:lang w:val="fr-FR"/>
              </w:rPr>
              <w:t>Industries extractives</w:t>
            </w:r>
            <w:r w:rsidR="00B84994">
              <w:rPr>
                <w:lang w:val="fr-FR"/>
              </w:rPr>
              <w:tab/>
            </w:r>
            <w:r w:rsidR="00BB7532">
              <w:rPr>
                <w:lang w:val="fr-FR"/>
              </w:rPr>
              <w:tab/>
            </w:r>
            <w:r w:rsidR="000C1F65">
              <w:rPr>
                <w:lang w:val="fr-FR"/>
              </w:rPr>
              <w:t xml:space="preserve">     </w:t>
            </w:r>
            <w:r w:rsidR="00BB7532">
              <w:rPr>
                <w:lang w:val="fr-FR"/>
              </w:rPr>
              <w:t xml:space="preserve"> </w:t>
            </w:r>
            <w:r w:rsidR="00B84994">
              <w:rPr>
                <w:lang w:val="fr-FR"/>
              </w:rPr>
              <w:t xml:space="preserve">   </w:t>
            </w:r>
            <w:r w:rsidRPr="00DF617F">
              <w:rPr>
                <w:lang w:val="fr-FR"/>
              </w:rPr>
              <w:t>0,1</w:t>
            </w:r>
          </w:p>
          <w:p w14:paraId="159A4847" w14:textId="1EC36F97" w:rsidR="00CC4072" w:rsidRPr="00DF617F" w:rsidRDefault="00CC4072" w:rsidP="00B84994">
            <w:pPr>
              <w:pStyle w:val="Bullet1G"/>
              <w:ind w:left="284" w:right="0"/>
              <w:jc w:val="left"/>
              <w:rPr>
                <w:noProof/>
                <w:lang w:val="fr-FR"/>
              </w:rPr>
            </w:pPr>
            <w:r w:rsidRPr="00DF617F">
              <w:rPr>
                <w:lang w:val="fr-FR"/>
              </w:rPr>
              <w:t>Construction</w:t>
            </w:r>
            <w:r w:rsidRPr="00DF617F">
              <w:rPr>
                <w:lang w:val="fr-FR"/>
              </w:rPr>
              <w:tab/>
            </w:r>
            <w:r w:rsidR="00B84994">
              <w:rPr>
                <w:lang w:val="fr-FR"/>
              </w:rPr>
              <w:tab/>
            </w:r>
            <w:r w:rsidR="00BB7532">
              <w:rPr>
                <w:lang w:val="fr-FR"/>
              </w:rPr>
              <w:tab/>
            </w:r>
            <w:r w:rsidRPr="00DF617F">
              <w:rPr>
                <w:lang w:val="fr-FR"/>
              </w:rPr>
              <w:tab/>
            </w:r>
            <w:r w:rsidR="00B84994">
              <w:rPr>
                <w:lang w:val="fr-FR"/>
              </w:rPr>
              <w:t xml:space="preserve">         </w:t>
            </w:r>
            <w:r w:rsidRPr="00DF617F">
              <w:rPr>
                <w:lang w:val="fr-FR"/>
              </w:rPr>
              <w:t>8,4</w:t>
            </w:r>
          </w:p>
          <w:p w14:paraId="5AD39585" w14:textId="11FD4E09" w:rsidR="00CC4072" w:rsidRPr="00DF617F" w:rsidRDefault="00CC4072" w:rsidP="00B84994">
            <w:pPr>
              <w:pStyle w:val="Bullet1G"/>
              <w:ind w:left="284" w:right="0"/>
              <w:jc w:val="left"/>
              <w:rPr>
                <w:noProof/>
                <w:lang w:val="fr-FR"/>
              </w:rPr>
            </w:pPr>
            <w:r w:rsidRPr="00DF617F">
              <w:rPr>
                <w:lang w:val="fr-FR"/>
              </w:rPr>
              <w:t xml:space="preserve">Électricité, eau, gaz et autres </w:t>
            </w:r>
            <w:r w:rsidR="00B84994">
              <w:rPr>
                <w:lang w:val="fr-FR"/>
              </w:rPr>
              <w:br/>
            </w:r>
            <w:r w:rsidRPr="00DF617F">
              <w:rPr>
                <w:lang w:val="fr-FR"/>
              </w:rPr>
              <w:t>sources d’énergie</w:t>
            </w:r>
            <w:r w:rsidR="00BB7532">
              <w:rPr>
                <w:lang w:val="fr-FR"/>
              </w:rPr>
              <w:tab/>
            </w:r>
            <w:r w:rsidR="00BB7532">
              <w:rPr>
                <w:lang w:val="fr-FR"/>
              </w:rPr>
              <w:tab/>
            </w:r>
            <w:r w:rsidR="00B84994">
              <w:rPr>
                <w:lang w:val="fr-FR"/>
              </w:rPr>
              <w:tab/>
            </w:r>
            <w:r w:rsidR="00B84994">
              <w:rPr>
                <w:lang w:val="fr-FR"/>
              </w:rPr>
              <w:tab/>
              <w:t xml:space="preserve">         </w:t>
            </w:r>
            <w:r w:rsidRPr="00DF617F">
              <w:rPr>
                <w:lang w:val="fr-FR"/>
              </w:rPr>
              <w:t>1,2</w:t>
            </w:r>
          </w:p>
          <w:p w14:paraId="021C0555" w14:textId="0343EC89" w:rsidR="00CC4072" w:rsidRPr="00DF617F" w:rsidRDefault="00CC4072" w:rsidP="00B84994">
            <w:pPr>
              <w:pStyle w:val="Bullet1G"/>
              <w:ind w:left="284" w:right="0"/>
              <w:jc w:val="left"/>
              <w:rPr>
                <w:noProof/>
                <w:lang w:val="fr-FR"/>
              </w:rPr>
            </w:pPr>
            <w:r w:rsidRPr="00DF617F">
              <w:rPr>
                <w:lang w:val="fr-FR"/>
              </w:rPr>
              <w:t>Transports et communications</w:t>
            </w:r>
            <w:r w:rsidRPr="00DF617F">
              <w:rPr>
                <w:lang w:val="fr-FR"/>
              </w:rPr>
              <w:tab/>
            </w:r>
            <w:r w:rsidR="00B84994">
              <w:rPr>
                <w:lang w:val="fr-FR"/>
              </w:rPr>
              <w:t xml:space="preserve">         </w:t>
            </w:r>
            <w:r w:rsidRPr="00DF617F">
              <w:rPr>
                <w:lang w:val="fr-FR"/>
              </w:rPr>
              <w:t>5,9</w:t>
            </w:r>
          </w:p>
          <w:p w14:paraId="08054495" w14:textId="783E978B" w:rsidR="00CC4072" w:rsidRPr="00DF617F" w:rsidRDefault="00CC4072" w:rsidP="00B84994">
            <w:pPr>
              <w:pStyle w:val="Bullet1G"/>
              <w:ind w:left="284" w:right="0"/>
              <w:jc w:val="left"/>
              <w:rPr>
                <w:lang w:val="fr-FR"/>
              </w:rPr>
            </w:pPr>
            <w:r w:rsidRPr="00DF617F">
              <w:rPr>
                <w:lang w:val="fr-FR"/>
              </w:rPr>
              <w:t>Distribution en gros</w:t>
            </w:r>
            <w:r w:rsidRPr="00DF617F">
              <w:rPr>
                <w:lang w:val="fr-FR"/>
              </w:rPr>
              <w:tab/>
            </w:r>
            <w:r w:rsidR="00B84994">
              <w:rPr>
                <w:lang w:val="fr-FR"/>
              </w:rPr>
              <w:tab/>
              <w:t xml:space="preserve">           </w:t>
            </w:r>
            <w:r w:rsidRPr="00DF617F">
              <w:rPr>
                <w:lang w:val="fr-FR"/>
              </w:rPr>
              <w:t>1</w:t>
            </w:r>
          </w:p>
          <w:p w14:paraId="4D24AC2C" w14:textId="6F9795AD" w:rsidR="00CC4072" w:rsidRPr="00DF617F" w:rsidRDefault="00CC4072" w:rsidP="00B84994">
            <w:pPr>
              <w:pStyle w:val="Bullet1G"/>
              <w:ind w:left="284" w:right="0"/>
              <w:jc w:val="left"/>
              <w:rPr>
                <w:lang w:val="fr-FR"/>
              </w:rPr>
            </w:pPr>
            <w:r w:rsidRPr="00DF617F">
              <w:rPr>
                <w:lang w:val="fr-FR"/>
              </w:rPr>
              <w:t>Distribution au détail</w:t>
            </w:r>
            <w:r w:rsidRPr="00DF617F">
              <w:rPr>
                <w:lang w:val="fr-FR"/>
              </w:rPr>
              <w:tab/>
            </w:r>
            <w:r w:rsidR="00B84994">
              <w:rPr>
                <w:lang w:val="fr-FR"/>
              </w:rPr>
              <w:tab/>
              <w:t xml:space="preserve">         </w:t>
            </w:r>
            <w:r w:rsidRPr="00DF617F">
              <w:rPr>
                <w:lang w:val="fr-FR"/>
              </w:rPr>
              <w:t>7,8</w:t>
            </w:r>
          </w:p>
          <w:p w14:paraId="12EDEC9E" w14:textId="3DA76794" w:rsidR="00CC4072" w:rsidRPr="00DF617F" w:rsidRDefault="00CC4072" w:rsidP="00B84994">
            <w:pPr>
              <w:pStyle w:val="Bullet1G"/>
              <w:ind w:left="284" w:right="0"/>
              <w:jc w:val="left"/>
              <w:rPr>
                <w:lang w:val="fr-FR"/>
              </w:rPr>
            </w:pPr>
            <w:r w:rsidRPr="00DF617F">
              <w:rPr>
                <w:lang w:val="fr-FR"/>
              </w:rPr>
              <w:t>Assurances</w:t>
            </w:r>
            <w:r w:rsidRPr="00DF617F">
              <w:rPr>
                <w:lang w:val="fr-FR"/>
              </w:rPr>
              <w:tab/>
            </w:r>
            <w:r w:rsidRPr="00DF617F">
              <w:rPr>
                <w:lang w:val="fr-FR"/>
              </w:rPr>
              <w:tab/>
            </w:r>
            <w:r w:rsidR="00BB7532">
              <w:rPr>
                <w:lang w:val="fr-FR"/>
              </w:rPr>
              <w:tab/>
            </w:r>
            <w:r w:rsidR="00B84994">
              <w:rPr>
                <w:lang w:val="fr-FR"/>
              </w:rPr>
              <w:tab/>
              <w:t xml:space="preserve">         </w:t>
            </w:r>
            <w:r w:rsidRPr="00DF617F">
              <w:rPr>
                <w:lang w:val="fr-FR"/>
              </w:rPr>
              <w:t>4,5</w:t>
            </w:r>
          </w:p>
          <w:p w14:paraId="4C9B2F62" w14:textId="3BC00658" w:rsidR="00CC4072" w:rsidRPr="00DF617F" w:rsidRDefault="00CC4072" w:rsidP="00B84994">
            <w:pPr>
              <w:pStyle w:val="Bullet1G"/>
              <w:ind w:left="284" w:right="0"/>
              <w:jc w:val="left"/>
              <w:rPr>
                <w:lang w:val="fr-FR"/>
              </w:rPr>
            </w:pPr>
            <w:r w:rsidRPr="00DF617F">
              <w:rPr>
                <w:lang w:val="fr-FR"/>
              </w:rPr>
              <w:t>Banques</w:t>
            </w:r>
            <w:r w:rsidRPr="00DF617F">
              <w:rPr>
                <w:lang w:val="fr-FR"/>
              </w:rPr>
              <w:tab/>
            </w:r>
            <w:r w:rsidR="00B84994">
              <w:rPr>
                <w:lang w:val="fr-FR"/>
              </w:rPr>
              <w:tab/>
            </w:r>
            <w:r w:rsidR="00BB7532">
              <w:rPr>
                <w:lang w:val="fr-FR"/>
              </w:rPr>
              <w:tab/>
            </w:r>
            <w:r w:rsidRPr="00DF617F">
              <w:rPr>
                <w:lang w:val="fr-FR"/>
              </w:rPr>
              <w:tab/>
            </w:r>
            <w:r w:rsidR="00B84994">
              <w:rPr>
                <w:lang w:val="fr-FR"/>
              </w:rPr>
              <w:t xml:space="preserve">    </w:t>
            </w:r>
            <w:r w:rsidR="00BB7532">
              <w:rPr>
                <w:lang w:val="fr-FR"/>
              </w:rPr>
              <w:t xml:space="preserve">  </w:t>
            </w:r>
            <w:r w:rsidR="00B84994">
              <w:rPr>
                <w:lang w:val="fr-FR"/>
              </w:rPr>
              <w:t xml:space="preserve">   </w:t>
            </w:r>
            <w:r w:rsidRPr="00DF617F">
              <w:rPr>
                <w:lang w:val="fr-FR"/>
              </w:rPr>
              <w:t>5,5</w:t>
            </w:r>
          </w:p>
          <w:p w14:paraId="78758F1A" w14:textId="4D57BCFC" w:rsidR="00CC4072" w:rsidRPr="00DF617F" w:rsidRDefault="00CC4072" w:rsidP="00B84994">
            <w:pPr>
              <w:pStyle w:val="Bullet1G"/>
              <w:ind w:left="284" w:right="0"/>
              <w:jc w:val="left"/>
              <w:rPr>
                <w:lang w:val="fr-FR"/>
              </w:rPr>
            </w:pPr>
            <w:r w:rsidRPr="00DF617F">
              <w:rPr>
                <w:lang w:val="fr-FR"/>
              </w:rPr>
              <w:t>Autres institutions financières</w:t>
            </w:r>
            <w:r w:rsidRPr="00DF617F">
              <w:rPr>
                <w:lang w:val="fr-FR"/>
              </w:rPr>
              <w:tab/>
            </w:r>
            <w:r w:rsidR="00B84994">
              <w:rPr>
                <w:lang w:val="fr-FR"/>
              </w:rPr>
              <w:t xml:space="preserve">         </w:t>
            </w:r>
            <w:r w:rsidRPr="00DF617F">
              <w:rPr>
                <w:lang w:val="fr-FR"/>
              </w:rPr>
              <w:t>2,7</w:t>
            </w:r>
          </w:p>
          <w:p w14:paraId="50FFC3BE" w14:textId="37E236AD" w:rsidR="00CC4072" w:rsidRPr="00DF617F" w:rsidRDefault="00CC4072" w:rsidP="00B84994">
            <w:pPr>
              <w:pStyle w:val="Bullet1G"/>
              <w:ind w:left="284" w:right="0"/>
              <w:jc w:val="left"/>
              <w:rPr>
                <w:lang w:val="fr-FR"/>
              </w:rPr>
            </w:pPr>
            <w:r w:rsidRPr="00DF617F">
              <w:rPr>
                <w:lang w:val="fr-FR"/>
              </w:rPr>
              <w:t>Gestion des biens de propriété</w:t>
            </w:r>
            <w:r w:rsidRPr="00DF617F">
              <w:rPr>
                <w:lang w:val="fr-FR"/>
              </w:rPr>
              <w:tab/>
            </w:r>
            <w:r w:rsidR="00B84994">
              <w:rPr>
                <w:lang w:val="fr-FR"/>
              </w:rPr>
              <w:t xml:space="preserve">         </w:t>
            </w:r>
            <w:r w:rsidRPr="00DF617F">
              <w:rPr>
                <w:lang w:val="fr-FR"/>
              </w:rPr>
              <w:t>1,4</w:t>
            </w:r>
          </w:p>
          <w:p w14:paraId="7F052E0E" w14:textId="7458A2A7" w:rsidR="00CC4072" w:rsidRPr="00DF617F" w:rsidRDefault="00CC4072" w:rsidP="00B84994">
            <w:pPr>
              <w:pStyle w:val="Bullet1G"/>
              <w:ind w:left="284" w:right="0"/>
              <w:jc w:val="left"/>
              <w:rPr>
                <w:lang w:val="fr-FR"/>
              </w:rPr>
            </w:pPr>
            <w:r w:rsidRPr="00DF617F">
              <w:rPr>
                <w:lang w:val="fr-FR"/>
              </w:rPr>
              <w:t>Autres services aux entreprises</w:t>
            </w:r>
            <w:r w:rsidRPr="00DF617F">
              <w:rPr>
                <w:lang w:val="fr-FR"/>
              </w:rPr>
              <w:tab/>
            </w:r>
            <w:r w:rsidR="00B84994">
              <w:rPr>
                <w:lang w:val="fr-FR"/>
              </w:rPr>
              <w:t xml:space="preserve">         </w:t>
            </w:r>
            <w:r w:rsidRPr="00DF617F">
              <w:rPr>
                <w:lang w:val="fr-FR"/>
              </w:rPr>
              <w:t>3,1</w:t>
            </w:r>
          </w:p>
          <w:p w14:paraId="04C4CDB8" w14:textId="769174F6" w:rsidR="00CC4072" w:rsidRPr="00DF617F" w:rsidRDefault="00CC4072" w:rsidP="00B84994">
            <w:pPr>
              <w:pStyle w:val="Bullet1G"/>
              <w:ind w:left="284" w:right="0"/>
              <w:jc w:val="left"/>
              <w:rPr>
                <w:lang w:val="fr-FR"/>
              </w:rPr>
            </w:pPr>
            <w:r w:rsidRPr="00DF617F">
              <w:rPr>
                <w:lang w:val="fr-FR"/>
              </w:rPr>
              <w:t>Divertissement et restauration</w:t>
            </w:r>
            <w:r w:rsidRPr="00DF617F">
              <w:rPr>
                <w:lang w:val="fr-FR"/>
              </w:rPr>
              <w:tab/>
            </w:r>
            <w:r w:rsidR="00B84994">
              <w:rPr>
                <w:lang w:val="fr-FR"/>
              </w:rPr>
              <w:t xml:space="preserve">         </w:t>
            </w:r>
            <w:r w:rsidRPr="00DF617F">
              <w:rPr>
                <w:lang w:val="fr-FR"/>
              </w:rPr>
              <w:t>4,2</w:t>
            </w:r>
          </w:p>
          <w:p w14:paraId="0D14BE6C" w14:textId="50C03DE1" w:rsidR="00CC4072" w:rsidRPr="00DF617F" w:rsidRDefault="00CC4072" w:rsidP="00B84994">
            <w:pPr>
              <w:pStyle w:val="Bullet1G"/>
              <w:ind w:left="284" w:right="0"/>
              <w:jc w:val="left"/>
              <w:rPr>
                <w:lang w:val="fr-FR"/>
              </w:rPr>
            </w:pPr>
            <w:r w:rsidRPr="00DF617F">
              <w:rPr>
                <w:lang w:val="fr-FR"/>
              </w:rPr>
              <w:t>eGaming</w:t>
            </w:r>
            <w:r w:rsidRPr="00DF617F">
              <w:rPr>
                <w:lang w:val="fr-FR"/>
              </w:rPr>
              <w:tab/>
            </w:r>
            <w:r w:rsidRPr="00DF617F">
              <w:rPr>
                <w:lang w:val="fr-FR"/>
              </w:rPr>
              <w:tab/>
            </w:r>
            <w:r w:rsidR="00BB7532">
              <w:rPr>
                <w:lang w:val="fr-FR"/>
              </w:rPr>
              <w:tab/>
            </w:r>
            <w:r w:rsidR="00B84994">
              <w:rPr>
                <w:lang w:val="fr-FR"/>
              </w:rPr>
              <w:tab/>
              <w:t xml:space="preserve">         </w:t>
            </w:r>
            <w:r w:rsidRPr="00DF617F">
              <w:rPr>
                <w:lang w:val="fr-FR"/>
              </w:rPr>
              <w:t>1,6</w:t>
            </w:r>
          </w:p>
          <w:p w14:paraId="6FDA0003" w14:textId="7A12BE65" w:rsidR="00CC4072" w:rsidRPr="00DF617F" w:rsidRDefault="00CC4072" w:rsidP="00B84994">
            <w:pPr>
              <w:pStyle w:val="Bullet1G"/>
              <w:ind w:left="284" w:right="0"/>
              <w:jc w:val="left"/>
              <w:rPr>
                <w:lang w:val="fr-FR"/>
              </w:rPr>
            </w:pPr>
            <w:r w:rsidRPr="00DF617F">
              <w:rPr>
                <w:lang w:val="fr-FR"/>
              </w:rPr>
              <w:t>Services divers</w:t>
            </w:r>
            <w:r w:rsidRPr="00DF617F">
              <w:rPr>
                <w:lang w:val="fr-FR"/>
              </w:rPr>
              <w:tab/>
            </w:r>
            <w:r w:rsidR="00B84994">
              <w:rPr>
                <w:lang w:val="fr-FR"/>
              </w:rPr>
              <w:tab/>
            </w:r>
            <w:r w:rsidR="00BB7532">
              <w:rPr>
                <w:lang w:val="fr-FR"/>
              </w:rPr>
              <w:tab/>
            </w:r>
            <w:r w:rsidR="00B84994">
              <w:rPr>
                <w:lang w:val="fr-FR"/>
              </w:rPr>
              <w:tab/>
              <w:t xml:space="preserve">         </w:t>
            </w:r>
            <w:r w:rsidRPr="00DF617F">
              <w:rPr>
                <w:lang w:val="fr-FR"/>
              </w:rPr>
              <w:t>9,3</w:t>
            </w:r>
          </w:p>
          <w:p w14:paraId="193F5792" w14:textId="357BCCEB" w:rsidR="00CC4072" w:rsidRPr="00DF617F" w:rsidRDefault="00CC4072" w:rsidP="00B84994">
            <w:pPr>
              <w:pStyle w:val="Bullet1G"/>
              <w:ind w:left="284" w:right="0"/>
              <w:jc w:val="left"/>
              <w:rPr>
                <w:lang w:val="fr-FR"/>
              </w:rPr>
            </w:pPr>
            <w:r w:rsidRPr="00DF617F">
              <w:rPr>
                <w:lang w:val="fr-FR"/>
              </w:rPr>
              <w:t>Administration publiqu</w:t>
            </w:r>
            <w:r w:rsidR="000C1F65">
              <w:rPr>
                <w:lang w:val="fr-FR"/>
              </w:rPr>
              <w:t>e</w:t>
            </w:r>
            <w:r w:rsidR="00B84994">
              <w:rPr>
                <w:lang w:val="fr-FR"/>
              </w:rPr>
              <w:tab/>
              <w:t xml:space="preserve"> </w:t>
            </w:r>
            <w:r w:rsidR="00BB7532">
              <w:rPr>
                <w:lang w:val="fr-FR"/>
              </w:rPr>
              <w:tab/>
            </w:r>
            <w:r w:rsidR="00B84994">
              <w:rPr>
                <w:lang w:val="fr-FR"/>
              </w:rPr>
              <w:t xml:space="preserve">        </w:t>
            </w:r>
            <w:r w:rsidR="00530FE4">
              <w:rPr>
                <w:lang w:val="fr-FR"/>
              </w:rPr>
              <w:t xml:space="preserve"> </w:t>
            </w:r>
            <w:r w:rsidRPr="00DF617F">
              <w:rPr>
                <w:lang w:val="fr-FR"/>
              </w:rPr>
              <w:t>7,3</w:t>
            </w:r>
          </w:p>
          <w:p w14:paraId="2E0F45D8" w14:textId="697114EE" w:rsidR="00CC4072" w:rsidRPr="00DF617F" w:rsidRDefault="00CC4072" w:rsidP="00B84994">
            <w:pPr>
              <w:pStyle w:val="Bullet1G"/>
              <w:ind w:left="284" w:right="0"/>
              <w:jc w:val="left"/>
              <w:rPr>
                <w:noProof/>
                <w:lang w:val="fr-FR"/>
              </w:rPr>
            </w:pPr>
            <w:r w:rsidRPr="00DF617F">
              <w:rPr>
                <w:lang w:val="fr-FR"/>
              </w:rPr>
              <w:t xml:space="preserve">Prestataires de services </w:t>
            </w:r>
            <w:r w:rsidR="00B84994">
              <w:rPr>
                <w:lang w:val="fr-FR"/>
              </w:rPr>
              <w:br/>
            </w:r>
            <w:r w:rsidRPr="00DF617F">
              <w:rPr>
                <w:lang w:val="fr-FR"/>
              </w:rPr>
              <w:t>aux entreprises</w:t>
            </w:r>
            <w:r w:rsidRPr="00DF617F">
              <w:rPr>
                <w:lang w:val="fr-FR"/>
              </w:rPr>
              <w:tab/>
            </w:r>
            <w:r w:rsidR="00B84994">
              <w:rPr>
                <w:lang w:val="fr-FR"/>
              </w:rPr>
              <w:tab/>
            </w:r>
            <w:r w:rsidR="00BB7532">
              <w:rPr>
                <w:lang w:val="fr-FR"/>
              </w:rPr>
              <w:tab/>
            </w:r>
            <w:r w:rsidR="00B84994">
              <w:rPr>
                <w:lang w:val="fr-FR"/>
              </w:rPr>
              <w:tab/>
              <w:t xml:space="preserve">       </w:t>
            </w:r>
            <w:r w:rsidR="00530FE4">
              <w:rPr>
                <w:lang w:val="fr-FR"/>
              </w:rPr>
              <w:t xml:space="preserve">  </w:t>
            </w:r>
            <w:r w:rsidRPr="00DF617F">
              <w:rPr>
                <w:lang w:val="fr-FR"/>
              </w:rPr>
              <w:t>3,8</w:t>
            </w:r>
          </w:p>
        </w:tc>
      </w:tr>
      <w:tr w:rsidR="00CC4072" w:rsidRPr="00DF617F" w14:paraId="2092E96D" w14:textId="77777777" w:rsidTr="00AB4C33">
        <w:tc>
          <w:tcPr>
            <w:tcW w:w="3685" w:type="dxa"/>
            <w:shd w:val="clear" w:color="auto" w:fill="auto"/>
          </w:tcPr>
          <w:p w14:paraId="1B4892EF" w14:textId="77777777" w:rsidR="00CC4072" w:rsidRPr="00DF617F" w:rsidRDefault="00CC4072" w:rsidP="00DF617F">
            <w:pPr>
              <w:spacing w:before="40" w:after="120"/>
              <w:ind w:right="113"/>
              <w:rPr>
                <w:noProof/>
                <w:lang w:val="fr-FR"/>
              </w:rPr>
            </w:pPr>
            <w:r w:rsidRPr="00DF617F">
              <w:rPr>
                <w:lang w:val="fr-FR"/>
              </w:rPr>
              <w:lastRenderedPageBreak/>
              <w:t>Taux d’activité</w:t>
            </w:r>
          </w:p>
        </w:tc>
        <w:tc>
          <w:tcPr>
            <w:tcW w:w="3685" w:type="dxa"/>
            <w:shd w:val="clear" w:color="auto" w:fill="auto"/>
          </w:tcPr>
          <w:p w14:paraId="4A39A59A" w14:textId="6B63AEDA" w:rsidR="00CC4072" w:rsidRPr="00DF617F" w:rsidRDefault="00CC4072" w:rsidP="00DF617F">
            <w:pPr>
              <w:spacing w:before="40" w:after="120"/>
              <w:ind w:right="113"/>
              <w:rPr>
                <w:noProof/>
                <w:lang w:val="fr-FR"/>
              </w:rPr>
            </w:pPr>
            <w:r w:rsidRPr="00DF617F">
              <w:rPr>
                <w:lang w:val="fr-FR"/>
              </w:rPr>
              <w:t xml:space="preserve">Lors du recensement de 2016, 51,3 % </w:t>
            </w:r>
            <w:r w:rsidR="001D6AA2">
              <w:rPr>
                <w:lang w:val="fr-FR"/>
              </w:rPr>
              <w:br/>
            </w:r>
            <w:r w:rsidRPr="00DF617F">
              <w:rPr>
                <w:lang w:val="fr-FR"/>
              </w:rPr>
              <w:t>de la population exerçait une activité économique</w:t>
            </w:r>
          </w:p>
        </w:tc>
      </w:tr>
      <w:tr w:rsidR="00CC4072" w:rsidRPr="00DF617F" w14:paraId="17181A52" w14:textId="77777777" w:rsidTr="00AB4C33">
        <w:tc>
          <w:tcPr>
            <w:tcW w:w="3685" w:type="dxa"/>
            <w:shd w:val="clear" w:color="auto" w:fill="auto"/>
          </w:tcPr>
          <w:p w14:paraId="3F11C454" w14:textId="77777777" w:rsidR="00CC4072" w:rsidRPr="00DF617F" w:rsidRDefault="00CC4072" w:rsidP="00DF617F">
            <w:pPr>
              <w:spacing w:before="40" w:after="120"/>
              <w:ind w:right="113"/>
              <w:rPr>
                <w:noProof/>
                <w:lang w:val="fr-FR"/>
              </w:rPr>
            </w:pPr>
            <w:r w:rsidRPr="00DF617F">
              <w:rPr>
                <w:lang w:val="fr-FR"/>
              </w:rPr>
              <w:t>Proportion de la population active affiliée à un syndicat</w:t>
            </w:r>
          </w:p>
        </w:tc>
        <w:tc>
          <w:tcPr>
            <w:tcW w:w="3685" w:type="dxa"/>
            <w:shd w:val="clear" w:color="auto" w:fill="auto"/>
          </w:tcPr>
          <w:p w14:paraId="27A59A2B" w14:textId="0FB42E94" w:rsidR="00CC4072" w:rsidRPr="00DF617F" w:rsidRDefault="00724C22" w:rsidP="00DF617F">
            <w:pPr>
              <w:spacing w:before="40" w:after="120"/>
              <w:ind w:right="113"/>
              <w:rPr>
                <w:noProof/>
                <w:lang w:val="fr-FR"/>
              </w:rPr>
            </w:pPr>
            <w:r>
              <w:rPr>
                <w:lang w:val="fr-FR"/>
              </w:rPr>
              <w:t>Données non encore disponibles</w:t>
            </w:r>
          </w:p>
        </w:tc>
      </w:tr>
      <w:tr w:rsidR="00CC4072" w:rsidRPr="00DF617F" w14:paraId="5F1DAFCE" w14:textId="77777777" w:rsidTr="00AB4C33">
        <w:tc>
          <w:tcPr>
            <w:tcW w:w="3685" w:type="dxa"/>
            <w:shd w:val="clear" w:color="auto" w:fill="auto"/>
          </w:tcPr>
          <w:p w14:paraId="12B68632" w14:textId="77777777" w:rsidR="00CC4072" w:rsidRPr="00DF617F" w:rsidRDefault="00CC4072" w:rsidP="00DF617F">
            <w:pPr>
              <w:spacing w:before="40" w:after="120"/>
              <w:ind w:right="113"/>
              <w:rPr>
                <w:noProof/>
                <w:lang w:val="fr-FR"/>
              </w:rPr>
            </w:pPr>
            <w:r w:rsidRPr="00DF617F">
              <w:rPr>
                <w:lang w:val="fr-FR"/>
              </w:rPr>
              <w:t>Revenu par habitant</w:t>
            </w:r>
          </w:p>
        </w:tc>
        <w:tc>
          <w:tcPr>
            <w:tcW w:w="3685" w:type="dxa"/>
            <w:shd w:val="clear" w:color="auto" w:fill="auto"/>
          </w:tcPr>
          <w:p w14:paraId="7F46EDCC" w14:textId="77777777" w:rsidR="00CC4072" w:rsidRPr="00DF617F" w:rsidRDefault="00CC4072" w:rsidP="00DF617F">
            <w:pPr>
              <w:spacing w:before="40" w:after="120"/>
              <w:ind w:right="113"/>
              <w:rPr>
                <w:noProof/>
                <w:lang w:val="fr-FR"/>
              </w:rPr>
            </w:pPr>
            <w:r w:rsidRPr="00DF617F">
              <w:rPr>
                <w:lang w:val="fr-FR"/>
              </w:rPr>
              <w:t>65 163 livres sterling (2018-2019)</w:t>
            </w:r>
          </w:p>
        </w:tc>
      </w:tr>
      <w:tr w:rsidR="00CC4072" w:rsidRPr="00DF617F" w14:paraId="06B14A39" w14:textId="77777777" w:rsidTr="00AB4C33">
        <w:tc>
          <w:tcPr>
            <w:tcW w:w="3685" w:type="dxa"/>
            <w:shd w:val="clear" w:color="auto" w:fill="auto"/>
          </w:tcPr>
          <w:p w14:paraId="10EE660E" w14:textId="77777777" w:rsidR="00CC4072" w:rsidRPr="00DF617F" w:rsidRDefault="00CC4072" w:rsidP="00DF617F">
            <w:pPr>
              <w:spacing w:before="40" w:after="120"/>
              <w:ind w:right="113"/>
              <w:rPr>
                <w:noProof/>
                <w:lang w:val="fr-FR"/>
              </w:rPr>
            </w:pPr>
            <w:r w:rsidRPr="00DF617F">
              <w:rPr>
                <w:lang w:val="fr-FR"/>
              </w:rPr>
              <w:t xml:space="preserve">Produit intérieur brut (PIB) </w:t>
            </w:r>
          </w:p>
        </w:tc>
        <w:tc>
          <w:tcPr>
            <w:tcW w:w="3685" w:type="dxa"/>
            <w:shd w:val="clear" w:color="auto" w:fill="auto"/>
          </w:tcPr>
          <w:p w14:paraId="24CDD000" w14:textId="77777777" w:rsidR="00CC4072" w:rsidRPr="00DF617F" w:rsidRDefault="00CC4072" w:rsidP="00DF617F">
            <w:pPr>
              <w:spacing w:before="40" w:after="120"/>
              <w:ind w:right="113"/>
              <w:rPr>
                <w:noProof/>
                <w:lang w:val="fr-FR"/>
              </w:rPr>
            </w:pPr>
            <w:r w:rsidRPr="00DF617F">
              <w:rPr>
                <w:lang w:val="fr-FR"/>
              </w:rPr>
              <w:t>5,4 milliards de livres sterling (2018-2019)</w:t>
            </w:r>
          </w:p>
        </w:tc>
      </w:tr>
      <w:tr w:rsidR="00CC4072" w:rsidRPr="00DF617F" w14:paraId="72BD0F3B" w14:textId="77777777" w:rsidTr="00AB4C33">
        <w:tc>
          <w:tcPr>
            <w:tcW w:w="3685" w:type="dxa"/>
            <w:shd w:val="clear" w:color="auto" w:fill="auto"/>
          </w:tcPr>
          <w:p w14:paraId="5A79255A" w14:textId="77777777" w:rsidR="00CC4072" w:rsidRPr="00DF617F" w:rsidRDefault="00CC4072" w:rsidP="00DF617F">
            <w:pPr>
              <w:spacing w:before="40" w:after="120"/>
              <w:ind w:right="113"/>
              <w:rPr>
                <w:noProof/>
                <w:lang w:val="fr-FR"/>
              </w:rPr>
            </w:pPr>
            <w:r w:rsidRPr="00DF617F">
              <w:rPr>
                <w:lang w:val="fr-FR"/>
              </w:rPr>
              <w:t>Taux de croissance annuel</w:t>
            </w:r>
          </w:p>
        </w:tc>
        <w:tc>
          <w:tcPr>
            <w:tcW w:w="3685" w:type="dxa"/>
            <w:shd w:val="clear" w:color="auto" w:fill="auto"/>
          </w:tcPr>
          <w:p w14:paraId="749AD3D2" w14:textId="77777777" w:rsidR="00CC4072" w:rsidRPr="00DF617F" w:rsidRDefault="00CC4072" w:rsidP="00DF617F">
            <w:pPr>
              <w:spacing w:before="40" w:after="120"/>
              <w:ind w:right="113"/>
              <w:rPr>
                <w:noProof/>
                <w:lang w:val="fr-FR"/>
              </w:rPr>
            </w:pPr>
            <w:r w:rsidRPr="00DF617F">
              <w:rPr>
                <w:lang w:val="fr-FR"/>
              </w:rPr>
              <w:t>1,9 %</w:t>
            </w:r>
          </w:p>
        </w:tc>
      </w:tr>
      <w:tr w:rsidR="00CC4072" w:rsidRPr="00DF617F" w14:paraId="423300B7" w14:textId="77777777" w:rsidTr="00AB4C33">
        <w:tc>
          <w:tcPr>
            <w:tcW w:w="3685" w:type="dxa"/>
            <w:shd w:val="clear" w:color="auto" w:fill="auto"/>
          </w:tcPr>
          <w:p w14:paraId="59FE32A8" w14:textId="77777777" w:rsidR="00CC4072" w:rsidRPr="00DF617F" w:rsidRDefault="00CC4072" w:rsidP="00DF617F">
            <w:pPr>
              <w:spacing w:before="40" w:after="120"/>
              <w:ind w:right="113"/>
              <w:rPr>
                <w:noProof/>
                <w:lang w:val="fr-FR"/>
              </w:rPr>
            </w:pPr>
            <w:r w:rsidRPr="00DF617F">
              <w:rPr>
                <w:lang w:val="fr-FR"/>
              </w:rPr>
              <w:t>Revenu national brut (RNB)</w:t>
            </w:r>
          </w:p>
        </w:tc>
        <w:tc>
          <w:tcPr>
            <w:tcW w:w="3685" w:type="dxa"/>
            <w:shd w:val="clear" w:color="auto" w:fill="auto"/>
          </w:tcPr>
          <w:p w14:paraId="07EA4A5A" w14:textId="77777777" w:rsidR="00CC4072" w:rsidRPr="00DF617F" w:rsidRDefault="00CC4072" w:rsidP="00DF617F">
            <w:pPr>
              <w:spacing w:before="40" w:after="120"/>
              <w:ind w:right="113"/>
              <w:rPr>
                <w:noProof/>
                <w:lang w:val="fr-FR"/>
              </w:rPr>
            </w:pPr>
            <w:r w:rsidRPr="00DF617F">
              <w:rPr>
                <w:lang w:val="fr-FR"/>
              </w:rPr>
              <w:t>5,3 milliards de livres sterling (2018-2019)</w:t>
            </w:r>
          </w:p>
        </w:tc>
      </w:tr>
      <w:tr w:rsidR="00CC4072" w:rsidRPr="00DF617F" w14:paraId="112DF738" w14:textId="77777777" w:rsidTr="00AB4C33">
        <w:tc>
          <w:tcPr>
            <w:tcW w:w="3685" w:type="dxa"/>
            <w:shd w:val="clear" w:color="auto" w:fill="auto"/>
          </w:tcPr>
          <w:p w14:paraId="39AF31CA" w14:textId="77777777" w:rsidR="00CC4072" w:rsidRPr="00DF617F" w:rsidRDefault="00CC4072" w:rsidP="00DF617F">
            <w:pPr>
              <w:spacing w:before="40" w:after="120"/>
              <w:ind w:right="113"/>
              <w:rPr>
                <w:noProof/>
                <w:lang w:val="fr-FR"/>
              </w:rPr>
            </w:pPr>
            <w:r w:rsidRPr="00DF617F">
              <w:rPr>
                <w:lang w:val="fr-FR"/>
              </w:rPr>
              <w:t xml:space="preserve">Indice des prix à la consommation (IPC) </w:t>
            </w:r>
          </w:p>
        </w:tc>
        <w:tc>
          <w:tcPr>
            <w:tcW w:w="3685" w:type="dxa"/>
            <w:shd w:val="clear" w:color="auto" w:fill="auto"/>
          </w:tcPr>
          <w:p w14:paraId="1115ECE6" w14:textId="77777777" w:rsidR="00CC4072" w:rsidRPr="00DF617F" w:rsidRDefault="00CC4072" w:rsidP="00DF617F">
            <w:pPr>
              <w:spacing w:before="40" w:after="120"/>
              <w:ind w:right="113"/>
              <w:rPr>
                <w:lang w:val="fr-FR"/>
              </w:rPr>
            </w:pPr>
            <w:r w:rsidRPr="00DF617F">
              <w:rPr>
                <w:lang w:val="fr-FR"/>
              </w:rPr>
              <w:t>-1,3 % (septembre 2020)</w:t>
            </w:r>
          </w:p>
        </w:tc>
      </w:tr>
      <w:tr w:rsidR="00CC4072" w:rsidRPr="00DF617F" w14:paraId="515944EE" w14:textId="77777777" w:rsidTr="00AB4C33">
        <w:tc>
          <w:tcPr>
            <w:tcW w:w="3685" w:type="dxa"/>
            <w:shd w:val="clear" w:color="auto" w:fill="auto"/>
          </w:tcPr>
          <w:p w14:paraId="2B71D3A5" w14:textId="193A3E40" w:rsidR="00CC4072" w:rsidRPr="00DF617F" w:rsidRDefault="00CC4072" w:rsidP="00DF617F">
            <w:pPr>
              <w:spacing w:before="40" w:after="120"/>
              <w:ind w:right="113"/>
              <w:rPr>
                <w:noProof/>
                <w:lang w:val="fr-FR"/>
              </w:rPr>
            </w:pPr>
            <w:r w:rsidRPr="00DF617F">
              <w:rPr>
                <w:lang w:val="fr-FR"/>
              </w:rPr>
              <w:t xml:space="preserve">Dépenses sociales (alimentation, logement, santé, éducation, protection sociale, etc.) exprimées en proportion </w:t>
            </w:r>
            <w:r w:rsidR="00C51CFD">
              <w:rPr>
                <w:lang w:val="fr-FR"/>
              </w:rPr>
              <w:br/>
            </w:r>
            <w:r w:rsidRPr="00DF617F">
              <w:rPr>
                <w:lang w:val="fr-FR"/>
              </w:rPr>
              <w:t>des dépenses publiques totales et du PIB</w:t>
            </w:r>
          </w:p>
        </w:tc>
        <w:tc>
          <w:tcPr>
            <w:tcW w:w="3685" w:type="dxa"/>
            <w:shd w:val="clear" w:color="auto" w:fill="auto"/>
          </w:tcPr>
          <w:p w14:paraId="48D1328A" w14:textId="77777777" w:rsidR="00CC4072" w:rsidRPr="00DF617F" w:rsidRDefault="00CC4072" w:rsidP="00DF617F">
            <w:pPr>
              <w:spacing w:before="40" w:after="120"/>
              <w:ind w:right="113"/>
              <w:rPr>
                <w:lang w:val="fr-FR"/>
              </w:rPr>
            </w:pPr>
            <w:r w:rsidRPr="00DF617F">
              <w:rPr>
                <w:lang w:val="fr-FR"/>
              </w:rPr>
              <w:t>En proportion des dépenses publiques</w:t>
            </w:r>
          </w:p>
          <w:p w14:paraId="1C8CAA8E" w14:textId="77777777" w:rsidR="00CC4072" w:rsidRPr="00DF617F" w:rsidRDefault="00CC4072" w:rsidP="00DF617F">
            <w:pPr>
              <w:spacing w:before="40" w:after="120"/>
              <w:ind w:right="113"/>
              <w:rPr>
                <w:lang w:val="fr-FR"/>
              </w:rPr>
            </w:pPr>
            <w:r w:rsidRPr="00DF617F">
              <w:rPr>
                <w:lang w:val="fr-FR"/>
              </w:rPr>
              <w:t>Éducation : 13 %</w:t>
            </w:r>
          </w:p>
          <w:p w14:paraId="5B77DBEE" w14:textId="77777777" w:rsidR="00CC4072" w:rsidRPr="00DF617F" w:rsidRDefault="00CC4072" w:rsidP="00DF617F">
            <w:pPr>
              <w:spacing w:before="40" w:after="120"/>
              <w:ind w:right="113"/>
              <w:rPr>
                <w:lang w:val="fr-FR"/>
              </w:rPr>
            </w:pPr>
            <w:r w:rsidRPr="00DF617F">
              <w:rPr>
                <w:lang w:val="fr-FR"/>
              </w:rPr>
              <w:t>Alimentation et pêche : 1 %</w:t>
            </w:r>
          </w:p>
          <w:p w14:paraId="203D2B34" w14:textId="77777777" w:rsidR="00CC4072" w:rsidRPr="00DF617F" w:rsidRDefault="00CC4072" w:rsidP="00DF617F">
            <w:pPr>
              <w:spacing w:before="40" w:after="120"/>
              <w:ind w:right="113"/>
              <w:rPr>
                <w:lang w:val="fr-FR"/>
              </w:rPr>
            </w:pPr>
            <w:r w:rsidRPr="00DF617F">
              <w:rPr>
                <w:lang w:val="fr-FR"/>
              </w:rPr>
              <w:t>Santé : 28 %</w:t>
            </w:r>
          </w:p>
          <w:p w14:paraId="65AF3963" w14:textId="77777777" w:rsidR="00CC4072" w:rsidRPr="00DF617F" w:rsidRDefault="00CC4072" w:rsidP="00DF617F">
            <w:pPr>
              <w:spacing w:before="40" w:after="120"/>
              <w:ind w:right="113"/>
              <w:rPr>
                <w:lang w:val="fr-FR"/>
              </w:rPr>
            </w:pPr>
            <w:r w:rsidRPr="00DF617F">
              <w:rPr>
                <w:lang w:val="fr-FR"/>
              </w:rPr>
              <w:t>Logement : 0 %</w:t>
            </w:r>
          </w:p>
          <w:p w14:paraId="0E398075" w14:textId="77777777" w:rsidR="00CC4072" w:rsidRPr="00DF617F" w:rsidRDefault="00CC4072" w:rsidP="00DF617F">
            <w:pPr>
              <w:spacing w:before="40" w:after="120"/>
              <w:ind w:right="113"/>
              <w:rPr>
                <w:lang w:val="fr-FR"/>
              </w:rPr>
            </w:pPr>
            <w:r w:rsidRPr="00DF617F">
              <w:rPr>
                <w:lang w:val="fr-FR"/>
              </w:rPr>
              <w:t>Sécurité sociale : 35 %</w:t>
            </w:r>
          </w:p>
          <w:p w14:paraId="4F01B4C9" w14:textId="77777777" w:rsidR="00CC4072" w:rsidRPr="00DF617F" w:rsidRDefault="00CC4072" w:rsidP="00C51CFD">
            <w:pPr>
              <w:keepNext/>
              <w:spacing w:before="40" w:after="120"/>
              <w:ind w:right="113"/>
              <w:rPr>
                <w:lang w:val="fr-FR"/>
              </w:rPr>
            </w:pPr>
            <w:r w:rsidRPr="00DF617F">
              <w:rPr>
                <w:lang w:val="fr-FR"/>
              </w:rPr>
              <w:lastRenderedPageBreak/>
              <w:t>En proportion du PIB</w:t>
            </w:r>
          </w:p>
          <w:p w14:paraId="0F816A46" w14:textId="77777777" w:rsidR="00CC4072" w:rsidRPr="00DF617F" w:rsidRDefault="00CC4072" w:rsidP="00DF617F">
            <w:pPr>
              <w:spacing w:before="40" w:after="120"/>
              <w:ind w:right="113"/>
              <w:rPr>
                <w:lang w:val="fr-FR"/>
              </w:rPr>
            </w:pPr>
            <w:r w:rsidRPr="00DF617F">
              <w:rPr>
                <w:lang w:val="fr-FR"/>
              </w:rPr>
              <w:t>Éducation : 2 %</w:t>
            </w:r>
          </w:p>
          <w:p w14:paraId="72D6BE71" w14:textId="77777777" w:rsidR="00CC4072" w:rsidRPr="00DF617F" w:rsidRDefault="00CC4072" w:rsidP="00DF617F">
            <w:pPr>
              <w:spacing w:before="40" w:after="120"/>
              <w:ind w:right="113"/>
              <w:rPr>
                <w:lang w:val="fr-FR"/>
              </w:rPr>
            </w:pPr>
            <w:r w:rsidRPr="00DF617F">
              <w:rPr>
                <w:lang w:val="fr-FR"/>
              </w:rPr>
              <w:t>Alimentation et pêche : 0 %</w:t>
            </w:r>
          </w:p>
          <w:p w14:paraId="3354EC0A" w14:textId="77777777" w:rsidR="00CC4072" w:rsidRPr="00DF617F" w:rsidRDefault="00CC4072" w:rsidP="00DF617F">
            <w:pPr>
              <w:spacing w:before="40" w:after="120"/>
              <w:ind w:right="113"/>
              <w:rPr>
                <w:lang w:val="fr-FR"/>
              </w:rPr>
            </w:pPr>
            <w:r w:rsidRPr="00DF617F">
              <w:rPr>
                <w:lang w:val="fr-FR"/>
              </w:rPr>
              <w:t>Santé : 4 %</w:t>
            </w:r>
          </w:p>
          <w:p w14:paraId="5BF00031" w14:textId="77777777" w:rsidR="00CC4072" w:rsidRPr="00DF617F" w:rsidRDefault="00CC4072" w:rsidP="00DF617F">
            <w:pPr>
              <w:spacing w:before="40" w:after="120"/>
              <w:ind w:right="113"/>
              <w:rPr>
                <w:lang w:val="fr-FR"/>
              </w:rPr>
            </w:pPr>
            <w:r w:rsidRPr="00DF617F">
              <w:rPr>
                <w:lang w:val="fr-FR"/>
              </w:rPr>
              <w:t>Logement : 0 %</w:t>
            </w:r>
          </w:p>
          <w:p w14:paraId="2144395C" w14:textId="77777777" w:rsidR="00CC4072" w:rsidRPr="00DF617F" w:rsidRDefault="00CC4072" w:rsidP="00DF617F">
            <w:pPr>
              <w:spacing w:before="40" w:after="120"/>
              <w:ind w:right="113"/>
              <w:rPr>
                <w:lang w:val="fr-FR"/>
              </w:rPr>
            </w:pPr>
            <w:r w:rsidRPr="00DF617F">
              <w:rPr>
                <w:lang w:val="fr-FR"/>
              </w:rPr>
              <w:t>Sécurité sociale : 5 %</w:t>
            </w:r>
          </w:p>
        </w:tc>
      </w:tr>
      <w:tr w:rsidR="00CC4072" w:rsidRPr="00DF617F" w14:paraId="4A307898" w14:textId="77777777" w:rsidTr="00AB4C33">
        <w:tc>
          <w:tcPr>
            <w:tcW w:w="3685" w:type="dxa"/>
            <w:shd w:val="clear" w:color="auto" w:fill="auto"/>
          </w:tcPr>
          <w:p w14:paraId="68B63560" w14:textId="77777777" w:rsidR="00CC4072" w:rsidRPr="00DF617F" w:rsidRDefault="00CC4072" w:rsidP="00DF617F">
            <w:pPr>
              <w:spacing w:before="40" w:after="120"/>
              <w:ind w:right="113"/>
              <w:rPr>
                <w:noProof/>
                <w:lang w:val="fr-FR"/>
              </w:rPr>
            </w:pPr>
            <w:r w:rsidRPr="00DF617F">
              <w:rPr>
                <w:lang w:val="fr-FR"/>
              </w:rPr>
              <w:lastRenderedPageBreak/>
              <w:t>Dette publique extérieure et intérieure</w:t>
            </w:r>
          </w:p>
        </w:tc>
        <w:tc>
          <w:tcPr>
            <w:tcW w:w="3685" w:type="dxa"/>
            <w:shd w:val="clear" w:color="auto" w:fill="auto"/>
          </w:tcPr>
          <w:p w14:paraId="312A98B0" w14:textId="4F2327E1" w:rsidR="00CC4072" w:rsidRPr="00DF617F" w:rsidRDefault="00724C22" w:rsidP="00DF617F">
            <w:pPr>
              <w:spacing w:before="40" w:after="120"/>
              <w:ind w:right="113"/>
              <w:rPr>
                <w:lang w:val="fr-FR"/>
              </w:rPr>
            </w:pPr>
            <w:r>
              <w:rPr>
                <w:lang w:val="fr-FR"/>
              </w:rPr>
              <w:t>Données non encore disponibles</w:t>
            </w:r>
          </w:p>
        </w:tc>
      </w:tr>
      <w:tr w:rsidR="00CC4072" w:rsidRPr="00DF617F" w14:paraId="69286EF0" w14:textId="77777777" w:rsidTr="00AB4C33">
        <w:tc>
          <w:tcPr>
            <w:tcW w:w="3685" w:type="dxa"/>
            <w:tcBorders>
              <w:bottom w:val="single" w:sz="12" w:space="0" w:color="auto"/>
            </w:tcBorders>
            <w:shd w:val="clear" w:color="auto" w:fill="auto"/>
          </w:tcPr>
          <w:p w14:paraId="408F4532" w14:textId="77777777" w:rsidR="00CC4072" w:rsidRPr="00DF617F" w:rsidRDefault="00CC4072" w:rsidP="00DF617F">
            <w:pPr>
              <w:spacing w:before="40" w:after="120"/>
              <w:ind w:right="113"/>
              <w:rPr>
                <w:noProof/>
                <w:lang w:val="fr-FR"/>
              </w:rPr>
            </w:pPr>
            <w:r w:rsidRPr="00DF617F">
              <w:rPr>
                <w:lang w:val="fr-FR"/>
              </w:rPr>
              <w:t>Proportion de l’aide internationale fournie par rapport au budget de l’État par secteur et par rapport au RNB</w:t>
            </w:r>
          </w:p>
        </w:tc>
        <w:tc>
          <w:tcPr>
            <w:tcW w:w="3685" w:type="dxa"/>
            <w:tcBorders>
              <w:bottom w:val="single" w:sz="12" w:space="0" w:color="auto"/>
            </w:tcBorders>
            <w:shd w:val="clear" w:color="auto" w:fill="auto"/>
          </w:tcPr>
          <w:p w14:paraId="535E712B" w14:textId="131535A8" w:rsidR="00CC4072" w:rsidRPr="00DF617F" w:rsidRDefault="00724C22" w:rsidP="00DF617F">
            <w:pPr>
              <w:spacing w:before="40" w:after="120"/>
              <w:ind w:right="113"/>
              <w:rPr>
                <w:lang w:val="fr-FR"/>
              </w:rPr>
            </w:pPr>
            <w:r>
              <w:rPr>
                <w:lang w:val="fr-FR"/>
              </w:rPr>
              <w:t>Données non encore disponibles</w:t>
            </w:r>
          </w:p>
        </w:tc>
      </w:tr>
    </w:tbl>
    <w:p w14:paraId="4F34D1BE" w14:textId="77777777" w:rsidR="00CC4072" w:rsidRPr="00CC4072" w:rsidRDefault="00CC4072" w:rsidP="00CC4072">
      <w:pPr>
        <w:rPr>
          <w:lang w:val="fr-FR"/>
        </w:rPr>
      </w:pPr>
    </w:p>
    <w:tbl>
      <w:tblPr>
        <w:tblW w:w="7370" w:type="dxa"/>
        <w:tblInd w:w="1134" w:type="dxa"/>
        <w:tblLayout w:type="fixed"/>
        <w:tblCellMar>
          <w:left w:w="0" w:type="dxa"/>
          <w:right w:w="113" w:type="dxa"/>
        </w:tblCellMar>
        <w:tblLook w:val="01E0" w:firstRow="1" w:lastRow="1" w:firstColumn="1" w:lastColumn="1" w:noHBand="0" w:noVBand="0"/>
      </w:tblPr>
      <w:tblGrid>
        <w:gridCol w:w="3685"/>
        <w:gridCol w:w="3685"/>
      </w:tblGrid>
      <w:tr w:rsidR="00CC4072" w:rsidRPr="00C20522" w14:paraId="37C322BC" w14:textId="77777777" w:rsidTr="00C20522">
        <w:trPr>
          <w:tblHeader/>
        </w:trPr>
        <w:tc>
          <w:tcPr>
            <w:tcW w:w="7370" w:type="dxa"/>
            <w:gridSpan w:val="2"/>
            <w:tcBorders>
              <w:top w:val="single" w:sz="4" w:space="0" w:color="auto"/>
              <w:bottom w:val="single" w:sz="12" w:space="0" w:color="auto"/>
            </w:tcBorders>
            <w:shd w:val="clear" w:color="auto" w:fill="auto"/>
            <w:vAlign w:val="bottom"/>
          </w:tcPr>
          <w:p w14:paraId="385F36B9" w14:textId="77777777" w:rsidR="00CC4072" w:rsidRPr="00C20522" w:rsidRDefault="00CC4072" w:rsidP="00C20522">
            <w:pPr>
              <w:spacing w:before="80" w:after="80" w:line="200" w:lineRule="exact"/>
              <w:ind w:right="113"/>
              <w:rPr>
                <w:bCs/>
                <w:i/>
                <w:sz w:val="16"/>
                <w:lang w:val="fr-FR"/>
              </w:rPr>
            </w:pPr>
            <w:bookmarkStart w:id="549" w:name="_Toc390761745"/>
            <w:r w:rsidRPr="00C20522">
              <w:rPr>
                <w:i/>
                <w:sz w:val="16"/>
                <w:lang w:val="fr-FR"/>
              </w:rPr>
              <w:t>Indicateurs relatifs au système politique</w:t>
            </w:r>
            <w:bookmarkEnd w:id="549"/>
          </w:p>
        </w:tc>
      </w:tr>
      <w:tr w:rsidR="00C20522" w:rsidRPr="00C20522" w14:paraId="0A1B23E5" w14:textId="77777777" w:rsidTr="00C20522">
        <w:trPr>
          <w:trHeight w:hRule="exact" w:val="113"/>
          <w:tblHeader/>
        </w:trPr>
        <w:tc>
          <w:tcPr>
            <w:tcW w:w="7370" w:type="dxa"/>
            <w:gridSpan w:val="2"/>
            <w:tcBorders>
              <w:top w:val="single" w:sz="12" w:space="0" w:color="auto"/>
            </w:tcBorders>
            <w:shd w:val="clear" w:color="auto" w:fill="auto"/>
          </w:tcPr>
          <w:p w14:paraId="468226E6" w14:textId="77777777" w:rsidR="00C20522" w:rsidRPr="00C20522" w:rsidRDefault="00C20522" w:rsidP="00C20522">
            <w:pPr>
              <w:spacing w:before="40" w:after="120"/>
              <w:ind w:right="113"/>
              <w:rPr>
                <w:lang w:val="fr-FR"/>
              </w:rPr>
            </w:pPr>
          </w:p>
        </w:tc>
      </w:tr>
      <w:tr w:rsidR="00CC4072" w:rsidRPr="00C20522" w14:paraId="6C7D34EA" w14:textId="77777777" w:rsidTr="00C20522">
        <w:tc>
          <w:tcPr>
            <w:tcW w:w="3685" w:type="dxa"/>
            <w:shd w:val="clear" w:color="auto" w:fill="auto"/>
          </w:tcPr>
          <w:p w14:paraId="04EA7E05" w14:textId="6A72CFE6" w:rsidR="00CC4072" w:rsidRPr="00C20522" w:rsidRDefault="00CC4072" w:rsidP="00C20522">
            <w:pPr>
              <w:spacing w:before="40" w:after="120"/>
              <w:ind w:right="113"/>
              <w:rPr>
                <w:noProof/>
                <w:lang w:val="fr-FR"/>
              </w:rPr>
            </w:pPr>
            <w:r w:rsidRPr="00C20522">
              <w:rPr>
                <w:lang w:val="fr-FR"/>
              </w:rPr>
              <w:t xml:space="preserve">Nombre de partis politiques reconnus </w:t>
            </w:r>
            <w:r w:rsidR="00C51CFD">
              <w:rPr>
                <w:lang w:val="fr-FR"/>
              </w:rPr>
              <w:br/>
            </w:r>
            <w:r w:rsidRPr="00C20522">
              <w:rPr>
                <w:lang w:val="fr-FR"/>
              </w:rPr>
              <w:t>au niveau national</w:t>
            </w:r>
          </w:p>
        </w:tc>
        <w:tc>
          <w:tcPr>
            <w:tcW w:w="3685" w:type="dxa"/>
            <w:shd w:val="clear" w:color="auto" w:fill="auto"/>
          </w:tcPr>
          <w:p w14:paraId="32F141FC" w14:textId="0929959E" w:rsidR="00CC4072" w:rsidRPr="00C20522" w:rsidRDefault="00CC4072" w:rsidP="00C20522">
            <w:pPr>
              <w:spacing w:before="40" w:after="120"/>
              <w:ind w:right="113"/>
              <w:rPr>
                <w:noProof/>
                <w:lang w:val="fr-FR"/>
              </w:rPr>
            </w:pPr>
            <w:r w:rsidRPr="00C20522">
              <w:rPr>
                <w:lang w:val="fr-FR"/>
              </w:rPr>
              <w:t>3</w:t>
            </w:r>
            <w:r w:rsidRPr="006C2FA8">
              <w:rPr>
                <w:rStyle w:val="Appelnotedebasdep"/>
              </w:rPr>
              <w:footnoteReference w:id="389"/>
            </w:r>
          </w:p>
        </w:tc>
      </w:tr>
      <w:tr w:rsidR="00CC4072" w:rsidRPr="00C20522" w14:paraId="1D15B89B" w14:textId="77777777" w:rsidTr="00C20522">
        <w:tc>
          <w:tcPr>
            <w:tcW w:w="3685" w:type="dxa"/>
            <w:shd w:val="clear" w:color="auto" w:fill="auto"/>
          </w:tcPr>
          <w:p w14:paraId="1A63E315" w14:textId="77777777" w:rsidR="00CC4072" w:rsidRPr="00C20522" w:rsidRDefault="00CC4072" w:rsidP="00C20522">
            <w:pPr>
              <w:spacing w:before="40" w:after="120"/>
              <w:ind w:right="113"/>
              <w:rPr>
                <w:noProof/>
                <w:lang w:val="fr-FR"/>
              </w:rPr>
            </w:pPr>
            <w:r w:rsidRPr="00C20522">
              <w:rPr>
                <w:lang w:val="fr-FR"/>
              </w:rPr>
              <w:t>Proportion de la population ayant le droit de vote</w:t>
            </w:r>
          </w:p>
        </w:tc>
        <w:tc>
          <w:tcPr>
            <w:tcW w:w="3685" w:type="dxa"/>
            <w:shd w:val="clear" w:color="auto" w:fill="auto"/>
          </w:tcPr>
          <w:p w14:paraId="050B49AA" w14:textId="4DD3341D" w:rsidR="00CC4072" w:rsidRPr="00C20522" w:rsidRDefault="00CC4072" w:rsidP="00C20522">
            <w:pPr>
              <w:spacing w:before="40" w:after="120"/>
              <w:ind w:right="113"/>
              <w:rPr>
                <w:noProof/>
                <w:lang w:val="fr-FR"/>
              </w:rPr>
            </w:pPr>
            <w:r w:rsidRPr="00C20522">
              <w:rPr>
                <w:lang w:val="fr-FR"/>
              </w:rPr>
              <w:t>Toute personne âgée de 16 ans et plus peut voter sur l’Île de Man, à condition d’avoir résidé sur l’île pendant un an. Au moment du recensement de 2016, 69 081 personnes avaient 16 ans ou plus, ce qui équivaut à 82,9</w:t>
            </w:r>
            <w:r w:rsidR="00C51CFD">
              <w:rPr>
                <w:lang w:val="fr-FR"/>
              </w:rPr>
              <w:t> </w:t>
            </w:r>
            <w:r w:rsidRPr="00C20522">
              <w:rPr>
                <w:lang w:val="fr-FR"/>
              </w:rPr>
              <w:t>% de la population.</w:t>
            </w:r>
          </w:p>
        </w:tc>
      </w:tr>
      <w:tr w:rsidR="00CC4072" w:rsidRPr="00C20522" w14:paraId="2AA33802" w14:textId="77777777" w:rsidTr="00C20522">
        <w:tc>
          <w:tcPr>
            <w:tcW w:w="3685" w:type="dxa"/>
            <w:shd w:val="clear" w:color="auto" w:fill="auto"/>
          </w:tcPr>
          <w:p w14:paraId="6557CE79" w14:textId="3A832D01" w:rsidR="00CC4072" w:rsidRPr="00C20522" w:rsidRDefault="00CC4072" w:rsidP="00C20522">
            <w:pPr>
              <w:spacing w:before="40" w:after="120"/>
              <w:ind w:right="113"/>
              <w:rPr>
                <w:noProof/>
                <w:lang w:val="fr-FR"/>
              </w:rPr>
            </w:pPr>
            <w:r w:rsidRPr="00C20522">
              <w:rPr>
                <w:lang w:val="fr-FR"/>
              </w:rPr>
              <w:t xml:space="preserve">Proportion d’étrangers inscrits sur </w:t>
            </w:r>
            <w:r w:rsidR="00C51CFD">
              <w:rPr>
                <w:lang w:val="fr-FR"/>
              </w:rPr>
              <w:br/>
            </w:r>
            <w:r w:rsidRPr="00C20522">
              <w:rPr>
                <w:lang w:val="fr-FR"/>
              </w:rPr>
              <w:t>les listes électorales</w:t>
            </w:r>
          </w:p>
        </w:tc>
        <w:tc>
          <w:tcPr>
            <w:tcW w:w="3685" w:type="dxa"/>
            <w:shd w:val="clear" w:color="auto" w:fill="auto"/>
          </w:tcPr>
          <w:p w14:paraId="7498F2B0" w14:textId="77777777" w:rsidR="00CC4072" w:rsidRPr="00C20522" w:rsidRDefault="00CC4072" w:rsidP="00C20522">
            <w:pPr>
              <w:spacing w:before="40" w:after="120"/>
              <w:ind w:right="113"/>
              <w:rPr>
                <w:noProof/>
                <w:lang w:val="fr-FR"/>
              </w:rPr>
            </w:pPr>
            <w:r w:rsidRPr="00C20522">
              <w:rPr>
                <w:lang w:val="fr-FR"/>
              </w:rPr>
              <w:t>Chiffres non disponibles – au moment de l’inscription, une personne doit avoir été résidente de l’île pendant 12 mois.</w:t>
            </w:r>
          </w:p>
        </w:tc>
      </w:tr>
      <w:tr w:rsidR="00CC4072" w:rsidRPr="00C20522" w14:paraId="59186720" w14:textId="77777777" w:rsidTr="00C20522">
        <w:tc>
          <w:tcPr>
            <w:tcW w:w="3685" w:type="dxa"/>
            <w:shd w:val="clear" w:color="auto" w:fill="auto"/>
          </w:tcPr>
          <w:p w14:paraId="52A8781F" w14:textId="55624B7D" w:rsidR="00CC4072" w:rsidRPr="00C20522" w:rsidRDefault="00CC4072" w:rsidP="00C20522">
            <w:pPr>
              <w:spacing w:before="40" w:after="120"/>
              <w:ind w:right="113"/>
              <w:rPr>
                <w:noProof/>
                <w:lang w:val="fr-FR"/>
              </w:rPr>
            </w:pPr>
            <w:r w:rsidRPr="00C20522">
              <w:rPr>
                <w:lang w:val="fr-FR"/>
              </w:rPr>
              <w:t xml:space="preserve">Nombre de plaintes enregistrées concernant la conduite des élections, </w:t>
            </w:r>
            <w:r w:rsidR="00C51CFD">
              <w:rPr>
                <w:lang w:val="fr-FR"/>
              </w:rPr>
              <w:br/>
            </w:r>
            <w:r w:rsidRPr="00C20522">
              <w:rPr>
                <w:lang w:val="fr-FR"/>
              </w:rPr>
              <w:t>par type d’irrégularités dénoncées</w:t>
            </w:r>
          </w:p>
        </w:tc>
        <w:tc>
          <w:tcPr>
            <w:tcW w:w="3685" w:type="dxa"/>
            <w:shd w:val="clear" w:color="auto" w:fill="auto"/>
          </w:tcPr>
          <w:p w14:paraId="24151D79" w14:textId="77777777" w:rsidR="00CC4072" w:rsidRPr="00C20522" w:rsidRDefault="00CC4072" w:rsidP="00C20522">
            <w:pPr>
              <w:spacing w:before="40" w:after="120"/>
              <w:ind w:right="113"/>
              <w:rPr>
                <w:noProof/>
                <w:lang w:val="fr-FR"/>
              </w:rPr>
            </w:pPr>
            <w:r w:rsidRPr="00C20522">
              <w:rPr>
                <w:lang w:val="fr-FR"/>
              </w:rPr>
              <w:t>Une plainte a été déposée concernant la gestion d’un lieu de dépouillement lors des élections générales de 2016. Toutes les préoccupations soulevées ont été jugées infondées par le directeur du scrutin.</w:t>
            </w:r>
          </w:p>
        </w:tc>
      </w:tr>
      <w:tr w:rsidR="00CC4072" w:rsidRPr="00C20522" w14:paraId="257F234A" w14:textId="77777777" w:rsidTr="00C20522">
        <w:tc>
          <w:tcPr>
            <w:tcW w:w="3685" w:type="dxa"/>
            <w:shd w:val="clear" w:color="auto" w:fill="auto"/>
          </w:tcPr>
          <w:p w14:paraId="18390AFF" w14:textId="77777777" w:rsidR="00CC4072" w:rsidRPr="00C20522" w:rsidRDefault="00CC4072" w:rsidP="00C20522">
            <w:pPr>
              <w:spacing w:before="40" w:after="120"/>
              <w:ind w:right="113"/>
              <w:rPr>
                <w:noProof/>
                <w:lang w:val="fr-FR"/>
              </w:rPr>
            </w:pPr>
            <w:r w:rsidRPr="00C20522">
              <w:rPr>
                <w:lang w:val="fr-FR"/>
              </w:rPr>
              <w:t>Audience des différents médias (électronique, presse écrite, audiovisuel, etc.) avec indication des propriétaires</w:t>
            </w:r>
          </w:p>
        </w:tc>
        <w:tc>
          <w:tcPr>
            <w:tcW w:w="3685" w:type="dxa"/>
            <w:shd w:val="clear" w:color="auto" w:fill="auto"/>
          </w:tcPr>
          <w:p w14:paraId="5F67A057" w14:textId="77777777" w:rsidR="00CC4072" w:rsidRPr="00C20522" w:rsidRDefault="00CC4072" w:rsidP="00C20522">
            <w:pPr>
              <w:spacing w:before="40" w:after="120"/>
              <w:ind w:right="113"/>
              <w:rPr>
                <w:noProof/>
                <w:lang w:val="fr-FR"/>
              </w:rPr>
            </w:pPr>
            <w:r w:rsidRPr="00C20522">
              <w:rPr>
                <w:lang w:val="fr-FR"/>
              </w:rPr>
              <w:t>Les médias nationaux du Royaume-Uni de même que les stations de radio et la presse de l’Île de Man sont diffusés dans toute l’île.</w:t>
            </w:r>
          </w:p>
        </w:tc>
      </w:tr>
      <w:tr w:rsidR="00CC4072" w:rsidRPr="00C20522" w14:paraId="75008300" w14:textId="77777777" w:rsidTr="00C20522">
        <w:tc>
          <w:tcPr>
            <w:tcW w:w="3685" w:type="dxa"/>
            <w:shd w:val="clear" w:color="auto" w:fill="auto"/>
          </w:tcPr>
          <w:p w14:paraId="1979A720" w14:textId="77777777" w:rsidR="00CC4072" w:rsidRPr="00C20522" w:rsidRDefault="00CC4072" w:rsidP="00C20522">
            <w:pPr>
              <w:spacing w:before="40" w:after="120"/>
              <w:ind w:right="113"/>
              <w:rPr>
                <w:noProof/>
                <w:lang w:val="fr-FR"/>
              </w:rPr>
            </w:pPr>
            <w:r w:rsidRPr="00C20522">
              <w:rPr>
                <w:lang w:val="fr-FR"/>
              </w:rPr>
              <w:t>Nombre d’ONG reconnues</w:t>
            </w:r>
          </w:p>
        </w:tc>
        <w:tc>
          <w:tcPr>
            <w:tcW w:w="3685" w:type="dxa"/>
            <w:shd w:val="clear" w:color="auto" w:fill="auto"/>
          </w:tcPr>
          <w:p w14:paraId="6B0D36E9" w14:textId="09B11A40" w:rsidR="00CC4072" w:rsidRPr="00C20522" w:rsidRDefault="00CC4072" w:rsidP="00C20522">
            <w:pPr>
              <w:spacing w:before="40" w:after="120"/>
              <w:ind w:right="113"/>
              <w:rPr>
                <w:noProof/>
                <w:lang w:val="fr-FR"/>
              </w:rPr>
            </w:pPr>
            <w:r w:rsidRPr="00C20522">
              <w:rPr>
                <w:lang w:val="fr-FR"/>
              </w:rPr>
              <w:t xml:space="preserve">Il y a actuellement 699 organismes de bienfaisance enregistrés en vertu </w:t>
            </w:r>
            <w:r w:rsidRPr="00EE4D81">
              <w:rPr>
                <w:lang w:val="fr-FR"/>
              </w:rPr>
              <w:t>de la loi</w:t>
            </w:r>
            <w:r w:rsidRPr="00C20522">
              <w:rPr>
                <w:lang w:val="fr-FR"/>
              </w:rPr>
              <w:t xml:space="preserve"> </w:t>
            </w:r>
            <w:r w:rsidR="00EE4D81">
              <w:rPr>
                <w:lang w:val="fr-FR"/>
              </w:rPr>
              <w:t xml:space="preserve">de 2019 </w:t>
            </w:r>
            <w:r w:rsidRPr="00C20522">
              <w:rPr>
                <w:lang w:val="fr-FR"/>
              </w:rPr>
              <w:t>portant enregistrement et réglementation des organismes de bienfaisance. Une liste des organismes de bienfaisance actuellement enregistrés est disponible sur le site Web gov.im</w:t>
            </w:r>
            <w:r w:rsidRPr="006C2FA8">
              <w:rPr>
                <w:rStyle w:val="Appelnotedebasdep"/>
              </w:rPr>
              <w:footnoteReference w:id="390"/>
            </w:r>
            <w:r w:rsidRPr="00C20522">
              <w:rPr>
                <w:lang w:val="fr-FR"/>
              </w:rPr>
              <w:t xml:space="preserve">. </w:t>
            </w:r>
          </w:p>
        </w:tc>
      </w:tr>
      <w:tr w:rsidR="00CC4072" w:rsidRPr="00C20522" w14:paraId="6DFD49C8" w14:textId="77777777" w:rsidTr="00C20522">
        <w:tc>
          <w:tcPr>
            <w:tcW w:w="3685" w:type="dxa"/>
            <w:shd w:val="clear" w:color="auto" w:fill="auto"/>
          </w:tcPr>
          <w:p w14:paraId="2FAE88AB" w14:textId="77777777" w:rsidR="00CC4072" w:rsidRPr="00C20522" w:rsidRDefault="00CC4072" w:rsidP="00C20522">
            <w:pPr>
              <w:spacing w:before="40" w:after="120"/>
              <w:ind w:right="113"/>
              <w:rPr>
                <w:noProof/>
                <w:lang w:val="fr-FR"/>
              </w:rPr>
            </w:pPr>
            <w:r w:rsidRPr="00C20522">
              <w:rPr>
                <w:lang w:val="fr-FR"/>
              </w:rPr>
              <w:lastRenderedPageBreak/>
              <w:t>Répartition des sièges à l’assemblée législative, par parti</w:t>
            </w:r>
          </w:p>
        </w:tc>
        <w:tc>
          <w:tcPr>
            <w:tcW w:w="3685" w:type="dxa"/>
            <w:shd w:val="clear" w:color="auto" w:fill="auto"/>
          </w:tcPr>
          <w:p w14:paraId="55BDD0BA" w14:textId="77777777" w:rsidR="00CC4072" w:rsidRPr="00C20522" w:rsidRDefault="00CC4072" w:rsidP="00C20522">
            <w:pPr>
              <w:spacing w:before="40" w:after="120"/>
              <w:ind w:right="113"/>
              <w:rPr>
                <w:noProof/>
                <w:lang w:val="fr-FR"/>
              </w:rPr>
            </w:pPr>
            <w:r w:rsidRPr="00C20522">
              <w:rPr>
                <w:lang w:val="fr-FR"/>
              </w:rPr>
              <w:t>Tous les membres de la House of Keys, à l’exception d’un seul appartenant au Liberal Vannin Party, sont indépendants.</w:t>
            </w:r>
          </w:p>
        </w:tc>
      </w:tr>
      <w:tr w:rsidR="00CC4072" w:rsidRPr="00C20522" w14:paraId="1DB11B29" w14:textId="77777777" w:rsidTr="00C20522">
        <w:tc>
          <w:tcPr>
            <w:tcW w:w="3685" w:type="dxa"/>
            <w:shd w:val="clear" w:color="auto" w:fill="auto"/>
          </w:tcPr>
          <w:p w14:paraId="2904722C" w14:textId="77777777" w:rsidR="00CC4072" w:rsidRPr="00C20522" w:rsidRDefault="00CC4072" w:rsidP="00C20522">
            <w:pPr>
              <w:spacing w:before="40" w:after="120"/>
              <w:ind w:right="113"/>
              <w:rPr>
                <w:noProof/>
                <w:lang w:val="fr-FR"/>
              </w:rPr>
            </w:pPr>
            <w:r w:rsidRPr="00C20522">
              <w:rPr>
                <w:lang w:val="fr-FR"/>
              </w:rPr>
              <w:t>Pourcentage de femmes parlementaires</w:t>
            </w:r>
          </w:p>
        </w:tc>
        <w:tc>
          <w:tcPr>
            <w:tcW w:w="3685" w:type="dxa"/>
            <w:shd w:val="clear" w:color="auto" w:fill="auto"/>
          </w:tcPr>
          <w:p w14:paraId="2A9CC6D8" w14:textId="77777777" w:rsidR="00CC4072" w:rsidRPr="00C20522" w:rsidRDefault="00CC4072" w:rsidP="00C20522">
            <w:pPr>
              <w:spacing w:before="40" w:after="120"/>
              <w:ind w:right="113"/>
              <w:rPr>
                <w:noProof/>
                <w:lang w:val="fr-FR"/>
              </w:rPr>
            </w:pPr>
            <w:r w:rsidRPr="00C20522">
              <w:rPr>
                <w:lang w:val="fr-FR"/>
              </w:rPr>
              <w:t>20,8 % House of Keys</w:t>
            </w:r>
          </w:p>
          <w:p w14:paraId="5B852389" w14:textId="77777777" w:rsidR="00CC4072" w:rsidRPr="00C20522" w:rsidRDefault="00CC4072" w:rsidP="00C20522">
            <w:pPr>
              <w:spacing w:before="40" w:after="120"/>
              <w:ind w:right="113"/>
              <w:rPr>
                <w:noProof/>
                <w:lang w:val="fr-FR"/>
              </w:rPr>
            </w:pPr>
            <w:r w:rsidRPr="00C20522">
              <w:rPr>
                <w:lang w:val="fr-FR"/>
              </w:rPr>
              <w:t>55,5 % Conseil législatif</w:t>
            </w:r>
          </w:p>
        </w:tc>
      </w:tr>
      <w:tr w:rsidR="00CC4072" w:rsidRPr="00C20522" w14:paraId="4E933D8A" w14:textId="77777777" w:rsidTr="00C20522">
        <w:tc>
          <w:tcPr>
            <w:tcW w:w="3685" w:type="dxa"/>
            <w:shd w:val="clear" w:color="auto" w:fill="auto"/>
          </w:tcPr>
          <w:p w14:paraId="2E6BA5F3" w14:textId="4D8CF7DC" w:rsidR="00CC4072" w:rsidRPr="00C20522" w:rsidRDefault="00CC4072" w:rsidP="00C20522">
            <w:pPr>
              <w:spacing w:before="40" w:after="120"/>
              <w:ind w:right="113"/>
              <w:rPr>
                <w:noProof/>
                <w:lang w:val="fr-FR"/>
              </w:rPr>
            </w:pPr>
            <w:r w:rsidRPr="00C20522">
              <w:rPr>
                <w:lang w:val="fr-FR"/>
              </w:rPr>
              <w:t xml:space="preserve">Pourcentage des élections nationales, régionales et locales organisées dans </w:t>
            </w:r>
            <w:r w:rsidR="00B935B4">
              <w:rPr>
                <w:lang w:val="fr-FR"/>
              </w:rPr>
              <w:br/>
            </w:r>
            <w:r w:rsidRPr="00C20522">
              <w:rPr>
                <w:lang w:val="fr-FR"/>
              </w:rPr>
              <w:t>les délais prescrits par la loi</w:t>
            </w:r>
          </w:p>
        </w:tc>
        <w:tc>
          <w:tcPr>
            <w:tcW w:w="3685" w:type="dxa"/>
            <w:shd w:val="clear" w:color="auto" w:fill="auto"/>
          </w:tcPr>
          <w:p w14:paraId="72CA1BA3" w14:textId="77777777" w:rsidR="00CC4072" w:rsidRPr="00C20522" w:rsidRDefault="00CC4072" w:rsidP="00C20522">
            <w:pPr>
              <w:spacing w:before="40" w:after="120"/>
              <w:ind w:right="113"/>
              <w:rPr>
                <w:noProof/>
                <w:lang w:val="fr-FR"/>
              </w:rPr>
            </w:pPr>
            <w:r w:rsidRPr="00C20522">
              <w:rPr>
                <w:lang w:val="fr-FR"/>
              </w:rPr>
              <w:t>100 %</w:t>
            </w:r>
          </w:p>
        </w:tc>
      </w:tr>
      <w:tr w:rsidR="00CC4072" w:rsidRPr="00C20522" w14:paraId="44778884" w14:textId="77777777" w:rsidTr="00C20522">
        <w:tc>
          <w:tcPr>
            <w:tcW w:w="3685" w:type="dxa"/>
            <w:tcBorders>
              <w:bottom w:val="single" w:sz="12" w:space="0" w:color="auto"/>
            </w:tcBorders>
            <w:shd w:val="clear" w:color="auto" w:fill="auto"/>
          </w:tcPr>
          <w:p w14:paraId="01ACC4C2" w14:textId="77777777" w:rsidR="00CC4072" w:rsidRPr="00C20522" w:rsidRDefault="00CC4072" w:rsidP="00C20522">
            <w:pPr>
              <w:spacing w:before="40" w:after="120"/>
              <w:ind w:right="113"/>
              <w:rPr>
                <w:noProof/>
                <w:lang w:val="fr-FR"/>
              </w:rPr>
            </w:pPr>
            <w:r w:rsidRPr="00C20522">
              <w:rPr>
                <w:lang w:val="fr-FR"/>
              </w:rPr>
              <w:t>Taux moyen de participation aux élections nationales et infranationales, par circonscription administrative</w:t>
            </w:r>
          </w:p>
        </w:tc>
        <w:tc>
          <w:tcPr>
            <w:tcW w:w="3685" w:type="dxa"/>
            <w:tcBorders>
              <w:bottom w:val="single" w:sz="12" w:space="0" w:color="auto"/>
            </w:tcBorders>
            <w:shd w:val="clear" w:color="auto" w:fill="auto"/>
          </w:tcPr>
          <w:p w14:paraId="5C04EFFC" w14:textId="77777777" w:rsidR="00CC4072" w:rsidRPr="00C20522" w:rsidRDefault="00CC4072" w:rsidP="00C20522">
            <w:pPr>
              <w:spacing w:before="40" w:after="120"/>
              <w:ind w:right="113"/>
              <w:rPr>
                <w:noProof/>
                <w:lang w:val="fr-FR"/>
              </w:rPr>
            </w:pPr>
            <w:r w:rsidRPr="00C20522">
              <w:rPr>
                <w:lang w:val="fr-FR"/>
              </w:rPr>
              <w:t>Lors des élections générales de 2016, sur les 59 963 personnes inscrites sur les listes électorales des 12 circonscriptions, 31 757 voix (soit 53 %) ont voté.</w:t>
            </w:r>
          </w:p>
        </w:tc>
      </w:tr>
    </w:tbl>
    <w:p w14:paraId="38BD04FF" w14:textId="77777777" w:rsidR="00CC4072" w:rsidRPr="00CC4072" w:rsidRDefault="00CC4072" w:rsidP="00CC4072">
      <w:pPr>
        <w:rPr>
          <w:lang w:val="fr-FR"/>
        </w:rPr>
      </w:pPr>
    </w:p>
    <w:tbl>
      <w:tblPr>
        <w:tblW w:w="7370" w:type="dxa"/>
        <w:tblInd w:w="1134" w:type="dxa"/>
        <w:tblLayout w:type="fixed"/>
        <w:tblCellMar>
          <w:left w:w="0" w:type="dxa"/>
          <w:right w:w="113" w:type="dxa"/>
        </w:tblCellMar>
        <w:tblLook w:val="01E0" w:firstRow="1" w:lastRow="1" w:firstColumn="1" w:lastColumn="1" w:noHBand="0" w:noVBand="0"/>
      </w:tblPr>
      <w:tblGrid>
        <w:gridCol w:w="3685"/>
        <w:gridCol w:w="3685"/>
      </w:tblGrid>
      <w:tr w:rsidR="00CC4072" w:rsidRPr="00C20522" w14:paraId="2656A343" w14:textId="77777777" w:rsidTr="00C20522">
        <w:trPr>
          <w:tblHeader/>
        </w:trPr>
        <w:tc>
          <w:tcPr>
            <w:tcW w:w="7370" w:type="dxa"/>
            <w:gridSpan w:val="2"/>
            <w:tcBorders>
              <w:top w:val="single" w:sz="4" w:space="0" w:color="auto"/>
              <w:bottom w:val="single" w:sz="12" w:space="0" w:color="auto"/>
            </w:tcBorders>
            <w:shd w:val="clear" w:color="auto" w:fill="auto"/>
            <w:vAlign w:val="bottom"/>
          </w:tcPr>
          <w:p w14:paraId="46758AB2" w14:textId="77777777" w:rsidR="00CC4072" w:rsidRPr="00C20522" w:rsidRDefault="00CC4072" w:rsidP="00C20522">
            <w:pPr>
              <w:spacing w:before="80" w:after="80" w:line="200" w:lineRule="exact"/>
              <w:ind w:right="113"/>
              <w:rPr>
                <w:bCs/>
                <w:i/>
                <w:sz w:val="16"/>
                <w:lang w:val="fr-FR"/>
              </w:rPr>
            </w:pPr>
            <w:bookmarkStart w:id="550" w:name="_Toc390761746"/>
            <w:r w:rsidRPr="00C20522">
              <w:rPr>
                <w:i/>
                <w:sz w:val="16"/>
                <w:lang w:val="fr-FR"/>
              </w:rPr>
              <w:t>Indicateurs relatifs à la criminalité et à l’administration de la justice</w:t>
            </w:r>
            <w:bookmarkEnd w:id="550"/>
          </w:p>
        </w:tc>
      </w:tr>
      <w:tr w:rsidR="00C20522" w:rsidRPr="00C20522" w14:paraId="7790AF0C" w14:textId="77777777" w:rsidTr="00C20522">
        <w:trPr>
          <w:trHeight w:hRule="exact" w:val="113"/>
          <w:tblHeader/>
        </w:trPr>
        <w:tc>
          <w:tcPr>
            <w:tcW w:w="7370" w:type="dxa"/>
            <w:gridSpan w:val="2"/>
            <w:tcBorders>
              <w:top w:val="single" w:sz="12" w:space="0" w:color="auto"/>
            </w:tcBorders>
            <w:shd w:val="clear" w:color="auto" w:fill="auto"/>
          </w:tcPr>
          <w:p w14:paraId="592EE83F" w14:textId="77777777" w:rsidR="00C20522" w:rsidRPr="00C20522" w:rsidRDefault="00C20522" w:rsidP="00C20522">
            <w:pPr>
              <w:spacing w:before="40" w:after="120"/>
              <w:ind w:right="113"/>
              <w:rPr>
                <w:lang w:val="fr-FR"/>
              </w:rPr>
            </w:pPr>
          </w:p>
        </w:tc>
      </w:tr>
      <w:tr w:rsidR="00CC4072" w:rsidRPr="00C20522" w14:paraId="04B2A934" w14:textId="77777777" w:rsidTr="00C20522">
        <w:tblPrEx>
          <w:tblLook w:val="0000" w:firstRow="0" w:lastRow="0" w:firstColumn="0" w:lastColumn="0" w:noHBand="0" w:noVBand="0"/>
        </w:tblPrEx>
        <w:tc>
          <w:tcPr>
            <w:tcW w:w="3685" w:type="dxa"/>
            <w:shd w:val="clear" w:color="auto" w:fill="auto"/>
          </w:tcPr>
          <w:p w14:paraId="6384E32F" w14:textId="77777777" w:rsidR="00CC4072" w:rsidRPr="00C20522" w:rsidRDefault="00CC4072" w:rsidP="00C20522">
            <w:pPr>
              <w:spacing w:before="40" w:after="120"/>
              <w:ind w:right="113"/>
              <w:rPr>
                <w:bCs/>
                <w:noProof/>
                <w:lang w:val="fr-FR"/>
              </w:rPr>
            </w:pPr>
            <w:r w:rsidRPr="00C20522">
              <w:rPr>
                <w:lang w:val="fr-FR"/>
              </w:rPr>
              <w:t>Nombre de morts violentes et de crimes mettant la vie d’autrui en danger signalés pour 100 000 habitants</w:t>
            </w:r>
          </w:p>
        </w:tc>
        <w:tc>
          <w:tcPr>
            <w:tcW w:w="3685" w:type="dxa"/>
            <w:shd w:val="clear" w:color="auto" w:fill="auto"/>
          </w:tcPr>
          <w:p w14:paraId="7C0C735D" w14:textId="04984A5C" w:rsidR="00CC4072" w:rsidRPr="00C20522" w:rsidRDefault="00CC4072" w:rsidP="00C20522">
            <w:pPr>
              <w:spacing w:before="40" w:after="120"/>
              <w:ind w:right="113"/>
              <w:rPr>
                <w:noProof/>
                <w:lang w:val="fr-FR"/>
              </w:rPr>
            </w:pPr>
            <w:r w:rsidRPr="00C20522">
              <w:rPr>
                <w:lang w:val="fr-FR"/>
              </w:rPr>
              <w:t xml:space="preserve">36 (43,2 pour 100 000 habitants) </w:t>
            </w:r>
            <w:r w:rsidR="00C20522">
              <w:rPr>
                <w:lang w:val="fr-FR"/>
              </w:rPr>
              <w:br/>
            </w:r>
            <w:r w:rsidRPr="00C20522">
              <w:rPr>
                <w:lang w:val="fr-FR"/>
              </w:rPr>
              <w:t>en 2019-2020</w:t>
            </w:r>
          </w:p>
        </w:tc>
      </w:tr>
      <w:tr w:rsidR="00CC4072" w:rsidRPr="00C20522" w14:paraId="4A943B1F" w14:textId="77777777" w:rsidTr="00C20522">
        <w:tblPrEx>
          <w:tblLook w:val="0000" w:firstRow="0" w:lastRow="0" w:firstColumn="0" w:lastColumn="0" w:noHBand="0" w:noVBand="0"/>
        </w:tblPrEx>
        <w:tc>
          <w:tcPr>
            <w:tcW w:w="3685" w:type="dxa"/>
            <w:shd w:val="clear" w:color="auto" w:fill="auto"/>
          </w:tcPr>
          <w:p w14:paraId="5511F174" w14:textId="0DFCF2FD" w:rsidR="00CC4072" w:rsidRPr="00C20522" w:rsidRDefault="00CC4072" w:rsidP="00C20522">
            <w:pPr>
              <w:spacing w:before="40" w:after="120"/>
              <w:ind w:right="113"/>
              <w:rPr>
                <w:bCs/>
                <w:noProof/>
                <w:lang w:val="fr-FR"/>
              </w:rPr>
            </w:pPr>
            <w:r w:rsidRPr="00C20522">
              <w:rPr>
                <w:lang w:val="fr-FR"/>
              </w:rPr>
              <w:t>Nombre et proportion de personnes (pour 100</w:t>
            </w:r>
            <w:r w:rsidR="00B935B4">
              <w:rPr>
                <w:lang w:val="fr-FR"/>
              </w:rPr>
              <w:t> </w:t>
            </w:r>
            <w:r w:rsidRPr="00C20522">
              <w:rPr>
                <w:lang w:val="fr-FR"/>
              </w:rPr>
              <w:t>000</w:t>
            </w:r>
            <w:r w:rsidR="00B935B4">
              <w:rPr>
                <w:lang w:val="fr-FR"/>
              </w:rPr>
              <w:t> </w:t>
            </w:r>
            <w:r w:rsidRPr="00C20522">
              <w:rPr>
                <w:lang w:val="fr-FR"/>
              </w:rPr>
              <w:t>habitants) arrêtées, traduites en justice, condamnées et incarcérées pour des crimes violents et autres infractions graves (tels qu’homicide, vol à main armée, voies de fait et trafic)</w:t>
            </w:r>
          </w:p>
        </w:tc>
        <w:tc>
          <w:tcPr>
            <w:tcW w:w="3685" w:type="dxa"/>
            <w:shd w:val="clear" w:color="auto" w:fill="auto"/>
          </w:tcPr>
          <w:p w14:paraId="2C68C682" w14:textId="3C028A02" w:rsidR="00CC4072" w:rsidRPr="00C20522" w:rsidRDefault="00CC4072" w:rsidP="00C20522">
            <w:pPr>
              <w:spacing w:before="40" w:after="120"/>
              <w:ind w:right="113"/>
              <w:rPr>
                <w:noProof/>
                <w:lang w:val="fr-FR"/>
              </w:rPr>
            </w:pPr>
            <w:r w:rsidRPr="00C20522">
              <w:rPr>
                <w:lang w:val="fr-FR"/>
              </w:rPr>
              <w:t>722 (86,6 pour 100 000 habitants)</w:t>
            </w:r>
            <w:r w:rsidR="00C20522">
              <w:rPr>
                <w:lang w:val="fr-FR"/>
              </w:rPr>
              <w:br/>
            </w:r>
            <w:r w:rsidRPr="00C20522">
              <w:rPr>
                <w:lang w:val="fr-FR"/>
              </w:rPr>
              <w:t>en 2019-2020</w:t>
            </w:r>
          </w:p>
        </w:tc>
      </w:tr>
      <w:tr w:rsidR="00CC4072" w:rsidRPr="00C20522" w14:paraId="54E19D70" w14:textId="77777777" w:rsidTr="00C20522">
        <w:tblPrEx>
          <w:tblLook w:val="0000" w:firstRow="0" w:lastRow="0" w:firstColumn="0" w:lastColumn="0" w:noHBand="0" w:noVBand="0"/>
        </w:tblPrEx>
        <w:tc>
          <w:tcPr>
            <w:tcW w:w="3685" w:type="dxa"/>
            <w:shd w:val="clear" w:color="auto" w:fill="auto"/>
          </w:tcPr>
          <w:p w14:paraId="33AD028F" w14:textId="77777777" w:rsidR="00CC4072" w:rsidRPr="00C20522" w:rsidRDefault="00CC4072" w:rsidP="00C20522">
            <w:pPr>
              <w:spacing w:before="40" w:after="120"/>
              <w:ind w:right="113"/>
              <w:rPr>
                <w:bCs/>
                <w:noProof/>
                <w:lang w:val="fr-FR"/>
              </w:rPr>
            </w:pPr>
            <w:r w:rsidRPr="00C20522">
              <w:rPr>
                <w:lang w:val="fr-FR"/>
              </w:rPr>
              <w:t>Nombre de cas signalés de violences sexuelles (viol, mutilations génitales féminines, crimes d’honneur et agressions à l’acide)</w:t>
            </w:r>
          </w:p>
        </w:tc>
        <w:tc>
          <w:tcPr>
            <w:tcW w:w="3685" w:type="dxa"/>
            <w:shd w:val="clear" w:color="auto" w:fill="auto"/>
          </w:tcPr>
          <w:p w14:paraId="0F47E9D1" w14:textId="77777777" w:rsidR="00CC4072" w:rsidRPr="00C20522" w:rsidRDefault="00CC4072" w:rsidP="00C20522">
            <w:pPr>
              <w:spacing w:before="40" w:after="120"/>
              <w:ind w:right="113"/>
              <w:rPr>
                <w:noProof/>
                <w:lang w:val="fr-FR"/>
              </w:rPr>
            </w:pPr>
            <w:r w:rsidRPr="00C20522">
              <w:rPr>
                <w:lang w:val="fr-FR"/>
              </w:rPr>
              <w:t>733 en 2019-2020</w:t>
            </w:r>
          </w:p>
        </w:tc>
      </w:tr>
      <w:tr w:rsidR="00CC4072" w:rsidRPr="00C20522" w14:paraId="5808D488" w14:textId="77777777" w:rsidTr="00C20522">
        <w:tblPrEx>
          <w:tblLook w:val="0000" w:firstRow="0" w:lastRow="0" w:firstColumn="0" w:lastColumn="0" w:noHBand="0" w:noVBand="0"/>
        </w:tblPrEx>
        <w:tc>
          <w:tcPr>
            <w:tcW w:w="3685" w:type="dxa"/>
            <w:shd w:val="clear" w:color="auto" w:fill="auto"/>
          </w:tcPr>
          <w:p w14:paraId="6E61B976" w14:textId="77777777" w:rsidR="00CC4072" w:rsidRPr="00C20522" w:rsidRDefault="00CC4072" w:rsidP="00C20522">
            <w:pPr>
              <w:spacing w:before="40" w:after="120"/>
              <w:ind w:right="113"/>
              <w:rPr>
                <w:bCs/>
                <w:noProof/>
                <w:lang w:val="fr-FR"/>
              </w:rPr>
            </w:pPr>
            <w:r w:rsidRPr="00C20522">
              <w:rPr>
                <w:lang w:val="fr-FR"/>
              </w:rPr>
              <w:t>Durée maximale de la détention provisoire (préventive)</w:t>
            </w:r>
          </w:p>
        </w:tc>
        <w:tc>
          <w:tcPr>
            <w:tcW w:w="3685" w:type="dxa"/>
            <w:shd w:val="clear" w:color="auto" w:fill="auto"/>
          </w:tcPr>
          <w:p w14:paraId="3614D3A9" w14:textId="77777777" w:rsidR="00CC4072" w:rsidRPr="00C20522" w:rsidRDefault="00CC4072" w:rsidP="00C20522">
            <w:pPr>
              <w:spacing w:before="40" w:after="120"/>
              <w:ind w:right="113"/>
              <w:rPr>
                <w:noProof/>
                <w:lang w:val="fr-FR"/>
              </w:rPr>
            </w:pPr>
            <w:r w:rsidRPr="00C20522">
              <w:rPr>
                <w:lang w:val="fr-FR"/>
              </w:rPr>
              <w:t>654</w:t>
            </w:r>
          </w:p>
        </w:tc>
      </w:tr>
      <w:tr w:rsidR="00CC4072" w:rsidRPr="00C20522" w14:paraId="61A6997B" w14:textId="77777777" w:rsidTr="00C20522">
        <w:tblPrEx>
          <w:tblLook w:val="0000" w:firstRow="0" w:lastRow="0" w:firstColumn="0" w:lastColumn="0" w:noHBand="0" w:noVBand="0"/>
        </w:tblPrEx>
        <w:tc>
          <w:tcPr>
            <w:tcW w:w="3685" w:type="dxa"/>
            <w:shd w:val="clear" w:color="auto" w:fill="auto"/>
          </w:tcPr>
          <w:p w14:paraId="65CE52F3" w14:textId="77777777" w:rsidR="00CC4072" w:rsidRPr="00C20522" w:rsidRDefault="00CC4072" w:rsidP="00C20522">
            <w:pPr>
              <w:spacing w:before="40" w:after="120"/>
              <w:ind w:right="113"/>
              <w:rPr>
                <w:bCs/>
                <w:noProof/>
                <w:lang w:val="fr-FR"/>
              </w:rPr>
            </w:pPr>
            <w:r w:rsidRPr="00C20522">
              <w:rPr>
                <w:lang w:val="fr-FR"/>
              </w:rPr>
              <w:t>Population carcérale, avec indication des infractions et de la durée de la peine</w:t>
            </w:r>
          </w:p>
        </w:tc>
        <w:tc>
          <w:tcPr>
            <w:tcW w:w="3685" w:type="dxa"/>
            <w:shd w:val="clear" w:color="auto" w:fill="auto"/>
          </w:tcPr>
          <w:p w14:paraId="3751238C" w14:textId="77777777" w:rsidR="00CC4072" w:rsidRPr="00C20522" w:rsidRDefault="00CC4072" w:rsidP="00C20522">
            <w:pPr>
              <w:spacing w:before="40" w:after="120"/>
              <w:ind w:right="113"/>
              <w:rPr>
                <w:vertAlign w:val="superscript"/>
                <w:lang w:val="fr-FR"/>
              </w:rPr>
            </w:pPr>
            <w:r w:rsidRPr="00C20522">
              <w:rPr>
                <w:lang w:val="fr-FR"/>
              </w:rPr>
              <w:t>Au 6 décembre 2019 :</w:t>
            </w:r>
          </w:p>
          <w:p w14:paraId="3ECD8195" w14:textId="77777777" w:rsidR="00CC4072" w:rsidRPr="00C20522" w:rsidRDefault="00CC4072" w:rsidP="00C20522">
            <w:pPr>
              <w:spacing w:before="40" w:after="120"/>
              <w:ind w:right="113"/>
              <w:rPr>
                <w:szCs w:val="22"/>
                <w:lang w:val="fr-FR"/>
              </w:rPr>
            </w:pPr>
            <w:r w:rsidRPr="00C20522">
              <w:rPr>
                <w:lang w:val="fr-FR"/>
              </w:rPr>
              <w:t>En attente de jugement : 30</w:t>
            </w:r>
          </w:p>
          <w:p w14:paraId="6CF11528" w14:textId="77777777" w:rsidR="00CC4072" w:rsidRPr="00C20522" w:rsidRDefault="00CC4072" w:rsidP="00C20522">
            <w:pPr>
              <w:spacing w:before="40" w:after="120"/>
              <w:ind w:right="113"/>
              <w:rPr>
                <w:szCs w:val="22"/>
                <w:lang w:val="fr-FR"/>
              </w:rPr>
            </w:pPr>
            <w:r w:rsidRPr="00C20522">
              <w:rPr>
                <w:lang w:val="fr-FR"/>
              </w:rPr>
              <w:t>Moins d’un mois : 14</w:t>
            </w:r>
          </w:p>
          <w:p w14:paraId="77C58C2D" w14:textId="77777777" w:rsidR="00CC4072" w:rsidRPr="00C20522" w:rsidRDefault="00CC4072" w:rsidP="00C20522">
            <w:pPr>
              <w:spacing w:before="40" w:after="120"/>
              <w:ind w:right="113"/>
              <w:rPr>
                <w:szCs w:val="22"/>
                <w:lang w:val="fr-FR"/>
              </w:rPr>
            </w:pPr>
            <w:r w:rsidRPr="00C20522">
              <w:rPr>
                <w:lang w:val="fr-FR"/>
              </w:rPr>
              <w:t>1 à 6 mois : 4</w:t>
            </w:r>
          </w:p>
          <w:p w14:paraId="709F82DF" w14:textId="77777777" w:rsidR="00CC4072" w:rsidRPr="00C20522" w:rsidRDefault="00CC4072" w:rsidP="00C20522">
            <w:pPr>
              <w:spacing w:before="40" w:after="120"/>
              <w:ind w:right="113"/>
              <w:rPr>
                <w:szCs w:val="22"/>
                <w:lang w:val="fr-FR"/>
              </w:rPr>
            </w:pPr>
            <w:r w:rsidRPr="00C20522">
              <w:rPr>
                <w:lang w:val="fr-FR"/>
              </w:rPr>
              <w:t>6 à 12 mois : 2</w:t>
            </w:r>
          </w:p>
          <w:p w14:paraId="326C8DD6" w14:textId="77777777" w:rsidR="00CC4072" w:rsidRPr="00C20522" w:rsidRDefault="00CC4072" w:rsidP="00C20522">
            <w:pPr>
              <w:spacing w:before="40" w:after="120"/>
              <w:ind w:right="113"/>
              <w:rPr>
                <w:szCs w:val="22"/>
                <w:lang w:val="fr-FR"/>
              </w:rPr>
            </w:pPr>
            <w:r w:rsidRPr="00C20522">
              <w:rPr>
                <w:lang w:val="fr-FR"/>
              </w:rPr>
              <w:t>12 à 48 mois : 16</w:t>
            </w:r>
          </w:p>
          <w:p w14:paraId="098A2915" w14:textId="77777777" w:rsidR="00CC4072" w:rsidRPr="00C20522" w:rsidRDefault="00CC4072" w:rsidP="00C20522">
            <w:pPr>
              <w:spacing w:before="40" w:after="120"/>
              <w:ind w:right="113"/>
              <w:rPr>
                <w:szCs w:val="22"/>
                <w:lang w:val="fr-FR"/>
              </w:rPr>
            </w:pPr>
            <w:r w:rsidRPr="00C20522">
              <w:rPr>
                <w:lang w:val="fr-FR"/>
              </w:rPr>
              <w:t>48 à 120 mois : 30</w:t>
            </w:r>
          </w:p>
          <w:p w14:paraId="1456B20B" w14:textId="77777777" w:rsidR="00CC4072" w:rsidRPr="00C20522" w:rsidRDefault="00CC4072" w:rsidP="00C20522">
            <w:pPr>
              <w:spacing w:before="40" w:after="120"/>
              <w:ind w:right="113"/>
              <w:rPr>
                <w:szCs w:val="22"/>
                <w:lang w:val="fr-FR"/>
              </w:rPr>
            </w:pPr>
            <w:r w:rsidRPr="00C20522">
              <w:rPr>
                <w:lang w:val="fr-FR"/>
              </w:rPr>
              <w:t>Plus de 120 mois : 10</w:t>
            </w:r>
          </w:p>
          <w:p w14:paraId="5CF9184D" w14:textId="77777777" w:rsidR="00CC4072" w:rsidRPr="00C20522" w:rsidRDefault="00CC4072" w:rsidP="00C20522">
            <w:pPr>
              <w:spacing w:before="40" w:after="120"/>
              <w:ind w:right="113"/>
              <w:rPr>
                <w:szCs w:val="22"/>
                <w:lang w:val="fr-FR"/>
              </w:rPr>
            </w:pPr>
            <w:r w:rsidRPr="00C20522">
              <w:rPr>
                <w:lang w:val="fr-FR"/>
              </w:rPr>
              <w:t>Emprisonnement à perpétuité : 0</w:t>
            </w:r>
          </w:p>
          <w:p w14:paraId="5B2626AD" w14:textId="77777777" w:rsidR="00CC4072" w:rsidRPr="00C20522" w:rsidRDefault="00CC4072" w:rsidP="00C20522">
            <w:pPr>
              <w:spacing w:before="40" w:after="120"/>
              <w:ind w:right="113"/>
              <w:rPr>
                <w:lang w:val="fr-FR"/>
              </w:rPr>
            </w:pPr>
            <w:r w:rsidRPr="00C20522">
              <w:rPr>
                <w:lang w:val="fr-FR"/>
              </w:rPr>
              <w:t>Total : 106</w:t>
            </w:r>
          </w:p>
        </w:tc>
      </w:tr>
      <w:tr w:rsidR="00CC4072" w:rsidRPr="00C20522" w14:paraId="02BBB005" w14:textId="77777777" w:rsidTr="00C20522">
        <w:tblPrEx>
          <w:tblLook w:val="0000" w:firstRow="0" w:lastRow="0" w:firstColumn="0" w:lastColumn="0" w:noHBand="0" w:noVBand="0"/>
        </w:tblPrEx>
        <w:tc>
          <w:tcPr>
            <w:tcW w:w="3685" w:type="dxa"/>
            <w:shd w:val="clear" w:color="auto" w:fill="auto"/>
          </w:tcPr>
          <w:p w14:paraId="4F5AED55" w14:textId="77777777" w:rsidR="00CC4072" w:rsidRPr="00C20522" w:rsidRDefault="00CC4072" w:rsidP="00C20522">
            <w:pPr>
              <w:spacing w:before="40" w:after="120"/>
              <w:ind w:right="113"/>
              <w:rPr>
                <w:bCs/>
                <w:noProof/>
                <w:lang w:val="fr-FR"/>
              </w:rPr>
            </w:pPr>
            <w:r w:rsidRPr="00C20522">
              <w:rPr>
                <w:lang w:val="fr-FR"/>
              </w:rPr>
              <w:t>Nombre de décès survenus en détention</w:t>
            </w:r>
          </w:p>
        </w:tc>
        <w:tc>
          <w:tcPr>
            <w:tcW w:w="3685" w:type="dxa"/>
            <w:shd w:val="clear" w:color="auto" w:fill="auto"/>
          </w:tcPr>
          <w:p w14:paraId="6E4FB410" w14:textId="77777777" w:rsidR="00CC4072" w:rsidRPr="00C20522" w:rsidRDefault="00CC4072" w:rsidP="00C20522">
            <w:pPr>
              <w:spacing w:before="40" w:after="120"/>
              <w:ind w:right="113"/>
              <w:rPr>
                <w:noProof/>
                <w:lang w:val="fr-FR"/>
              </w:rPr>
            </w:pPr>
            <w:r w:rsidRPr="00C20522">
              <w:rPr>
                <w:lang w:val="fr-FR"/>
              </w:rPr>
              <w:t xml:space="preserve">2019 : 0 </w:t>
            </w:r>
          </w:p>
        </w:tc>
      </w:tr>
      <w:tr w:rsidR="00CC4072" w:rsidRPr="00C20522" w14:paraId="5286AE65" w14:textId="77777777" w:rsidTr="00C20522">
        <w:tblPrEx>
          <w:tblLook w:val="0000" w:firstRow="0" w:lastRow="0" w:firstColumn="0" w:lastColumn="0" w:noHBand="0" w:noVBand="0"/>
        </w:tblPrEx>
        <w:tc>
          <w:tcPr>
            <w:tcW w:w="3685" w:type="dxa"/>
            <w:shd w:val="clear" w:color="auto" w:fill="auto"/>
          </w:tcPr>
          <w:p w14:paraId="755C5A00" w14:textId="48754E1C" w:rsidR="00CC4072" w:rsidRPr="00C20522" w:rsidRDefault="00CC4072" w:rsidP="00C20522">
            <w:pPr>
              <w:spacing w:before="40" w:after="120"/>
              <w:ind w:right="113"/>
              <w:rPr>
                <w:bCs/>
                <w:noProof/>
                <w:lang w:val="fr-FR"/>
              </w:rPr>
            </w:pPr>
            <w:r w:rsidRPr="00C20522">
              <w:rPr>
                <w:lang w:val="fr-FR"/>
              </w:rPr>
              <w:lastRenderedPageBreak/>
              <w:t xml:space="preserve">Nombre de condamnés à mort exécutés </w:t>
            </w:r>
            <w:r w:rsidR="00B935B4">
              <w:rPr>
                <w:lang w:val="fr-FR"/>
              </w:rPr>
              <w:br/>
            </w:r>
            <w:r w:rsidRPr="00C20522">
              <w:rPr>
                <w:lang w:val="fr-FR"/>
              </w:rPr>
              <w:t>par an</w:t>
            </w:r>
            <w:r w:rsidRPr="006C2FA8">
              <w:rPr>
                <w:rStyle w:val="Appelnotedebasdep"/>
              </w:rPr>
              <w:footnoteReference w:id="391"/>
            </w:r>
          </w:p>
        </w:tc>
        <w:tc>
          <w:tcPr>
            <w:tcW w:w="3685" w:type="dxa"/>
            <w:shd w:val="clear" w:color="auto" w:fill="auto"/>
          </w:tcPr>
          <w:p w14:paraId="72F595F4" w14:textId="77777777" w:rsidR="00CC4072" w:rsidRPr="00C20522" w:rsidRDefault="00CC4072" w:rsidP="00C20522">
            <w:pPr>
              <w:spacing w:before="40" w:after="120"/>
              <w:ind w:right="113"/>
              <w:rPr>
                <w:noProof/>
                <w:lang w:val="fr-FR"/>
              </w:rPr>
            </w:pPr>
            <w:r w:rsidRPr="00C20522">
              <w:rPr>
                <w:lang w:val="fr-FR"/>
              </w:rPr>
              <w:t>0</w:t>
            </w:r>
          </w:p>
        </w:tc>
      </w:tr>
      <w:tr w:rsidR="00CC4072" w:rsidRPr="00C20522" w14:paraId="39577562" w14:textId="77777777" w:rsidTr="00C20522">
        <w:tblPrEx>
          <w:tblLook w:val="0000" w:firstRow="0" w:lastRow="0" w:firstColumn="0" w:lastColumn="0" w:noHBand="0" w:noVBand="0"/>
        </w:tblPrEx>
        <w:tc>
          <w:tcPr>
            <w:tcW w:w="3685" w:type="dxa"/>
            <w:shd w:val="clear" w:color="auto" w:fill="auto"/>
          </w:tcPr>
          <w:p w14:paraId="13DD432B" w14:textId="77777777" w:rsidR="00CC4072" w:rsidRPr="00C20522" w:rsidRDefault="00CC4072" w:rsidP="00C20522">
            <w:pPr>
              <w:spacing w:before="40" w:after="120"/>
              <w:ind w:right="113"/>
              <w:rPr>
                <w:bCs/>
                <w:noProof/>
                <w:lang w:val="fr-FR"/>
              </w:rPr>
            </w:pPr>
            <w:r w:rsidRPr="00C20522">
              <w:rPr>
                <w:lang w:val="fr-FR"/>
              </w:rPr>
              <w:t>Arriéré moyen des affaires, par juge, aux différents niveaux du système judiciaire</w:t>
            </w:r>
          </w:p>
        </w:tc>
        <w:tc>
          <w:tcPr>
            <w:tcW w:w="3685" w:type="dxa"/>
            <w:shd w:val="clear" w:color="auto" w:fill="auto"/>
          </w:tcPr>
          <w:p w14:paraId="2A66805F" w14:textId="77777777" w:rsidR="00CC4072" w:rsidRPr="00C20522" w:rsidRDefault="00CC4072" w:rsidP="00C20522">
            <w:pPr>
              <w:spacing w:before="40" w:after="120"/>
              <w:ind w:right="113"/>
              <w:rPr>
                <w:noProof/>
                <w:lang w:val="fr-FR"/>
              </w:rPr>
            </w:pPr>
            <w:r w:rsidRPr="00C20522">
              <w:rPr>
                <w:lang w:val="fr-FR"/>
              </w:rPr>
              <w:t>Aucun</w:t>
            </w:r>
          </w:p>
        </w:tc>
      </w:tr>
      <w:tr w:rsidR="00CC4072" w:rsidRPr="00C20522" w14:paraId="5B5DA237" w14:textId="77777777" w:rsidTr="00C20522">
        <w:tblPrEx>
          <w:tblLook w:val="0000" w:firstRow="0" w:lastRow="0" w:firstColumn="0" w:lastColumn="0" w:noHBand="0" w:noVBand="0"/>
        </w:tblPrEx>
        <w:tc>
          <w:tcPr>
            <w:tcW w:w="3685" w:type="dxa"/>
            <w:shd w:val="clear" w:color="auto" w:fill="auto"/>
          </w:tcPr>
          <w:p w14:paraId="6B3F0545" w14:textId="77777777" w:rsidR="00CC4072" w:rsidRPr="00C20522" w:rsidRDefault="00CC4072" w:rsidP="00C20522">
            <w:pPr>
              <w:spacing w:before="40" w:after="120"/>
              <w:ind w:right="113"/>
              <w:rPr>
                <w:bCs/>
                <w:noProof/>
                <w:lang w:val="fr-FR"/>
              </w:rPr>
            </w:pPr>
            <w:r w:rsidRPr="00C20522">
              <w:rPr>
                <w:lang w:val="fr-FR"/>
              </w:rPr>
              <w:t>Nombre de membres des forces de police et de sécurité pour 100 000 habitants</w:t>
            </w:r>
          </w:p>
        </w:tc>
        <w:tc>
          <w:tcPr>
            <w:tcW w:w="3685" w:type="dxa"/>
            <w:shd w:val="clear" w:color="auto" w:fill="auto"/>
          </w:tcPr>
          <w:p w14:paraId="6BBA0BA5" w14:textId="249DD5E1" w:rsidR="00CC4072" w:rsidRPr="00C20522" w:rsidRDefault="00CC4072" w:rsidP="00C20522">
            <w:pPr>
              <w:spacing w:before="40" w:after="120"/>
              <w:ind w:right="113"/>
              <w:rPr>
                <w:noProof/>
                <w:lang w:val="fr-FR"/>
              </w:rPr>
            </w:pPr>
            <w:r w:rsidRPr="00C20522">
              <w:rPr>
                <w:lang w:val="fr-FR"/>
              </w:rPr>
              <w:t xml:space="preserve">231 (277,3 pour 100 000 habitants) </w:t>
            </w:r>
            <w:r w:rsidR="00C20522">
              <w:rPr>
                <w:lang w:val="fr-FR"/>
              </w:rPr>
              <w:br/>
            </w:r>
            <w:r w:rsidRPr="00C20522">
              <w:rPr>
                <w:lang w:val="fr-FR"/>
              </w:rPr>
              <w:t>en 2019-2020</w:t>
            </w:r>
          </w:p>
        </w:tc>
      </w:tr>
      <w:tr w:rsidR="00CC4072" w:rsidRPr="00C20522" w14:paraId="1439C081" w14:textId="77777777" w:rsidTr="00C20522">
        <w:tblPrEx>
          <w:tblLook w:val="0000" w:firstRow="0" w:lastRow="0" w:firstColumn="0" w:lastColumn="0" w:noHBand="0" w:noVBand="0"/>
        </w:tblPrEx>
        <w:tc>
          <w:tcPr>
            <w:tcW w:w="3685" w:type="dxa"/>
            <w:shd w:val="clear" w:color="auto" w:fill="auto"/>
          </w:tcPr>
          <w:p w14:paraId="3224F9C3" w14:textId="77777777" w:rsidR="00CC4072" w:rsidRPr="00C20522" w:rsidRDefault="00CC4072" w:rsidP="00C20522">
            <w:pPr>
              <w:spacing w:before="40" w:after="120"/>
              <w:ind w:right="113"/>
              <w:rPr>
                <w:bCs/>
                <w:noProof/>
                <w:lang w:val="fr-FR"/>
              </w:rPr>
            </w:pPr>
            <w:r w:rsidRPr="00C20522">
              <w:rPr>
                <w:lang w:val="fr-FR"/>
              </w:rPr>
              <w:t>Nombre de procureurs et de juges pour 100 000 habitants</w:t>
            </w:r>
          </w:p>
        </w:tc>
        <w:tc>
          <w:tcPr>
            <w:tcW w:w="3685" w:type="dxa"/>
            <w:shd w:val="clear" w:color="auto" w:fill="auto"/>
          </w:tcPr>
          <w:p w14:paraId="4F8E8940" w14:textId="77777777" w:rsidR="00CC4072" w:rsidRPr="00C20522" w:rsidRDefault="00CC4072" w:rsidP="00C20522">
            <w:pPr>
              <w:spacing w:before="40" w:after="120"/>
              <w:ind w:right="113"/>
              <w:rPr>
                <w:noProof/>
                <w:lang w:val="fr-FR"/>
              </w:rPr>
            </w:pPr>
            <w:r w:rsidRPr="00C20522">
              <w:rPr>
                <w:lang w:val="fr-FR"/>
              </w:rPr>
              <w:t>Procureurs : 7</w:t>
            </w:r>
          </w:p>
          <w:p w14:paraId="2A344D2B" w14:textId="77777777" w:rsidR="00CC4072" w:rsidRPr="00C20522" w:rsidRDefault="00CC4072" w:rsidP="00C20522">
            <w:pPr>
              <w:spacing w:before="40" w:after="120"/>
              <w:ind w:right="113"/>
              <w:rPr>
                <w:noProof/>
                <w:lang w:val="fr-FR"/>
              </w:rPr>
            </w:pPr>
            <w:r w:rsidRPr="00C20522">
              <w:rPr>
                <w:lang w:val="fr-FR"/>
              </w:rPr>
              <w:t xml:space="preserve">Juges : </w:t>
            </w:r>
          </w:p>
          <w:p w14:paraId="33813A32" w14:textId="20B3E202" w:rsidR="00CC4072" w:rsidRPr="00C20522" w:rsidRDefault="00CC4072" w:rsidP="00C20522">
            <w:pPr>
              <w:spacing w:before="40" w:after="120"/>
              <w:ind w:right="113"/>
              <w:rPr>
                <w:noProof/>
                <w:lang w:val="fr-FR"/>
              </w:rPr>
            </w:pPr>
            <w:r w:rsidRPr="00C20522">
              <w:rPr>
                <w:lang w:val="fr-FR"/>
              </w:rPr>
              <w:t>Personnel salarié à temps plein</w:t>
            </w:r>
            <w:r w:rsidRPr="006C2FA8">
              <w:rPr>
                <w:rStyle w:val="Appelnotedebasdep"/>
              </w:rPr>
              <w:footnoteReference w:id="392"/>
            </w:r>
            <w:r w:rsidRPr="00C20522">
              <w:rPr>
                <w:lang w:val="fr-FR"/>
              </w:rPr>
              <w:t xml:space="preserve"> : 3</w:t>
            </w:r>
            <w:r w:rsidR="009E639B">
              <w:rPr>
                <w:lang w:val="fr-FR"/>
              </w:rPr>
              <w:t> </w:t>
            </w:r>
            <w:r w:rsidRPr="00C20522">
              <w:rPr>
                <w:lang w:val="fr-FR"/>
              </w:rPr>
              <w:t>Deemsters, un High Bailiff, un Deputy High Bailiff et un juge d’appel.</w:t>
            </w:r>
          </w:p>
          <w:p w14:paraId="7FA26641" w14:textId="77777777" w:rsidR="00CC4072" w:rsidRPr="00C20522" w:rsidRDefault="00CC4072" w:rsidP="00C20522">
            <w:pPr>
              <w:spacing w:before="40" w:after="120"/>
              <w:ind w:right="113"/>
              <w:rPr>
                <w:noProof/>
                <w:lang w:val="fr-FR"/>
              </w:rPr>
            </w:pPr>
            <w:r w:rsidRPr="00C20522">
              <w:rPr>
                <w:lang w:val="fr-FR"/>
              </w:rPr>
              <w:t xml:space="preserve">Personnel non salarié : Des Panel Deemsters auxquels il est fait appel en fonction des besoins et qui sont rémunérés à la journée. Des magistrats sont choisis parmi un collège, mais ne reçoivent aucune rémunération. Ils ont toutefois la possibilité de demander le remboursement des frais connexes (par exemple, les frais de déplacement). Le nombre des non-salariés varie, mais chacune des deux catégories susmentionnées compte environ plus de 30 juristes. </w:t>
            </w:r>
          </w:p>
        </w:tc>
      </w:tr>
      <w:tr w:rsidR="00CC4072" w:rsidRPr="00C20522" w14:paraId="7720B570" w14:textId="77777777" w:rsidTr="00C20522">
        <w:tblPrEx>
          <w:tblLook w:val="0000" w:firstRow="0" w:lastRow="0" w:firstColumn="0" w:lastColumn="0" w:noHBand="0" w:noVBand="0"/>
        </w:tblPrEx>
        <w:tc>
          <w:tcPr>
            <w:tcW w:w="3685" w:type="dxa"/>
            <w:shd w:val="clear" w:color="auto" w:fill="auto"/>
          </w:tcPr>
          <w:p w14:paraId="069AD621" w14:textId="77777777" w:rsidR="00CC4072" w:rsidRPr="00C20522" w:rsidRDefault="00CC4072" w:rsidP="00C20522">
            <w:pPr>
              <w:spacing w:before="40" w:after="120"/>
              <w:ind w:right="113"/>
              <w:rPr>
                <w:bCs/>
                <w:noProof/>
                <w:lang w:val="fr-FR"/>
              </w:rPr>
            </w:pPr>
            <w:r w:rsidRPr="00C20522">
              <w:rPr>
                <w:lang w:val="fr-FR"/>
              </w:rPr>
              <w:t>Part des dépenses publiques consacrées à la police/sécurité et au système judiciaire</w:t>
            </w:r>
          </w:p>
        </w:tc>
        <w:tc>
          <w:tcPr>
            <w:tcW w:w="3685" w:type="dxa"/>
            <w:shd w:val="clear" w:color="auto" w:fill="auto"/>
          </w:tcPr>
          <w:p w14:paraId="7D156B7A" w14:textId="77777777" w:rsidR="00CC4072" w:rsidRPr="00C20522" w:rsidRDefault="00CC4072" w:rsidP="00C20522">
            <w:pPr>
              <w:spacing w:before="40" w:after="120"/>
              <w:ind w:right="113"/>
              <w:rPr>
                <w:noProof/>
                <w:lang w:val="fr-FR"/>
              </w:rPr>
            </w:pPr>
            <w:r w:rsidRPr="00C20522">
              <w:rPr>
                <w:lang w:val="fr-FR"/>
              </w:rPr>
              <w:t>En 2018-2019 :</w:t>
            </w:r>
          </w:p>
          <w:p w14:paraId="39C93011" w14:textId="77777777" w:rsidR="00CC4072" w:rsidRPr="00C20522" w:rsidRDefault="00CC4072" w:rsidP="00C20522">
            <w:pPr>
              <w:spacing w:before="40" w:after="120"/>
              <w:ind w:right="113"/>
              <w:rPr>
                <w:noProof/>
                <w:lang w:val="fr-FR"/>
              </w:rPr>
            </w:pPr>
            <w:r w:rsidRPr="00C20522">
              <w:rPr>
                <w:lang w:val="fr-FR"/>
              </w:rPr>
              <w:t>Dépenses du Registre général : 0,47 %</w:t>
            </w:r>
          </w:p>
          <w:p w14:paraId="7645C2AE" w14:textId="57426AC7" w:rsidR="00CC4072" w:rsidRPr="00C20522" w:rsidRDefault="00CC4072" w:rsidP="00C20522">
            <w:pPr>
              <w:spacing w:before="40" w:after="120"/>
              <w:ind w:right="113"/>
              <w:rPr>
                <w:noProof/>
                <w:lang w:val="fr-FR"/>
              </w:rPr>
            </w:pPr>
            <w:r w:rsidRPr="00C20522">
              <w:rPr>
                <w:lang w:val="fr-FR"/>
              </w:rPr>
              <w:t xml:space="preserve">Dépenses des services de police de l’Île </w:t>
            </w:r>
            <w:r w:rsidR="00B935B4">
              <w:rPr>
                <w:lang w:val="fr-FR"/>
              </w:rPr>
              <w:br/>
            </w:r>
            <w:r w:rsidRPr="00C20522">
              <w:rPr>
                <w:lang w:val="fr-FR"/>
              </w:rPr>
              <w:t>de Man : 1,48 %</w:t>
            </w:r>
          </w:p>
          <w:p w14:paraId="6D4A8A7D" w14:textId="77777777" w:rsidR="00CC4072" w:rsidRPr="00C20522" w:rsidRDefault="00CC4072" w:rsidP="00C20522">
            <w:pPr>
              <w:spacing w:before="40" w:after="120"/>
              <w:ind w:right="113"/>
              <w:rPr>
                <w:noProof/>
                <w:lang w:val="fr-FR"/>
              </w:rPr>
            </w:pPr>
            <w:r w:rsidRPr="00C20522">
              <w:rPr>
                <w:lang w:val="fr-FR"/>
              </w:rPr>
              <w:t>Services pénitentiaires et de probation : 0,82 %</w:t>
            </w:r>
          </w:p>
          <w:p w14:paraId="5FAFD239" w14:textId="77777777" w:rsidR="00CC4072" w:rsidRPr="00C20522" w:rsidRDefault="00CC4072" w:rsidP="00C20522">
            <w:pPr>
              <w:spacing w:before="40" w:after="120"/>
              <w:ind w:right="113"/>
              <w:rPr>
                <w:noProof/>
                <w:lang w:val="fr-FR"/>
              </w:rPr>
            </w:pPr>
            <w:r w:rsidRPr="00C20522">
              <w:rPr>
                <w:lang w:val="fr-FR"/>
              </w:rPr>
              <w:t xml:space="preserve">Total des dépenses de la Réserve pour frais juridiques : 0,1 % </w:t>
            </w:r>
          </w:p>
        </w:tc>
      </w:tr>
      <w:tr w:rsidR="00CC4072" w:rsidRPr="00C20522" w14:paraId="4F0496BB" w14:textId="77777777" w:rsidTr="00C20522">
        <w:tblPrEx>
          <w:tblLook w:val="0000" w:firstRow="0" w:lastRow="0" w:firstColumn="0" w:lastColumn="0" w:noHBand="0" w:noVBand="0"/>
        </w:tblPrEx>
        <w:tc>
          <w:tcPr>
            <w:tcW w:w="3685" w:type="dxa"/>
            <w:shd w:val="clear" w:color="auto" w:fill="auto"/>
          </w:tcPr>
          <w:p w14:paraId="3CDD76A2" w14:textId="77777777" w:rsidR="00CC4072" w:rsidRPr="00C20522" w:rsidRDefault="00CC4072" w:rsidP="00C20522">
            <w:pPr>
              <w:spacing w:before="40" w:after="120"/>
              <w:ind w:right="113"/>
              <w:rPr>
                <w:bCs/>
                <w:noProof/>
                <w:lang w:val="fr-FR"/>
              </w:rPr>
            </w:pPr>
            <w:r w:rsidRPr="00C20522">
              <w:rPr>
                <w:lang w:val="fr-FR"/>
              </w:rPr>
              <w:t>Proportion des personnes accusées et détenues demandant l’aide juridictionnelle et qui en bénéficient effectivement</w:t>
            </w:r>
          </w:p>
        </w:tc>
        <w:tc>
          <w:tcPr>
            <w:tcW w:w="3685" w:type="dxa"/>
            <w:shd w:val="clear" w:color="auto" w:fill="auto"/>
          </w:tcPr>
          <w:p w14:paraId="171D02E4" w14:textId="2A072FA2" w:rsidR="00CC4072" w:rsidRPr="00C20522" w:rsidRDefault="00CC4072" w:rsidP="00C20522">
            <w:pPr>
              <w:spacing w:before="40" w:after="120"/>
              <w:ind w:right="113"/>
              <w:rPr>
                <w:noProof/>
                <w:lang w:val="fr-FR"/>
              </w:rPr>
            </w:pPr>
            <w:r w:rsidRPr="00C20522">
              <w:rPr>
                <w:lang w:val="fr-FR"/>
              </w:rPr>
              <w:t xml:space="preserve">En 2020, 427 personnes ont demandé </w:t>
            </w:r>
            <w:r w:rsidR="00B935B4">
              <w:rPr>
                <w:lang w:val="fr-FR"/>
              </w:rPr>
              <w:br/>
            </w:r>
            <w:r w:rsidRPr="00C20522">
              <w:rPr>
                <w:lang w:val="fr-FR"/>
              </w:rPr>
              <w:t>à bénéficier de l’aide juridictionnelle, laquelle a été accordée à 398 personnes (93 %).</w:t>
            </w:r>
          </w:p>
        </w:tc>
      </w:tr>
      <w:tr w:rsidR="00CC4072" w:rsidRPr="00C20522" w14:paraId="33E98CFB" w14:textId="77777777" w:rsidTr="00C20522">
        <w:tblPrEx>
          <w:tblLook w:val="0000" w:firstRow="0" w:lastRow="0" w:firstColumn="0" w:lastColumn="0" w:noHBand="0" w:noVBand="0"/>
        </w:tblPrEx>
        <w:tc>
          <w:tcPr>
            <w:tcW w:w="3685" w:type="dxa"/>
            <w:tcBorders>
              <w:bottom w:val="single" w:sz="12" w:space="0" w:color="auto"/>
            </w:tcBorders>
            <w:shd w:val="clear" w:color="auto" w:fill="auto"/>
          </w:tcPr>
          <w:p w14:paraId="7E175CB8" w14:textId="77777777" w:rsidR="00CC4072" w:rsidRPr="00C20522" w:rsidRDefault="00CC4072" w:rsidP="00C20522">
            <w:pPr>
              <w:spacing w:before="40" w:after="120"/>
              <w:ind w:right="113"/>
              <w:rPr>
                <w:bCs/>
                <w:noProof/>
                <w:lang w:val="fr-FR"/>
              </w:rPr>
            </w:pPr>
            <w:r w:rsidRPr="00C20522">
              <w:rPr>
                <w:lang w:val="fr-FR"/>
              </w:rPr>
              <w:t>Proportion des victimes indemnisées sur décision de justice, par type d’infraction</w:t>
            </w:r>
          </w:p>
        </w:tc>
        <w:tc>
          <w:tcPr>
            <w:tcW w:w="3685" w:type="dxa"/>
            <w:tcBorders>
              <w:bottom w:val="single" w:sz="12" w:space="0" w:color="auto"/>
            </w:tcBorders>
            <w:shd w:val="clear" w:color="auto" w:fill="auto"/>
          </w:tcPr>
          <w:p w14:paraId="614D0869" w14:textId="77777777" w:rsidR="00CC4072" w:rsidRPr="00C20522" w:rsidRDefault="00CC4072" w:rsidP="00C20522">
            <w:pPr>
              <w:spacing w:before="40" w:after="120"/>
              <w:ind w:right="113"/>
              <w:rPr>
                <w:noProof/>
                <w:lang w:val="fr-FR"/>
              </w:rPr>
            </w:pPr>
            <w:r w:rsidRPr="00C20522">
              <w:rPr>
                <w:lang w:val="fr-FR"/>
              </w:rPr>
              <w:t>Répartition par type de préjudice pour les demandes reçues entre 2014 et 2019 :</w:t>
            </w:r>
          </w:p>
          <w:p w14:paraId="634890DD" w14:textId="155F2DD6" w:rsidR="00CC4072" w:rsidRPr="00C20522" w:rsidRDefault="00CC4072" w:rsidP="00C20522">
            <w:pPr>
              <w:pStyle w:val="Bullet1G"/>
              <w:ind w:left="454" w:right="57"/>
              <w:jc w:val="left"/>
              <w:rPr>
                <w:noProof/>
                <w:lang w:val="fr-FR"/>
              </w:rPr>
            </w:pPr>
            <w:r w:rsidRPr="00C20522">
              <w:rPr>
                <w:lang w:val="fr-FR"/>
              </w:rPr>
              <w:t>Nombre total de demandes : 163</w:t>
            </w:r>
          </w:p>
          <w:p w14:paraId="71EA5DA0" w14:textId="4238F199" w:rsidR="00CC4072" w:rsidRPr="00C20522" w:rsidRDefault="00CC4072" w:rsidP="00C20522">
            <w:pPr>
              <w:pStyle w:val="Bullet1G"/>
              <w:ind w:left="454" w:right="57"/>
              <w:jc w:val="left"/>
              <w:rPr>
                <w:noProof/>
                <w:lang w:val="fr-FR"/>
              </w:rPr>
            </w:pPr>
            <w:r w:rsidRPr="00C20522">
              <w:rPr>
                <w:lang w:val="fr-FR"/>
              </w:rPr>
              <w:t>Dommages corporels : 104</w:t>
            </w:r>
          </w:p>
          <w:p w14:paraId="4716C02E" w14:textId="1CE414F2" w:rsidR="00CC4072" w:rsidRPr="00C20522" w:rsidRDefault="00CC4072" w:rsidP="00C20522">
            <w:pPr>
              <w:pStyle w:val="Bullet1G"/>
              <w:ind w:left="454" w:right="57"/>
              <w:jc w:val="left"/>
              <w:rPr>
                <w:noProof/>
                <w:lang w:val="fr-FR"/>
              </w:rPr>
            </w:pPr>
            <w:r w:rsidRPr="00C20522">
              <w:rPr>
                <w:lang w:val="fr-FR"/>
              </w:rPr>
              <w:t>Agressions sexuelles/viols : 59</w:t>
            </w:r>
          </w:p>
          <w:p w14:paraId="4ED784B2" w14:textId="01C7F36C" w:rsidR="00CC4072" w:rsidRPr="00B935B4" w:rsidRDefault="00CC4072" w:rsidP="00C20522">
            <w:pPr>
              <w:pStyle w:val="Bullet1G"/>
              <w:ind w:left="454" w:right="57"/>
              <w:jc w:val="left"/>
              <w:rPr>
                <w:noProof/>
                <w:spacing w:val="-6"/>
                <w:lang w:val="fr-FR"/>
              </w:rPr>
            </w:pPr>
            <w:r w:rsidRPr="00B935B4">
              <w:rPr>
                <w:spacing w:val="-6"/>
                <w:lang w:val="fr-FR"/>
              </w:rPr>
              <w:t>Blessures subies à Douglas : 91 (55,8</w:t>
            </w:r>
            <w:r w:rsidR="00C20522" w:rsidRPr="00B935B4">
              <w:rPr>
                <w:spacing w:val="-6"/>
                <w:lang w:val="fr-FR"/>
              </w:rPr>
              <w:t> </w:t>
            </w:r>
            <w:r w:rsidRPr="00B935B4">
              <w:rPr>
                <w:spacing w:val="-6"/>
                <w:lang w:val="fr-FR"/>
              </w:rPr>
              <w:t>%)</w:t>
            </w:r>
          </w:p>
          <w:p w14:paraId="3D0A6E4A" w14:textId="57DBC8E7" w:rsidR="00CC4072" w:rsidRPr="00B935B4" w:rsidRDefault="00CC4072" w:rsidP="00B935B4">
            <w:pPr>
              <w:pStyle w:val="Bullet1G"/>
              <w:keepNext/>
              <w:ind w:left="454" w:right="57"/>
              <w:jc w:val="left"/>
              <w:rPr>
                <w:spacing w:val="-4"/>
                <w:lang w:val="fr-FR"/>
              </w:rPr>
            </w:pPr>
            <w:r w:rsidRPr="00B935B4">
              <w:rPr>
                <w:spacing w:val="-4"/>
                <w:lang w:val="fr-FR"/>
              </w:rPr>
              <w:lastRenderedPageBreak/>
              <w:t>Blessures subies dans le reste de l’île</w:t>
            </w:r>
            <w:r w:rsidR="00C20522" w:rsidRPr="00B935B4">
              <w:rPr>
                <w:spacing w:val="-4"/>
                <w:lang w:val="fr-FR"/>
              </w:rPr>
              <w:t> </w:t>
            </w:r>
            <w:r w:rsidRPr="00B935B4">
              <w:rPr>
                <w:spacing w:val="-4"/>
                <w:lang w:val="fr-FR"/>
              </w:rPr>
              <w:t>: 72 (44,2 %)</w:t>
            </w:r>
          </w:p>
          <w:p w14:paraId="5435ED9D" w14:textId="1039027A" w:rsidR="00CC4072" w:rsidRPr="00C20522" w:rsidRDefault="00CC4072" w:rsidP="00C20522">
            <w:pPr>
              <w:pStyle w:val="Bullet1G"/>
              <w:ind w:left="454" w:right="57"/>
              <w:jc w:val="left"/>
              <w:rPr>
                <w:noProof/>
                <w:lang w:val="fr-FR"/>
              </w:rPr>
            </w:pPr>
            <w:r w:rsidRPr="00C20522">
              <w:rPr>
                <w:lang w:val="fr-FR"/>
              </w:rPr>
              <w:t>Au total, 65 demandes d’indemnisation ont été acceptées, 22</w:t>
            </w:r>
            <w:r w:rsidR="00C20522">
              <w:rPr>
                <w:lang w:val="fr-FR"/>
              </w:rPr>
              <w:t> </w:t>
            </w:r>
            <w:r w:rsidRPr="00C20522">
              <w:rPr>
                <w:lang w:val="fr-FR"/>
              </w:rPr>
              <w:t>rejetées et 1 retirée, tandis que 73</w:t>
            </w:r>
            <w:r w:rsidR="00C20522">
              <w:rPr>
                <w:lang w:val="fr-FR"/>
              </w:rPr>
              <w:t> </w:t>
            </w:r>
            <w:r w:rsidRPr="00C20522">
              <w:rPr>
                <w:lang w:val="fr-FR"/>
              </w:rPr>
              <w:t xml:space="preserve">autres demandes sont encore </w:t>
            </w:r>
            <w:r w:rsidR="00B935B4">
              <w:rPr>
                <w:lang w:val="fr-FR"/>
              </w:rPr>
              <w:br/>
            </w:r>
            <w:r w:rsidRPr="00C20522">
              <w:rPr>
                <w:lang w:val="fr-FR"/>
              </w:rPr>
              <w:t>en instance.</w:t>
            </w:r>
          </w:p>
        </w:tc>
      </w:tr>
    </w:tbl>
    <w:p w14:paraId="21D25712" w14:textId="77777777" w:rsidR="00CC4072" w:rsidRPr="00CC4072" w:rsidRDefault="00CC4072" w:rsidP="00C20522">
      <w:pPr>
        <w:pStyle w:val="H1G"/>
        <w:rPr>
          <w:lang w:val="fr-FR"/>
        </w:rPr>
      </w:pPr>
      <w:bookmarkStart w:id="551" w:name="_Toc390761747"/>
      <w:r w:rsidRPr="00CC4072">
        <w:rPr>
          <w:bCs/>
          <w:lang w:val="fr-FR"/>
        </w:rPr>
        <w:lastRenderedPageBreak/>
        <w:tab/>
        <w:t>B.</w:t>
      </w:r>
      <w:r w:rsidRPr="00CC4072">
        <w:rPr>
          <w:lang w:val="fr-FR"/>
        </w:rPr>
        <w:tab/>
        <w:t>Structure constitutionnelle, politique et juridique</w:t>
      </w:r>
      <w:bookmarkStart w:id="552" w:name="_Toc115097334"/>
      <w:bookmarkEnd w:id="551"/>
      <w:bookmarkEnd w:id="552"/>
    </w:p>
    <w:p w14:paraId="1D6317DF" w14:textId="77777777" w:rsidR="00CC4072" w:rsidRPr="00CC4072" w:rsidRDefault="00CC4072" w:rsidP="00C20522">
      <w:pPr>
        <w:pStyle w:val="SingleTxtG"/>
        <w:rPr>
          <w:lang w:val="fr-FR"/>
        </w:rPr>
      </w:pPr>
      <w:r w:rsidRPr="00273D76">
        <w:rPr>
          <w:lang w:val="fr-FR"/>
        </w:rPr>
        <w:t>203.</w:t>
      </w:r>
      <w:r w:rsidRPr="00273D76">
        <w:rPr>
          <w:lang w:val="fr-FR"/>
        </w:rPr>
        <w:tab/>
        <w:t xml:space="preserve">L’Île de Man est une dépendance de la Couronne britannique qui jouit de l’autonomie interne et est dotée de sa propre assemblée législative directement élue, de ses propres systèmes administratifs, fiscaux et juridiques et de ses propres tribunaux. La souveraine, en sa qualité de </w:t>
      </w:r>
      <w:r w:rsidRPr="00273D76">
        <w:rPr>
          <w:i/>
          <w:iCs/>
          <w:lang w:val="fr-FR"/>
        </w:rPr>
        <w:t>Lord of Mann</w:t>
      </w:r>
      <w:r w:rsidRPr="00273D76">
        <w:rPr>
          <w:lang w:val="fr-FR"/>
        </w:rPr>
        <w:t>, est le chef d’État de l’île, et le Lieutenant-gouverneur y est le représentant personnel de Sa Majesté. L’Île de Man ne fait pas et n’a jamais fait partie du Royaume-Uni, mais le Gouvernement du Royaume-Uni, au nom de la Couronne, est responsable de la défense, des relations internationales et de la bonne gouvernance de l’île.</w:t>
      </w:r>
    </w:p>
    <w:p w14:paraId="7D9780AD" w14:textId="3A744C1C" w:rsidR="00CC4072" w:rsidRPr="00CC4072" w:rsidRDefault="00CC4072" w:rsidP="00C20522">
      <w:pPr>
        <w:pStyle w:val="H23G"/>
        <w:rPr>
          <w:lang w:val="fr-FR"/>
        </w:rPr>
      </w:pPr>
      <w:bookmarkStart w:id="553" w:name="_Toc390761748"/>
      <w:r w:rsidRPr="00CC4072">
        <w:rPr>
          <w:lang w:val="fr-FR"/>
        </w:rPr>
        <w:tab/>
      </w:r>
      <w:r w:rsidRPr="00CC4072">
        <w:rPr>
          <w:lang w:val="fr-FR"/>
        </w:rPr>
        <w:tab/>
      </w:r>
      <w:r w:rsidRPr="00CC4072">
        <w:rPr>
          <w:lang w:val="fr-FR"/>
        </w:rPr>
        <w:tab/>
        <w:t>Tynwald</w:t>
      </w:r>
      <w:r w:rsidRPr="00B935B4">
        <w:rPr>
          <w:rStyle w:val="Appelnotedebasdep"/>
          <w:b w:val="0"/>
          <w:bCs/>
        </w:rPr>
        <w:footnoteReference w:id="393"/>
      </w:r>
      <w:bookmarkEnd w:id="553"/>
    </w:p>
    <w:p w14:paraId="383075AB" w14:textId="51EF99BF" w:rsidR="00CC4072" w:rsidRPr="00CC4072" w:rsidRDefault="00CC4072" w:rsidP="00C20522">
      <w:pPr>
        <w:pStyle w:val="SingleTxtG"/>
        <w:rPr>
          <w:lang w:val="fr-FR"/>
        </w:rPr>
      </w:pPr>
      <w:r w:rsidRPr="00CC4072">
        <w:rPr>
          <w:lang w:val="fr-FR"/>
        </w:rPr>
        <w:t>204.</w:t>
      </w:r>
      <w:r w:rsidRPr="00CC4072">
        <w:rPr>
          <w:lang w:val="fr-FR"/>
        </w:rPr>
        <w:tab/>
        <w:t xml:space="preserve">Le Tynwald, l’antique Parlement manxois, se compose de deux chambres : la </w:t>
      </w:r>
      <w:r w:rsidRPr="00CC4072">
        <w:rPr>
          <w:i/>
          <w:iCs/>
          <w:lang w:val="fr-FR"/>
        </w:rPr>
        <w:t>House of Keys</w:t>
      </w:r>
      <w:r w:rsidRPr="00CC4072">
        <w:rPr>
          <w:lang w:val="fr-FR"/>
        </w:rPr>
        <w:t xml:space="preserve"> élue par la population, et le Conseil législatif, en grande partie élu par les membres de la </w:t>
      </w:r>
      <w:r w:rsidRPr="00CC4072">
        <w:rPr>
          <w:i/>
          <w:iCs/>
          <w:lang w:val="fr-FR"/>
        </w:rPr>
        <w:t>House of Keys</w:t>
      </w:r>
      <w:r w:rsidRPr="00CC4072">
        <w:rPr>
          <w:lang w:val="fr-FR"/>
        </w:rPr>
        <w:t xml:space="preserve">. La </w:t>
      </w:r>
      <w:r w:rsidRPr="00CC4072">
        <w:rPr>
          <w:i/>
          <w:iCs/>
          <w:lang w:val="fr-FR"/>
        </w:rPr>
        <w:t>House of Keys</w:t>
      </w:r>
      <w:r w:rsidRPr="00CC4072">
        <w:rPr>
          <w:lang w:val="fr-FR"/>
        </w:rPr>
        <w:t xml:space="preserve"> est composée de 24 membres élus dans un certain nombre de circonscriptions au terme d’une élection générale qui a lieu tous les cinq ans. Après chaque élection générale, les membres de la </w:t>
      </w:r>
      <w:r w:rsidRPr="00CC4072">
        <w:rPr>
          <w:i/>
          <w:iCs/>
          <w:lang w:val="fr-FR"/>
        </w:rPr>
        <w:t>House of Keys</w:t>
      </w:r>
      <w:r w:rsidRPr="00CC4072">
        <w:rPr>
          <w:lang w:val="fr-FR"/>
        </w:rPr>
        <w:t xml:space="preserve"> élisent l’un d’entre eux comme président. Malgré quelques avancées en faveur de l’établissement de partis politiques, la vaste majorité des membres élus sont indépendants. Le Conseil législatif se compose de </w:t>
      </w:r>
      <w:r w:rsidR="00264FD2">
        <w:rPr>
          <w:lang w:val="fr-FR"/>
        </w:rPr>
        <w:t>8 </w:t>
      </w:r>
      <w:r w:rsidRPr="00CC4072">
        <w:rPr>
          <w:lang w:val="fr-FR"/>
        </w:rPr>
        <w:t xml:space="preserve">membres élus par la </w:t>
      </w:r>
      <w:r w:rsidRPr="00CC4072">
        <w:rPr>
          <w:i/>
          <w:iCs/>
          <w:lang w:val="fr-FR"/>
        </w:rPr>
        <w:t>House of Keys</w:t>
      </w:r>
      <w:r w:rsidRPr="00CC4072">
        <w:rPr>
          <w:lang w:val="fr-FR"/>
        </w:rPr>
        <w:t xml:space="preserve"> pour un mandat de quatre ans (échelonné afin que </w:t>
      </w:r>
      <w:r w:rsidR="00264FD2">
        <w:rPr>
          <w:lang w:val="fr-FR"/>
        </w:rPr>
        <w:t>4 </w:t>
      </w:r>
      <w:r w:rsidRPr="00CC4072">
        <w:rPr>
          <w:lang w:val="fr-FR"/>
        </w:rPr>
        <w:t xml:space="preserve">membres y soient élus chaque fois), ainsi que du </w:t>
      </w:r>
      <w:r w:rsidRPr="00CC4072">
        <w:rPr>
          <w:i/>
          <w:iCs/>
          <w:lang w:val="fr-FR"/>
        </w:rPr>
        <w:t>Lord Bishop</w:t>
      </w:r>
      <w:r w:rsidRPr="00CC4072">
        <w:rPr>
          <w:lang w:val="fr-FR"/>
        </w:rPr>
        <w:t xml:space="preserve"> (l’évêque de l’île, qui a le droit de vote) et du procureur général de Sa Majesté (qui n’a pas le droit de vote), à titre de membres d’office. Le Conseil législatif est présidé par le président du Tynwald, élu pour un mandat de cinq ans par les membres des deux chambres réunis en plénière.</w:t>
      </w:r>
    </w:p>
    <w:p w14:paraId="361EEEAC" w14:textId="4C1F68A1" w:rsidR="00CC4072" w:rsidRPr="00CC4072" w:rsidRDefault="00CC4072" w:rsidP="00C20522">
      <w:pPr>
        <w:pStyle w:val="SingleTxtG"/>
        <w:rPr>
          <w:lang w:val="fr-FR"/>
        </w:rPr>
      </w:pPr>
      <w:r w:rsidRPr="00CC4072">
        <w:rPr>
          <w:lang w:val="fr-FR"/>
        </w:rPr>
        <w:t>205.</w:t>
      </w:r>
      <w:r w:rsidRPr="00CC4072">
        <w:rPr>
          <w:lang w:val="fr-FR"/>
        </w:rPr>
        <w:tab/>
        <w:t xml:space="preserve">Lorsqu’ils siègent séparément, la fonction principale de la </w:t>
      </w:r>
      <w:r w:rsidRPr="00CC4072">
        <w:rPr>
          <w:i/>
          <w:iCs/>
          <w:lang w:val="fr-FR"/>
        </w:rPr>
        <w:t xml:space="preserve">House of Keys </w:t>
      </w:r>
      <w:r w:rsidRPr="00CC4072">
        <w:rPr>
          <w:lang w:val="fr-FR"/>
        </w:rPr>
        <w:t xml:space="preserve">et du Conseil législatif est d’adopter des lois, les « lois du Tynwald », le Conseil législatif jouant le rôle de chambre de révision. Les projets de loi franchissent au Tynwald des étapes semblables à celles que franchissent les projets de loi au Parlement de Westminster. Les projets de loi doivent recevoir l’assentiment royal pour devenir lois, processus maintenant délégué en règle générale au Lieutenant-gouverneur. Les membres d’arrière-ban, par le biais des comités du Tynwald et individuellement, surveillent de près l’exécutif et exigent qu’il rende des comptes. Le 5 juillet de chaque année, la Tynwald Court se réunit pour conduire des débats parlementaires et recevoir des pétitions de résidents de l’île demandant réparation de griefs. Les lois du Tynwald qui ont été adoptées l’année précédente sont « promulguées » sur la colline du Tynwald (Tynwald Hill) à cette occasion (un résumé de chaque loi est lu en anglais et en mannois). Toute loi qui n’a pas été promulguée dans les </w:t>
      </w:r>
      <w:r w:rsidR="00264FD2">
        <w:rPr>
          <w:lang w:val="fr-FR"/>
        </w:rPr>
        <w:t>dix-huit</w:t>
      </w:r>
      <w:r w:rsidRPr="00CC4072">
        <w:rPr>
          <w:lang w:val="fr-FR"/>
        </w:rPr>
        <w:t xml:space="preserve"> mois suivant la date à laquelle elle a été adoptée cesse de s’appliquer.</w:t>
      </w:r>
    </w:p>
    <w:p w14:paraId="5BB7163F" w14:textId="16EEE82D" w:rsidR="00CC4072" w:rsidRPr="00CC4072" w:rsidRDefault="00CC4072" w:rsidP="00C20522">
      <w:pPr>
        <w:pStyle w:val="H23G"/>
        <w:rPr>
          <w:lang w:val="fr-FR"/>
        </w:rPr>
      </w:pPr>
      <w:bookmarkStart w:id="554" w:name="_Toc390761749"/>
      <w:r w:rsidRPr="00CC4072">
        <w:rPr>
          <w:lang w:val="fr-FR"/>
        </w:rPr>
        <w:tab/>
      </w:r>
      <w:r w:rsidRPr="00CC4072">
        <w:rPr>
          <w:lang w:val="fr-FR"/>
        </w:rPr>
        <w:tab/>
      </w:r>
      <w:r w:rsidRPr="00CC4072">
        <w:rPr>
          <w:lang w:val="fr-FR"/>
        </w:rPr>
        <w:tab/>
        <w:t>Pouvoir exécutif</w:t>
      </w:r>
      <w:r w:rsidRPr="00264FD2">
        <w:rPr>
          <w:rStyle w:val="Appelnotedebasdep"/>
          <w:b w:val="0"/>
          <w:bCs/>
        </w:rPr>
        <w:footnoteReference w:id="394"/>
      </w:r>
      <w:bookmarkEnd w:id="554"/>
    </w:p>
    <w:p w14:paraId="19DD5FF5" w14:textId="2ABDC824" w:rsidR="00CC4072" w:rsidRPr="00CC4072" w:rsidRDefault="00CC4072" w:rsidP="00C20522">
      <w:pPr>
        <w:pStyle w:val="SingleTxtG"/>
        <w:rPr>
          <w:lang w:val="fr-FR"/>
        </w:rPr>
      </w:pPr>
      <w:r w:rsidRPr="00151E80">
        <w:rPr>
          <w:lang w:val="fr-FR"/>
        </w:rPr>
        <w:t>206.</w:t>
      </w:r>
      <w:r w:rsidRPr="00151E80">
        <w:rPr>
          <w:lang w:val="fr-FR"/>
        </w:rPr>
        <w:tab/>
        <w:t>L’Île de Man a un système de gouvernement ministériel. Le chef politique du Gouvernement est le Ministre en chef, qui est choisi par l</w:t>
      </w:r>
      <w:r w:rsidR="00EE4D81" w:rsidRPr="00151E80">
        <w:rPr>
          <w:lang w:val="fr-FR"/>
        </w:rPr>
        <w:t>a</w:t>
      </w:r>
      <w:r w:rsidR="00EE4D81" w:rsidRPr="00151E80">
        <w:rPr>
          <w:i/>
          <w:iCs/>
          <w:lang w:val="fr-FR"/>
        </w:rPr>
        <w:t xml:space="preserve"> House of Keys </w:t>
      </w:r>
      <w:r w:rsidRPr="00151E80">
        <w:rPr>
          <w:lang w:val="fr-FR"/>
        </w:rPr>
        <w:t xml:space="preserve">parmi ses membres après chaque élection générale pour être ensuite nommé par le </w:t>
      </w:r>
      <w:r w:rsidR="00EE4D81" w:rsidRPr="00151E80">
        <w:rPr>
          <w:lang w:val="fr-FR"/>
        </w:rPr>
        <w:t>Lieutenant-gouverneur</w:t>
      </w:r>
      <w:r w:rsidRPr="00151E80">
        <w:rPr>
          <w:lang w:val="fr-FR"/>
        </w:rPr>
        <w:t xml:space="preserve">. Le ministre en chef choisit ensuite ses ministres (qui sont officiellement nommés par le </w:t>
      </w:r>
      <w:r w:rsidR="00273D76" w:rsidRPr="00151E80">
        <w:rPr>
          <w:lang w:val="fr-FR"/>
        </w:rPr>
        <w:t>L</w:t>
      </w:r>
      <w:r w:rsidRPr="00151E80">
        <w:rPr>
          <w:lang w:val="fr-FR"/>
        </w:rPr>
        <w:t>ieutenant-gouverneur sur les conseils et avec l’accord du ministre en chef)</w:t>
      </w:r>
      <w:r w:rsidR="00151E80" w:rsidRPr="00151E80">
        <w:rPr>
          <w:lang w:val="fr-FR"/>
        </w:rPr>
        <w:t>,</w:t>
      </w:r>
      <w:r w:rsidRPr="00151E80">
        <w:rPr>
          <w:lang w:val="fr-FR"/>
        </w:rPr>
        <w:t xml:space="preserve"> qui sont </w:t>
      </w:r>
      <w:r w:rsidRPr="00151E80">
        <w:rPr>
          <w:lang w:val="fr-FR"/>
        </w:rPr>
        <w:lastRenderedPageBreak/>
        <w:t>responsables des huit ministères du gouvernement. Le Ministre en chef et ses ministres constituent le Conseil des ministres, c’est-à-dire le Cabinet manxois, qui coordonne les travaux des ministères selon les principes de la gouvernance d’entreprise et de la responsabilité collective.</w:t>
      </w:r>
    </w:p>
    <w:p w14:paraId="5CB6F126" w14:textId="77777777" w:rsidR="00CC4072" w:rsidRPr="00CC4072" w:rsidRDefault="00CC4072" w:rsidP="00C20522">
      <w:pPr>
        <w:pStyle w:val="SingleTxtG"/>
        <w:rPr>
          <w:lang w:val="fr-FR"/>
        </w:rPr>
      </w:pPr>
      <w:r w:rsidRPr="00CC4072">
        <w:rPr>
          <w:lang w:val="fr-FR"/>
        </w:rPr>
        <w:t>207.</w:t>
      </w:r>
      <w:r w:rsidRPr="00CC4072">
        <w:rPr>
          <w:lang w:val="fr-FR"/>
        </w:rPr>
        <w:tab/>
        <w:t xml:space="preserve">Le Conseil des ministres est responsable devant le Tynwald des grandes initiatives stratégiques pour l’Île de Man et doit chercher à obtenir son approbation. À moins de démissionner, le Ministre en chef exerce son mandat jusqu’à l’élection générale suivante des membres de la </w:t>
      </w:r>
      <w:r w:rsidRPr="00CC4072">
        <w:rPr>
          <w:i/>
          <w:iCs/>
          <w:lang w:val="fr-FR"/>
        </w:rPr>
        <w:t>House of Keys</w:t>
      </w:r>
      <w:r w:rsidRPr="00CC4072">
        <w:rPr>
          <w:lang w:val="fr-FR"/>
        </w:rPr>
        <w:t xml:space="preserve"> ou jusqu’à une séance du Tynwald au cours de laquelle est adoptée à l’unanimité par au moins 16 membres une résolution voulant que le Conseil des ministres n’ait plus sa confiance. Les ministres demeurent en poste selon le bon plaisir du Gouverneur, qui agit sur les conseils et avec l’accord du Ministre en chef, ou jusqu’à l’adoption de la motion de défiance décrite ci-dessus.</w:t>
      </w:r>
    </w:p>
    <w:p w14:paraId="714E3304" w14:textId="64359CB4" w:rsidR="00CC4072" w:rsidRPr="00CC4072" w:rsidRDefault="00CC4072" w:rsidP="00C20522">
      <w:pPr>
        <w:pStyle w:val="H23G"/>
        <w:rPr>
          <w:lang w:val="fr-FR"/>
        </w:rPr>
      </w:pPr>
      <w:bookmarkStart w:id="555" w:name="_Toc390761750"/>
      <w:r w:rsidRPr="00CC4072">
        <w:rPr>
          <w:lang w:val="fr-FR"/>
        </w:rPr>
        <w:tab/>
      </w:r>
      <w:r w:rsidRPr="00CC4072">
        <w:rPr>
          <w:lang w:val="fr-FR"/>
        </w:rPr>
        <w:tab/>
      </w:r>
      <w:r w:rsidRPr="00CC4072">
        <w:rPr>
          <w:lang w:val="fr-FR"/>
        </w:rPr>
        <w:tab/>
        <w:t>Système judiciaire et administration de la justice</w:t>
      </w:r>
      <w:r w:rsidRPr="00264FD2">
        <w:rPr>
          <w:rStyle w:val="Appelnotedebasdep"/>
          <w:b w:val="0"/>
          <w:bCs/>
        </w:rPr>
        <w:footnoteReference w:id="395"/>
      </w:r>
      <w:bookmarkEnd w:id="555"/>
    </w:p>
    <w:p w14:paraId="60081617" w14:textId="77777777" w:rsidR="00CC4072" w:rsidRPr="00CC4072" w:rsidRDefault="00CC4072" w:rsidP="00C20522">
      <w:pPr>
        <w:pStyle w:val="SingleTxtG"/>
        <w:rPr>
          <w:lang w:val="fr-FR"/>
        </w:rPr>
      </w:pPr>
      <w:r w:rsidRPr="00CC4072">
        <w:rPr>
          <w:lang w:val="fr-FR"/>
        </w:rPr>
        <w:t>208.</w:t>
      </w:r>
      <w:r w:rsidRPr="00CC4072">
        <w:rPr>
          <w:lang w:val="fr-FR"/>
        </w:rPr>
        <w:tab/>
        <w:t xml:space="preserve">Bien que le droit anglais ne s’applique pas à l’Île de Man, le système judiciaire manxois repose sur les principes de la </w:t>
      </w:r>
      <w:r w:rsidRPr="00CC4072">
        <w:rPr>
          <w:i/>
          <w:iCs/>
          <w:lang w:val="fr-FR"/>
        </w:rPr>
        <w:t>common law</w:t>
      </w:r>
      <w:r w:rsidRPr="00CC4072">
        <w:rPr>
          <w:lang w:val="fr-FR"/>
        </w:rPr>
        <w:t xml:space="preserve"> britannique, adaptés aux circonstances particulières de l’île, en ce qui concerne notamment l’imposition directe, le droit des sociétés et le contrôle financier.</w:t>
      </w:r>
    </w:p>
    <w:p w14:paraId="31445117" w14:textId="19C25A8E" w:rsidR="00CC4072" w:rsidRPr="00CC4072" w:rsidRDefault="00CC4072" w:rsidP="00C20522">
      <w:pPr>
        <w:pStyle w:val="SingleTxtG"/>
        <w:rPr>
          <w:lang w:val="fr-FR"/>
        </w:rPr>
      </w:pPr>
      <w:r w:rsidRPr="00CC4072">
        <w:rPr>
          <w:lang w:val="fr-FR"/>
        </w:rPr>
        <w:t>209.</w:t>
      </w:r>
      <w:r w:rsidRPr="00CC4072">
        <w:rPr>
          <w:lang w:val="fr-FR"/>
        </w:rPr>
        <w:tab/>
        <w:t xml:space="preserve">Font partie de la magistrature de l’Île de Man : la </w:t>
      </w:r>
      <w:r w:rsidRPr="00CC4072">
        <w:rPr>
          <w:i/>
          <w:iCs/>
          <w:lang w:val="fr-FR"/>
        </w:rPr>
        <w:t>Staff of Government Division</w:t>
      </w:r>
      <w:r w:rsidRPr="00CC4072">
        <w:rPr>
          <w:lang w:val="fr-FR"/>
        </w:rPr>
        <w:t xml:space="preserve"> de la Haute Cour de justice (en réalité, la Cour d’appel de l’Île de Man) ; la Haute Cour (qui compte deux chambres : la Chambre civile et la </w:t>
      </w:r>
      <w:r w:rsidRPr="00CC4072">
        <w:rPr>
          <w:i/>
          <w:iCs/>
          <w:lang w:val="fr-FR"/>
        </w:rPr>
        <w:t>Court of General Gaol Delivery</w:t>
      </w:r>
      <w:r w:rsidRPr="00CC4072">
        <w:rPr>
          <w:lang w:val="fr-FR"/>
        </w:rPr>
        <w:t xml:space="preserve"> (affaires pénales))</w:t>
      </w:r>
      <w:r w:rsidR="00264FD2">
        <w:rPr>
          <w:lang w:val="fr-FR"/>
        </w:rPr>
        <w:t> </w:t>
      </w:r>
      <w:r w:rsidRPr="00CC4072">
        <w:rPr>
          <w:lang w:val="fr-FR"/>
        </w:rPr>
        <w:t xml:space="preserve">; la </w:t>
      </w:r>
      <w:r w:rsidRPr="00CC4072">
        <w:rPr>
          <w:i/>
          <w:iCs/>
          <w:lang w:val="fr-FR"/>
        </w:rPr>
        <w:t>Summary Court</w:t>
      </w:r>
      <w:r w:rsidRPr="00CC4072">
        <w:rPr>
          <w:lang w:val="fr-FR"/>
        </w:rPr>
        <w:t xml:space="preserve"> et la </w:t>
      </w:r>
      <w:r w:rsidRPr="00CC4072">
        <w:rPr>
          <w:i/>
          <w:iCs/>
          <w:lang w:val="fr-FR"/>
        </w:rPr>
        <w:t>Magistrates’ Court</w:t>
      </w:r>
      <w:r w:rsidRPr="00CC4072">
        <w:rPr>
          <w:lang w:val="fr-FR"/>
        </w:rPr>
        <w:t xml:space="preserve"> (connaissant des affaires pénales moins graves)</w:t>
      </w:r>
      <w:r w:rsidR="00264FD2">
        <w:rPr>
          <w:lang w:val="fr-FR"/>
        </w:rPr>
        <w:t> </w:t>
      </w:r>
      <w:r w:rsidRPr="00CC4072">
        <w:rPr>
          <w:lang w:val="fr-FR"/>
        </w:rPr>
        <w:t xml:space="preserve">; le </w:t>
      </w:r>
      <w:r w:rsidRPr="00CC4072">
        <w:rPr>
          <w:i/>
          <w:iCs/>
          <w:lang w:val="fr-FR"/>
        </w:rPr>
        <w:t>Coroner of Inquests</w:t>
      </w:r>
      <w:r w:rsidRPr="00CC4072">
        <w:rPr>
          <w:lang w:val="fr-FR"/>
        </w:rPr>
        <w:t xml:space="preserve"> ; et d’autres instances, à savoir les commissions rogatoires (qui demandent des preuves aux juridictions étrangères) ; la </w:t>
      </w:r>
      <w:r w:rsidRPr="00CC4072">
        <w:rPr>
          <w:i/>
          <w:iCs/>
          <w:lang w:val="fr-FR"/>
        </w:rPr>
        <w:t>Court of Summary Jurisdiction Financial Provision</w:t>
      </w:r>
      <w:r w:rsidRPr="00CC4072">
        <w:rPr>
          <w:lang w:val="fr-FR"/>
        </w:rPr>
        <w:t xml:space="preserve"> (qui s’occupe des prestations alimentaires pour les enfants hors mariage)</w:t>
      </w:r>
      <w:r w:rsidR="00C20522">
        <w:rPr>
          <w:lang w:val="fr-FR"/>
        </w:rPr>
        <w:t> </w:t>
      </w:r>
      <w:r w:rsidRPr="00CC4072">
        <w:rPr>
          <w:lang w:val="fr-FR"/>
        </w:rPr>
        <w:t xml:space="preserve">; le </w:t>
      </w:r>
      <w:r w:rsidRPr="00CC4072">
        <w:rPr>
          <w:i/>
          <w:iCs/>
          <w:lang w:val="fr-FR"/>
        </w:rPr>
        <w:t>Treasure Trove</w:t>
      </w:r>
      <w:r w:rsidRPr="00CC4072">
        <w:rPr>
          <w:lang w:val="fr-FR"/>
        </w:rPr>
        <w:t xml:space="preserve"> (dont les enquêtes sont présidées par le</w:t>
      </w:r>
      <w:r w:rsidRPr="00CC4072">
        <w:rPr>
          <w:i/>
          <w:iCs/>
          <w:lang w:val="fr-FR"/>
        </w:rPr>
        <w:t xml:space="preserve"> High Bailiff</w:t>
      </w:r>
      <w:r w:rsidRPr="00CC4072">
        <w:rPr>
          <w:lang w:val="fr-FR"/>
        </w:rPr>
        <w:t xml:space="preserve">) ; les tribunaux ; la </w:t>
      </w:r>
      <w:r w:rsidRPr="00CC4072">
        <w:rPr>
          <w:i/>
          <w:iCs/>
          <w:lang w:val="fr-FR"/>
        </w:rPr>
        <w:t xml:space="preserve">Licensing Court </w:t>
      </w:r>
      <w:r w:rsidRPr="00CC4072">
        <w:rPr>
          <w:lang w:val="fr-FR"/>
        </w:rPr>
        <w:t>; et le tribunal pour mineurs. Le Comité judiciaire du Conseil privé à Londres connaît des appels en dernier ressort des décisions de la</w:t>
      </w:r>
      <w:r w:rsidRPr="00CC4072">
        <w:rPr>
          <w:i/>
          <w:iCs/>
          <w:lang w:val="fr-FR"/>
        </w:rPr>
        <w:t xml:space="preserve"> </w:t>
      </w:r>
      <w:r w:rsidRPr="00151E80">
        <w:rPr>
          <w:i/>
          <w:iCs/>
          <w:lang w:val="fr-FR"/>
        </w:rPr>
        <w:t>Staff of Government Division</w:t>
      </w:r>
      <w:r w:rsidRPr="00151E80">
        <w:rPr>
          <w:lang w:val="fr-FR"/>
        </w:rPr>
        <w:t xml:space="preserve"> (Chambre d’appel).</w:t>
      </w:r>
      <w:r w:rsidRPr="00CC4072">
        <w:rPr>
          <w:lang w:val="fr-FR"/>
        </w:rPr>
        <w:t xml:space="preserve"> </w:t>
      </w:r>
    </w:p>
    <w:p w14:paraId="24E7A5F1" w14:textId="77777777" w:rsidR="00CC4072" w:rsidRPr="00CC4072" w:rsidRDefault="00CC4072" w:rsidP="00C20522">
      <w:pPr>
        <w:pStyle w:val="SingleTxtG"/>
        <w:rPr>
          <w:lang w:val="fr-FR"/>
        </w:rPr>
      </w:pPr>
      <w:r w:rsidRPr="00CC4072">
        <w:rPr>
          <w:lang w:val="fr-FR"/>
        </w:rPr>
        <w:t>210.</w:t>
      </w:r>
      <w:r w:rsidRPr="00CC4072">
        <w:rPr>
          <w:lang w:val="fr-FR"/>
        </w:rPr>
        <w:tab/>
        <w:t xml:space="preserve">Dans l’île de Man, les avocats sont appelés </w:t>
      </w:r>
      <w:r w:rsidRPr="00CC4072">
        <w:rPr>
          <w:i/>
          <w:iCs/>
          <w:lang w:val="fr-FR"/>
        </w:rPr>
        <w:t>advocates</w:t>
      </w:r>
      <w:r w:rsidRPr="00CC4072">
        <w:rPr>
          <w:lang w:val="fr-FR"/>
        </w:rPr>
        <w:t xml:space="preserve"> et combinent les fonctions exercées en Angleterre et au pays de Galles par les </w:t>
      </w:r>
      <w:r w:rsidRPr="00CC4072">
        <w:rPr>
          <w:i/>
          <w:iCs/>
          <w:lang w:val="fr-FR"/>
        </w:rPr>
        <w:t>solicitors</w:t>
      </w:r>
      <w:r w:rsidRPr="00CC4072">
        <w:rPr>
          <w:lang w:val="fr-FR"/>
        </w:rPr>
        <w:t xml:space="preserve"> (avoués) et les</w:t>
      </w:r>
      <w:r w:rsidRPr="00CC4072">
        <w:rPr>
          <w:i/>
          <w:iCs/>
          <w:lang w:val="fr-FR"/>
        </w:rPr>
        <w:t xml:space="preserve"> barristers </w:t>
      </w:r>
      <w:r w:rsidRPr="00CC4072">
        <w:rPr>
          <w:lang w:val="fr-FR"/>
        </w:rPr>
        <w:t xml:space="preserve">(avocats). Les avocats manxois exercent une large gamme de fonctions et ont le droit exclusif de plaider devant les tribunaux de l’île (quoique les </w:t>
      </w:r>
      <w:r w:rsidRPr="00CC4072">
        <w:rPr>
          <w:i/>
          <w:iCs/>
          <w:lang w:val="fr-FR"/>
        </w:rPr>
        <w:t>barristers</w:t>
      </w:r>
      <w:r w:rsidRPr="00CC4072">
        <w:rPr>
          <w:lang w:val="fr-FR"/>
        </w:rPr>
        <w:t xml:space="preserve"> d’Angleterre et du pays de Galles puissent être autorisés à comparaître dans certaines affaires). Les autres fonctions juridiques (exception faite de l’établissement d’actes translatifs de propriété) peuvent être exercées dans l’île par des praticiens inscrits autorisés à exercer dans d’autres juridictions.</w:t>
      </w:r>
    </w:p>
    <w:p w14:paraId="65D5C612" w14:textId="77777777" w:rsidR="00CC4072" w:rsidRPr="00CC4072" w:rsidRDefault="00CC4072" w:rsidP="00C20522">
      <w:pPr>
        <w:pStyle w:val="H23G"/>
        <w:rPr>
          <w:lang w:val="fr-FR"/>
        </w:rPr>
      </w:pPr>
      <w:bookmarkStart w:id="556" w:name="_Toc390761751"/>
      <w:r w:rsidRPr="00CC4072">
        <w:rPr>
          <w:lang w:val="fr-FR"/>
        </w:rPr>
        <w:tab/>
      </w:r>
      <w:r w:rsidRPr="00CC4072">
        <w:rPr>
          <w:lang w:val="fr-FR"/>
        </w:rPr>
        <w:tab/>
        <w:t>Organisations non gouvernementales</w:t>
      </w:r>
      <w:bookmarkEnd w:id="556"/>
    </w:p>
    <w:p w14:paraId="551C913B" w14:textId="061A0C36" w:rsidR="00CC4072" w:rsidRPr="00CC4072" w:rsidRDefault="00CC4072" w:rsidP="00C20522">
      <w:pPr>
        <w:pStyle w:val="SingleTxtG"/>
        <w:rPr>
          <w:lang w:val="fr-FR"/>
        </w:rPr>
      </w:pPr>
      <w:r w:rsidRPr="00CC4072">
        <w:rPr>
          <w:lang w:val="fr-FR"/>
        </w:rPr>
        <w:t>211.</w:t>
      </w:r>
      <w:r w:rsidRPr="00CC4072">
        <w:rPr>
          <w:lang w:val="fr-FR"/>
        </w:rPr>
        <w:tab/>
        <w:t>Les organismes de la société civile et du secteur tertiaire sont importants dans l’Île de Man. Les organismes de bienfaisance manxois doivent (à certaines exceptions près) être enregistrés auprès du Procureur général conformément à la loi de 2019 portant enregistrement et réglementation des organismes de bienfaisance</w:t>
      </w:r>
      <w:r w:rsidRPr="006C2FA8">
        <w:rPr>
          <w:rStyle w:val="Appelnotedebasdep"/>
        </w:rPr>
        <w:footnoteReference w:id="396"/>
      </w:r>
      <w:r w:rsidRPr="00CC4072">
        <w:rPr>
          <w:lang w:val="fr-FR"/>
        </w:rPr>
        <w:t>. Outre les ONG strictement manxoises, un certain nombre d’organismes du Royaume-Uni (p</w:t>
      </w:r>
      <w:r w:rsidR="00004BAE">
        <w:rPr>
          <w:lang w:val="fr-FR"/>
        </w:rPr>
        <w:t>ar</w:t>
      </w:r>
      <w:r w:rsidRPr="00CC4072">
        <w:rPr>
          <w:lang w:val="fr-FR"/>
        </w:rPr>
        <w:t xml:space="preserve"> ex</w:t>
      </w:r>
      <w:r w:rsidR="00004BAE">
        <w:rPr>
          <w:lang w:val="fr-FR"/>
        </w:rPr>
        <w:t>emple</w:t>
      </w:r>
      <w:r w:rsidRPr="00CC4072">
        <w:rPr>
          <w:lang w:val="fr-FR"/>
        </w:rPr>
        <w:t>, dans le domaine de l’aide internationale au développement) ont des antennes dans l’Île de Man.</w:t>
      </w:r>
    </w:p>
    <w:p w14:paraId="43FC6577" w14:textId="77777777" w:rsidR="00CC4072" w:rsidRPr="00CC4072" w:rsidRDefault="00CC4072" w:rsidP="00C20522">
      <w:pPr>
        <w:pStyle w:val="HChG"/>
        <w:rPr>
          <w:lang w:val="fr-FR"/>
        </w:rPr>
      </w:pPr>
      <w:bookmarkStart w:id="557" w:name="_Toc390761752"/>
      <w:r w:rsidRPr="00CC4072">
        <w:rPr>
          <w:bCs/>
          <w:lang w:val="fr-FR"/>
        </w:rPr>
        <w:lastRenderedPageBreak/>
        <w:tab/>
        <w:t>II.</w:t>
      </w:r>
      <w:r w:rsidRPr="00CC4072">
        <w:rPr>
          <w:lang w:val="fr-FR"/>
        </w:rPr>
        <w:tab/>
        <w:t>Cadre général de la protection et de la promotion des droits de l’homme</w:t>
      </w:r>
      <w:bookmarkStart w:id="558" w:name="_Toc115097335"/>
      <w:bookmarkEnd w:id="557"/>
      <w:bookmarkEnd w:id="558"/>
    </w:p>
    <w:p w14:paraId="44CD68B0" w14:textId="77777777" w:rsidR="00CC4072" w:rsidRPr="00CC4072" w:rsidRDefault="00CC4072" w:rsidP="00C20522">
      <w:pPr>
        <w:pStyle w:val="H1G"/>
        <w:rPr>
          <w:lang w:val="fr-FR"/>
        </w:rPr>
      </w:pPr>
      <w:bookmarkStart w:id="559" w:name="_Toc390761753"/>
      <w:r w:rsidRPr="00CC4072">
        <w:rPr>
          <w:bCs/>
          <w:lang w:val="fr-FR"/>
        </w:rPr>
        <w:tab/>
        <w:t>A.</w:t>
      </w:r>
      <w:r w:rsidRPr="00CC4072">
        <w:rPr>
          <w:lang w:val="fr-FR"/>
        </w:rPr>
        <w:tab/>
        <w:t>Acceptation des normes internationales relatives aux droits de l’homme</w:t>
      </w:r>
      <w:bookmarkStart w:id="560" w:name="_Toc115097336"/>
      <w:bookmarkEnd w:id="559"/>
      <w:bookmarkEnd w:id="560"/>
    </w:p>
    <w:p w14:paraId="1735F557" w14:textId="77777777" w:rsidR="00CC4072" w:rsidRPr="00CC4072" w:rsidRDefault="00CC4072" w:rsidP="00C20522">
      <w:pPr>
        <w:pStyle w:val="SingleTxtG"/>
        <w:rPr>
          <w:lang w:val="fr-FR"/>
        </w:rPr>
      </w:pPr>
      <w:r w:rsidRPr="00CC4072">
        <w:rPr>
          <w:lang w:val="fr-FR"/>
        </w:rPr>
        <w:t>212.</w:t>
      </w:r>
      <w:r w:rsidRPr="00CC4072">
        <w:rPr>
          <w:lang w:val="fr-FR"/>
        </w:rPr>
        <w:tab/>
        <w:t>L’application des principaux instruments internationaux suivants a été étendue à l’Île de Man.</w:t>
      </w:r>
    </w:p>
    <w:p w14:paraId="0C11D670" w14:textId="77777777" w:rsidR="00CC4072" w:rsidRPr="00CC4072" w:rsidRDefault="00CC4072" w:rsidP="00C20522">
      <w:pPr>
        <w:pStyle w:val="H23G"/>
        <w:rPr>
          <w:lang w:val="fr-FR"/>
        </w:rPr>
      </w:pPr>
      <w:bookmarkStart w:id="561" w:name="_Toc390761754"/>
      <w:r w:rsidRPr="00CC4072">
        <w:rPr>
          <w:lang w:val="fr-FR"/>
        </w:rPr>
        <w:tab/>
      </w:r>
      <w:r w:rsidRPr="00CC4072">
        <w:rPr>
          <w:lang w:val="fr-FR"/>
        </w:rPr>
        <w:tab/>
      </w:r>
      <w:r w:rsidRPr="00CC4072">
        <w:rPr>
          <w:lang w:val="fr-FR"/>
        </w:rPr>
        <w:tab/>
        <w:t>Principaux instruments des Nations Unies relatifs aux droits de l’homme</w:t>
      </w:r>
      <w:bookmarkEnd w:id="561"/>
    </w:p>
    <w:p w14:paraId="235C3346" w14:textId="596D4F80" w:rsidR="00CC4072" w:rsidRPr="00CC4072" w:rsidRDefault="00CC4072" w:rsidP="00C20522">
      <w:pPr>
        <w:pStyle w:val="Bullet1G"/>
        <w:rPr>
          <w:lang w:val="fr-FR"/>
        </w:rPr>
      </w:pPr>
      <w:r w:rsidRPr="00CC4072">
        <w:rPr>
          <w:lang w:val="fr-FR"/>
        </w:rPr>
        <w:t>Convention internationale sur l’élimination de toutes les formes de discrimination raciale ; Pacte international relatif aux droits civils et politiques ; deuxième Protocole facultatif se rapportant au Pacte international relatif aux droits civils et politiques, visant à abolir la peine de mort ; Pacte international relatif aux droits économiques, sociaux et culturels ; Convention sur l’élimination de toutes les formes de discrimination à l’égard des femmes ; Protocole facultatif à la Convention sur l’élimination de toutes les formes de discrimination à l’égard des femmes ; Convention contre la torture ; Protocole facultatif se rapportant à la Convention contre la torture ; et la Convention relative aux droits de l’enfant.</w:t>
      </w:r>
    </w:p>
    <w:p w14:paraId="2327BAD4" w14:textId="77777777" w:rsidR="00CC4072" w:rsidRPr="00CC4072" w:rsidRDefault="00CC4072" w:rsidP="00C20522">
      <w:pPr>
        <w:pStyle w:val="H23G"/>
        <w:rPr>
          <w:lang w:val="fr-FR"/>
        </w:rPr>
      </w:pPr>
      <w:bookmarkStart w:id="562" w:name="_Toc390761755"/>
      <w:r w:rsidRPr="00CC4072">
        <w:rPr>
          <w:lang w:val="fr-FR"/>
        </w:rPr>
        <w:tab/>
      </w:r>
      <w:r w:rsidRPr="00CC4072">
        <w:rPr>
          <w:lang w:val="fr-FR"/>
        </w:rPr>
        <w:tab/>
      </w:r>
      <w:r w:rsidRPr="00CC4072">
        <w:rPr>
          <w:lang w:val="fr-FR"/>
        </w:rPr>
        <w:tab/>
        <w:t>Autres instruments des Nations Unies relatifs aux droits de l’homme et à des questions apparentées</w:t>
      </w:r>
      <w:bookmarkEnd w:id="562"/>
    </w:p>
    <w:p w14:paraId="46372BE9" w14:textId="3F89442F" w:rsidR="00CC4072" w:rsidRPr="00CC4072" w:rsidRDefault="00CC4072" w:rsidP="00C20522">
      <w:pPr>
        <w:pStyle w:val="Bullet1G"/>
        <w:rPr>
          <w:noProof/>
          <w:lang w:val="fr-FR"/>
        </w:rPr>
      </w:pPr>
      <w:r w:rsidRPr="00CC4072">
        <w:rPr>
          <w:lang w:val="fr-FR"/>
        </w:rPr>
        <w:t>Convention pour la prévention et la répression du crime de génocide ; Convention relative au statut des réfugiés et Protocole de 1967 s’y rapportant ; Convention relative au statut des apatrides ; Convention sur la réduction des cas d’apatridie ; Statut de Rome de la Cour pénale internationale ; Convention des Nations Unies contre la criminalité transnationale organisée.</w:t>
      </w:r>
    </w:p>
    <w:p w14:paraId="4D9C5BC4" w14:textId="77777777" w:rsidR="00CC4072" w:rsidRPr="00CC4072" w:rsidRDefault="00CC4072" w:rsidP="00C20522">
      <w:pPr>
        <w:pStyle w:val="H23G"/>
        <w:rPr>
          <w:lang w:val="fr-FR"/>
        </w:rPr>
      </w:pPr>
      <w:bookmarkStart w:id="563" w:name="_Toc390761756"/>
      <w:r w:rsidRPr="00CC4072">
        <w:rPr>
          <w:lang w:val="fr-FR"/>
        </w:rPr>
        <w:tab/>
      </w:r>
      <w:r w:rsidRPr="00CC4072">
        <w:rPr>
          <w:lang w:val="fr-FR"/>
        </w:rPr>
        <w:tab/>
      </w:r>
      <w:r w:rsidRPr="00CC4072">
        <w:rPr>
          <w:lang w:val="fr-FR"/>
        </w:rPr>
        <w:tab/>
        <w:t>Conventions de l’Organisation internationale du Travail</w:t>
      </w:r>
      <w:bookmarkEnd w:id="563"/>
    </w:p>
    <w:p w14:paraId="02794B0B" w14:textId="4BCFEB49" w:rsidR="00CC4072" w:rsidRPr="00CC4072" w:rsidRDefault="00CC4072" w:rsidP="00C20522">
      <w:pPr>
        <w:pStyle w:val="Bullet1G"/>
        <w:rPr>
          <w:noProof/>
          <w:lang w:val="fr-FR"/>
        </w:rPr>
      </w:pPr>
      <w:r w:rsidRPr="00CC4072">
        <w:rPr>
          <w:lang w:val="fr-FR"/>
        </w:rPr>
        <w:t>C029 – Convention de 1930 sur le travail forcé (n</w:t>
      </w:r>
      <w:r w:rsidRPr="00CC4072">
        <w:rPr>
          <w:vertAlign w:val="superscript"/>
          <w:lang w:val="fr-FR"/>
        </w:rPr>
        <w:t>o</w:t>
      </w:r>
      <w:r w:rsidR="00004BAE">
        <w:rPr>
          <w:lang w:val="fr-FR"/>
        </w:rPr>
        <w:t> </w:t>
      </w:r>
      <w:r w:rsidRPr="00CC4072">
        <w:rPr>
          <w:lang w:val="fr-FR"/>
        </w:rPr>
        <w:t>29) ; C081 − Convention de 1947 sur l’inspection du travail (n</w:t>
      </w:r>
      <w:r w:rsidRPr="00CC4072">
        <w:rPr>
          <w:vertAlign w:val="superscript"/>
          <w:lang w:val="fr-FR"/>
        </w:rPr>
        <w:t>o</w:t>
      </w:r>
      <w:r w:rsidR="00004BAE">
        <w:rPr>
          <w:lang w:val="fr-FR"/>
        </w:rPr>
        <w:t> </w:t>
      </w:r>
      <w:r w:rsidRPr="00CC4072">
        <w:rPr>
          <w:lang w:val="fr-FR"/>
        </w:rPr>
        <w:t>81) ; C087 − Convention de 1948 sur la liberté syndicale et la protection du droit syndical (</w:t>
      </w:r>
      <w:r w:rsidR="00004BAE" w:rsidRPr="00004BAE">
        <w:rPr>
          <w:rFonts w:eastAsia="MS Mincho"/>
          <w:szCs w:val="22"/>
          <w:lang w:val="fr-FR"/>
        </w:rPr>
        <w:t>n</w:t>
      </w:r>
      <w:r w:rsidR="00004BAE" w:rsidRPr="00004BAE">
        <w:rPr>
          <w:rFonts w:eastAsia="MS Mincho"/>
          <w:szCs w:val="22"/>
          <w:vertAlign w:val="superscript"/>
          <w:lang w:val="fr-FR"/>
        </w:rPr>
        <w:t>o</w:t>
      </w:r>
      <w:r w:rsidR="00004BAE">
        <w:rPr>
          <w:lang w:val="fr-FR"/>
        </w:rPr>
        <w:t> </w:t>
      </w:r>
      <w:r w:rsidRPr="00CC4072">
        <w:rPr>
          <w:lang w:val="fr-FR"/>
        </w:rPr>
        <w:t>87) ; C097 – Convention de 1949 sur les travailleurs migrants (révisée) (n</w:t>
      </w:r>
      <w:r w:rsidRPr="00CC4072">
        <w:rPr>
          <w:vertAlign w:val="superscript"/>
          <w:lang w:val="fr-FR"/>
        </w:rPr>
        <w:t>o</w:t>
      </w:r>
      <w:r w:rsidR="00004BAE">
        <w:rPr>
          <w:lang w:val="fr-FR"/>
        </w:rPr>
        <w:t> </w:t>
      </w:r>
      <w:r w:rsidRPr="00CC4072">
        <w:rPr>
          <w:lang w:val="fr-FR"/>
        </w:rPr>
        <w:t>97) ; C098 − Convention de 1949 sur le droit d’organisation et de négociation collective (</w:t>
      </w:r>
      <w:r w:rsidR="00004BAE" w:rsidRPr="00004BAE">
        <w:rPr>
          <w:rFonts w:eastAsia="MS Mincho"/>
          <w:szCs w:val="22"/>
          <w:lang w:val="fr-FR"/>
        </w:rPr>
        <w:t>n</w:t>
      </w:r>
      <w:r w:rsidR="00004BAE" w:rsidRPr="00004BAE">
        <w:rPr>
          <w:rFonts w:eastAsia="MS Mincho"/>
          <w:szCs w:val="22"/>
          <w:vertAlign w:val="superscript"/>
          <w:lang w:val="fr-FR"/>
        </w:rPr>
        <w:t>o</w:t>
      </w:r>
      <w:r w:rsidR="00004BAE">
        <w:rPr>
          <w:lang w:val="fr-FR"/>
        </w:rPr>
        <w:t> </w:t>
      </w:r>
      <w:r w:rsidRPr="00CC4072">
        <w:rPr>
          <w:lang w:val="fr-FR"/>
        </w:rPr>
        <w:t>98) ; C102 – Convention de 1952 concernant la sécurité sociale (norme minimum) (</w:t>
      </w:r>
      <w:r w:rsidR="00004BAE" w:rsidRPr="00004BAE">
        <w:rPr>
          <w:rFonts w:eastAsia="MS Mincho"/>
          <w:szCs w:val="22"/>
          <w:lang w:val="fr-FR"/>
        </w:rPr>
        <w:t>n</w:t>
      </w:r>
      <w:r w:rsidR="00004BAE" w:rsidRPr="00004BAE">
        <w:rPr>
          <w:rFonts w:eastAsia="MS Mincho"/>
          <w:szCs w:val="22"/>
          <w:vertAlign w:val="superscript"/>
          <w:lang w:val="fr-FR"/>
        </w:rPr>
        <w:t>o</w:t>
      </w:r>
      <w:r w:rsidR="00004BAE">
        <w:rPr>
          <w:lang w:val="fr-FR"/>
        </w:rPr>
        <w:t> </w:t>
      </w:r>
      <w:r w:rsidRPr="00CC4072">
        <w:rPr>
          <w:lang w:val="fr-FR"/>
        </w:rPr>
        <w:t>102) ; C105 − Convention de 1957 sur l’abolition du travail forcé (n</w:t>
      </w:r>
      <w:r w:rsidRPr="00CC4072">
        <w:rPr>
          <w:vertAlign w:val="superscript"/>
          <w:lang w:val="fr-FR"/>
        </w:rPr>
        <w:t>o</w:t>
      </w:r>
      <w:r w:rsidR="00004BAE">
        <w:rPr>
          <w:lang w:val="fr-FR"/>
        </w:rPr>
        <w:t> </w:t>
      </w:r>
      <w:r w:rsidRPr="00CC4072">
        <w:rPr>
          <w:lang w:val="fr-FR"/>
        </w:rPr>
        <w:t>105) ; C122 – Convention de 1964 sur la politique de l’emploi (n</w:t>
      </w:r>
      <w:r w:rsidRPr="00CC4072">
        <w:rPr>
          <w:vertAlign w:val="superscript"/>
          <w:lang w:val="fr-FR"/>
        </w:rPr>
        <w:t>o</w:t>
      </w:r>
      <w:r w:rsidR="00004BAE">
        <w:rPr>
          <w:lang w:val="fr-FR"/>
        </w:rPr>
        <w:t> </w:t>
      </w:r>
      <w:r w:rsidRPr="00CC4072">
        <w:rPr>
          <w:lang w:val="fr-FR"/>
        </w:rPr>
        <w:t>122).</w:t>
      </w:r>
    </w:p>
    <w:p w14:paraId="02409A80" w14:textId="77777777" w:rsidR="00CC4072" w:rsidRPr="00CC4072" w:rsidRDefault="00CC4072" w:rsidP="00C20522">
      <w:pPr>
        <w:pStyle w:val="H23G"/>
        <w:rPr>
          <w:lang w:val="fr-FR"/>
        </w:rPr>
      </w:pPr>
      <w:bookmarkStart w:id="564" w:name="_Toc390761757"/>
      <w:r w:rsidRPr="00CC4072">
        <w:rPr>
          <w:lang w:val="fr-FR"/>
        </w:rPr>
        <w:tab/>
      </w:r>
      <w:r w:rsidRPr="00CC4072">
        <w:rPr>
          <w:lang w:val="fr-FR"/>
        </w:rPr>
        <w:tab/>
      </w:r>
      <w:r w:rsidRPr="00CC4072">
        <w:rPr>
          <w:lang w:val="fr-FR"/>
        </w:rPr>
        <w:tab/>
        <w:t>Conventions de la Conférence de La Haye de droit international privé</w:t>
      </w:r>
      <w:bookmarkEnd w:id="564"/>
    </w:p>
    <w:p w14:paraId="0373C825" w14:textId="68802B35" w:rsidR="00CC4072" w:rsidRPr="00CC4072" w:rsidRDefault="00CC4072" w:rsidP="00C20522">
      <w:pPr>
        <w:pStyle w:val="Bullet1G"/>
        <w:rPr>
          <w:noProof/>
          <w:lang w:val="fr-FR"/>
        </w:rPr>
      </w:pPr>
      <w:r w:rsidRPr="00CC4072">
        <w:rPr>
          <w:lang w:val="fr-FR"/>
        </w:rPr>
        <w:t>Convention sur la reconnaissance des divorces et des séparations de corps</w:t>
      </w:r>
      <w:r w:rsidR="00004BAE">
        <w:rPr>
          <w:lang w:val="fr-FR"/>
        </w:rPr>
        <w:t> </w:t>
      </w:r>
      <w:r w:rsidRPr="00CC4072">
        <w:rPr>
          <w:lang w:val="fr-FR"/>
        </w:rPr>
        <w:t>; Convention concernant la reconnaissance et l’exécution de décisions relatives aux obligations alimentaires ; Convention sur les aspects civils de l’enlèvement international d’enfants ; Convention sur la protection des enfants et la coopération en matière d’adoption internationale.</w:t>
      </w:r>
    </w:p>
    <w:p w14:paraId="0BD1DAED" w14:textId="77777777" w:rsidR="00CC4072" w:rsidRPr="00CC4072" w:rsidRDefault="00CC4072" w:rsidP="00C20522">
      <w:pPr>
        <w:pStyle w:val="H23G"/>
        <w:rPr>
          <w:lang w:val="fr-FR"/>
        </w:rPr>
      </w:pPr>
      <w:bookmarkStart w:id="565" w:name="_Toc390761758"/>
      <w:r w:rsidRPr="00CC4072">
        <w:rPr>
          <w:lang w:val="fr-FR"/>
        </w:rPr>
        <w:tab/>
      </w:r>
      <w:r w:rsidRPr="00CC4072">
        <w:rPr>
          <w:lang w:val="fr-FR"/>
        </w:rPr>
        <w:tab/>
      </w:r>
      <w:r w:rsidRPr="00CC4072">
        <w:rPr>
          <w:lang w:val="fr-FR"/>
        </w:rPr>
        <w:tab/>
        <w:t>Conventions de Genève et autres traités relatifs au droit international humanitaire</w:t>
      </w:r>
      <w:bookmarkEnd w:id="565"/>
    </w:p>
    <w:p w14:paraId="0CC87DBF" w14:textId="4DD27655" w:rsidR="00CC4072" w:rsidRPr="00CC4072" w:rsidRDefault="00CC4072" w:rsidP="00C20522">
      <w:pPr>
        <w:pStyle w:val="Bullet1G"/>
        <w:rPr>
          <w:noProof/>
          <w:lang w:val="fr-FR"/>
        </w:rPr>
      </w:pPr>
      <w:r w:rsidRPr="00CC4072">
        <w:rPr>
          <w:lang w:val="fr-FR"/>
        </w:rPr>
        <w:t>Première Convention de Genève ; Deuxième Convention de Genève ; Troisième Convention de Genève ; Quatrième Convention de Genève ; Protocole I</w:t>
      </w:r>
      <w:r w:rsidR="00004BAE">
        <w:rPr>
          <w:lang w:val="fr-FR"/>
        </w:rPr>
        <w:t> </w:t>
      </w:r>
      <w:r w:rsidRPr="00CC4072">
        <w:rPr>
          <w:lang w:val="fr-FR"/>
        </w:rPr>
        <w:t>; Protocole</w:t>
      </w:r>
      <w:r w:rsidR="00004BAE">
        <w:rPr>
          <w:lang w:val="fr-FR"/>
        </w:rPr>
        <w:t> </w:t>
      </w:r>
      <w:r w:rsidRPr="00CC4072">
        <w:rPr>
          <w:lang w:val="fr-FR"/>
        </w:rPr>
        <w:t>II</w:t>
      </w:r>
      <w:r w:rsidR="00004BAE">
        <w:rPr>
          <w:lang w:val="fr-FR"/>
        </w:rPr>
        <w:t> </w:t>
      </w:r>
      <w:r w:rsidRPr="00CC4072">
        <w:rPr>
          <w:lang w:val="fr-FR"/>
        </w:rPr>
        <w:t>; Protocole III ; Convention sur l’interdiction de l’emploi, du stockage, de la production et du transfert des mines antipersonnel et sur leur destruction</w:t>
      </w:r>
      <w:r w:rsidR="00004BAE">
        <w:rPr>
          <w:lang w:val="fr-FR"/>
        </w:rPr>
        <w:t> </w:t>
      </w:r>
      <w:r w:rsidRPr="00CC4072">
        <w:rPr>
          <w:lang w:val="fr-FR"/>
        </w:rPr>
        <w:t xml:space="preserve">; Convention sur les armes à sous-munitions. </w:t>
      </w:r>
    </w:p>
    <w:p w14:paraId="028CC545" w14:textId="77777777" w:rsidR="00CC4072" w:rsidRPr="00CC4072" w:rsidRDefault="00CC4072" w:rsidP="00C20522">
      <w:pPr>
        <w:pStyle w:val="H23G"/>
        <w:rPr>
          <w:lang w:val="fr-FR"/>
        </w:rPr>
      </w:pPr>
      <w:bookmarkStart w:id="566" w:name="_Toc390761759"/>
      <w:r w:rsidRPr="00CC4072">
        <w:rPr>
          <w:lang w:val="fr-FR"/>
        </w:rPr>
        <w:tab/>
      </w:r>
      <w:r w:rsidRPr="00CC4072">
        <w:rPr>
          <w:lang w:val="fr-FR"/>
        </w:rPr>
        <w:tab/>
      </w:r>
      <w:r w:rsidRPr="00CC4072">
        <w:rPr>
          <w:lang w:val="fr-FR"/>
        </w:rPr>
        <w:tab/>
        <w:t>Instruments régionaux relatifs aux droits de l’homme</w:t>
      </w:r>
      <w:bookmarkEnd w:id="566"/>
    </w:p>
    <w:p w14:paraId="6D789EB9" w14:textId="51ABEB4E" w:rsidR="00CC4072" w:rsidRPr="00CC4072" w:rsidRDefault="00CC4072" w:rsidP="00C20522">
      <w:pPr>
        <w:pStyle w:val="Bullet1G"/>
        <w:rPr>
          <w:noProof/>
          <w:lang w:val="fr-FR"/>
        </w:rPr>
      </w:pPr>
      <w:r w:rsidRPr="00CC4072">
        <w:rPr>
          <w:lang w:val="fr-FR"/>
        </w:rPr>
        <w:t xml:space="preserve">Convention européenne des droits de l’homme ; Charte sociale européenne (1961) ; Convention européenne sur la reconnaissance de la personnalité juridique des organisations internationales non gouvernementales ; Convention européenne pour la </w:t>
      </w:r>
      <w:r w:rsidRPr="00CC4072">
        <w:rPr>
          <w:lang w:val="fr-FR"/>
        </w:rPr>
        <w:lastRenderedPageBreak/>
        <w:t>prévention de la torture et des peines ou traitements inhumains ou dégradants ; Charte européenne des langues régionales ou minoritaires.</w:t>
      </w:r>
    </w:p>
    <w:p w14:paraId="476E1FAC" w14:textId="77777777" w:rsidR="00CC4072" w:rsidRPr="00CC4072" w:rsidRDefault="00CC4072" w:rsidP="00C20522">
      <w:pPr>
        <w:pStyle w:val="H1G"/>
        <w:rPr>
          <w:lang w:val="fr-FR"/>
        </w:rPr>
      </w:pPr>
      <w:bookmarkStart w:id="567" w:name="_Toc390761760"/>
      <w:r w:rsidRPr="00CC4072">
        <w:rPr>
          <w:bCs/>
          <w:lang w:val="fr-FR"/>
        </w:rPr>
        <w:tab/>
        <w:t>B.</w:t>
      </w:r>
      <w:r w:rsidRPr="00CC4072">
        <w:rPr>
          <w:lang w:val="fr-FR"/>
        </w:rPr>
        <w:tab/>
        <w:t>Cadre juridique de la protection des droits de l’homme au niveau national</w:t>
      </w:r>
      <w:bookmarkStart w:id="568" w:name="_Toc115097337"/>
      <w:bookmarkEnd w:id="567"/>
      <w:bookmarkEnd w:id="568"/>
    </w:p>
    <w:p w14:paraId="66C1F767" w14:textId="77777777" w:rsidR="00CC4072" w:rsidRPr="00CC4072" w:rsidRDefault="00CC4072" w:rsidP="00C20522">
      <w:pPr>
        <w:pStyle w:val="SingleTxtG"/>
        <w:rPr>
          <w:lang w:val="fr-FR"/>
        </w:rPr>
      </w:pPr>
      <w:r w:rsidRPr="00CC4072">
        <w:rPr>
          <w:lang w:val="fr-FR"/>
        </w:rPr>
        <w:t>213.</w:t>
      </w:r>
      <w:r w:rsidRPr="00CC4072">
        <w:rPr>
          <w:lang w:val="fr-FR"/>
        </w:rPr>
        <w:tab/>
        <w:t>La loi de 2001 relative aux droits de l’homme (</w:t>
      </w:r>
      <w:r w:rsidRPr="00CC4072">
        <w:rPr>
          <w:i/>
          <w:iCs/>
          <w:lang w:val="fr-FR"/>
        </w:rPr>
        <w:t>Human Rights Act 2001</w:t>
      </w:r>
      <w:r w:rsidRPr="00CC4072">
        <w:rPr>
          <w:lang w:val="fr-FR"/>
        </w:rPr>
        <w:t>)</w:t>
      </w:r>
      <w:r w:rsidRPr="006C2FA8">
        <w:rPr>
          <w:rStyle w:val="Appelnotedebasdep"/>
        </w:rPr>
        <w:footnoteReference w:id="397"/>
      </w:r>
      <w:r w:rsidRPr="00CC4072">
        <w:rPr>
          <w:lang w:val="fr-FR"/>
        </w:rPr>
        <w:t xml:space="preserve"> permet à quiconque estime que les droits qu’il tient de la Convention européenne des droits de l’homme ont été violés de porter plainte directement auprès de la juridiction appropriée et d’obtenir réparation, y compris des dommages-intérêts, s’il est conclu à l’existence d’une telle violation. Chaque projet de loi présenté au Tynwald doit comporter une déclaration sur la question de savoir si ses dispositions sont considérées comme étant compatibles avec les droits prévus par la Convention au sens de la loi de 2001 relative aux droits de l’homme. La loi exige aussi que tous les textes de loi soient interprétés et appliqués, autant que faire se peut, d’une manière compatible avec les droits énoncés dans la Convention. La Haute Cour (ou, sur appel, le Comité judiciaire du Conseil privé) peut déclarer qu’une loi ne peut pas être interprétée d’une manière compatible avec les droits énoncés par la Convention ; ce serait alors au Gouvernement de l’Île de Man et, en dernière instance, au Tynwald de décider si et comment la loi peut être modifiée (des juridictions supérieures peuvent annuler ou écarter des actes réglementaires s’ils sont incompatibles avec la Convention européenne des droits de l’homme). Selon la loi relative aux droits de l’homme, il est interdit à une autorité publique, y compris les cours et tribunaux, d’agir d’une manière incompatible avec les droits de la Convention. En outre, les cours et tribunaux de l’île doivent tenir compte de la jurisprudence de la Cour européenne des droits de l’homme. </w:t>
      </w:r>
    </w:p>
    <w:p w14:paraId="3A3D162A" w14:textId="77777777" w:rsidR="00CC4072" w:rsidRPr="00CC4072" w:rsidRDefault="00CC4072" w:rsidP="00C20522">
      <w:pPr>
        <w:pStyle w:val="SingleTxtG"/>
        <w:rPr>
          <w:lang w:val="fr-FR"/>
        </w:rPr>
      </w:pPr>
      <w:r w:rsidRPr="00CC4072">
        <w:rPr>
          <w:lang w:val="fr-FR"/>
        </w:rPr>
        <w:t>214.</w:t>
      </w:r>
      <w:r w:rsidRPr="00CC4072">
        <w:rPr>
          <w:lang w:val="fr-FR"/>
        </w:rPr>
        <w:tab/>
        <w:t>L’Île de Man a en place, pour les affaires pénales et civiles, un régime d’aide juridictionnelle qui est administré respectivement par les juridictions et le Trésor de l’île</w:t>
      </w:r>
      <w:r w:rsidRPr="006C2FA8">
        <w:rPr>
          <w:rStyle w:val="Appelnotedebasdep"/>
        </w:rPr>
        <w:footnoteReference w:id="398"/>
      </w:r>
      <w:r w:rsidRPr="00CC4072">
        <w:rPr>
          <w:lang w:val="fr-FR"/>
        </w:rPr>
        <w:t xml:space="preserve">. </w:t>
      </w:r>
    </w:p>
    <w:p w14:paraId="54882ABD" w14:textId="77777777" w:rsidR="00CC4072" w:rsidRPr="00CC4072" w:rsidRDefault="00CC4072" w:rsidP="00C20522">
      <w:pPr>
        <w:pStyle w:val="SingleTxtG"/>
        <w:rPr>
          <w:lang w:val="fr-FR"/>
        </w:rPr>
      </w:pPr>
      <w:r w:rsidRPr="00CC4072">
        <w:rPr>
          <w:lang w:val="fr-FR"/>
        </w:rPr>
        <w:t>215.</w:t>
      </w:r>
      <w:r w:rsidRPr="00CC4072">
        <w:rPr>
          <w:lang w:val="fr-FR"/>
        </w:rPr>
        <w:tab/>
        <w:t>Le programme d’indemnisation des victimes d’actes criminels</w:t>
      </w:r>
      <w:r w:rsidRPr="006C2FA8">
        <w:rPr>
          <w:rStyle w:val="Appelnotedebasdep"/>
        </w:rPr>
        <w:footnoteReference w:id="399"/>
      </w:r>
      <w:r w:rsidRPr="00CC4072">
        <w:rPr>
          <w:lang w:val="fr-FR"/>
        </w:rPr>
        <w:t xml:space="preserve"> de l’Île de Man permet que des indemnités financières soient versées aux victimes de crimes de violence. </w:t>
      </w:r>
    </w:p>
    <w:p w14:paraId="06DC7A91" w14:textId="77777777" w:rsidR="00CC4072" w:rsidRPr="00CC4072" w:rsidRDefault="00CC4072" w:rsidP="00C20522">
      <w:pPr>
        <w:pStyle w:val="SingleTxtG"/>
        <w:rPr>
          <w:lang w:val="fr-FR"/>
        </w:rPr>
      </w:pPr>
      <w:r w:rsidRPr="00CC4072">
        <w:rPr>
          <w:lang w:val="fr-FR"/>
        </w:rPr>
        <w:t>216.</w:t>
      </w:r>
      <w:r w:rsidRPr="00CC4072">
        <w:rPr>
          <w:lang w:val="fr-FR"/>
        </w:rPr>
        <w:tab/>
        <w:t>La loi sur la protection des données de 2018 (</w:t>
      </w:r>
      <w:r w:rsidRPr="00CC4072">
        <w:rPr>
          <w:i/>
          <w:iCs/>
          <w:lang w:val="fr-FR"/>
        </w:rPr>
        <w:t>Data Protection Act 2018</w:t>
      </w:r>
      <w:r w:rsidRPr="00CC4072">
        <w:rPr>
          <w:lang w:val="fr-FR"/>
        </w:rPr>
        <w:t>) protège le traitement des données à caractère personnel et un commissaire à l’information indépendant fait appliquer et contrôle le respect des textes de loi relatifs à la protection des données et à la liberté d’information</w:t>
      </w:r>
      <w:r w:rsidRPr="006C2FA8">
        <w:rPr>
          <w:rStyle w:val="Appelnotedebasdep"/>
        </w:rPr>
        <w:footnoteReference w:id="400"/>
      </w:r>
      <w:r w:rsidRPr="00CC4072">
        <w:rPr>
          <w:lang w:val="fr-FR"/>
        </w:rPr>
        <w:t>.</w:t>
      </w:r>
    </w:p>
    <w:p w14:paraId="5356C159" w14:textId="77777777" w:rsidR="00CC4072" w:rsidRPr="00CC4072" w:rsidRDefault="00CC4072" w:rsidP="00C20522">
      <w:pPr>
        <w:pStyle w:val="SingleTxtG"/>
        <w:rPr>
          <w:lang w:val="fr-FR"/>
        </w:rPr>
      </w:pPr>
      <w:r w:rsidRPr="00CC4072">
        <w:rPr>
          <w:lang w:val="fr-FR"/>
        </w:rPr>
        <w:t>217.</w:t>
      </w:r>
      <w:r w:rsidRPr="00CC4072">
        <w:rPr>
          <w:lang w:val="fr-FR"/>
        </w:rPr>
        <w:tab/>
        <w:t>Les plaintes concernant le comportement des policiers relèvent du commissaire aux plaintes contre la police de l’Île de Man</w:t>
      </w:r>
      <w:r w:rsidRPr="006C2FA8">
        <w:rPr>
          <w:rStyle w:val="Appelnotedebasdep"/>
        </w:rPr>
        <w:footnoteReference w:id="401"/>
      </w:r>
      <w:r w:rsidRPr="00CC4072">
        <w:rPr>
          <w:lang w:val="fr-FR"/>
        </w:rPr>
        <w:t xml:space="preserve">. </w:t>
      </w:r>
    </w:p>
    <w:p w14:paraId="424467C5" w14:textId="77777777" w:rsidR="00CC4072" w:rsidRPr="00CC4072" w:rsidRDefault="00CC4072" w:rsidP="00C20522">
      <w:pPr>
        <w:pStyle w:val="H1G"/>
        <w:rPr>
          <w:lang w:val="fr-FR"/>
        </w:rPr>
      </w:pPr>
      <w:bookmarkStart w:id="569" w:name="_Toc390761761"/>
      <w:r w:rsidRPr="00CC4072">
        <w:rPr>
          <w:bCs/>
          <w:lang w:val="fr-FR"/>
        </w:rPr>
        <w:tab/>
        <w:t>C.</w:t>
      </w:r>
      <w:r w:rsidRPr="00CC4072">
        <w:rPr>
          <w:lang w:val="fr-FR"/>
        </w:rPr>
        <w:tab/>
        <w:t>Cadre de la promotion des droits de l’homme au niveau national</w:t>
      </w:r>
      <w:bookmarkStart w:id="570" w:name="_Toc115097338"/>
      <w:bookmarkEnd w:id="569"/>
      <w:bookmarkEnd w:id="570"/>
    </w:p>
    <w:p w14:paraId="554DD4BF" w14:textId="3E3000DC" w:rsidR="00CC4072" w:rsidRPr="00CC4072" w:rsidRDefault="00CC4072" w:rsidP="00C20522">
      <w:pPr>
        <w:pStyle w:val="SingleTxtG"/>
        <w:rPr>
          <w:lang w:val="fr-FR"/>
        </w:rPr>
      </w:pPr>
      <w:r w:rsidRPr="00CC4072">
        <w:rPr>
          <w:lang w:val="fr-FR"/>
        </w:rPr>
        <w:t>218.</w:t>
      </w:r>
      <w:r w:rsidRPr="00CC4072">
        <w:rPr>
          <w:lang w:val="fr-FR"/>
        </w:rPr>
        <w:tab/>
        <w:t>Des renseignements, dont des conseils, au sujet de la loi relative aux droits de l’homme de 2001 et de la Convention européenne des droits de l’homme sont disponibles sur le site Web du Gouvernement de l’Île de Man</w:t>
      </w:r>
      <w:r w:rsidRPr="006C2FA8">
        <w:rPr>
          <w:rStyle w:val="Appelnotedebasdep"/>
        </w:rPr>
        <w:footnoteReference w:id="402"/>
      </w:r>
      <w:r w:rsidRPr="00CC4072">
        <w:rPr>
          <w:lang w:val="fr-FR"/>
        </w:rPr>
        <w:t>. Les fonctionnaires peuvent également y</w:t>
      </w:r>
      <w:r w:rsidR="00FF40CC">
        <w:rPr>
          <w:lang w:val="fr-FR"/>
        </w:rPr>
        <w:t> </w:t>
      </w:r>
      <w:r w:rsidRPr="00CC4072">
        <w:rPr>
          <w:lang w:val="fr-FR"/>
        </w:rPr>
        <w:t>trouver des directives sur les obligations que la loi impose aux autorités publiques.</w:t>
      </w:r>
    </w:p>
    <w:p w14:paraId="25E7779C" w14:textId="006B5289" w:rsidR="00CC4072" w:rsidRPr="00CC4072" w:rsidRDefault="00CC4072" w:rsidP="00C20522">
      <w:pPr>
        <w:pStyle w:val="HChG"/>
        <w:rPr>
          <w:lang w:val="fr-FR"/>
        </w:rPr>
      </w:pPr>
      <w:bookmarkStart w:id="571" w:name="_Toc390761762"/>
      <w:r w:rsidRPr="00CC4072">
        <w:rPr>
          <w:bCs/>
          <w:lang w:val="fr-FR"/>
        </w:rPr>
        <w:lastRenderedPageBreak/>
        <w:tab/>
        <w:t>III.</w:t>
      </w:r>
      <w:r w:rsidRPr="00CC4072">
        <w:rPr>
          <w:lang w:val="fr-FR"/>
        </w:rPr>
        <w:tab/>
        <w:t xml:space="preserve">Informations concernant la non-discrimination et l’égalité </w:t>
      </w:r>
      <w:r w:rsidR="00FF40CC">
        <w:rPr>
          <w:lang w:val="fr-FR"/>
        </w:rPr>
        <w:br/>
      </w:r>
      <w:r w:rsidRPr="00CC4072">
        <w:rPr>
          <w:lang w:val="fr-FR"/>
        </w:rPr>
        <w:t>et les recours utiles</w:t>
      </w:r>
      <w:bookmarkStart w:id="572" w:name="_Toc115097339"/>
      <w:bookmarkEnd w:id="571"/>
      <w:bookmarkEnd w:id="572"/>
    </w:p>
    <w:p w14:paraId="3BE45571" w14:textId="7159A58E" w:rsidR="00CC4072" w:rsidRPr="00CC4072" w:rsidRDefault="00CC4072" w:rsidP="00C20522">
      <w:pPr>
        <w:pStyle w:val="SingleTxtG"/>
        <w:rPr>
          <w:lang w:val="fr-FR"/>
        </w:rPr>
      </w:pPr>
      <w:r w:rsidRPr="00CC4072">
        <w:rPr>
          <w:lang w:val="fr-FR"/>
        </w:rPr>
        <w:t>219.</w:t>
      </w:r>
      <w:r w:rsidRPr="00CC4072">
        <w:rPr>
          <w:lang w:val="fr-FR"/>
        </w:rPr>
        <w:tab/>
        <w:t>La loi sur l’égalité de 2017 (</w:t>
      </w:r>
      <w:r w:rsidRPr="00FF40CC">
        <w:rPr>
          <w:i/>
          <w:iCs/>
          <w:lang w:val="fr-FR"/>
        </w:rPr>
        <w:t>Equality Act 2017</w:t>
      </w:r>
      <w:r w:rsidRPr="00CC4072">
        <w:rPr>
          <w:lang w:val="fr-FR"/>
        </w:rPr>
        <w:t>) de l’Île de Man</w:t>
      </w:r>
      <w:r w:rsidRPr="006C2FA8">
        <w:rPr>
          <w:rStyle w:val="Appelnotedebasdep"/>
        </w:rPr>
        <w:footnoteReference w:id="403"/>
      </w:r>
      <w:r w:rsidRPr="00CC4072">
        <w:rPr>
          <w:lang w:val="fr-FR"/>
        </w:rPr>
        <w:t xml:space="preserve"> </w:t>
      </w:r>
      <w:r w:rsidR="00FF40CC">
        <w:rPr>
          <w:lang w:val="fr-FR"/>
        </w:rPr>
        <w:t>− </w:t>
      </w:r>
      <w:r w:rsidRPr="00CC4072">
        <w:rPr>
          <w:lang w:val="fr-FR"/>
        </w:rPr>
        <w:t xml:space="preserve">qui s’inspire étroitement de la loi sur l’égalité de 2010 du </w:t>
      </w:r>
      <w:r w:rsidR="00FF40CC">
        <w:rPr>
          <w:lang w:val="fr-FR"/>
        </w:rPr>
        <w:t>Royaume-Uni −</w:t>
      </w:r>
      <w:r w:rsidRPr="00CC4072">
        <w:rPr>
          <w:lang w:val="fr-FR"/>
        </w:rPr>
        <w:t xml:space="preserve"> est entrée pleinement en vigueur le 1</w:t>
      </w:r>
      <w:r w:rsidRPr="00CC4072">
        <w:rPr>
          <w:vertAlign w:val="superscript"/>
          <w:lang w:val="fr-FR"/>
        </w:rPr>
        <w:t>er</w:t>
      </w:r>
      <w:r w:rsidR="00FF40CC">
        <w:rPr>
          <w:lang w:val="fr-FR"/>
        </w:rPr>
        <w:t> </w:t>
      </w:r>
      <w:r w:rsidRPr="00CC4072">
        <w:rPr>
          <w:lang w:val="fr-FR"/>
        </w:rPr>
        <w:t>janvier 2020. Elle couvre des caractéristiques identiques à celles que protège le texte correspondant du Royaume-Uni, à savoir l’âge, le handicap, la réassignation sexuelle, le mariage et le partenariat civil, la grossesse et la maternité, la race, la religion ou les convictions, le sexe et l’orientation sexuelle. Quiconque s’estime victime de discrimination arbitraire peut saisir le Tribunal du travail et de l’égalité.</w:t>
      </w:r>
    </w:p>
    <w:p w14:paraId="41AEAB9D" w14:textId="77777777" w:rsidR="00CC4072" w:rsidRPr="00CC4072" w:rsidRDefault="00CC4072" w:rsidP="00C20522">
      <w:pPr>
        <w:pStyle w:val="SingleTxtG"/>
        <w:rPr>
          <w:lang w:val="fr-FR"/>
        </w:rPr>
      </w:pPr>
      <w:r w:rsidRPr="00CC4072">
        <w:rPr>
          <w:lang w:val="fr-FR"/>
        </w:rPr>
        <w:t>220.</w:t>
      </w:r>
      <w:r w:rsidRPr="00CC4072">
        <w:rPr>
          <w:lang w:val="fr-FR"/>
        </w:rPr>
        <w:tab/>
        <w:t>Les couples de sexe opposé et de même sexe peuvent se marier ou conclure un partenariat civil conformément à la loi sur le mariage de 1984 et à la loi sur le partenariat civil de 2011, telles que modifiées par la loi (modification) sur le mariage et le partenariat civil de 2016 (</w:t>
      </w:r>
      <w:r w:rsidRPr="00CC4072">
        <w:rPr>
          <w:i/>
          <w:iCs/>
          <w:lang w:val="fr-FR"/>
        </w:rPr>
        <w:t>Marriage and Civil Partnership (Amendment) Act 2016</w:t>
      </w:r>
      <w:r w:rsidRPr="00CC4072">
        <w:rPr>
          <w:lang w:val="fr-FR"/>
        </w:rPr>
        <w:t>).</w:t>
      </w:r>
    </w:p>
    <w:p w14:paraId="43275FA5" w14:textId="64FA7E86" w:rsidR="00CC4072" w:rsidRDefault="00CC4072" w:rsidP="00C20522">
      <w:pPr>
        <w:pStyle w:val="SingleTxtG"/>
      </w:pPr>
      <w:r w:rsidRPr="00CC4072">
        <w:rPr>
          <w:lang w:val="fr-FR"/>
        </w:rPr>
        <w:t>221.</w:t>
      </w:r>
      <w:r w:rsidRPr="00CC4072">
        <w:rPr>
          <w:lang w:val="fr-FR"/>
        </w:rPr>
        <w:tab/>
        <w:t>La loi relative à la reconnaissance du genre de 2009 (</w:t>
      </w:r>
      <w:r w:rsidRPr="00CC4072">
        <w:rPr>
          <w:i/>
          <w:iCs/>
          <w:lang w:val="fr-FR"/>
        </w:rPr>
        <w:t>Gender Recognition Act 2009</w:t>
      </w:r>
      <w:r w:rsidRPr="00CC4072">
        <w:rPr>
          <w:lang w:val="fr-FR"/>
        </w:rPr>
        <w:t>)</w:t>
      </w:r>
      <w:r w:rsidRPr="006C2FA8">
        <w:rPr>
          <w:rStyle w:val="Appelnotedebasdep"/>
        </w:rPr>
        <w:footnoteReference w:id="404"/>
      </w:r>
      <w:r w:rsidRPr="00CC4072">
        <w:rPr>
          <w:lang w:val="fr-FR"/>
        </w:rPr>
        <w:t xml:space="preserve"> prévoit la reconnaissance juridique du genre acquis par une personne transsexuelle/transgenre.</w:t>
      </w:r>
    </w:p>
    <w:p w14:paraId="2A72E276" w14:textId="7AA0A9F9" w:rsidR="00446FE5" w:rsidRPr="009F33DC" w:rsidRDefault="009F33DC" w:rsidP="009F33DC">
      <w:pPr>
        <w:pStyle w:val="SingleTxtG"/>
        <w:spacing w:before="240" w:after="0"/>
        <w:jc w:val="center"/>
        <w:rPr>
          <w:u w:val="single"/>
        </w:rPr>
      </w:pPr>
      <w:r>
        <w:rPr>
          <w:u w:val="single"/>
        </w:rPr>
        <w:tab/>
      </w:r>
      <w:r>
        <w:rPr>
          <w:u w:val="single"/>
        </w:rPr>
        <w:tab/>
      </w:r>
      <w:r>
        <w:rPr>
          <w:u w:val="single"/>
        </w:rPr>
        <w:tab/>
      </w:r>
    </w:p>
    <w:sectPr w:rsidR="00446FE5" w:rsidRPr="009F33DC" w:rsidSect="00CC4072">
      <w:headerReference w:type="even" r:id="rId31"/>
      <w:headerReference w:type="default" r:id="rId32"/>
      <w:footerReference w:type="even" r:id="rId33"/>
      <w:footerReference w:type="default" r:id="rId34"/>
      <w:headerReference w:type="first" r:id="rId35"/>
      <w:footerReference w:type="first" r:id="rId3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371FF2" w14:textId="77777777" w:rsidR="006D2C99" w:rsidRDefault="006D2C99" w:rsidP="00F95C08">
      <w:pPr>
        <w:spacing w:line="240" w:lineRule="auto"/>
      </w:pPr>
    </w:p>
  </w:endnote>
  <w:endnote w:type="continuationSeparator" w:id="0">
    <w:p w14:paraId="7EFD80E3" w14:textId="77777777" w:rsidR="006D2C99" w:rsidRPr="00AC3823" w:rsidRDefault="006D2C99" w:rsidP="00AC3823">
      <w:pPr>
        <w:pStyle w:val="Pieddepage"/>
      </w:pPr>
    </w:p>
  </w:endnote>
  <w:endnote w:type="continuationNotice" w:id="1">
    <w:p w14:paraId="52FD5EA0" w14:textId="77777777" w:rsidR="006D2C99" w:rsidRDefault="006D2C9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7B412" w14:textId="6B5DA50C" w:rsidR="00CC4072" w:rsidRPr="00CC4072" w:rsidRDefault="00CC4072" w:rsidP="00CC4072">
    <w:pPr>
      <w:pStyle w:val="Pieddepage"/>
      <w:tabs>
        <w:tab w:val="right" w:pos="9638"/>
      </w:tabs>
    </w:pPr>
    <w:r w:rsidRPr="00CC4072">
      <w:rPr>
        <w:b/>
        <w:sz w:val="18"/>
      </w:rPr>
      <w:fldChar w:fldCharType="begin"/>
    </w:r>
    <w:r w:rsidRPr="00CC4072">
      <w:rPr>
        <w:b/>
        <w:sz w:val="18"/>
      </w:rPr>
      <w:instrText xml:space="preserve"> PAGE  \* MERGEFORMAT </w:instrText>
    </w:r>
    <w:r w:rsidRPr="00CC4072">
      <w:rPr>
        <w:b/>
        <w:sz w:val="18"/>
      </w:rPr>
      <w:fldChar w:fldCharType="separate"/>
    </w:r>
    <w:r w:rsidRPr="00CC4072">
      <w:rPr>
        <w:b/>
        <w:noProof/>
        <w:sz w:val="18"/>
      </w:rPr>
      <w:t>2</w:t>
    </w:r>
    <w:r w:rsidRPr="00CC4072">
      <w:rPr>
        <w:b/>
        <w:sz w:val="18"/>
      </w:rPr>
      <w:fldChar w:fldCharType="end"/>
    </w:r>
    <w:r>
      <w:rPr>
        <w:b/>
        <w:sz w:val="18"/>
      </w:rPr>
      <w:tab/>
    </w:r>
    <w:r>
      <w:t>GE.22-15687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53A30" w14:textId="10752608" w:rsidR="00CC4072" w:rsidRPr="00CC4072" w:rsidRDefault="00CC4072" w:rsidP="00CC4072">
    <w:pPr>
      <w:pStyle w:val="Pieddepage"/>
      <w:tabs>
        <w:tab w:val="right" w:pos="9638"/>
      </w:tabs>
      <w:rPr>
        <w:b/>
        <w:sz w:val="18"/>
      </w:rPr>
    </w:pPr>
    <w:r>
      <w:t>GE.22-15687</w:t>
    </w:r>
    <w:r>
      <w:tab/>
    </w:r>
    <w:r w:rsidRPr="00CC4072">
      <w:rPr>
        <w:b/>
        <w:sz w:val="18"/>
      </w:rPr>
      <w:fldChar w:fldCharType="begin"/>
    </w:r>
    <w:r w:rsidRPr="00CC4072">
      <w:rPr>
        <w:b/>
        <w:sz w:val="18"/>
      </w:rPr>
      <w:instrText xml:space="preserve"> PAGE  \* MERGEFORMAT </w:instrText>
    </w:r>
    <w:r w:rsidRPr="00CC4072">
      <w:rPr>
        <w:b/>
        <w:sz w:val="18"/>
      </w:rPr>
      <w:fldChar w:fldCharType="separate"/>
    </w:r>
    <w:r w:rsidRPr="00CC4072">
      <w:rPr>
        <w:b/>
        <w:noProof/>
        <w:sz w:val="18"/>
      </w:rPr>
      <w:t>3</w:t>
    </w:r>
    <w:r w:rsidRPr="00CC407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C602F" w14:textId="2BDD3D18" w:rsidR="00AB1FED" w:rsidRPr="00CC4072" w:rsidRDefault="00CC4072" w:rsidP="00CC4072">
    <w:pPr>
      <w:pStyle w:val="Pieddepage"/>
      <w:spacing w:before="120"/>
      <w:rPr>
        <w:sz w:val="20"/>
      </w:rPr>
    </w:pPr>
    <w:r>
      <w:rPr>
        <w:sz w:val="20"/>
      </w:rPr>
      <w:t>GE.</w:t>
    </w:r>
    <w:r w:rsidR="00AB1FED">
      <w:rPr>
        <w:noProof/>
        <w:lang w:eastAsia="fr-CH"/>
      </w:rPr>
      <w:drawing>
        <wp:anchor distT="0" distB="0" distL="114300" distR="114300" simplePos="0" relativeHeight="251659264" behindDoc="0" locked="0" layoutInCell="1" allowOverlap="0" wp14:anchorId="12483881" wp14:editId="1E16EBF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22-15687  (F)</w:t>
    </w:r>
    <w:r>
      <w:rPr>
        <w:noProof/>
        <w:sz w:val="20"/>
      </w:rPr>
      <w:drawing>
        <wp:anchor distT="0" distB="0" distL="114300" distR="114300" simplePos="0" relativeHeight="251660288" behindDoc="0" locked="0" layoutInCell="1" allowOverlap="1" wp14:anchorId="7F545105" wp14:editId="3C3C9F06">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100123    </w:t>
    </w:r>
    <w:r w:rsidRPr="00E972A2">
      <w:rPr>
        <w:sz w:val="20"/>
      </w:rPr>
      <w:t>1</w:t>
    </w:r>
    <w:r w:rsidR="00A02D1A">
      <w:rPr>
        <w:sz w:val="20"/>
      </w:rPr>
      <w:t>7</w:t>
    </w:r>
    <w:r w:rsidRPr="00E972A2">
      <w:rPr>
        <w:sz w:val="20"/>
      </w:rPr>
      <w:t>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BC90F6" w14:textId="77777777" w:rsidR="006D2C99" w:rsidRPr="00AC3823" w:rsidRDefault="006D2C99" w:rsidP="00AC3823">
      <w:pPr>
        <w:pStyle w:val="Pieddepage"/>
        <w:tabs>
          <w:tab w:val="right" w:pos="2155"/>
        </w:tabs>
        <w:spacing w:after="80" w:line="240" w:lineRule="atLeast"/>
        <w:ind w:left="680"/>
        <w:rPr>
          <w:u w:val="single"/>
        </w:rPr>
      </w:pPr>
      <w:r>
        <w:rPr>
          <w:u w:val="single"/>
        </w:rPr>
        <w:tab/>
      </w:r>
    </w:p>
  </w:footnote>
  <w:footnote w:type="continuationSeparator" w:id="0">
    <w:p w14:paraId="22AB226B" w14:textId="77777777" w:rsidR="006D2C99" w:rsidRPr="00AC3823" w:rsidRDefault="006D2C99" w:rsidP="00AC3823">
      <w:pPr>
        <w:pStyle w:val="Pieddepage"/>
        <w:tabs>
          <w:tab w:val="right" w:pos="2155"/>
        </w:tabs>
        <w:spacing w:after="80" w:line="240" w:lineRule="atLeast"/>
        <w:ind w:left="680"/>
        <w:rPr>
          <w:u w:val="single"/>
        </w:rPr>
      </w:pPr>
      <w:r>
        <w:rPr>
          <w:u w:val="single"/>
        </w:rPr>
        <w:tab/>
      </w:r>
    </w:p>
  </w:footnote>
  <w:footnote w:type="continuationNotice" w:id="1">
    <w:p w14:paraId="2962898E" w14:textId="77777777" w:rsidR="006D2C99" w:rsidRPr="00AC3823" w:rsidRDefault="006D2C99">
      <w:pPr>
        <w:spacing w:line="240" w:lineRule="auto"/>
        <w:rPr>
          <w:sz w:val="2"/>
          <w:szCs w:val="2"/>
        </w:rPr>
      </w:pPr>
    </w:p>
  </w:footnote>
  <w:footnote w:id="2">
    <w:p w14:paraId="78D4C85F" w14:textId="77777777" w:rsidR="00CC4072" w:rsidRPr="00341761" w:rsidRDefault="00CC4072" w:rsidP="00CC4072">
      <w:pPr>
        <w:pStyle w:val="Notedebasdepage"/>
        <w:rPr>
          <w:lang w:val="fr-FR"/>
        </w:rPr>
      </w:pPr>
      <w:r>
        <w:rPr>
          <w:lang w:val="fr-FR"/>
        </w:rPr>
        <w:tab/>
        <w:t>*</w:t>
      </w:r>
      <w:r>
        <w:rPr>
          <w:lang w:val="fr-FR"/>
        </w:rPr>
        <w:tab/>
        <w:t>La version originale du présent document n’a pas été revue par les services d’édition.</w:t>
      </w:r>
    </w:p>
  </w:footnote>
  <w:footnote w:id="3">
    <w:p w14:paraId="1617E1B8" w14:textId="4D857E68" w:rsidR="00CC4072" w:rsidRPr="00341761" w:rsidRDefault="00CC4072" w:rsidP="00CC4072">
      <w:pPr>
        <w:pStyle w:val="Notedebasdepage"/>
        <w:rPr>
          <w:szCs w:val="18"/>
          <w:lang w:val="fr-FR"/>
        </w:rPr>
      </w:pPr>
      <w:r w:rsidRPr="00F270EB">
        <w:rPr>
          <w:lang w:val="fr-FR"/>
        </w:rPr>
        <w:tab/>
      </w:r>
      <w:r w:rsidRPr="006C2FA8">
        <w:rPr>
          <w:rStyle w:val="Appelnotedebasdep"/>
        </w:rPr>
        <w:footnoteRef/>
      </w:r>
      <w:r>
        <w:rPr>
          <w:lang w:val="fr-FR"/>
        </w:rPr>
        <w:tab/>
      </w:r>
      <w:hyperlink r:id="rId1" w:history="1">
        <w:r w:rsidR="009F33DC" w:rsidRPr="00F270EB">
          <w:rPr>
            <w:rStyle w:val="Lienhypertexte"/>
          </w:rPr>
          <w:t>www.equalityni.org</w:t>
        </w:r>
      </w:hyperlink>
      <w:r>
        <w:rPr>
          <w:lang w:val="fr-FR"/>
        </w:rPr>
        <w:t>.</w:t>
      </w:r>
    </w:p>
  </w:footnote>
  <w:footnote w:id="4">
    <w:p w14:paraId="2D3B1767" w14:textId="154F285C"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2" w:history="1">
        <w:r w:rsidR="009F33DC" w:rsidRPr="00F270EB">
          <w:rPr>
            <w:rStyle w:val="Lienhypertexte"/>
          </w:rPr>
          <w:t>http://www.eccourts.org/</w:t>
        </w:r>
      </w:hyperlink>
    </w:p>
  </w:footnote>
  <w:footnote w:id="5">
    <w:p w14:paraId="4EFD8FCD" w14:textId="18CC1D54"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3" w:history="1">
        <w:r w:rsidR="009F33DC" w:rsidRPr="00F270EB">
          <w:rPr>
            <w:rStyle w:val="Lienhypertexte"/>
          </w:rPr>
          <w:t>http://www.equalityhumanrights.com/</w:t>
        </w:r>
      </w:hyperlink>
      <w:r w:rsidR="009F33DC">
        <w:rPr>
          <w:rStyle w:val="Lienhypertexte"/>
        </w:rPr>
        <w:t>.</w:t>
      </w:r>
    </w:p>
  </w:footnote>
  <w:footnote w:id="6">
    <w:p w14:paraId="70828CF4" w14:textId="698DD310"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4" w:history="1">
        <w:r w:rsidR="009F33DC" w:rsidRPr="00F270EB">
          <w:rPr>
            <w:rStyle w:val="Lienhypertexte"/>
          </w:rPr>
          <w:t>http://jcpc.uk/</w:t>
        </w:r>
      </w:hyperlink>
      <w:r>
        <w:rPr>
          <w:lang w:val="fr-FR"/>
        </w:rPr>
        <w:t>.</w:t>
      </w:r>
    </w:p>
  </w:footnote>
  <w:footnote w:id="7">
    <w:p w14:paraId="5B66528B" w14:textId="00E70BD2"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5" w:history="1">
        <w:r w:rsidR="009F33DC" w:rsidRPr="00F270EB">
          <w:rPr>
            <w:rStyle w:val="Lienhypertexte"/>
          </w:rPr>
          <w:t>http://www.nihrc.org/</w:t>
        </w:r>
      </w:hyperlink>
      <w:r>
        <w:rPr>
          <w:lang w:val="fr-FR"/>
        </w:rPr>
        <w:t>.</w:t>
      </w:r>
    </w:p>
  </w:footnote>
  <w:footnote w:id="8">
    <w:p w14:paraId="7F797988" w14:textId="3ABD2632"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6" w:history="1">
        <w:r w:rsidR="009F33DC" w:rsidRPr="00F270EB">
          <w:rPr>
            <w:rStyle w:val="Lienhypertexte"/>
          </w:rPr>
          <w:t>http://www.scottishhumanrights.com/</w:t>
        </w:r>
      </w:hyperlink>
      <w:r>
        <w:rPr>
          <w:lang w:val="fr-FR"/>
        </w:rPr>
        <w:t>.</w:t>
      </w:r>
    </w:p>
  </w:footnote>
  <w:footnote w:id="9">
    <w:p w14:paraId="72384AD8" w14:textId="056F1AC5"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Nations Unies, Compilation des directives générales concernant la présentation et le contenu des</w:t>
      </w:r>
      <w:r w:rsidR="00762FDA">
        <w:rPr>
          <w:lang w:val="fr-FR"/>
        </w:rPr>
        <w:t> </w:t>
      </w:r>
      <w:r>
        <w:rPr>
          <w:lang w:val="fr-FR"/>
        </w:rPr>
        <w:t>rapports à présenter par les États parties aux instruments internationaux relatifs aux droits de</w:t>
      </w:r>
      <w:r w:rsidR="00762FDA">
        <w:rPr>
          <w:lang w:val="fr-FR"/>
        </w:rPr>
        <w:t> </w:t>
      </w:r>
      <w:r>
        <w:rPr>
          <w:lang w:val="fr-FR"/>
        </w:rPr>
        <w:t xml:space="preserve">l’homme, 3 juin 2009 (téléchargeable à l’adresse </w:t>
      </w:r>
      <w:hyperlink r:id="rId7" w:history="1">
        <w:r w:rsidRPr="0009584B">
          <w:rPr>
            <w:rStyle w:val="Lienhypertexte"/>
            <w:lang w:val="fr-FR"/>
          </w:rPr>
          <w:t>http://www.ohchr.org/Documents/HRBodies/TB/HRI-GEN-2-REV-6_fr.doc</w:t>
        </w:r>
      </w:hyperlink>
      <w:r w:rsidRPr="0009584B">
        <w:rPr>
          <w:lang w:val="fr-FR"/>
        </w:rPr>
        <w:t>).</w:t>
      </w:r>
    </w:p>
  </w:footnote>
  <w:footnote w:id="10">
    <w:p w14:paraId="749C24CB" w14:textId="68623B80"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r w:rsidRPr="00762FDA">
        <w:rPr>
          <w:lang w:val="fr-FR"/>
        </w:rPr>
        <w:t>OHCHR/HRTD/CBH</w:t>
      </w:r>
      <w:r>
        <w:rPr>
          <w:lang w:val="fr-FR"/>
        </w:rPr>
        <w:t>, 8</w:t>
      </w:r>
      <w:r w:rsidR="00762FDA">
        <w:rPr>
          <w:lang w:val="fr-FR"/>
        </w:rPr>
        <w:t> </w:t>
      </w:r>
      <w:r>
        <w:rPr>
          <w:lang w:val="fr-FR"/>
        </w:rPr>
        <w:t>mai 2014.</w:t>
      </w:r>
    </w:p>
  </w:footnote>
  <w:footnote w:id="11">
    <w:p w14:paraId="253C8858" w14:textId="1262A4E7" w:rsidR="00CC4072" w:rsidRPr="002D4507" w:rsidRDefault="00CC4072" w:rsidP="00CC4072">
      <w:pPr>
        <w:pStyle w:val="Notedebasdepage"/>
        <w:rPr>
          <w:szCs w:val="18"/>
          <w:highlight w:val="cyan"/>
          <w:lang w:val="fr-FR"/>
        </w:rPr>
      </w:pPr>
      <w:r w:rsidRPr="00F270EB">
        <w:rPr>
          <w:szCs w:val="18"/>
          <w:lang w:val="fr-FR"/>
        </w:rPr>
        <w:tab/>
      </w:r>
      <w:r w:rsidRPr="006C2FA8">
        <w:rPr>
          <w:rStyle w:val="Appelnotedebasdep"/>
        </w:rPr>
        <w:footnoteRef/>
      </w:r>
      <w:r>
        <w:rPr>
          <w:lang w:val="fr-FR"/>
        </w:rPr>
        <w:tab/>
      </w:r>
      <w:r w:rsidRPr="00504093">
        <w:rPr>
          <w:lang w:val="fr-FR"/>
        </w:rPr>
        <w:t xml:space="preserve">Voir ONS, </w:t>
      </w:r>
      <w:hyperlink r:id="rId8" w:history="1">
        <w:r w:rsidRPr="00151E80">
          <w:rPr>
            <w:rStyle w:val="Lienhypertexte"/>
            <w:lang w:val="fr-FR"/>
          </w:rPr>
          <w:t>Estimations démographiques effectuées au milieu de l’année 2020</w:t>
        </w:r>
      </w:hyperlink>
      <w:r w:rsidRPr="00151E80">
        <w:rPr>
          <w:lang w:val="fr-FR"/>
        </w:rPr>
        <w:t>.</w:t>
      </w:r>
      <w:r w:rsidR="00504093" w:rsidRPr="00151E80">
        <w:rPr>
          <w:lang w:val="fr-FR"/>
        </w:rPr>
        <w:t xml:space="preserve"> </w:t>
      </w:r>
    </w:p>
  </w:footnote>
  <w:footnote w:id="12">
    <w:p w14:paraId="1E47508B" w14:textId="6D5CE145" w:rsidR="00CC4072" w:rsidRPr="002D4507" w:rsidRDefault="00CC4072" w:rsidP="00CC4072">
      <w:pPr>
        <w:pStyle w:val="Notedebasdepage"/>
        <w:rPr>
          <w:szCs w:val="18"/>
          <w:highlight w:val="cyan"/>
          <w:lang w:val="fr-FR"/>
        </w:rPr>
      </w:pPr>
      <w:r w:rsidRPr="00762FDA">
        <w:rPr>
          <w:szCs w:val="18"/>
          <w:lang w:val="fr-FR"/>
        </w:rPr>
        <w:tab/>
      </w:r>
      <w:r w:rsidRPr="006C2FA8">
        <w:rPr>
          <w:rStyle w:val="Appelnotedebasdep"/>
        </w:rPr>
        <w:footnoteRef/>
      </w:r>
      <w:r w:rsidRPr="00762FDA">
        <w:rPr>
          <w:lang w:val="fr-FR"/>
        </w:rPr>
        <w:tab/>
      </w:r>
      <w:hyperlink r:id="rId9" w:history="1">
        <w:r w:rsidR="00762FDA" w:rsidRPr="00762FDA">
          <w:rPr>
            <w:rStyle w:val="Lienhypertexte"/>
            <w:i/>
            <w:iCs/>
          </w:rPr>
          <w:t xml:space="preserve">Population </w:t>
        </w:r>
        <w:proofErr w:type="spellStart"/>
        <w:r w:rsidR="00762FDA" w:rsidRPr="00762FDA">
          <w:rPr>
            <w:rStyle w:val="Lienhypertexte"/>
            <w:i/>
            <w:iCs/>
          </w:rPr>
          <w:t>estimates</w:t>
        </w:r>
        <w:proofErr w:type="spellEnd"/>
        <w:r w:rsidR="00762FDA" w:rsidRPr="00762FDA">
          <w:rPr>
            <w:rStyle w:val="Lienhypertexte"/>
            <w:i/>
            <w:iCs/>
          </w:rPr>
          <w:t xml:space="preserve"> for the UK, England and Wales, Scotland and Northern Ireland: mid-2020</w:t>
        </w:r>
      </w:hyperlink>
      <w:r w:rsidR="00762FDA" w:rsidRPr="00762FDA">
        <w:rPr>
          <w:highlight w:val="yellow"/>
          <w:lang w:val="fr-FR"/>
        </w:rPr>
        <w:t xml:space="preserve"> </w:t>
      </w:r>
      <w:r w:rsidRPr="00762FDA">
        <w:rPr>
          <w:lang w:val="fr-FR"/>
        </w:rPr>
        <w:t>(</w:t>
      </w:r>
      <w:r w:rsidRPr="00762FDA">
        <w:rPr>
          <w:i/>
          <w:iCs/>
          <w:lang w:val="fr-FR"/>
        </w:rPr>
        <w:t xml:space="preserve">Estimations démographiques du Royaume-Uni, Angleterre et pays de Galles, Écosse et Irlande </w:t>
      </w:r>
      <w:r w:rsidRPr="00762FDA">
        <w:rPr>
          <w:lang w:val="fr-FR"/>
        </w:rPr>
        <w:t>du</w:t>
      </w:r>
      <w:r w:rsidRPr="00762FDA">
        <w:rPr>
          <w:i/>
          <w:iCs/>
          <w:lang w:val="fr-FR"/>
        </w:rPr>
        <w:t xml:space="preserve"> Nord : mi-2020</w:t>
      </w:r>
      <w:r w:rsidRPr="00762FDA">
        <w:rPr>
          <w:lang w:val="fr-FR"/>
        </w:rPr>
        <w:t>)</w:t>
      </w:r>
      <w:r w:rsidRPr="00762FDA">
        <w:rPr>
          <w:i/>
          <w:iCs/>
          <w:lang w:val="fr-FR"/>
        </w:rPr>
        <w:t>.</w:t>
      </w:r>
    </w:p>
  </w:footnote>
  <w:footnote w:id="13">
    <w:p w14:paraId="30E99D4B" w14:textId="1F3B0C7A" w:rsidR="00CC4072" w:rsidRPr="00341761" w:rsidRDefault="00CC4072" w:rsidP="00CC4072">
      <w:pPr>
        <w:pStyle w:val="Notedebasdepage"/>
        <w:rPr>
          <w:szCs w:val="18"/>
          <w:lang w:val="fr-FR"/>
        </w:rPr>
      </w:pPr>
      <w:r w:rsidRPr="00762FDA">
        <w:rPr>
          <w:szCs w:val="18"/>
          <w:lang w:val="fr-FR"/>
        </w:rPr>
        <w:tab/>
      </w:r>
      <w:r w:rsidRPr="006C2FA8">
        <w:rPr>
          <w:rStyle w:val="Appelnotedebasdep"/>
        </w:rPr>
        <w:footnoteRef/>
      </w:r>
      <w:r w:rsidRPr="0009584B">
        <w:rPr>
          <w:lang w:val="fr-FR"/>
        </w:rPr>
        <w:tab/>
        <w:t>Voir</w:t>
      </w:r>
      <w:r w:rsidRPr="00504093">
        <w:rPr>
          <w:lang w:val="fr-FR"/>
        </w:rPr>
        <w:t xml:space="preserve"> ONS, </w:t>
      </w:r>
      <w:hyperlink r:id="rId10" w:history="1">
        <w:r w:rsidR="00151E80" w:rsidRPr="00151E80">
          <w:rPr>
            <w:rStyle w:val="Lienhypertexte"/>
            <w:lang w:val="fr-FR"/>
          </w:rPr>
          <w:t>Estimations démographiques effectuées au milieu de l’année 2020</w:t>
        </w:r>
      </w:hyperlink>
      <w:r w:rsidRPr="00151E80">
        <w:rPr>
          <w:lang w:val="fr-FR"/>
        </w:rPr>
        <w:t>.</w:t>
      </w:r>
      <w:bookmarkStart w:id="23" w:name="OLE_LINK18"/>
      <w:bookmarkStart w:id="24" w:name="OLE_LINK19"/>
      <w:bookmarkEnd w:id="23"/>
      <w:bookmarkEnd w:id="24"/>
    </w:p>
  </w:footnote>
  <w:footnote w:id="14">
    <w:p w14:paraId="0D4413F3" w14:textId="77777777"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Les données sur la répartition de la population dans les zones rurales et urbaines ne sont pas encore disponibles.</w:t>
      </w:r>
    </w:p>
  </w:footnote>
  <w:footnote w:id="15">
    <w:p w14:paraId="07BE129E" w14:textId="375A7A44" w:rsidR="00CC4072" w:rsidRPr="00341761" w:rsidRDefault="00CC4072" w:rsidP="00CC4072">
      <w:pPr>
        <w:pStyle w:val="Notedebasdepage"/>
        <w:rPr>
          <w:szCs w:val="18"/>
          <w:lang w:val="fr-FR"/>
        </w:rPr>
      </w:pPr>
      <w:r w:rsidRPr="00F270EB">
        <w:rPr>
          <w:szCs w:val="18"/>
          <w:lang w:val="fr-FR"/>
        </w:rPr>
        <w:tab/>
      </w:r>
      <w:r w:rsidRPr="00151E80">
        <w:rPr>
          <w:rStyle w:val="Appelnotedebasdep"/>
        </w:rPr>
        <w:footnoteRef/>
      </w:r>
      <w:r w:rsidRPr="00151E80">
        <w:rPr>
          <w:lang w:val="fr-FR"/>
        </w:rPr>
        <w:tab/>
        <w:t xml:space="preserve">Voir NOMIS, </w:t>
      </w:r>
      <w:hyperlink r:id="rId11" w:history="1">
        <w:r w:rsidRPr="00151E80">
          <w:rPr>
            <w:rStyle w:val="Lienhypertexte"/>
            <w:lang w:val="fr-FR"/>
          </w:rPr>
          <w:t>Recensement de 2011 : Langue principale par sexe</w:t>
        </w:r>
      </w:hyperlink>
      <w:r w:rsidRPr="00151E80">
        <w:rPr>
          <w:lang w:val="fr-FR"/>
        </w:rPr>
        <w:t xml:space="preserve">. </w:t>
      </w:r>
    </w:p>
  </w:footnote>
  <w:footnote w:id="16">
    <w:p w14:paraId="21DCF9DD" w14:textId="2511434B"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 xml:space="preserve">National Records of Scotland, </w:t>
      </w:r>
      <w:hyperlink r:id="rId12" w:history="1">
        <w:proofErr w:type="spellStart"/>
        <w:r w:rsidR="002D4507" w:rsidRPr="002D4507">
          <w:rPr>
            <w:rStyle w:val="Lienhypertexte"/>
            <w:i/>
            <w:iCs/>
          </w:rPr>
          <w:t>Scotland’s</w:t>
        </w:r>
        <w:proofErr w:type="spellEnd"/>
        <w:r w:rsidR="002D4507" w:rsidRPr="002D4507">
          <w:rPr>
            <w:rStyle w:val="Lienhypertexte"/>
            <w:i/>
            <w:iCs/>
          </w:rPr>
          <w:t xml:space="preserve"> </w:t>
        </w:r>
        <w:proofErr w:type="spellStart"/>
        <w:r w:rsidR="002D4507" w:rsidRPr="002D4507">
          <w:rPr>
            <w:rStyle w:val="Lienhypertexte"/>
            <w:i/>
            <w:iCs/>
          </w:rPr>
          <w:t>Census</w:t>
        </w:r>
        <w:proofErr w:type="spellEnd"/>
        <w:r w:rsidR="002D4507" w:rsidRPr="002D4507">
          <w:rPr>
            <w:rStyle w:val="Lienhypertexte"/>
            <w:i/>
            <w:iCs/>
          </w:rPr>
          <w:t xml:space="preserve"> 2011– Release 2A</w:t>
        </w:r>
      </w:hyperlink>
      <w:r w:rsidR="002D4507">
        <w:rPr>
          <w:lang w:val="fr-FR"/>
        </w:rPr>
        <w:t xml:space="preserve"> </w:t>
      </w:r>
      <w:r>
        <w:rPr>
          <w:lang w:val="fr-FR"/>
        </w:rPr>
        <w:t>(</w:t>
      </w:r>
      <w:r>
        <w:rPr>
          <w:i/>
          <w:iCs/>
          <w:lang w:val="fr-FR"/>
        </w:rPr>
        <w:t>Recensement réalisé en Écosse en 2011 – Publication 2A</w:t>
      </w:r>
      <w:r>
        <w:rPr>
          <w:lang w:val="fr-FR"/>
        </w:rPr>
        <w:t>), 26</w:t>
      </w:r>
      <w:r w:rsidR="00504093">
        <w:rPr>
          <w:lang w:val="fr-FR"/>
        </w:rPr>
        <w:t> </w:t>
      </w:r>
      <w:r>
        <w:rPr>
          <w:lang w:val="fr-FR"/>
        </w:rPr>
        <w:t>septembre 2013.</w:t>
      </w:r>
    </w:p>
  </w:footnote>
  <w:footnote w:id="17">
    <w:p w14:paraId="356A4B2F" w14:textId="224F5DC1"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 xml:space="preserve">Voir NISRA, </w:t>
      </w:r>
      <w:hyperlink r:id="rId13" w:history="1">
        <w:proofErr w:type="spellStart"/>
        <w:r w:rsidR="002D4507" w:rsidRPr="002D4507">
          <w:rPr>
            <w:rStyle w:val="Lienhypertexte"/>
            <w:i/>
            <w:iCs/>
          </w:rPr>
          <w:t>Census</w:t>
        </w:r>
        <w:proofErr w:type="spellEnd"/>
        <w:r w:rsidR="002D4507" w:rsidRPr="002D4507">
          <w:rPr>
            <w:rStyle w:val="Lienhypertexte"/>
            <w:i/>
            <w:iCs/>
          </w:rPr>
          <w:t xml:space="preserve"> 2011: </w:t>
        </w:r>
        <w:proofErr w:type="spellStart"/>
        <w:r w:rsidR="002D4507" w:rsidRPr="002D4507">
          <w:rPr>
            <w:rStyle w:val="Lienhypertexte"/>
            <w:i/>
            <w:iCs/>
          </w:rPr>
          <w:t>Detailed</w:t>
        </w:r>
        <w:proofErr w:type="spellEnd"/>
        <w:r w:rsidR="002D4507" w:rsidRPr="002D4507">
          <w:rPr>
            <w:rStyle w:val="Lienhypertexte"/>
            <w:i/>
            <w:iCs/>
          </w:rPr>
          <w:t xml:space="preserve"> </w:t>
        </w:r>
        <w:proofErr w:type="spellStart"/>
        <w:r w:rsidR="002D4507" w:rsidRPr="002D4507">
          <w:rPr>
            <w:rStyle w:val="Lienhypertexte"/>
            <w:i/>
            <w:iCs/>
          </w:rPr>
          <w:t>Characteristics</w:t>
        </w:r>
        <w:proofErr w:type="spellEnd"/>
        <w:r w:rsidR="002D4507" w:rsidRPr="002D4507">
          <w:rPr>
            <w:rStyle w:val="Lienhypertexte"/>
            <w:i/>
            <w:iCs/>
          </w:rPr>
          <w:t xml:space="preserve"> for Northern Ireland on Ethnicity, Country of Birth and language</w:t>
        </w:r>
      </w:hyperlink>
      <w:r>
        <w:rPr>
          <w:lang w:val="fr-FR"/>
        </w:rPr>
        <w:t xml:space="preserve"> (</w:t>
      </w:r>
      <w:r>
        <w:rPr>
          <w:i/>
          <w:iCs/>
          <w:lang w:val="fr-FR"/>
        </w:rPr>
        <w:t>Recensement de 2011 : Caractéristiques détaillées de l’Irlande du Nord concernant l’ethnicité, le pays de naissance et la langue</w:t>
      </w:r>
      <w:r>
        <w:rPr>
          <w:lang w:val="fr-FR"/>
        </w:rPr>
        <w:t>).</w:t>
      </w:r>
    </w:p>
  </w:footnote>
  <w:footnote w:id="18">
    <w:p w14:paraId="49D310E2" w14:textId="77777777"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Les données sur la répartition dans les zones rurales et urbaines ne sont pas disponibles.</w:t>
      </w:r>
    </w:p>
  </w:footnote>
  <w:footnote w:id="19">
    <w:p w14:paraId="413B7A87" w14:textId="59CC6FDB"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 xml:space="preserve">Voir NOMIS, </w:t>
      </w:r>
      <w:hyperlink r:id="rId14" w:history="1">
        <w:r w:rsidRPr="00151E80">
          <w:rPr>
            <w:rStyle w:val="Lienhypertexte"/>
            <w:lang w:val="fr-FR"/>
          </w:rPr>
          <w:t>Recensement de 2011 : Religion par sexe</w:t>
        </w:r>
      </w:hyperlink>
      <w:r w:rsidRPr="00151E80">
        <w:rPr>
          <w:lang w:val="fr-FR"/>
        </w:rPr>
        <w:t>.</w:t>
      </w:r>
    </w:p>
  </w:footnote>
  <w:footnote w:id="20">
    <w:p w14:paraId="21D87160" w14:textId="12EC0DFC"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 xml:space="preserve">National Records of Scotland, </w:t>
      </w:r>
      <w:hyperlink r:id="rId15" w:history="1">
        <w:proofErr w:type="spellStart"/>
        <w:r w:rsidR="002D4507" w:rsidRPr="002D4507">
          <w:rPr>
            <w:rStyle w:val="Lienhypertexte"/>
            <w:i/>
            <w:iCs/>
          </w:rPr>
          <w:t>Scotland’s</w:t>
        </w:r>
        <w:proofErr w:type="spellEnd"/>
        <w:r w:rsidR="002D4507" w:rsidRPr="002D4507">
          <w:rPr>
            <w:rStyle w:val="Lienhypertexte"/>
            <w:i/>
            <w:iCs/>
          </w:rPr>
          <w:t xml:space="preserve"> </w:t>
        </w:r>
        <w:proofErr w:type="spellStart"/>
        <w:r w:rsidR="002D4507" w:rsidRPr="002D4507">
          <w:rPr>
            <w:rStyle w:val="Lienhypertexte"/>
            <w:i/>
            <w:iCs/>
          </w:rPr>
          <w:t>Census</w:t>
        </w:r>
        <w:proofErr w:type="spellEnd"/>
        <w:r w:rsidR="002D4507" w:rsidRPr="002D4507">
          <w:rPr>
            <w:rStyle w:val="Lienhypertexte"/>
            <w:i/>
            <w:iCs/>
          </w:rPr>
          <w:t xml:space="preserve"> 2011 – Release 2A</w:t>
        </w:r>
      </w:hyperlink>
      <w:r w:rsidR="002D4507">
        <w:rPr>
          <w:lang w:val="fr-FR"/>
        </w:rPr>
        <w:t xml:space="preserve"> </w:t>
      </w:r>
      <w:r>
        <w:rPr>
          <w:lang w:val="fr-FR"/>
        </w:rPr>
        <w:t>(</w:t>
      </w:r>
      <w:r>
        <w:rPr>
          <w:i/>
          <w:iCs/>
          <w:lang w:val="fr-FR"/>
        </w:rPr>
        <w:t>Recensement réalisé en Écosse en 2011 – Publication 2A</w:t>
      </w:r>
      <w:r>
        <w:rPr>
          <w:lang w:val="fr-FR"/>
        </w:rPr>
        <w:t>), 26 septembre 2013.</w:t>
      </w:r>
    </w:p>
  </w:footnote>
  <w:footnote w:id="21">
    <w:p w14:paraId="07822BAC" w14:textId="04E145D5"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 xml:space="preserve">Voir NISRA, </w:t>
      </w:r>
      <w:hyperlink r:id="rId16" w:history="1">
        <w:proofErr w:type="spellStart"/>
        <w:r w:rsidR="002D4507" w:rsidRPr="002D4507">
          <w:rPr>
            <w:rStyle w:val="Lienhypertexte"/>
            <w:i/>
            <w:iCs/>
          </w:rPr>
          <w:t>Census</w:t>
        </w:r>
        <w:proofErr w:type="spellEnd"/>
        <w:r w:rsidR="002D4507" w:rsidRPr="002D4507">
          <w:rPr>
            <w:rStyle w:val="Lienhypertexte"/>
            <w:i/>
            <w:iCs/>
          </w:rPr>
          <w:t xml:space="preserve"> 2011: </w:t>
        </w:r>
        <w:proofErr w:type="spellStart"/>
        <w:r w:rsidR="002D4507" w:rsidRPr="002D4507">
          <w:rPr>
            <w:rStyle w:val="Lienhypertexte"/>
            <w:i/>
            <w:iCs/>
          </w:rPr>
          <w:t>Detailed</w:t>
        </w:r>
        <w:proofErr w:type="spellEnd"/>
        <w:r w:rsidR="002D4507" w:rsidRPr="002D4507">
          <w:rPr>
            <w:rStyle w:val="Lienhypertexte"/>
            <w:i/>
            <w:iCs/>
          </w:rPr>
          <w:t xml:space="preserve"> </w:t>
        </w:r>
        <w:proofErr w:type="spellStart"/>
        <w:r w:rsidR="002D4507" w:rsidRPr="002D4507">
          <w:rPr>
            <w:rStyle w:val="Lienhypertexte"/>
            <w:i/>
            <w:iCs/>
          </w:rPr>
          <w:t>Characteristics</w:t>
        </w:r>
        <w:proofErr w:type="spellEnd"/>
        <w:r w:rsidR="002D4507" w:rsidRPr="002D4507">
          <w:rPr>
            <w:rStyle w:val="Lienhypertexte"/>
            <w:i/>
            <w:iCs/>
          </w:rPr>
          <w:t xml:space="preserve"> for Northern Ireland on Health, Religion and National Identity</w:t>
        </w:r>
      </w:hyperlink>
      <w:r w:rsidR="002D4507">
        <w:rPr>
          <w:lang w:val="fr-FR"/>
        </w:rPr>
        <w:t xml:space="preserve"> </w:t>
      </w:r>
      <w:r>
        <w:rPr>
          <w:lang w:val="fr-FR"/>
        </w:rPr>
        <w:t>(</w:t>
      </w:r>
      <w:r>
        <w:rPr>
          <w:i/>
          <w:iCs/>
          <w:lang w:val="fr-FR"/>
        </w:rPr>
        <w:t>Recensement de 2011 : Caractéristiques détaillées de l’Irlande du Nord concernant la santé, la religion et l’identité nationale</w:t>
      </w:r>
      <w:r>
        <w:rPr>
          <w:lang w:val="fr-FR"/>
        </w:rPr>
        <w:t>).</w:t>
      </w:r>
    </w:p>
  </w:footnote>
  <w:footnote w:id="22">
    <w:p w14:paraId="27D21704" w14:textId="77777777"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Les données sur la répartition dans les zones rurales et urbaines ne sont pas disponibles.</w:t>
      </w:r>
    </w:p>
  </w:footnote>
  <w:footnote w:id="23">
    <w:p w14:paraId="41C9AA67" w14:textId="5140A238" w:rsidR="00CC4072" w:rsidRPr="00341761" w:rsidRDefault="00CC4072" w:rsidP="00CC4072">
      <w:pPr>
        <w:pStyle w:val="Notedebasdepage"/>
        <w:rPr>
          <w:iCs/>
          <w:szCs w:val="18"/>
          <w:lang w:val="fr-FR"/>
        </w:rPr>
      </w:pPr>
      <w:r w:rsidRPr="00F270EB">
        <w:rPr>
          <w:szCs w:val="18"/>
          <w:lang w:val="fr-FR"/>
        </w:rPr>
        <w:tab/>
      </w:r>
      <w:r w:rsidRPr="006C2FA8">
        <w:rPr>
          <w:rStyle w:val="Appelnotedebasdep"/>
        </w:rPr>
        <w:footnoteRef/>
      </w:r>
      <w:r>
        <w:rPr>
          <w:lang w:val="fr-FR"/>
        </w:rPr>
        <w:tab/>
        <w:t xml:space="preserve">Voir NOMIS, </w:t>
      </w:r>
      <w:hyperlink r:id="rId17" w:history="1">
        <w:r w:rsidRPr="00151E80">
          <w:rPr>
            <w:rStyle w:val="Lienhypertexte"/>
            <w:lang w:val="fr-FR"/>
          </w:rPr>
          <w:t>Recensement de 2011 : Groupe ethnique par sexe</w:t>
        </w:r>
      </w:hyperlink>
      <w:r w:rsidRPr="00151E80">
        <w:rPr>
          <w:lang w:val="fr-FR"/>
        </w:rPr>
        <w:t>.</w:t>
      </w:r>
      <w:r w:rsidR="0009584B" w:rsidRPr="00151E80">
        <w:rPr>
          <w:lang w:val="fr-FR"/>
        </w:rPr>
        <w:t xml:space="preserve"> </w:t>
      </w:r>
    </w:p>
  </w:footnote>
  <w:footnote w:id="24">
    <w:p w14:paraId="709B02DD" w14:textId="379C0DC5"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 xml:space="preserve">National Records of Scotland, </w:t>
      </w:r>
      <w:hyperlink r:id="rId18" w:history="1">
        <w:proofErr w:type="spellStart"/>
        <w:r w:rsidR="002D4507" w:rsidRPr="002D4507">
          <w:rPr>
            <w:rStyle w:val="Lienhypertexte"/>
            <w:i/>
            <w:iCs/>
          </w:rPr>
          <w:t>Scotland’s</w:t>
        </w:r>
        <w:proofErr w:type="spellEnd"/>
        <w:r w:rsidR="002D4507" w:rsidRPr="002D4507">
          <w:rPr>
            <w:rStyle w:val="Lienhypertexte"/>
            <w:i/>
            <w:iCs/>
          </w:rPr>
          <w:t xml:space="preserve"> </w:t>
        </w:r>
        <w:proofErr w:type="spellStart"/>
        <w:r w:rsidR="002D4507" w:rsidRPr="002D4507">
          <w:rPr>
            <w:rStyle w:val="Lienhypertexte"/>
            <w:i/>
            <w:iCs/>
          </w:rPr>
          <w:t>Census</w:t>
        </w:r>
        <w:proofErr w:type="spellEnd"/>
        <w:r w:rsidR="002D4507" w:rsidRPr="002D4507">
          <w:rPr>
            <w:rStyle w:val="Lienhypertexte"/>
            <w:i/>
            <w:iCs/>
          </w:rPr>
          <w:t xml:space="preserve"> 2011– Release 2A</w:t>
        </w:r>
      </w:hyperlink>
      <w:r w:rsidR="002D4507">
        <w:rPr>
          <w:lang w:val="fr-FR"/>
        </w:rPr>
        <w:t xml:space="preserve"> </w:t>
      </w:r>
      <w:r>
        <w:rPr>
          <w:lang w:val="fr-FR"/>
        </w:rPr>
        <w:t>(</w:t>
      </w:r>
      <w:r>
        <w:rPr>
          <w:i/>
          <w:iCs/>
          <w:lang w:val="fr-FR"/>
        </w:rPr>
        <w:t>Recensement réalisé en Écosse en 2011 – Publication 2A</w:t>
      </w:r>
      <w:r>
        <w:rPr>
          <w:lang w:val="fr-FR"/>
        </w:rPr>
        <w:t>), 26</w:t>
      </w:r>
      <w:r w:rsidR="005474DE">
        <w:rPr>
          <w:lang w:val="fr-FR"/>
        </w:rPr>
        <w:t> </w:t>
      </w:r>
      <w:r>
        <w:rPr>
          <w:lang w:val="fr-FR"/>
        </w:rPr>
        <w:t>septembre 2013.</w:t>
      </w:r>
    </w:p>
  </w:footnote>
  <w:footnote w:id="25">
    <w:p w14:paraId="05C9C323" w14:textId="78C906B8"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 xml:space="preserve">Voir NISRA, </w:t>
      </w:r>
      <w:hyperlink r:id="rId19" w:history="1">
        <w:proofErr w:type="spellStart"/>
        <w:r w:rsidR="002D4507" w:rsidRPr="002D4507">
          <w:rPr>
            <w:rStyle w:val="Lienhypertexte"/>
            <w:i/>
            <w:iCs/>
          </w:rPr>
          <w:t>Census</w:t>
        </w:r>
        <w:proofErr w:type="spellEnd"/>
        <w:r w:rsidR="002D4507" w:rsidRPr="002D4507">
          <w:rPr>
            <w:rStyle w:val="Lienhypertexte"/>
            <w:i/>
            <w:iCs/>
          </w:rPr>
          <w:t xml:space="preserve"> 2011: </w:t>
        </w:r>
        <w:proofErr w:type="spellStart"/>
        <w:r w:rsidR="002D4507" w:rsidRPr="002D4507">
          <w:rPr>
            <w:rStyle w:val="Lienhypertexte"/>
            <w:i/>
            <w:iCs/>
          </w:rPr>
          <w:t>Detailed</w:t>
        </w:r>
        <w:proofErr w:type="spellEnd"/>
        <w:r w:rsidR="002D4507" w:rsidRPr="002D4507">
          <w:rPr>
            <w:rStyle w:val="Lienhypertexte"/>
            <w:i/>
            <w:iCs/>
          </w:rPr>
          <w:t xml:space="preserve"> </w:t>
        </w:r>
        <w:proofErr w:type="spellStart"/>
        <w:r w:rsidR="002D4507" w:rsidRPr="002D4507">
          <w:rPr>
            <w:rStyle w:val="Lienhypertexte"/>
            <w:i/>
            <w:iCs/>
          </w:rPr>
          <w:t>Characteristics</w:t>
        </w:r>
        <w:proofErr w:type="spellEnd"/>
        <w:r w:rsidR="002D4507" w:rsidRPr="002D4507">
          <w:rPr>
            <w:rStyle w:val="Lienhypertexte"/>
            <w:i/>
            <w:iCs/>
          </w:rPr>
          <w:t xml:space="preserve"> for Northern Ireland on Health, Religion and National Identity</w:t>
        </w:r>
      </w:hyperlink>
      <w:r w:rsidR="002D4507">
        <w:rPr>
          <w:lang w:val="fr-FR"/>
        </w:rPr>
        <w:t xml:space="preserve"> </w:t>
      </w:r>
      <w:r>
        <w:rPr>
          <w:lang w:val="fr-FR"/>
        </w:rPr>
        <w:t>(</w:t>
      </w:r>
      <w:r>
        <w:rPr>
          <w:i/>
          <w:iCs/>
          <w:lang w:val="fr-FR"/>
        </w:rPr>
        <w:t>Recensement de 2011 : Caractéristiques détaillées de l’Irlande du Nord concernant la santé, la religion et l’identité nationale</w:t>
      </w:r>
      <w:r>
        <w:rPr>
          <w:lang w:val="fr-FR"/>
        </w:rPr>
        <w:t>).</w:t>
      </w:r>
    </w:p>
  </w:footnote>
  <w:footnote w:id="26">
    <w:p w14:paraId="284FCA17" w14:textId="5313BDF9"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 xml:space="preserve">Voir ONS, </w:t>
      </w:r>
      <w:hyperlink r:id="rId20" w:history="1">
        <w:r w:rsidRPr="00151E80">
          <w:rPr>
            <w:rStyle w:val="Lienhypertexte"/>
            <w:lang w:val="fr-FR"/>
          </w:rPr>
          <w:t>Estimations démographiques effectuées au milieu de l’année 2020</w:t>
        </w:r>
      </w:hyperlink>
      <w:r w:rsidRPr="00151E80">
        <w:rPr>
          <w:lang w:val="fr-FR"/>
        </w:rPr>
        <w:t>.</w:t>
      </w:r>
    </w:p>
  </w:footnote>
  <w:footnote w:id="27">
    <w:p w14:paraId="1808ACEC" w14:textId="376BE07C"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 xml:space="preserve">Voir ONS, </w:t>
      </w:r>
      <w:hyperlink r:id="rId21" w:history="1">
        <w:r w:rsidR="002D4507" w:rsidRPr="002D4507">
          <w:rPr>
            <w:rStyle w:val="Lienhypertexte"/>
            <w:i/>
            <w:iCs/>
          </w:rPr>
          <w:t xml:space="preserve">2011 </w:t>
        </w:r>
        <w:proofErr w:type="spellStart"/>
        <w:r w:rsidR="002D4507" w:rsidRPr="002D4507">
          <w:rPr>
            <w:rStyle w:val="Lienhypertexte"/>
            <w:i/>
            <w:iCs/>
          </w:rPr>
          <w:t>Census</w:t>
        </w:r>
        <w:proofErr w:type="spellEnd"/>
        <w:r w:rsidR="002D4507" w:rsidRPr="002D4507">
          <w:rPr>
            <w:rStyle w:val="Lienhypertexte"/>
            <w:i/>
            <w:iCs/>
          </w:rPr>
          <w:t xml:space="preserve">, Population </w:t>
        </w:r>
        <w:proofErr w:type="spellStart"/>
        <w:r w:rsidR="002D4507" w:rsidRPr="002D4507">
          <w:rPr>
            <w:rStyle w:val="Lienhypertexte"/>
            <w:i/>
            <w:iCs/>
          </w:rPr>
          <w:t>Estimates</w:t>
        </w:r>
        <w:proofErr w:type="spellEnd"/>
        <w:r w:rsidR="002D4507" w:rsidRPr="002D4507">
          <w:rPr>
            <w:rStyle w:val="Lienhypertexte"/>
            <w:i/>
            <w:iCs/>
          </w:rPr>
          <w:t xml:space="preserve"> by single year of age and sex for Local Authorities in the United Kingdom</w:t>
        </w:r>
      </w:hyperlink>
      <w:r w:rsidR="002D4507">
        <w:rPr>
          <w:lang w:val="fr-FR"/>
        </w:rPr>
        <w:t xml:space="preserve"> </w:t>
      </w:r>
      <w:r>
        <w:rPr>
          <w:lang w:val="fr-FR"/>
        </w:rPr>
        <w:t>(</w:t>
      </w:r>
      <w:r>
        <w:rPr>
          <w:i/>
          <w:iCs/>
          <w:lang w:val="fr-FR"/>
        </w:rPr>
        <w:t>Recensement de 2011, Estimations démographiques ventilées par année d’âge et sexe à l’usage des collectivités locales du Royaume-Uni</w:t>
      </w:r>
      <w:r>
        <w:rPr>
          <w:lang w:val="fr-FR"/>
        </w:rPr>
        <w:t>), juillet 2013.</w:t>
      </w:r>
    </w:p>
  </w:footnote>
  <w:footnote w:id="28">
    <w:p w14:paraId="1FDEA809" w14:textId="408FC585"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 xml:space="preserve">Voir ONS, </w:t>
      </w:r>
      <w:hyperlink r:id="rId22" w:history="1">
        <w:r w:rsidR="002D4507" w:rsidRPr="002D4507">
          <w:rPr>
            <w:rStyle w:val="Lienhypertexte"/>
            <w:i/>
            <w:iCs/>
          </w:rPr>
          <w:t xml:space="preserve">2011 </w:t>
        </w:r>
        <w:proofErr w:type="spellStart"/>
        <w:r w:rsidR="002D4507" w:rsidRPr="002D4507">
          <w:rPr>
            <w:rStyle w:val="Lienhypertexte"/>
            <w:i/>
            <w:iCs/>
          </w:rPr>
          <w:t>Census</w:t>
        </w:r>
        <w:proofErr w:type="spellEnd"/>
        <w:r w:rsidR="002D4507" w:rsidRPr="002D4507">
          <w:rPr>
            <w:rStyle w:val="Lienhypertexte"/>
            <w:i/>
            <w:iCs/>
          </w:rPr>
          <w:t xml:space="preserve">, Population </w:t>
        </w:r>
        <w:proofErr w:type="spellStart"/>
        <w:r w:rsidR="002D4507" w:rsidRPr="002D4507">
          <w:rPr>
            <w:rStyle w:val="Lienhypertexte"/>
            <w:i/>
            <w:iCs/>
          </w:rPr>
          <w:t>Estimates</w:t>
        </w:r>
        <w:proofErr w:type="spellEnd"/>
        <w:r w:rsidR="002D4507" w:rsidRPr="002D4507">
          <w:rPr>
            <w:rStyle w:val="Lienhypertexte"/>
            <w:i/>
            <w:iCs/>
          </w:rPr>
          <w:t xml:space="preserve"> by single year of age and sex for Local Authorities in the United Kingdom</w:t>
        </w:r>
      </w:hyperlink>
      <w:r>
        <w:rPr>
          <w:i/>
          <w:iCs/>
          <w:lang w:val="fr-FR"/>
        </w:rPr>
        <w:t xml:space="preserve"> </w:t>
      </w:r>
      <w:r>
        <w:rPr>
          <w:lang w:val="fr-FR"/>
        </w:rPr>
        <w:t>(</w:t>
      </w:r>
      <w:r>
        <w:rPr>
          <w:i/>
          <w:iCs/>
          <w:lang w:val="fr-FR"/>
        </w:rPr>
        <w:t>Recensement de 2011, Estimations démographiques ventilées par année d’âge et sexe à l’usage des collectivités locales du Royaume-Uni</w:t>
      </w:r>
      <w:r>
        <w:rPr>
          <w:lang w:val="fr-FR"/>
        </w:rPr>
        <w:t>), juillet 2013.</w:t>
      </w:r>
    </w:p>
  </w:footnote>
  <w:footnote w:id="29">
    <w:p w14:paraId="3BE133FE" w14:textId="66995C4D"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 xml:space="preserve">Voir ONS, </w:t>
      </w:r>
      <w:hyperlink r:id="rId23" w:history="1">
        <w:proofErr w:type="spellStart"/>
        <w:r w:rsidR="007B710A" w:rsidRPr="007B710A">
          <w:rPr>
            <w:rStyle w:val="Lienhypertexte"/>
            <w:i/>
            <w:iCs/>
            <w:lang w:val="fr-FR"/>
          </w:rPr>
          <w:t>Births</w:t>
        </w:r>
        <w:proofErr w:type="spellEnd"/>
        <w:r w:rsidR="007B710A" w:rsidRPr="007B710A">
          <w:rPr>
            <w:rStyle w:val="Lienhypertexte"/>
            <w:i/>
            <w:iCs/>
            <w:lang w:val="fr-FR"/>
          </w:rPr>
          <w:t xml:space="preserve"> in </w:t>
        </w:r>
        <w:proofErr w:type="spellStart"/>
        <w:r w:rsidR="007B710A" w:rsidRPr="007B710A">
          <w:rPr>
            <w:rStyle w:val="Lienhypertexte"/>
            <w:i/>
            <w:iCs/>
            <w:lang w:val="fr-FR"/>
          </w:rPr>
          <w:t>England</w:t>
        </w:r>
        <w:proofErr w:type="spellEnd"/>
        <w:r w:rsidR="007B710A" w:rsidRPr="007B710A">
          <w:rPr>
            <w:rStyle w:val="Lienhypertexte"/>
            <w:i/>
            <w:iCs/>
            <w:lang w:val="fr-FR"/>
          </w:rPr>
          <w:t xml:space="preserve"> and Wales – 2019</w:t>
        </w:r>
      </w:hyperlink>
      <w:r w:rsidR="007B710A" w:rsidRPr="007B710A">
        <w:rPr>
          <w:i/>
          <w:iCs/>
          <w:lang w:val="fr-FR"/>
        </w:rPr>
        <w:t xml:space="preserve"> </w:t>
      </w:r>
      <w:r>
        <w:rPr>
          <w:lang w:val="fr-FR"/>
        </w:rPr>
        <w:t>(</w:t>
      </w:r>
      <w:r>
        <w:rPr>
          <w:i/>
          <w:iCs/>
          <w:lang w:val="fr-FR"/>
        </w:rPr>
        <w:t>Naissances en Angleterre et au pays de Galles –</w:t>
      </w:r>
      <w:r w:rsidR="005474DE">
        <w:rPr>
          <w:i/>
          <w:iCs/>
          <w:lang w:val="fr-FR"/>
        </w:rPr>
        <w:t> </w:t>
      </w:r>
      <w:r>
        <w:rPr>
          <w:i/>
          <w:iCs/>
          <w:lang w:val="fr-FR"/>
        </w:rPr>
        <w:t>2019</w:t>
      </w:r>
      <w:r>
        <w:rPr>
          <w:lang w:val="fr-FR"/>
        </w:rPr>
        <w:t>), juillet 2020.</w:t>
      </w:r>
    </w:p>
  </w:footnote>
  <w:footnote w:id="30">
    <w:p w14:paraId="49945F21" w14:textId="2476DFC6"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 xml:space="preserve">Voir NRS, </w:t>
      </w:r>
      <w:hyperlink r:id="rId24" w:history="1">
        <w:r w:rsidR="007B710A" w:rsidRPr="007B710A">
          <w:rPr>
            <w:rStyle w:val="Lienhypertexte"/>
            <w:i/>
            <w:iCs/>
          </w:rPr>
          <w:t xml:space="preserve">Vital </w:t>
        </w:r>
        <w:proofErr w:type="spellStart"/>
        <w:r w:rsidR="007B710A" w:rsidRPr="007B710A">
          <w:rPr>
            <w:rStyle w:val="Lienhypertexte"/>
            <w:i/>
            <w:iCs/>
          </w:rPr>
          <w:t>Events</w:t>
        </w:r>
        <w:proofErr w:type="spellEnd"/>
        <w:r w:rsidR="007B710A" w:rsidRPr="007B710A">
          <w:rPr>
            <w:rStyle w:val="Lienhypertexte"/>
            <w:i/>
            <w:iCs/>
          </w:rPr>
          <w:t xml:space="preserve"> Reference Tables 2018</w:t>
        </w:r>
      </w:hyperlink>
      <w:r w:rsidR="007B710A">
        <w:rPr>
          <w:lang w:val="fr-FR"/>
        </w:rPr>
        <w:t xml:space="preserve"> </w:t>
      </w:r>
      <w:r>
        <w:rPr>
          <w:lang w:val="fr-FR"/>
        </w:rPr>
        <w:t>(</w:t>
      </w:r>
      <w:r>
        <w:rPr>
          <w:i/>
          <w:iCs/>
          <w:lang w:val="fr-FR"/>
        </w:rPr>
        <w:t>Tableaux de référence des faits d’état civil 2018</w:t>
      </w:r>
      <w:r>
        <w:rPr>
          <w:lang w:val="fr-FR"/>
        </w:rPr>
        <w:t>), juin 2019.</w:t>
      </w:r>
    </w:p>
  </w:footnote>
  <w:footnote w:id="31">
    <w:p w14:paraId="5C12563E" w14:textId="7F7374AF"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 xml:space="preserve">Voir NISRA, </w:t>
      </w:r>
      <w:hyperlink r:id="rId25" w:history="1">
        <w:r w:rsidR="007B710A" w:rsidRPr="007B710A">
          <w:rPr>
            <w:rStyle w:val="Lienhypertexte"/>
            <w:i/>
            <w:iCs/>
            <w:lang w:val="fr-FR"/>
          </w:rPr>
          <w:t xml:space="preserve">Registrar General </w:t>
        </w:r>
        <w:proofErr w:type="spellStart"/>
        <w:r w:rsidR="007B710A" w:rsidRPr="007B710A">
          <w:rPr>
            <w:rStyle w:val="Lienhypertexte"/>
            <w:i/>
            <w:iCs/>
            <w:lang w:val="fr-FR"/>
          </w:rPr>
          <w:t>Quarterly</w:t>
        </w:r>
        <w:proofErr w:type="spellEnd"/>
        <w:r w:rsidR="007B710A" w:rsidRPr="007B710A">
          <w:rPr>
            <w:rStyle w:val="Lienhypertexte"/>
            <w:i/>
            <w:iCs/>
            <w:lang w:val="fr-FR"/>
          </w:rPr>
          <w:t xml:space="preserve"> Tables</w:t>
        </w:r>
      </w:hyperlink>
      <w:r w:rsidR="007B710A" w:rsidRPr="007B710A">
        <w:rPr>
          <w:i/>
          <w:iCs/>
          <w:lang w:val="fr-FR"/>
        </w:rPr>
        <w:t xml:space="preserve"> </w:t>
      </w:r>
      <w:r>
        <w:rPr>
          <w:lang w:val="fr-FR"/>
        </w:rPr>
        <w:t>(</w:t>
      </w:r>
      <w:r>
        <w:rPr>
          <w:i/>
          <w:iCs/>
          <w:lang w:val="fr-FR"/>
        </w:rPr>
        <w:t>Tableaux trimestriels de l’Officier général de l’état civil</w:t>
      </w:r>
      <w:r>
        <w:rPr>
          <w:lang w:val="fr-FR"/>
        </w:rPr>
        <w:t xml:space="preserve">), 2020. </w:t>
      </w:r>
    </w:p>
  </w:footnote>
  <w:footnote w:id="32">
    <w:p w14:paraId="46837FE2" w14:textId="0B5061E7"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 xml:space="preserve">Voir ONS, </w:t>
      </w:r>
      <w:hyperlink r:id="rId26" w:history="1">
        <w:r w:rsidR="007B710A" w:rsidRPr="007B710A">
          <w:rPr>
            <w:rStyle w:val="Lienhypertexte"/>
            <w:i/>
            <w:iCs/>
            <w:lang w:val="fr-FR"/>
          </w:rPr>
          <w:t xml:space="preserve">Child </w:t>
        </w:r>
        <w:proofErr w:type="spellStart"/>
        <w:r w:rsidR="007B710A" w:rsidRPr="007B710A">
          <w:rPr>
            <w:rStyle w:val="Lienhypertexte"/>
            <w:i/>
            <w:iCs/>
            <w:lang w:val="fr-FR"/>
          </w:rPr>
          <w:t>mortality</w:t>
        </w:r>
        <w:proofErr w:type="spellEnd"/>
        <w:r w:rsidR="007B710A" w:rsidRPr="007B710A">
          <w:rPr>
            <w:rStyle w:val="Lienhypertexte"/>
            <w:i/>
            <w:iCs/>
            <w:lang w:val="fr-FR"/>
          </w:rPr>
          <w:t xml:space="preserve"> </w:t>
        </w:r>
        <w:proofErr w:type="spellStart"/>
        <w:r w:rsidR="007B710A" w:rsidRPr="007B710A">
          <w:rPr>
            <w:rStyle w:val="Lienhypertexte"/>
            <w:i/>
            <w:iCs/>
            <w:lang w:val="fr-FR"/>
          </w:rPr>
          <w:t>statistics</w:t>
        </w:r>
        <w:proofErr w:type="spellEnd"/>
        <w:r w:rsidR="007B710A" w:rsidRPr="007B710A">
          <w:rPr>
            <w:rStyle w:val="Lienhypertexte"/>
            <w:i/>
            <w:iCs/>
            <w:lang w:val="fr-FR"/>
          </w:rPr>
          <w:t xml:space="preserve">: </w:t>
        </w:r>
        <w:proofErr w:type="spellStart"/>
        <w:r w:rsidR="007B710A" w:rsidRPr="007B710A">
          <w:rPr>
            <w:rStyle w:val="Lienhypertexte"/>
            <w:i/>
            <w:iCs/>
            <w:lang w:val="fr-FR"/>
          </w:rPr>
          <w:t>Childhood</w:t>
        </w:r>
        <w:proofErr w:type="spellEnd"/>
        <w:r w:rsidR="007B710A" w:rsidRPr="007B710A">
          <w:rPr>
            <w:rStyle w:val="Lienhypertexte"/>
            <w:i/>
            <w:iCs/>
            <w:lang w:val="fr-FR"/>
          </w:rPr>
          <w:t>, infant and perinatal 2019</w:t>
        </w:r>
      </w:hyperlink>
      <w:r w:rsidR="007B710A" w:rsidRPr="007B710A">
        <w:rPr>
          <w:i/>
          <w:iCs/>
          <w:lang w:val="fr-FR"/>
        </w:rPr>
        <w:t xml:space="preserve"> </w:t>
      </w:r>
      <w:r>
        <w:rPr>
          <w:lang w:val="fr-FR"/>
        </w:rPr>
        <w:t>(</w:t>
      </w:r>
      <w:r>
        <w:rPr>
          <w:i/>
          <w:iCs/>
          <w:lang w:val="fr-FR"/>
        </w:rPr>
        <w:t>Statistiques de mortalité infanto-juvénile : infantile, néonatale et périnatale 2019</w:t>
      </w:r>
      <w:r>
        <w:rPr>
          <w:lang w:val="fr-FR"/>
        </w:rPr>
        <w:t>), février 2021.</w:t>
      </w:r>
    </w:p>
  </w:footnote>
  <w:footnote w:id="33">
    <w:p w14:paraId="3DCDE881" w14:textId="25C88601"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 xml:space="preserve">Voir NRS, </w:t>
      </w:r>
      <w:hyperlink r:id="rId27" w:history="1">
        <w:r w:rsidR="007B710A" w:rsidRPr="007B710A">
          <w:rPr>
            <w:rStyle w:val="Lienhypertexte"/>
            <w:i/>
            <w:iCs/>
            <w:lang w:val="fr-FR"/>
          </w:rPr>
          <w:t xml:space="preserve">Vital </w:t>
        </w:r>
        <w:proofErr w:type="spellStart"/>
        <w:r w:rsidR="007B710A" w:rsidRPr="007B710A">
          <w:rPr>
            <w:rStyle w:val="Lienhypertexte"/>
            <w:i/>
            <w:iCs/>
            <w:lang w:val="fr-FR"/>
          </w:rPr>
          <w:t>Events</w:t>
        </w:r>
        <w:proofErr w:type="spellEnd"/>
        <w:r w:rsidR="007B710A" w:rsidRPr="007B710A">
          <w:rPr>
            <w:rStyle w:val="Lienhypertexte"/>
            <w:i/>
            <w:iCs/>
            <w:lang w:val="fr-FR"/>
          </w:rPr>
          <w:t xml:space="preserve"> Reference Tables 2018</w:t>
        </w:r>
      </w:hyperlink>
      <w:r w:rsidR="007B710A" w:rsidRPr="007B710A">
        <w:rPr>
          <w:i/>
          <w:iCs/>
          <w:lang w:val="fr-FR"/>
        </w:rPr>
        <w:t xml:space="preserve"> </w:t>
      </w:r>
      <w:r>
        <w:rPr>
          <w:lang w:val="fr-FR"/>
        </w:rPr>
        <w:t>(</w:t>
      </w:r>
      <w:r>
        <w:rPr>
          <w:i/>
          <w:iCs/>
          <w:lang w:val="fr-FR"/>
        </w:rPr>
        <w:t>Tableaux de référence des faits d’état civil 2018</w:t>
      </w:r>
      <w:r>
        <w:rPr>
          <w:lang w:val="fr-FR"/>
        </w:rPr>
        <w:t>), juin 2019.</w:t>
      </w:r>
    </w:p>
  </w:footnote>
  <w:footnote w:id="34">
    <w:p w14:paraId="1F5D69D1" w14:textId="18C998DA"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Voir NISRA</w:t>
      </w:r>
      <w:r w:rsidR="007B710A">
        <w:rPr>
          <w:lang w:val="fr-FR"/>
        </w:rPr>
        <w:t xml:space="preserve"> </w:t>
      </w:r>
      <w:hyperlink r:id="rId28" w:history="1">
        <w:r w:rsidR="007B710A" w:rsidRPr="007B710A">
          <w:rPr>
            <w:rStyle w:val="Lienhypertexte"/>
            <w:i/>
            <w:iCs/>
          </w:rPr>
          <w:t xml:space="preserve">Registrar General </w:t>
        </w:r>
        <w:proofErr w:type="spellStart"/>
        <w:r w:rsidR="007B710A" w:rsidRPr="007B710A">
          <w:rPr>
            <w:rStyle w:val="Lienhypertexte"/>
            <w:i/>
            <w:iCs/>
          </w:rPr>
          <w:t>Quarterly</w:t>
        </w:r>
        <w:proofErr w:type="spellEnd"/>
        <w:r w:rsidR="007B710A" w:rsidRPr="007B710A">
          <w:rPr>
            <w:rStyle w:val="Lienhypertexte"/>
            <w:i/>
            <w:iCs/>
          </w:rPr>
          <w:t xml:space="preserve"> Tables 2020 Quarter 1</w:t>
        </w:r>
      </w:hyperlink>
      <w:r w:rsidR="007B710A" w:rsidRPr="007B710A">
        <w:rPr>
          <w:i/>
          <w:iCs/>
          <w:lang w:val="fr-FR"/>
        </w:rPr>
        <w:t xml:space="preserve"> </w:t>
      </w:r>
      <w:r>
        <w:rPr>
          <w:lang w:val="fr-FR"/>
        </w:rPr>
        <w:t>(</w:t>
      </w:r>
      <w:r>
        <w:rPr>
          <w:i/>
          <w:iCs/>
          <w:lang w:val="fr-FR"/>
        </w:rPr>
        <w:t>Tableaux trimestriels de l’Officier général de l’état civil 2020 1</w:t>
      </w:r>
      <w:r>
        <w:rPr>
          <w:i/>
          <w:iCs/>
          <w:vertAlign w:val="superscript"/>
          <w:lang w:val="fr-FR"/>
        </w:rPr>
        <w:t>er</w:t>
      </w:r>
      <w:r>
        <w:rPr>
          <w:i/>
          <w:iCs/>
          <w:lang w:val="fr-FR"/>
        </w:rPr>
        <w:t xml:space="preserve"> trimestre</w:t>
      </w:r>
      <w:r>
        <w:rPr>
          <w:lang w:val="fr-FR"/>
        </w:rPr>
        <w:t xml:space="preserve">). </w:t>
      </w:r>
    </w:p>
  </w:footnote>
  <w:footnote w:id="35">
    <w:p w14:paraId="5DB13F4E" w14:textId="08F9976D"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 xml:space="preserve">Voir ONS, </w:t>
      </w:r>
      <w:hyperlink r:id="rId29" w:anchor=":~:text=Death%20registrations%20by%20single%20year%20of%20age%20for,the%20Code%20of%20Practice%20for%20Official%20Statistics%20." w:history="1">
        <w:proofErr w:type="spellStart"/>
        <w:r w:rsidRPr="007B710A">
          <w:rPr>
            <w:rStyle w:val="Lienhypertexte"/>
            <w:i/>
            <w:iCs/>
            <w:lang w:val="fr-FR"/>
          </w:rPr>
          <w:t>Death</w:t>
        </w:r>
        <w:proofErr w:type="spellEnd"/>
        <w:r w:rsidRPr="007B710A">
          <w:rPr>
            <w:rStyle w:val="Lienhypertexte"/>
            <w:i/>
            <w:iCs/>
            <w:lang w:val="fr-FR"/>
          </w:rPr>
          <w:t xml:space="preserve"> Registrations by Single Year of Age – United Kingdom, 2019</w:t>
        </w:r>
      </w:hyperlink>
      <w:r>
        <w:rPr>
          <w:lang w:val="fr-FR"/>
        </w:rPr>
        <w:t xml:space="preserve"> (</w:t>
      </w:r>
      <w:r>
        <w:rPr>
          <w:i/>
          <w:iCs/>
          <w:lang w:val="fr-FR"/>
        </w:rPr>
        <w:t>Enregistrements des décès par année d’âge – Royaume-Uni, 2019</w:t>
      </w:r>
      <w:r>
        <w:rPr>
          <w:lang w:val="fr-FR"/>
        </w:rPr>
        <w:t>), janvier 2020.</w:t>
      </w:r>
    </w:p>
  </w:footnote>
  <w:footnote w:id="36">
    <w:p w14:paraId="73D67F01" w14:textId="6A32D4DC"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ab/>
        <w:t xml:space="preserve">ONS, </w:t>
      </w:r>
      <w:hyperlink r:id="rId30" w:history="1">
        <w:r w:rsidR="007B710A" w:rsidRPr="005474DE">
          <w:rPr>
            <w:rStyle w:val="Lienhypertexte"/>
            <w:i/>
            <w:iCs/>
          </w:rPr>
          <w:t xml:space="preserve">Life </w:t>
        </w:r>
        <w:proofErr w:type="spellStart"/>
        <w:r w:rsidR="007B710A" w:rsidRPr="005474DE">
          <w:rPr>
            <w:rStyle w:val="Lienhypertexte"/>
            <w:i/>
            <w:iCs/>
          </w:rPr>
          <w:t>expectancy</w:t>
        </w:r>
        <w:proofErr w:type="spellEnd"/>
        <w:r w:rsidR="007B710A" w:rsidRPr="005474DE">
          <w:rPr>
            <w:rStyle w:val="Lienhypertexte"/>
            <w:i/>
            <w:iCs/>
          </w:rPr>
          <w:t xml:space="preserve"> for local areas of the UK</w:t>
        </w:r>
      </w:hyperlink>
      <w:r>
        <w:rPr>
          <w:i/>
          <w:iCs/>
          <w:lang w:val="fr-FR"/>
        </w:rPr>
        <w:t>: between 2017 to 2019</w:t>
      </w:r>
      <w:r>
        <w:rPr>
          <w:lang w:val="fr-FR"/>
        </w:rPr>
        <w:t xml:space="preserve"> (</w:t>
      </w:r>
      <w:r>
        <w:rPr>
          <w:i/>
          <w:iCs/>
          <w:lang w:val="fr-FR"/>
        </w:rPr>
        <w:t>Espérance de vie dans toutes les localités du Royaume-Uni : entre 2017 et 2019</w:t>
      </w:r>
      <w:r>
        <w:rPr>
          <w:lang w:val="fr-FR"/>
        </w:rPr>
        <w:t>).</w:t>
      </w:r>
    </w:p>
  </w:footnote>
  <w:footnote w:id="37">
    <w:p w14:paraId="06D34A3E" w14:textId="3B1CF8D4"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 xml:space="preserve">Voir ONS, </w:t>
      </w:r>
      <w:hyperlink r:id="rId31" w:history="1">
        <w:r w:rsidRPr="007B710A">
          <w:rPr>
            <w:rStyle w:val="Lienhypertexte"/>
            <w:i/>
            <w:iCs/>
            <w:lang w:val="fr-FR"/>
          </w:rPr>
          <w:t xml:space="preserve">Birth </w:t>
        </w:r>
        <w:proofErr w:type="spellStart"/>
        <w:r w:rsidRPr="007B710A">
          <w:rPr>
            <w:rStyle w:val="Lienhypertexte"/>
            <w:i/>
            <w:iCs/>
            <w:lang w:val="fr-FR"/>
          </w:rPr>
          <w:t>Summary</w:t>
        </w:r>
        <w:proofErr w:type="spellEnd"/>
        <w:r w:rsidRPr="007B710A">
          <w:rPr>
            <w:rStyle w:val="Lienhypertexte"/>
            <w:i/>
            <w:iCs/>
            <w:lang w:val="fr-FR"/>
          </w:rPr>
          <w:t xml:space="preserve"> Tables, </w:t>
        </w:r>
        <w:proofErr w:type="spellStart"/>
        <w:r w:rsidRPr="007B710A">
          <w:rPr>
            <w:rStyle w:val="Lienhypertexte"/>
            <w:i/>
            <w:iCs/>
            <w:lang w:val="fr-FR"/>
          </w:rPr>
          <w:t>England</w:t>
        </w:r>
        <w:proofErr w:type="spellEnd"/>
        <w:r w:rsidRPr="007B710A">
          <w:rPr>
            <w:rStyle w:val="Lienhypertexte"/>
            <w:i/>
            <w:iCs/>
            <w:lang w:val="fr-FR"/>
          </w:rPr>
          <w:t xml:space="preserve"> and Wales, 2019</w:t>
        </w:r>
      </w:hyperlink>
      <w:r>
        <w:rPr>
          <w:lang w:val="fr-FR"/>
        </w:rPr>
        <w:t xml:space="preserve"> (</w:t>
      </w:r>
      <w:r>
        <w:rPr>
          <w:i/>
          <w:iCs/>
          <w:lang w:val="fr-FR"/>
        </w:rPr>
        <w:t>Tableaux récapitulatifs des naissances</w:t>
      </w:r>
      <w:r w:rsidR="00D21B92">
        <w:rPr>
          <w:i/>
          <w:iCs/>
          <w:lang w:val="fr-FR"/>
        </w:rPr>
        <w:t> </w:t>
      </w:r>
      <w:r>
        <w:rPr>
          <w:i/>
          <w:iCs/>
          <w:lang w:val="fr-FR"/>
        </w:rPr>
        <w:t>: Angleterre et pays de Galles, 2019</w:t>
      </w:r>
      <w:r>
        <w:rPr>
          <w:lang w:val="fr-FR"/>
        </w:rPr>
        <w:t>), juillet 2020.</w:t>
      </w:r>
    </w:p>
  </w:footnote>
  <w:footnote w:id="38">
    <w:p w14:paraId="72D3F02E" w14:textId="6182AEFC"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 xml:space="preserve">Voir NRS, </w:t>
      </w:r>
      <w:hyperlink r:id="rId32" w:anchor=":~:text=In%202019%2C%20the%20Total%20Fertility,is%20lowest%20in%20the%20cities." w:history="1">
        <w:r w:rsidR="007B710A" w:rsidRPr="007B710A">
          <w:rPr>
            <w:rStyle w:val="Lienhypertexte"/>
            <w:i/>
            <w:iCs/>
          </w:rPr>
          <w:t xml:space="preserve">Total </w:t>
        </w:r>
        <w:proofErr w:type="spellStart"/>
        <w:r w:rsidR="007B710A" w:rsidRPr="007B710A">
          <w:rPr>
            <w:rStyle w:val="Lienhypertexte"/>
            <w:i/>
            <w:iCs/>
          </w:rPr>
          <w:t>fertility</w:t>
        </w:r>
        <w:proofErr w:type="spellEnd"/>
        <w:r w:rsidR="007B710A" w:rsidRPr="007B710A">
          <w:rPr>
            <w:rStyle w:val="Lienhypertexte"/>
            <w:i/>
            <w:iCs/>
          </w:rPr>
          <w:t xml:space="preserve"> rates, UK countries</w:t>
        </w:r>
      </w:hyperlink>
      <w:r>
        <w:rPr>
          <w:i/>
          <w:iCs/>
          <w:lang w:val="fr-FR"/>
        </w:rPr>
        <w:t>, 1971-2019</w:t>
      </w:r>
      <w:r>
        <w:rPr>
          <w:lang w:val="fr-FR"/>
        </w:rPr>
        <w:t xml:space="preserve"> (</w:t>
      </w:r>
      <w:r>
        <w:rPr>
          <w:i/>
          <w:iCs/>
          <w:lang w:val="fr-FR"/>
        </w:rPr>
        <w:t>Indices synthétiques de fécondité, Pays constitutifs du Royaume-Uni, 1971-2019</w:t>
      </w:r>
      <w:r>
        <w:rPr>
          <w:lang w:val="fr-FR"/>
        </w:rPr>
        <w:t>).</w:t>
      </w:r>
    </w:p>
  </w:footnote>
  <w:footnote w:id="39">
    <w:p w14:paraId="47B215BD" w14:textId="6D7FEECF"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 xml:space="preserve">Voir ONS, </w:t>
      </w:r>
      <w:hyperlink r:id="rId33" w:history="1">
        <w:proofErr w:type="spellStart"/>
        <w:r w:rsidR="007B710A" w:rsidRPr="007B710A">
          <w:rPr>
            <w:rStyle w:val="Lienhypertexte"/>
            <w:i/>
            <w:iCs/>
          </w:rPr>
          <w:t>Families</w:t>
        </w:r>
        <w:proofErr w:type="spellEnd"/>
        <w:r w:rsidR="007B710A" w:rsidRPr="007B710A">
          <w:rPr>
            <w:rStyle w:val="Lienhypertexte"/>
            <w:i/>
            <w:iCs/>
          </w:rPr>
          <w:t xml:space="preserve"> and </w:t>
        </w:r>
        <w:proofErr w:type="spellStart"/>
        <w:r w:rsidR="007B710A" w:rsidRPr="007B710A">
          <w:rPr>
            <w:rStyle w:val="Lienhypertexte"/>
            <w:i/>
            <w:iCs/>
          </w:rPr>
          <w:t>households</w:t>
        </w:r>
        <w:proofErr w:type="spellEnd"/>
        <w:r w:rsidR="007B710A" w:rsidRPr="007B710A">
          <w:rPr>
            <w:rStyle w:val="Lienhypertexte"/>
            <w:i/>
            <w:iCs/>
          </w:rPr>
          <w:t xml:space="preserve"> in the UK: 2020</w:t>
        </w:r>
      </w:hyperlink>
      <w:r w:rsidR="007B710A">
        <w:rPr>
          <w:lang w:val="fr-FR"/>
        </w:rPr>
        <w:t xml:space="preserve"> </w:t>
      </w:r>
      <w:r>
        <w:rPr>
          <w:lang w:val="fr-FR"/>
        </w:rPr>
        <w:t>(</w:t>
      </w:r>
      <w:r>
        <w:rPr>
          <w:i/>
          <w:iCs/>
          <w:lang w:val="fr-FR"/>
        </w:rPr>
        <w:t>Familles et ménages au Royaume-Uni : 2020</w:t>
      </w:r>
      <w:r>
        <w:rPr>
          <w:lang w:val="fr-FR"/>
        </w:rPr>
        <w:t xml:space="preserve">). </w:t>
      </w:r>
    </w:p>
  </w:footnote>
  <w:footnote w:id="40">
    <w:p w14:paraId="15F8C569" w14:textId="5FF95F4D"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 xml:space="preserve">Voir ONS, </w:t>
      </w:r>
      <w:hyperlink r:id="rId34" w:history="1">
        <w:proofErr w:type="spellStart"/>
        <w:r w:rsidR="007B710A" w:rsidRPr="007B710A">
          <w:rPr>
            <w:rStyle w:val="Lienhypertexte"/>
            <w:i/>
            <w:iCs/>
          </w:rPr>
          <w:t>Families</w:t>
        </w:r>
        <w:proofErr w:type="spellEnd"/>
        <w:r w:rsidR="007B710A" w:rsidRPr="007B710A">
          <w:rPr>
            <w:rStyle w:val="Lienhypertexte"/>
            <w:i/>
            <w:iCs/>
          </w:rPr>
          <w:t xml:space="preserve"> and </w:t>
        </w:r>
        <w:proofErr w:type="spellStart"/>
        <w:r w:rsidR="007B710A" w:rsidRPr="007B710A">
          <w:rPr>
            <w:rStyle w:val="Lienhypertexte"/>
            <w:i/>
            <w:iCs/>
          </w:rPr>
          <w:t>households</w:t>
        </w:r>
        <w:proofErr w:type="spellEnd"/>
        <w:r w:rsidR="007B710A" w:rsidRPr="007B710A">
          <w:rPr>
            <w:rStyle w:val="Lienhypertexte"/>
            <w:i/>
            <w:iCs/>
          </w:rPr>
          <w:t>, 2019</w:t>
        </w:r>
        <w:r w:rsidR="007B710A" w:rsidRPr="00F270EB">
          <w:rPr>
            <w:rStyle w:val="Lienhypertexte"/>
          </w:rPr>
          <w:t>,</w:t>
        </w:r>
      </w:hyperlink>
      <w:r w:rsidR="007B710A">
        <w:rPr>
          <w:lang w:val="fr-FR"/>
        </w:rPr>
        <w:t xml:space="preserve"> </w:t>
      </w:r>
      <w:r>
        <w:rPr>
          <w:lang w:val="fr-FR"/>
        </w:rPr>
        <w:t>(</w:t>
      </w:r>
      <w:r>
        <w:rPr>
          <w:i/>
          <w:iCs/>
          <w:lang w:val="fr-FR"/>
        </w:rPr>
        <w:t>Familles et ménages en 2019</w:t>
      </w:r>
      <w:r>
        <w:rPr>
          <w:lang w:val="fr-FR"/>
        </w:rPr>
        <w:t>), novembre 2019.</w:t>
      </w:r>
    </w:p>
  </w:footnote>
  <w:footnote w:id="41">
    <w:p w14:paraId="03BA0725" w14:textId="7CCA0095"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 xml:space="preserve">Voir ONS, </w:t>
      </w:r>
      <w:hyperlink r:id="rId35" w:history="1">
        <w:r w:rsidR="00D21B92" w:rsidRPr="00D21B92">
          <w:rPr>
            <w:rStyle w:val="Lienhypertexte"/>
            <w:i/>
            <w:iCs/>
            <w:lang w:val="fr-FR"/>
          </w:rPr>
          <w:t xml:space="preserve">Family </w:t>
        </w:r>
        <w:proofErr w:type="spellStart"/>
        <w:r w:rsidR="00D21B92" w:rsidRPr="00D21B92">
          <w:rPr>
            <w:rStyle w:val="Lienhypertexte"/>
            <w:i/>
            <w:iCs/>
            <w:lang w:val="fr-FR"/>
          </w:rPr>
          <w:t>Spending</w:t>
        </w:r>
        <w:proofErr w:type="spellEnd"/>
        <w:r w:rsidR="00D21B92" w:rsidRPr="00D21B92">
          <w:rPr>
            <w:rStyle w:val="Lienhypertexte"/>
            <w:i/>
            <w:iCs/>
            <w:lang w:val="fr-FR"/>
          </w:rPr>
          <w:t>, 2019 Edition</w:t>
        </w:r>
      </w:hyperlink>
      <w:r w:rsidR="007B710A" w:rsidRPr="007B710A">
        <w:rPr>
          <w:i/>
          <w:iCs/>
          <w:lang w:val="fr-FR"/>
        </w:rPr>
        <w:t xml:space="preserve"> </w:t>
      </w:r>
      <w:r>
        <w:rPr>
          <w:lang w:val="fr-FR"/>
        </w:rPr>
        <w:t>(</w:t>
      </w:r>
      <w:r>
        <w:rPr>
          <w:i/>
          <w:iCs/>
          <w:lang w:val="fr-FR"/>
        </w:rPr>
        <w:t>Dépenses des familles, édition 2019</w:t>
      </w:r>
      <w:r>
        <w:rPr>
          <w:lang w:val="fr-FR"/>
        </w:rPr>
        <w:t>), mars 2020.</w:t>
      </w:r>
    </w:p>
  </w:footnote>
  <w:footnote w:id="42">
    <w:p w14:paraId="12B0BA2F" w14:textId="6C855EBE"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 xml:space="preserve">Voir </w:t>
      </w:r>
      <w:proofErr w:type="spellStart"/>
      <w:r>
        <w:rPr>
          <w:lang w:val="fr-FR"/>
        </w:rPr>
        <w:t>Department</w:t>
      </w:r>
      <w:proofErr w:type="spellEnd"/>
      <w:r>
        <w:rPr>
          <w:lang w:val="fr-FR"/>
        </w:rPr>
        <w:t xml:space="preserve"> for Work and Pensions (Ministère du travail et des pensions), </w:t>
      </w:r>
      <w:hyperlink r:id="rId36" w:history="1">
        <w:proofErr w:type="spellStart"/>
        <w:r w:rsidR="00A76A83" w:rsidRPr="00A76A83">
          <w:rPr>
            <w:rStyle w:val="Lienhypertexte"/>
            <w:i/>
            <w:iCs/>
          </w:rPr>
          <w:t>Households</w:t>
        </w:r>
        <w:proofErr w:type="spellEnd"/>
        <w:r w:rsidR="00A76A83" w:rsidRPr="00A76A83">
          <w:rPr>
            <w:rStyle w:val="Lienhypertexte"/>
            <w:i/>
            <w:iCs/>
          </w:rPr>
          <w:t xml:space="preserve"> </w:t>
        </w:r>
        <w:proofErr w:type="spellStart"/>
        <w:r w:rsidR="00A76A83" w:rsidRPr="00A76A83">
          <w:rPr>
            <w:rStyle w:val="Lienhypertexte"/>
            <w:i/>
            <w:iCs/>
          </w:rPr>
          <w:t>Below</w:t>
        </w:r>
        <w:proofErr w:type="spellEnd"/>
        <w:r w:rsidR="00A76A83" w:rsidRPr="00A76A83">
          <w:rPr>
            <w:rStyle w:val="Lienhypertexte"/>
            <w:i/>
            <w:iCs/>
          </w:rPr>
          <w:t xml:space="preserve"> </w:t>
        </w:r>
        <w:proofErr w:type="spellStart"/>
        <w:r w:rsidR="00A76A83" w:rsidRPr="00A76A83">
          <w:rPr>
            <w:rStyle w:val="Lienhypertexte"/>
            <w:i/>
            <w:iCs/>
          </w:rPr>
          <w:t>Average</w:t>
        </w:r>
        <w:proofErr w:type="spellEnd"/>
        <w:r w:rsidR="00A76A83" w:rsidRPr="00A76A83">
          <w:rPr>
            <w:rStyle w:val="Lienhypertexte"/>
            <w:i/>
            <w:iCs/>
          </w:rPr>
          <w:t xml:space="preserve"> </w:t>
        </w:r>
        <w:proofErr w:type="spellStart"/>
        <w:r w:rsidR="00A76A83" w:rsidRPr="00A76A83">
          <w:rPr>
            <w:rStyle w:val="Lienhypertexte"/>
            <w:i/>
            <w:iCs/>
          </w:rPr>
          <w:t>Income</w:t>
        </w:r>
        <w:proofErr w:type="spellEnd"/>
      </w:hyperlink>
      <w:r>
        <w:rPr>
          <w:i/>
          <w:iCs/>
          <w:lang w:val="fr-FR"/>
        </w:rPr>
        <w:t>, 1994/95 to 2017/18</w:t>
      </w:r>
      <w:r>
        <w:rPr>
          <w:lang w:val="fr-FR"/>
        </w:rPr>
        <w:t xml:space="preserve"> (</w:t>
      </w:r>
      <w:r>
        <w:rPr>
          <w:i/>
          <w:iCs/>
          <w:lang w:val="fr-FR"/>
        </w:rPr>
        <w:t>Ménages dont le revenu est inférieur à la moyenne : 1994-1995 à 2017-2018</w:t>
      </w:r>
      <w:r>
        <w:rPr>
          <w:lang w:val="fr-FR"/>
        </w:rPr>
        <w:t>).</w:t>
      </w:r>
    </w:p>
  </w:footnote>
  <w:footnote w:id="43">
    <w:p w14:paraId="20E36934" w14:textId="5390A0B9" w:rsidR="00CC4072" w:rsidRPr="00341761" w:rsidRDefault="00CC4072" w:rsidP="00CC4072">
      <w:pPr>
        <w:pStyle w:val="Notedebasdepage"/>
        <w:rPr>
          <w:szCs w:val="18"/>
          <w:lang w:val="fr-FR"/>
        </w:rPr>
      </w:pPr>
      <w:r w:rsidRPr="00F270EB">
        <w:rPr>
          <w:szCs w:val="18"/>
          <w:lang w:val="fr-FR"/>
        </w:rPr>
        <w:tab/>
      </w:r>
      <w:r w:rsidRPr="00151E80">
        <w:rPr>
          <w:rStyle w:val="Appelnotedebasdep"/>
        </w:rPr>
        <w:footnoteRef/>
      </w:r>
      <w:r w:rsidRPr="00151E80">
        <w:rPr>
          <w:lang w:val="fr-FR"/>
        </w:rPr>
        <w:tab/>
        <w:t xml:space="preserve">Voir Banque mondiale, </w:t>
      </w:r>
      <w:hyperlink r:id="rId37" w:history="1">
        <w:r w:rsidRPr="00425C1B">
          <w:rPr>
            <w:rStyle w:val="Lienhypertexte"/>
            <w:lang w:val="fr-FR"/>
          </w:rPr>
          <w:t>Prévalence de la sous-alimentation (% de la population).</w:t>
        </w:r>
      </w:hyperlink>
      <w:r>
        <w:rPr>
          <w:lang w:val="fr-FR"/>
        </w:rPr>
        <w:t xml:space="preserve"> </w:t>
      </w:r>
    </w:p>
  </w:footnote>
  <w:footnote w:id="44">
    <w:p w14:paraId="4F47B858" w14:textId="6E72C33A"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 xml:space="preserve">Voir ONS, </w:t>
      </w:r>
      <w:hyperlink r:id="rId38" w:history="1">
        <w:r w:rsidR="00A76A83" w:rsidRPr="00A76A83">
          <w:rPr>
            <w:rStyle w:val="Lienhypertexte"/>
            <w:i/>
            <w:iCs/>
            <w:lang w:val="fr-FR"/>
          </w:rPr>
          <w:t xml:space="preserve">The </w:t>
        </w:r>
        <w:proofErr w:type="spellStart"/>
        <w:r w:rsidR="00A76A83" w:rsidRPr="00A76A83">
          <w:rPr>
            <w:rStyle w:val="Lienhypertexte"/>
            <w:i/>
            <w:iCs/>
            <w:lang w:val="fr-FR"/>
          </w:rPr>
          <w:t>effects</w:t>
        </w:r>
        <w:proofErr w:type="spellEnd"/>
        <w:r w:rsidR="00A76A83" w:rsidRPr="00A76A83">
          <w:rPr>
            <w:rStyle w:val="Lienhypertexte"/>
            <w:i/>
            <w:iCs/>
            <w:lang w:val="fr-FR"/>
          </w:rPr>
          <w:t xml:space="preserve"> of taxes and benefits on household income, 2019</w:t>
        </w:r>
      </w:hyperlink>
      <w:r w:rsidR="00A76A83" w:rsidRPr="00A76A83">
        <w:rPr>
          <w:i/>
          <w:iCs/>
          <w:lang w:val="fr-FR"/>
        </w:rPr>
        <w:t xml:space="preserve"> </w:t>
      </w:r>
      <w:r>
        <w:rPr>
          <w:lang w:val="fr-FR"/>
        </w:rPr>
        <w:t>(</w:t>
      </w:r>
      <w:r>
        <w:rPr>
          <w:i/>
          <w:iCs/>
          <w:lang w:val="fr-FR"/>
        </w:rPr>
        <w:t>Les effets de la fiscalité et des prestations sur le revenu des ménages, 2019</w:t>
      </w:r>
      <w:r>
        <w:rPr>
          <w:lang w:val="fr-FR"/>
        </w:rPr>
        <w:t>), juin 2020.</w:t>
      </w:r>
    </w:p>
  </w:footnote>
  <w:footnote w:id="45">
    <w:p w14:paraId="0D77FA9D" w14:textId="43B88919"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 xml:space="preserve">Voir </w:t>
      </w:r>
      <w:proofErr w:type="spellStart"/>
      <w:r w:rsidR="00A76A83" w:rsidRPr="00F270EB">
        <w:rPr>
          <w:szCs w:val="18"/>
        </w:rPr>
        <w:t>See</w:t>
      </w:r>
      <w:proofErr w:type="spellEnd"/>
      <w:r w:rsidR="00A76A83" w:rsidRPr="00F270EB">
        <w:rPr>
          <w:szCs w:val="18"/>
        </w:rPr>
        <w:t xml:space="preserve"> </w:t>
      </w:r>
      <w:hyperlink r:id="rId39" w:history="1">
        <w:r w:rsidR="00A76A83" w:rsidRPr="00F270EB">
          <w:rPr>
            <w:rStyle w:val="Lienhypertexte"/>
          </w:rPr>
          <w:t>https://digital.nhs.uk/data-and-information/publications/statistical/national-child-measurement-programme/2019-20-school-year</w:t>
        </w:r>
      </w:hyperlink>
      <w:r>
        <w:rPr>
          <w:lang w:val="fr-FR"/>
        </w:rPr>
        <w:t xml:space="preserve">. </w:t>
      </w:r>
    </w:p>
  </w:footnote>
  <w:footnote w:id="46">
    <w:p w14:paraId="4ED60910" w14:textId="197055D5"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 xml:space="preserve">Voir </w:t>
      </w:r>
      <w:hyperlink r:id="rId40" w:history="1">
        <w:r w:rsidR="00A76A83" w:rsidRPr="00F270EB">
          <w:rPr>
            <w:rStyle w:val="Lienhypertexte"/>
          </w:rPr>
          <w:t>https://phw.nhs.wales/services-and-teams/child-measurement-programme/cmp-2018-19/</w:t>
        </w:r>
      </w:hyperlink>
    </w:p>
  </w:footnote>
  <w:footnote w:id="47">
    <w:p w14:paraId="04269537" w14:textId="05998661"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 xml:space="preserve">Voir ISD Scotland, </w:t>
      </w:r>
      <w:hyperlink r:id="rId41" w:anchor=":~:text=Based%20on%20the%20epidemiological%20thresholds,of%20overweight%20or%20obesity%20combined)." w:history="1">
        <w:proofErr w:type="spellStart"/>
        <w:r w:rsidR="00A76A83" w:rsidRPr="00A76A83">
          <w:rPr>
            <w:rStyle w:val="Lienhypertexte"/>
            <w:i/>
            <w:iCs/>
          </w:rPr>
          <w:t>Primary</w:t>
        </w:r>
        <w:proofErr w:type="spellEnd"/>
        <w:r w:rsidR="00A76A83" w:rsidRPr="00A76A83">
          <w:rPr>
            <w:rStyle w:val="Lienhypertexte"/>
            <w:i/>
            <w:iCs/>
          </w:rPr>
          <w:t xml:space="preserve"> 1 Body Mass Index (BMI) Statistics</w:t>
        </w:r>
      </w:hyperlink>
      <w:r w:rsidR="00A76A83">
        <w:rPr>
          <w:lang w:val="fr-FR"/>
        </w:rPr>
        <w:t xml:space="preserve"> </w:t>
      </w:r>
      <w:r>
        <w:rPr>
          <w:lang w:val="fr-FR"/>
        </w:rPr>
        <w:t>(</w:t>
      </w:r>
      <w:r>
        <w:rPr>
          <w:i/>
          <w:iCs/>
          <w:lang w:val="fr-FR"/>
        </w:rPr>
        <w:t>Statistiques sur l’indice de masse corporelle des élèves de la première année du primaire</w:t>
      </w:r>
      <w:r>
        <w:rPr>
          <w:lang w:val="fr-FR"/>
        </w:rPr>
        <w:t>), 2018-19.</w:t>
      </w:r>
    </w:p>
  </w:footnote>
  <w:footnote w:id="48">
    <w:p w14:paraId="57370FC2" w14:textId="6DC4DAFA" w:rsidR="00CC4072" w:rsidRPr="00B82455" w:rsidRDefault="00CC4072" w:rsidP="00CC4072">
      <w:pPr>
        <w:pStyle w:val="Notedebasdepage"/>
        <w:rPr>
          <w:lang w:val="en-US"/>
        </w:rPr>
      </w:pPr>
      <w:r w:rsidRPr="00F270EB">
        <w:rPr>
          <w:lang w:val="fr-FR"/>
        </w:rPr>
        <w:tab/>
      </w:r>
      <w:r w:rsidRPr="006C2FA8">
        <w:rPr>
          <w:rStyle w:val="Appelnotedebasdep"/>
        </w:rPr>
        <w:footnoteRef/>
      </w:r>
      <w:r w:rsidRPr="00341761">
        <w:rPr>
          <w:lang w:val="en-CA"/>
        </w:rPr>
        <w:t xml:space="preserve"> </w:t>
      </w:r>
      <w:r w:rsidRPr="00341761">
        <w:rPr>
          <w:lang w:val="en-CA"/>
        </w:rPr>
        <w:tab/>
      </w:r>
      <w:proofErr w:type="spellStart"/>
      <w:r w:rsidRPr="00341761">
        <w:rPr>
          <w:lang w:val="en-CA"/>
        </w:rPr>
        <w:t>Voir</w:t>
      </w:r>
      <w:proofErr w:type="spellEnd"/>
      <w:r w:rsidRPr="00341761">
        <w:rPr>
          <w:lang w:val="en-CA"/>
        </w:rPr>
        <w:t xml:space="preserve"> HSC Northern Ireland, </w:t>
      </w:r>
      <w:r w:rsidR="00A46BE7">
        <w:fldChar w:fldCharType="begin"/>
      </w:r>
      <w:r w:rsidR="00A46BE7" w:rsidRPr="00591F07">
        <w:rPr>
          <w:lang w:val="en-US"/>
        </w:rPr>
        <w:instrText xml:space="preserve"> HYPERLINK "https://www.publichealth.hscni.net/sites/default/files/2018-12/RUAG%20Childrens%20Health%20in%20NI%20-%202017-18%20-%20Dec%202018.pdf" </w:instrText>
      </w:r>
      <w:r w:rsidR="00A46BE7">
        <w:fldChar w:fldCharType="separate"/>
      </w:r>
      <w:r w:rsidR="00A76A83" w:rsidRPr="00A76A83">
        <w:rPr>
          <w:rStyle w:val="Lienhypertexte"/>
          <w:i/>
          <w:iCs/>
          <w:lang w:val="en-US"/>
        </w:rPr>
        <w:t>Levels of obesity in Primary 1/Reception</w:t>
      </w:r>
      <w:r w:rsidR="00A46BE7">
        <w:rPr>
          <w:rStyle w:val="Lienhypertexte"/>
          <w:i/>
          <w:iCs/>
          <w:lang w:val="en-US"/>
        </w:rPr>
        <w:fldChar w:fldCharType="end"/>
      </w:r>
      <w:r w:rsidRPr="00341761">
        <w:rPr>
          <w:lang w:val="en-CA"/>
        </w:rPr>
        <w:t>, 2012</w:t>
      </w:r>
      <w:r w:rsidR="00D21B92">
        <w:rPr>
          <w:lang w:val="en-CA"/>
        </w:rPr>
        <w:t>/</w:t>
      </w:r>
      <w:r w:rsidRPr="00341761">
        <w:rPr>
          <w:lang w:val="en-CA"/>
        </w:rPr>
        <w:t>13</w:t>
      </w:r>
      <w:r w:rsidR="00D21B92">
        <w:rPr>
          <w:lang w:val="en-CA"/>
        </w:rPr>
        <w:t>−</w:t>
      </w:r>
      <w:r w:rsidRPr="00341761">
        <w:rPr>
          <w:lang w:val="en-CA"/>
        </w:rPr>
        <w:t>20</w:t>
      </w:r>
      <w:r w:rsidR="00D21B92">
        <w:rPr>
          <w:lang w:val="en-CA"/>
        </w:rPr>
        <w:t>17/</w:t>
      </w:r>
      <w:r w:rsidRPr="00341761">
        <w:rPr>
          <w:lang w:val="en-CA"/>
        </w:rPr>
        <w:t>18.</w:t>
      </w:r>
    </w:p>
  </w:footnote>
  <w:footnote w:id="49">
    <w:p w14:paraId="766468D4" w14:textId="34119B50" w:rsidR="00CC4072" w:rsidRPr="00341761" w:rsidRDefault="00CC4072" w:rsidP="00CC4072">
      <w:pPr>
        <w:pStyle w:val="Notedebasdepage"/>
        <w:rPr>
          <w:szCs w:val="18"/>
          <w:lang w:val="fr-FR"/>
        </w:rPr>
      </w:pPr>
      <w:r w:rsidRPr="00341761">
        <w:rPr>
          <w:szCs w:val="18"/>
          <w:lang w:val="en-CA"/>
        </w:rPr>
        <w:tab/>
      </w:r>
      <w:r w:rsidRPr="006C2FA8">
        <w:rPr>
          <w:rStyle w:val="Appelnotedebasdep"/>
        </w:rPr>
        <w:footnoteRef/>
      </w:r>
      <w:r>
        <w:rPr>
          <w:lang w:val="fr-FR"/>
        </w:rPr>
        <w:tab/>
        <w:t xml:space="preserve">Voir ONS </w:t>
      </w:r>
      <w:hyperlink r:id="rId42" w:history="1">
        <w:proofErr w:type="spellStart"/>
        <w:r w:rsidR="00A76A83" w:rsidRPr="00A76A83">
          <w:rPr>
            <w:rStyle w:val="Lienhypertexte"/>
            <w:i/>
            <w:iCs/>
            <w:lang w:val="fr-FR"/>
          </w:rPr>
          <w:t>Childhood</w:t>
        </w:r>
        <w:proofErr w:type="spellEnd"/>
        <w:r w:rsidR="00A76A83" w:rsidRPr="00A76A83">
          <w:rPr>
            <w:rStyle w:val="Lienhypertexte"/>
            <w:i/>
            <w:iCs/>
            <w:lang w:val="fr-FR"/>
          </w:rPr>
          <w:t xml:space="preserve">, Infant and </w:t>
        </w:r>
        <w:proofErr w:type="spellStart"/>
        <w:r w:rsidR="00A76A83" w:rsidRPr="00A76A83">
          <w:rPr>
            <w:rStyle w:val="Lienhypertexte"/>
            <w:i/>
            <w:iCs/>
            <w:lang w:val="fr-FR"/>
          </w:rPr>
          <w:t>Perinatal</w:t>
        </w:r>
        <w:proofErr w:type="spellEnd"/>
        <w:r w:rsidR="00A76A83" w:rsidRPr="00A76A83">
          <w:rPr>
            <w:rStyle w:val="Lienhypertexte"/>
            <w:i/>
            <w:iCs/>
            <w:lang w:val="fr-FR"/>
          </w:rPr>
          <w:t xml:space="preserve"> Mortality in England and Wales, 2019</w:t>
        </w:r>
      </w:hyperlink>
      <w:r>
        <w:rPr>
          <w:lang w:val="fr-FR"/>
        </w:rPr>
        <w:t xml:space="preserve"> (</w:t>
      </w:r>
      <w:r>
        <w:rPr>
          <w:i/>
          <w:iCs/>
          <w:lang w:val="fr-FR"/>
        </w:rPr>
        <w:t>Mortalité infantile, néonatale et périnatale en Angleterre et au pays de Galles, 2019</w:t>
      </w:r>
      <w:r>
        <w:rPr>
          <w:lang w:val="fr-FR"/>
        </w:rPr>
        <w:t>), février 2021.</w:t>
      </w:r>
    </w:p>
  </w:footnote>
  <w:footnote w:id="50">
    <w:p w14:paraId="051687AD" w14:textId="22801485" w:rsidR="00CC4072" w:rsidRPr="00341761" w:rsidRDefault="00CC4072" w:rsidP="00CC4072">
      <w:pPr>
        <w:pStyle w:val="Notedebasdepage"/>
        <w:rPr>
          <w:lang w:val="fr-FR"/>
        </w:rPr>
      </w:pPr>
      <w:r w:rsidRPr="00F270EB">
        <w:rPr>
          <w:szCs w:val="18"/>
          <w:lang w:val="fr-FR"/>
        </w:rPr>
        <w:tab/>
      </w:r>
      <w:r w:rsidRPr="006C2FA8">
        <w:rPr>
          <w:rStyle w:val="Appelnotedebasdep"/>
        </w:rPr>
        <w:footnoteRef/>
      </w:r>
      <w:r>
        <w:rPr>
          <w:lang w:val="fr-FR"/>
        </w:rPr>
        <w:t xml:space="preserve"> </w:t>
      </w:r>
      <w:r>
        <w:rPr>
          <w:lang w:val="fr-FR"/>
        </w:rPr>
        <w:tab/>
        <w:t xml:space="preserve">Voir </w:t>
      </w:r>
      <w:hyperlink r:id="rId43" w:history="1">
        <w:r w:rsidR="00A76A83" w:rsidRPr="00A76A83">
          <w:rPr>
            <w:rStyle w:val="Lienhypertexte"/>
            <w:i/>
            <w:iCs/>
          </w:rPr>
          <w:t xml:space="preserve">Scottish </w:t>
        </w:r>
        <w:proofErr w:type="spellStart"/>
        <w:r w:rsidR="00A76A83" w:rsidRPr="00A76A83">
          <w:rPr>
            <w:rStyle w:val="Lienhypertexte"/>
            <w:i/>
            <w:iCs/>
          </w:rPr>
          <w:t>Perinatal</w:t>
        </w:r>
        <w:proofErr w:type="spellEnd"/>
        <w:r w:rsidR="00A76A83" w:rsidRPr="00A76A83">
          <w:rPr>
            <w:rStyle w:val="Lienhypertexte"/>
            <w:i/>
            <w:iCs/>
          </w:rPr>
          <w:t xml:space="preserve"> and Infant </w:t>
        </w:r>
        <w:proofErr w:type="spellStart"/>
        <w:r w:rsidR="00A76A83" w:rsidRPr="00A76A83">
          <w:rPr>
            <w:rStyle w:val="Lienhypertexte"/>
            <w:i/>
            <w:iCs/>
          </w:rPr>
          <w:t>Mortality</w:t>
        </w:r>
        <w:proofErr w:type="spellEnd"/>
        <w:r w:rsidR="00A76A83" w:rsidRPr="00A76A83">
          <w:rPr>
            <w:rStyle w:val="Lienhypertexte"/>
            <w:i/>
            <w:iCs/>
          </w:rPr>
          <w:t xml:space="preserve"> and Morbidity Report – 2012</w:t>
        </w:r>
      </w:hyperlink>
      <w:r w:rsidR="00A76A83">
        <w:rPr>
          <w:lang w:val="fr-FR"/>
        </w:rPr>
        <w:t xml:space="preserve"> </w:t>
      </w:r>
      <w:r>
        <w:rPr>
          <w:lang w:val="fr-FR"/>
        </w:rPr>
        <w:t>(</w:t>
      </w:r>
      <w:r>
        <w:rPr>
          <w:i/>
          <w:iCs/>
          <w:lang w:val="fr-FR"/>
        </w:rPr>
        <w:t>Rapport écossais sur la mortalité et la morbidité périnatales et infantiles – 2012</w:t>
      </w:r>
      <w:r>
        <w:rPr>
          <w:lang w:val="fr-FR"/>
        </w:rPr>
        <w:t>).</w:t>
      </w:r>
    </w:p>
  </w:footnote>
  <w:footnote w:id="51">
    <w:p w14:paraId="4C5FB8A9" w14:textId="269FFE98"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 xml:space="preserve"> </w:t>
      </w:r>
      <w:r>
        <w:rPr>
          <w:lang w:val="fr-FR"/>
        </w:rPr>
        <w:tab/>
        <w:t xml:space="preserve">Voir NISRA, </w:t>
      </w:r>
      <w:hyperlink r:id="rId44" w:history="1">
        <w:r w:rsidR="002405F4" w:rsidRPr="002405F4">
          <w:rPr>
            <w:rStyle w:val="Lienhypertexte"/>
            <w:i/>
            <w:iCs/>
          </w:rPr>
          <w:t xml:space="preserve">Registrar General </w:t>
        </w:r>
        <w:proofErr w:type="spellStart"/>
        <w:r w:rsidR="002405F4" w:rsidRPr="002405F4">
          <w:rPr>
            <w:rStyle w:val="Lienhypertexte"/>
            <w:i/>
            <w:iCs/>
          </w:rPr>
          <w:t>Annual</w:t>
        </w:r>
        <w:proofErr w:type="spellEnd"/>
        <w:r w:rsidR="002405F4" w:rsidRPr="002405F4">
          <w:rPr>
            <w:rStyle w:val="Lienhypertexte"/>
            <w:i/>
            <w:iCs/>
          </w:rPr>
          <w:t xml:space="preserve"> Report 2019 </w:t>
        </w:r>
        <w:proofErr w:type="spellStart"/>
        <w:r w:rsidR="002405F4" w:rsidRPr="002405F4">
          <w:rPr>
            <w:rStyle w:val="Lienhypertexte"/>
            <w:i/>
            <w:iCs/>
          </w:rPr>
          <w:t>Stillbirths</w:t>
        </w:r>
        <w:proofErr w:type="spellEnd"/>
        <w:r w:rsidR="002405F4" w:rsidRPr="002405F4">
          <w:rPr>
            <w:rStyle w:val="Lienhypertexte"/>
            <w:i/>
            <w:iCs/>
          </w:rPr>
          <w:t xml:space="preserve"> and Infant Deaths</w:t>
        </w:r>
      </w:hyperlink>
      <w:r w:rsidR="002405F4">
        <w:rPr>
          <w:lang w:val="fr-FR"/>
        </w:rPr>
        <w:t xml:space="preserve"> </w:t>
      </w:r>
      <w:r>
        <w:rPr>
          <w:lang w:val="fr-FR"/>
        </w:rPr>
        <w:t>(</w:t>
      </w:r>
      <w:r>
        <w:rPr>
          <w:i/>
          <w:iCs/>
          <w:lang w:val="fr-FR"/>
        </w:rPr>
        <w:t>Rapport annuel 2019 de l’Officier général de l’état civil</w:t>
      </w:r>
      <w:r>
        <w:rPr>
          <w:lang w:val="fr-FR"/>
        </w:rPr>
        <w:t>, partie Mortinaissances et décès de nourrissons).</w:t>
      </w:r>
    </w:p>
  </w:footnote>
  <w:footnote w:id="52">
    <w:p w14:paraId="0F3C09CF" w14:textId="62F6E39C"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 xml:space="preserve">Voir ONS, </w:t>
      </w:r>
      <w:hyperlink r:id="rId45" w:history="1">
        <w:r w:rsidR="002405F4" w:rsidRPr="002405F4">
          <w:rPr>
            <w:rStyle w:val="Lienhypertexte"/>
            <w:i/>
            <w:iCs/>
          </w:rPr>
          <w:t xml:space="preserve">Contraception and </w:t>
        </w:r>
        <w:proofErr w:type="spellStart"/>
        <w:r w:rsidR="002405F4" w:rsidRPr="002405F4">
          <w:rPr>
            <w:rStyle w:val="Lienhypertexte"/>
            <w:i/>
            <w:iCs/>
          </w:rPr>
          <w:t>Sexual</w:t>
        </w:r>
        <w:proofErr w:type="spellEnd"/>
        <w:r w:rsidR="002405F4" w:rsidRPr="002405F4">
          <w:rPr>
            <w:rStyle w:val="Lienhypertexte"/>
            <w:i/>
            <w:iCs/>
          </w:rPr>
          <w:t xml:space="preserve"> </w:t>
        </w:r>
        <w:proofErr w:type="spellStart"/>
        <w:r w:rsidR="002405F4" w:rsidRPr="002405F4">
          <w:rPr>
            <w:rStyle w:val="Lienhypertexte"/>
            <w:i/>
            <w:iCs/>
          </w:rPr>
          <w:t>Health</w:t>
        </w:r>
        <w:proofErr w:type="spellEnd"/>
        <w:r w:rsidR="002405F4" w:rsidRPr="002405F4">
          <w:rPr>
            <w:rStyle w:val="Lienhypertexte"/>
            <w:i/>
            <w:iCs/>
          </w:rPr>
          <w:t>, 2008-09</w:t>
        </w:r>
      </w:hyperlink>
      <w:r w:rsidR="002405F4">
        <w:rPr>
          <w:lang w:val="fr-FR"/>
        </w:rPr>
        <w:t xml:space="preserve"> </w:t>
      </w:r>
      <w:r>
        <w:rPr>
          <w:lang w:val="fr-FR"/>
        </w:rPr>
        <w:t>(</w:t>
      </w:r>
      <w:r>
        <w:rPr>
          <w:i/>
          <w:iCs/>
          <w:lang w:val="fr-FR"/>
        </w:rPr>
        <w:t>Contraception et santé sexuelle 2008-2009</w:t>
      </w:r>
      <w:r>
        <w:rPr>
          <w:lang w:val="fr-FR"/>
        </w:rPr>
        <w:t xml:space="preserve">), octobre 2009. </w:t>
      </w:r>
    </w:p>
  </w:footnote>
  <w:footnote w:id="53">
    <w:p w14:paraId="0D50F895" w14:textId="30D003AF"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 xml:space="preserve"> </w:t>
      </w:r>
      <w:r>
        <w:rPr>
          <w:lang w:val="fr-FR"/>
        </w:rPr>
        <w:tab/>
        <w:t xml:space="preserve">Voir </w:t>
      </w:r>
      <w:proofErr w:type="spellStart"/>
      <w:r>
        <w:rPr>
          <w:lang w:val="fr-FR"/>
        </w:rPr>
        <w:t>Department</w:t>
      </w:r>
      <w:proofErr w:type="spellEnd"/>
      <w:r>
        <w:rPr>
          <w:lang w:val="fr-FR"/>
        </w:rPr>
        <w:t xml:space="preserve"> of </w:t>
      </w:r>
      <w:proofErr w:type="spellStart"/>
      <w:r>
        <w:rPr>
          <w:lang w:val="fr-FR"/>
        </w:rPr>
        <w:t>Health</w:t>
      </w:r>
      <w:proofErr w:type="spellEnd"/>
      <w:r>
        <w:rPr>
          <w:lang w:val="fr-FR"/>
        </w:rPr>
        <w:t xml:space="preserve">, </w:t>
      </w:r>
      <w:hyperlink r:id="rId46" w:history="1">
        <w:r w:rsidR="002405F4" w:rsidRPr="002405F4">
          <w:rPr>
            <w:rStyle w:val="Lienhypertexte"/>
            <w:i/>
            <w:iCs/>
          </w:rPr>
          <w:t xml:space="preserve">Abortion </w:t>
        </w:r>
        <w:proofErr w:type="spellStart"/>
        <w:r w:rsidR="002405F4" w:rsidRPr="002405F4">
          <w:rPr>
            <w:rStyle w:val="Lienhypertexte"/>
            <w:i/>
            <w:iCs/>
          </w:rPr>
          <w:t>Statistics</w:t>
        </w:r>
        <w:proofErr w:type="spellEnd"/>
        <w:r w:rsidR="002405F4" w:rsidRPr="002405F4">
          <w:rPr>
            <w:rStyle w:val="Lienhypertexte"/>
            <w:i/>
            <w:iCs/>
          </w:rPr>
          <w:t xml:space="preserve"> – </w:t>
        </w:r>
        <w:proofErr w:type="spellStart"/>
        <w:r w:rsidR="002405F4" w:rsidRPr="002405F4">
          <w:rPr>
            <w:rStyle w:val="Lienhypertexte"/>
            <w:i/>
            <w:iCs/>
          </w:rPr>
          <w:t>England</w:t>
        </w:r>
        <w:proofErr w:type="spellEnd"/>
        <w:r w:rsidR="002405F4" w:rsidRPr="002405F4">
          <w:rPr>
            <w:rStyle w:val="Lienhypertexte"/>
            <w:i/>
            <w:iCs/>
          </w:rPr>
          <w:t xml:space="preserve"> Wales: 201</w:t>
        </w:r>
      </w:hyperlink>
      <w:r w:rsidR="002405F4" w:rsidRPr="002405F4">
        <w:rPr>
          <w:i/>
          <w:iCs/>
          <w:szCs w:val="18"/>
        </w:rPr>
        <w:t>9</w:t>
      </w:r>
      <w:r w:rsidR="002405F4">
        <w:rPr>
          <w:lang w:val="fr-FR"/>
        </w:rPr>
        <w:t xml:space="preserve"> </w:t>
      </w:r>
      <w:r>
        <w:rPr>
          <w:lang w:val="fr-FR"/>
        </w:rPr>
        <w:t>(</w:t>
      </w:r>
      <w:r>
        <w:rPr>
          <w:i/>
          <w:iCs/>
          <w:lang w:val="fr-FR"/>
        </w:rPr>
        <w:t>Statistiques sur les avortements – Angleterre et au pays de Galles : 2019</w:t>
      </w:r>
      <w:r>
        <w:rPr>
          <w:lang w:val="fr-FR"/>
        </w:rPr>
        <w:t xml:space="preserve">), 2019 et </w:t>
      </w:r>
      <w:hyperlink r:id="rId47" w:history="1">
        <w:proofErr w:type="spellStart"/>
        <w:r w:rsidR="002405F4" w:rsidRPr="002405F4">
          <w:rPr>
            <w:rStyle w:val="Lienhypertexte"/>
            <w:i/>
            <w:iCs/>
          </w:rPr>
          <w:t>Births</w:t>
        </w:r>
        <w:proofErr w:type="spellEnd"/>
        <w:r w:rsidR="002405F4" w:rsidRPr="002405F4">
          <w:rPr>
            <w:rStyle w:val="Lienhypertexte"/>
            <w:i/>
            <w:iCs/>
          </w:rPr>
          <w:t xml:space="preserve"> in </w:t>
        </w:r>
        <w:proofErr w:type="spellStart"/>
        <w:r w:rsidR="002405F4" w:rsidRPr="002405F4">
          <w:rPr>
            <w:rStyle w:val="Lienhypertexte"/>
            <w:i/>
            <w:iCs/>
          </w:rPr>
          <w:t>England</w:t>
        </w:r>
        <w:proofErr w:type="spellEnd"/>
        <w:r w:rsidR="002405F4" w:rsidRPr="002405F4">
          <w:rPr>
            <w:rStyle w:val="Lienhypertexte"/>
            <w:i/>
            <w:iCs/>
          </w:rPr>
          <w:t xml:space="preserve"> and Wales: summary tables</w:t>
        </w:r>
      </w:hyperlink>
      <w:r w:rsidR="002405F4">
        <w:rPr>
          <w:lang w:val="fr-FR"/>
        </w:rPr>
        <w:t xml:space="preserve"> </w:t>
      </w:r>
      <w:r>
        <w:rPr>
          <w:lang w:val="fr-FR"/>
        </w:rPr>
        <w:t>(</w:t>
      </w:r>
      <w:r>
        <w:rPr>
          <w:i/>
          <w:iCs/>
          <w:lang w:val="fr-FR"/>
        </w:rPr>
        <w:t>Naissances en Angleterre et au pays de Galles : tableaux récapitulatifs</w:t>
      </w:r>
      <w:r>
        <w:rPr>
          <w:lang w:val="fr-FR"/>
        </w:rPr>
        <w:t>).</w:t>
      </w:r>
    </w:p>
  </w:footnote>
  <w:footnote w:id="54">
    <w:p w14:paraId="765D3050" w14:textId="635747F8" w:rsidR="00CC4072" w:rsidRPr="00B82455" w:rsidRDefault="00CC4072" w:rsidP="00CC4072">
      <w:pPr>
        <w:pStyle w:val="Notedebasdepage"/>
        <w:rPr>
          <w:lang w:val="en-US"/>
        </w:rPr>
      </w:pPr>
      <w:r w:rsidRPr="00F270EB">
        <w:rPr>
          <w:szCs w:val="18"/>
          <w:lang w:val="fr-FR"/>
        </w:rPr>
        <w:tab/>
      </w:r>
      <w:r w:rsidRPr="006C2FA8">
        <w:rPr>
          <w:rStyle w:val="Appelnotedebasdep"/>
        </w:rPr>
        <w:footnoteRef/>
      </w:r>
      <w:r w:rsidRPr="00341761">
        <w:rPr>
          <w:lang w:val="en-CA"/>
        </w:rPr>
        <w:tab/>
      </w:r>
      <w:proofErr w:type="spellStart"/>
      <w:r w:rsidRPr="00341761">
        <w:rPr>
          <w:lang w:val="en-CA"/>
        </w:rPr>
        <w:t>Voir</w:t>
      </w:r>
      <w:proofErr w:type="spellEnd"/>
      <w:r w:rsidRPr="00341761">
        <w:rPr>
          <w:lang w:val="en-CA"/>
        </w:rPr>
        <w:t xml:space="preserve"> ISD Scotland, </w:t>
      </w:r>
      <w:r w:rsidR="00A46BE7">
        <w:fldChar w:fldCharType="begin"/>
      </w:r>
      <w:r w:rsidR="00A46BE7" w:rsidRPr="00591F07">
        <w:rPr>
          <w:lang w:val="en-US"/>
        </w:rPr>
        <w:instrText xml:space="preserve"> HYPERLINK "https://publichealthsc</w:instrText>
      </w:r>
      <w:r w:rsidR="00A46BE7" w:rsidRPr="00591F07">
        <w:rPr>
          <w:lang w:val="en-US"/>
        </w:rPr>
        <w:instrText xml:space="preserve">otland.scot/media/7985/mat_aas_table9.xlsx" </w:instrText>
      </w:r>
      <w:r w:rsidR="00A46BE7">
        <w:fldChar w:fldCharType="separate"/>
      </w:r>
      <w:r w:rsidR="002405F4" w:rsidRPr="002405F4">
        <w:rPr>
          <w:rStyle w:val="Lienhypertexte"/>
          <w:lang w:val="en-US"/>
        </w:rPr>
        <w:t xml:space="preserve">Termination of pregnancy </w:t>
      </w:r>
      <w:proofErr w:type="spellStart"/>
      <w:r w:rsidR="002405F4" w:rsidRPr="002405F4">
        <w:rPr>
          <w:rStyle w:val="Lienhypertexte"/>
          <w:lang w:val="en-US"/>
        </w:rPr>
        <w:t>statisticsYear</w:t>
      </w:r>
      <w:proofErr w:type="spellEnd"/>
      <w:r w:rsidR="002405F4" w:rsidRPr="002405F4">
        <w:rPr>
          <w:rStyle w:val="Lienhypertexte"/>
          <w:lang w:val="en-US"/>
        </w:rPr>
        <w:t xml:space="preserve"> ending December 2020</w:t>
      </w:r>
      <w:r w:rsidR="00A46BE7">
        <w:rPr>
          <w:rStyle w:val="Lienhypertexte"/>
          <w:lang w:val="en-US"/>
        </w:rPr>
        <w:fldChar w:fldCharType="end"/>
      </w:r>
      <w:r w:rsidR="002405F4" w:rsidRPr="002405F4">
        <w:rPr>
          <w:lang w:val="en-US"/>
        </w:rPr>
        <w:t>,</w:t>
      </w:r>
      <w:r w:rsidRPr="00341761">
        <w:rPr>
          <w:lang w:val="en-CA"/>
        </w:rPr>
        <w:t xml:space="preserve">et </w:t>
      </w:r>
      <w:r w:rsidRPr="00341761">
        <w:rPr>
          <w:i/>
          <w:iCs/>
          <w:lang w:val="en-CA"/>
        </w:rPr>
        <w:t xml:space="preserve">Live births – </w:t>
      </w:r>
      <w:r w:rsidR="00A46BE7">
        <w:fldChar w:fldCharType="begin"/>
      </w:r>
      <w:r w:rsidR="00A46BE7" w:rsidRPr="00591F07">
        <w:rPr>
          <w:lang w:val="en-US"/>
        </w:rPr>
        <w:instrText xml:space="preserve"> HYPERLINK "https://www.nrscotland.gov.uk/files/statistics/vital-events-ref-tables/2019/vital-events-19-ref-tabs-3.xlsx" </w:instrText>
      </w:r>
      <w:r w:rsidR="00A46BE7">
        <w:fldChar w:fldCharType="separate"/>
      </w:r>
      <w:r w:rsidR="002405F4" w:rsidRPr="002405F4">
        <w:rPr>
          <w:rStyle w:val="Lienhypertexte"/>
          <w:i/>
          <w:iCs/>
          <w:lang w:val="en-US"/>
        </w:rPr>
        <w:t>Vital Events Reference Tables 2019</w:t>
      </w:r>
      <w:r w:rsidR="00A46BE7">
        <w:rPr>
          <w:rStyle w:val="Lienhypertexte"/>
          <w:i/>
          <w:iCs/>
          <w:lang w:val="en-US"/>
        </w:rPr>
        <w:fldChar w:fldCharType="end"/>
      </w:r>
      <w:r w:rsidRPr="00341761">
        <w:rPr>
          <w:lang w:val="en-CA"/>
        </w:rPr>
        <w:t>.</w:t>
      </w:r>
    </w:p>
  </w:footnote>
  <w:footnote w:id="55">
    <w:p w14:paraId="70135223" w14:textId="52BC419B" w:rsidR="00CC4072" w:rsidRPr="00B82455" w:rsidRDefault="00CC4072" w:rsidP="00CC4072">
      <w:pPr>
        <w:pStyle w:val="Notedebasdepage"/>
        <w:rPr>
          <w:lang w:val="en-US"/>
        </w:rPr>
      </w:pPr>
      <w:r w:rsidRPr="00341761">
        <w:rPr>
          <w:szCs w:val="18"/>
          <w:lang w:val="en-CA"/>
        </w:rPr>
        <w:tab/>
      </w:r>
      <w:r w:rsidRPr="006C2FA8">
        <w:rPr>
          <w:rStyle w:val="Appelnotedebasdep"/>
        </w:rPr>
        <w:footnoteRef/>
      </w:r>
      <w:r w:rsidRPr="00341761">
        <w:rPr>
          <w:lang w:val="en-CA"/>
        </w:rPr>
        <w:tab/>
      </w:r>
      <w:proofErr w:type="spellStart"/>
      <w:r w:rsidRPr="00341761">
        <w:rPr>
          <w:lang w:val="en-CA"/>
        </w:rPr>
        <w:t>Voir</w:t>
      </w:r>
      <w:proofErr w:type="spellEnd"/>
      <w:r w:rsidRPr="00341761">
        <w:rPr>
          <w:lang w:val="en-CA"/>
        </w:rPr>
        <w:t xml:space="preserve"> </w:t>
      </w:r>
      <w:r w:rsidR="00A46BE7">
        <w:fldChar w:fldCharType="begin"/>
      </w:r>
      <w:r w:rsidR="00A46BE7" w:rsidRPr="00591F07">
        <w:rPr>
          <w:lang w:val="en-US"/>
        </w:rPr>
        <w:instrText xml:space="preserve"> HYPERLINK "https://www.health-ni.gov.uk/sites/default/files/publications/health/hs-term</w:instrText>
      </w:r>
      <w:r w:rsidR="00A46BE7" w:rsidRPr="00591F07">
        <w:rPr>
          <w:lang w:val="en-US"/>
        </w:rPr>
        <w:instrText xml:space="preserve">ination-of-pregnancy-statistics-19-20_0.pdf" </w:instrText>
      </w:r>
      <w:r w:rsidR="00A46BE7">
        <w:fldChar w:fldCharType="separate"/>
      </w:r>
      <w:r w:rsidR="002405F4" w:rsidRPr="002405F4">
        <w:rPr>
          <w:rStyle w:val="Lienhypertexte"/>
          <w:lang w:val="en-US"/>
        </w:rPr>
        <w:t xml:space="preserve">Northern Ireland Termination of </w:t>
      </w:r>
      <w:proofErr w:type="spellStart"/>
      <w:r w:rsidR="002405F4" w:rsidRPr="002405F4">
        <w:rPr>
          <w:rStyle w:val="Lienhypertexte"/>
          <w:lang w:val="en-US"/>
        </w:rPr>
        <w:t>PregnancyStatistics</w:t>
      </w:r>
      <w:proofErr w:type="spellEnd"/>
      <w:r w:rsidR="002405F4" w:rsidRPr="002405F4">
        <w:rPr>
          <w:rStyle w:val="Lienhypertexte"/>
          <w:lang w:val="en-US"/>
        </w:rPr>
        <w:t>, 2019/20</w:t>
      </w:r>
      <w:r w:rsidR="00A46BE7">
        <w:rPr>
          <w:rStyle w:val="Lienhypertexte"/>
          <w:lang w:val="en-US"/>
        </w:rPr>
        <w:fldChar w:fldCharType="end"/>
      </w:r>
      <w:r w:rsidRPr="00341761">
        <w:rPr>
          <w:lang w:val="en-CA"/>
        </w:rPr>
        <w:t xml:space="preserve"> et pour les naissances </w:t>
      </w:r>
      <w:proofErr w:type="spellStart"/>
      <w:r w:rsidRPr="00341761">
        <w:rPr>
          <w:lang w:val="en-CA"/>
        </w:rPr>
        <w:t>vivantes</w:t>
      </w:r>
      <w:proofErr w:type="spellEnd"/>
      <w:r w:rsidRPr="00341761">
        <w:rPr>
          <w:lang w:val="en-CA"/>
        </w:rPr>
        <w:t xml:space="preserve">, </w:t>
      </w:r>
      <w:proofErr w:type="spellStart"/>
      <w:r w:rsidRPr="00341761">
        <w:rPr>
          <w:lang w:val="en-CA"/>
        </w:rPr>
        <w:t>voir</w:t>
      </w:r>
      <w:proofErr w:type="spellEnd"/>
      <w:r w:rsidR="002405F4" w:rsidRPr="002405F4">
        <w:rPr>
          <w:lang w:val="en-US"/>
        </w:rPr>
        <w:t xml:space="preserve"> </w:t>
      </w:r>
      <w:r w:rsidR="00923A02" w:rsidRPr="00923A02">
        <w:rPr>
          <w:lang w:val="en-US"/>
        </w:rPr>
        <w:t>–</w:t>
      </w:r>
      <w:r w:rsidR="00923A02" w:rsidRPr="00923A02">
        <w:rPr>
          <w:color w:val="0563C1"/>
          <w:szCs w:val="18"/>
          <w:lang w:val="en-US" w:eastAsia="en-GB"/>
        </w:rPr>
        <w:t xml:space="preserve"> </w:t>
      </w:r>
      <w:r w:rsidR="00A46BE7">
        <w:fldChar w:fldCharType="begin"/>
      </w:r>
      <w:r w:rsidR="00A46BE7" w:rsidRPr="00591F07">
        <w:rPr>
          <w:lang w:val="en-US"/>
        </w:rPr>
        <w:instrText xml:space="preserve"> HYPERLINK "https://www.nisra.gov.uk/sites/nisra.gov.uk/files/publications/MonthlyBirths.xlsx" </w:instrText>
      </w:r>
      <w:r w:rsidR="00A46BE7">
        <w:fldChar w:fldCharType="separate"/>
      </w:r>
      <w:proofErr w:type="spellStart"/>
      <w:r w:rsidR="00923A02" w:rsidRPr="00923A02">
        <w:rPr>
          <w:rStyle w:val="Lienhypertexte"/>
          <w:lang w:val="en-US"/>
        </w:rPr>
        <w:t>Nisra</w:t>
      </w:r>
      <w:proofErr w:type="spellEnd"/>
      <w:r w:rsidR="00923A02" w:rsidRPr="00923A02">
        <w:rPr>
          <w:rStyle w:val="Lienhypertexte"/>
          <w:lang w:val="en-US"/>
        </w:rPr>
        <w:t xml:space="preserve">: The number of live births to Northern </w:t>
      </w:r>
      <w:proofErr w:type="spellStart"/>
      <w:r w:rsidR="00923A02" w:rsidRPr="00923A02">
        <w:rPr>
          <w:rStyle w:val="Lienhypertexte"/>
          <w:lang w:val="en-US"/>
        </w:rPr>
        <w:t>Irelandresidents</w:t>
      </w:r>
      <w:proofErr w:type="spellEnd"/>
      <w:r w:rsidR="00923A02" w:rsidRPr="00923A02">
        <w:rPr>
          <w:rStyle w:val="Lienhypertexte"/>
          <w:lang w:val="en-US"/>
        </w:rPr>
        <w:t>, registered each month, 2006 to 2021.</w:t>
      </w:r>
      <w:r w:rsidR="00A46BE7">
        <w:rPr>
          <w:rStyle w:val="Lienhypertexte"/>
          <w:lang w:val="en-US"/>
        </w:rPr>
        <w:fldChar w:fldCharType="end"/>
      </w:r>
      <w:r w:rsidRPr="00341761">
        <w:rPr>
          <w:lang w:val="en-CA"/>
        </w:rPr>
        <w:t>.</w:t>
      </w:r>
    </w:p>
  </w:footnote>
  <w:footnote w:id="56">
    <w:p w14:paraId="30430A44" w14:textId="77777777" w:rsidR="00CC4072" w:rsidRPr="00341761" w:rsidRDefault="00CC4072" w:rsidP="00CC4072">
      <w:pPr>
        <w:pStyle w:val="Notedebasdepage"/>
        <w:rPr>
          <w:szCs w:val="18"/>
          <w:lang w:val="fr-FR"/>
        </w:rPr>
      </w:pPr>
      <w:r w:rsidRPr="00341761">
        <w:rPr>
          <w:szCs w:val="18"/>
          <w:lang w:val="en-CA"/>
        </w:rPr>
        <w:tab/>
      </w:r>
      <w:r w:rsidRPr="006C2FA8">
        <w:rPr>
          <w:rStyle w:val="Appelnotedebasdep"/>
        </w:rPr>
        <w:footnoteRef/>
      </w:r>
      <w:r>
        <w:rPr>
          <w:lang w:val="fr-FR"/>
        </w:rPr>
        <w:tab/>
        <w:t>Dans le contexte du Royaume-Uni, les principales maladies transmissibles sont les suivantes : le VIH, le paludisme, la tuberculose et la grippe.</w:t>
      </w:r>
    </w:p>
  </w:footnote>
  <w:footnote w:id="57">
    <w:p w14:paraId="16EDAECB" w14:textId="1B2DB02D" w:rsidR="00CC4072" w:rsidRPr="00B82455" w:rsidRDefault="00CC4072" w:rsidP="00CC4072">
      <w:pPr>
        <w:pStyle w:val="Notedebasdepage"/>
        <w:rPr>
          <w:szCs w:val="18"/>
          <w:lang w:val="en-US"/>
        </w:rPr>
      </w:pPr>
      <w:r w:rsidRPr="00F270EB">
        <w:rPr>
          <w:szCs w:val="18"/>
          <w:lang w:val="fr-FR"/>
        </w:rPr>
        <w:tab/>
      </w:r>
      <w:r w:rsidRPr="006C2FA8">
        <w:rPr>
          <w:rStyle w:val="Appelnotedebasdep"/>
        </w:rPr>
        <w:footnoteRef/>
      </w:r>
      <w:r w:rsidRPr="00341761">
        <w:rPr>
          <w:lang w:val="en-CA"/>
        </w:rPr>
        <w:tab/>
      </w:r>
      <w:proofErr w:type="spellStart"/>
      <w:r w:rsidRPr="00341761">
        <w:rPr>
          <w:lang w:val="en-CA"/>
        </w:rPr>
        <w:t>Voir</w:t>
      </w:r>
      <w:proofErr w:type="spellEnd"/>
      <w:r w:rsidRPr="00341761">
        <w:rPr>
          <w:lang w:val="en-CA"/>
        </w:rPr>
        <w:t xml:space="preserve"> Public Health England, </w:t>
      </w:r>
      <w:r w:rsidR="00A46BE7">
        <w:fldChar w:fldCharType="begin"/>
      </w:r>
      <w:r w:rsidR="00A46BE7" w:rsidRPr="00591F07">
        <w:rPr>
          <w:lang w:val="en-US"/>
        </w:rPr>
        <w:instrText xml:space="preserve"> HYPERLINK "https://assets.publishing.service.gov.uk/government/uploads/system/uploads/attachment_data/file/921369/PHE_TB_Official_Statistics_UK_2000_to_2019.pdf" </w:instrText>
      </w:r>
      <w:r w:rsidR="00A46BE7">
        <w:fldChar w:fldCharType="separate"/>
      </w:r>
      <w:r w:rsidR="0057218C" w:rsidRPr="0057218C">
        <w:rPr>
          <w:rStyle w:val="Lienhypertexte"/>
          <w:lang w:val="en-US"/>
        </w:rPr>
        <w:t>Reports of cases of tuberculosis UK</w:t>
      </w:r>
      <w:r w:rsidR="00A46BE7">
        <w:rPr>
          <w:rStyle w:val="Lienhypertexte"/>
          <w:lang w:val="en-US"/>
        </w:rPr>
        <w:fldChar w:fldCharType="end"/>
      </w:r>
      <w:r w:rsidRPr="00341761">
        <w:rPr>
          <w:i/>
          <w:iCs/>
          <w:lang w:val="en-CA"/>
        </w:rPr>
        <w:t>, 2000-2019</w:t>
      </w:r>
      <w:r w:rsidRPr="00341761">
        <w:rPr>
          <w:lang w:val="en-CA"/>
        </w:rPr>
        <w:t>.</w:t>
      </w:r>
    </w:p>
  </w:footnote>
  <w:footnote w:id="58">
    <w:p w14:paraId="37575E4A" w14:textId="42CC7228" w:rsidR="00CC4072" w:rsidRPr="00341761" w:rsidRDefault="00CC4072" w:rsidP="00CC4072">
      <w:pPr>
        <w:pStyle w:val="Notedebasdepage"/>
        <w:rPr>
          <w:szCs w:val="18"/>
          <w:lang w:val="fr-FR"/>
        </w:rPr>
      </w:pPr>
      <w:r w:rsidRPr="00341761">
        <w:rPr>
          <w:szCs w:val="18"/>
          <w:lang w:val="en-CA"/>
        </w:rPr>
        <w:tab/>
      </w:r>
      <w:r w:rsidRPr="006C2FA8">
        <w:rPr>
          <w:rStyle w:val="Appelnotedebasdep"/>
        </w:rPr>
        <w:footnoteRef/>
      </w:r>
      <w:r>
        <w:rPr>
          <w:lang w:val="fr-FR"/>
        </w:rPr>
        <w:tab/>
        <w:t xml:space="preserve">Voir </w:t>
      </w:r>
      <w:hyperlink r:id="rId48" w:history="1">
        <w:proofErr w:type="spellStart"/>
        <w:r w:rsidR="000F4C32" w:rsidRPr="000F4C32">
          <w:rPr>
            <w:rStyle w:val="Lienhypertexte"/>
            <w:i/>
            <w:iCs/>
          </w:rPr>
          <w:t>Annual</w:t>
        </w:r>
        <w:proofErr w:type="spellEnd"/>
        <w:r w:rsidR="000F4C32" w:rsidRPr="000F4C32">
          <w:rPr>
            <w:rStyle w:val="Lienhypertexte"/>
            <w:i/>
            <w:iCs/>
          </w:rPr>
          <w:t xml:space="preserve"> </w:t>
        </w:r>
        <w:proofErr w:type="spellStart"/>
        <w:r w:rsidR="000F4C32" w:rsidRPr="000F4C32">
          <w:rPr>
            <w:rStyle w:val="Lienhypertexte"/>
            <w:i/>
            <w:iCs/>
          </w:rPr>
          <w:t>Epidemiological</w:t>
        </w:r>
        <w:proofErr w:type="spellEnd"/>
        <w:r w:rsidR="000F4C32" w:rsidRPr="000F4C32">
          <w:rPr>
            <w:rStyle w:val="Lienhypertexte"/>
            <w:i/>
            <w:iCs/>
          </w:rPr>
          <w:t xml:space="preserve"> Report for 2019</w:t>
        </w:r>
      </w:hyperlink>
      <w:r>
        <w:rPr>
          <w:lang w:val="fr-FR"/>
        </w:rPr>
        <w:t xml:space="preserve"> (</w:t>
      </w:r>
      <w:r>
        <w:rPr>
          <w:i/>
          <w:iCs/>
          <w:lang w:val="fr-FR"/>
        </w:rPr>
        <w:t>Rapport épidémiologique annuel 2019</w:t>
      </w:r>
      <w:r>
        <w:rPr>
          <w:lang w:val="fr-FR"/>
        </w:rPr>
        <w:t>), p. 2.</w:t>
      </w:r>
    </w:p>
  </w:footnote>
  <w:footnote w:id="59">
    <w:p w14:paraId="2DC90DBB" w14:textId="0D42B3A9"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Dans le contexte du Royaume-Uni, les principales maladies non transmissibles sont les suivantes : les néoplasmes (cancers/tumeurs), les cardiopathies ischémiques, les maladies cardiovasculaires et le diabète.</w:t>
      </w:r>
    </w:p>
  </w:footnote>
  <w:footnote w:id="60">
    <w:p w14:paraId="15209867" w14:textId="38445122" w:rsidR="00CC4072" w:rsidRPr="00EA75AB" w:rsidRDefault="00CC4072" w:rsidP="00CC4072">
      <w:pPr>
        <w:pStyle w:val="Notedebasdepage"/>
      </w:pPr>
      <w:r w:rsidRPr="00F270EB">
        <w:rPr>
          <w:szCs w:val="18"/>
          <w:lang w:val="fr-FR"/>
        </w:rPr>
        <w:tab/>
      </w:r>
      <w:r w:rsidRPr="006C2FA8">
        <w:rPr>
          <w:rStyle w:val="Appelnotedebasdep"/>
        </w:rPr>
        <w:footnoteRef/>
      </w:r>
      <w:r w:rsidRPr="00341761">
        <w:rPr>
          <w:lang w:val="en-CA"/>
        </w:rPr>
        <w:tab/>
      </w:r>
      <w:proofErr w:type="spellStart"/>
      <w:r w:rsidRPr="00341761">
        <w:rPr>
          <w:lang w:val="en-CA"/>
        </w:rPr>
        <w:t>Voir</w:t>
      </w:r>
      <w:proofErr w:type="spellEnd"/>
      <w:r w:rsidRPr="00341761">
        <w:rPr>
          <w:lang w:val="en-CA"/>
        </w:rPr>
        <w:t xml:space="preserve"> </w:t>
      </w:r>
      <w:r w:rsidRPr="00341761">
        <w:rPr>
          <w:i/>
          <w:iCs/>
          <w:lang w:val="en-CA"/>
        </w:rPr>
        <w:t xml:space="preserve">Cancer Research UK, Crude Rate: </w:t>
      </w:r>
      <w:r w:rsidR="00A46BE7">
        <w:fldChar w:fldCharType="begin"/>
      </w:r>
      <w:r w:rsidR="00A46BE7" w:rsidRPr="00591F07">
        <w:rPr>
          <w:lang w:val="en-US"/>
        </w:rPr>
        <w:instrText xml:space="preserve"> HYPERLINK "https://www.cancerresearchuk.org/sites/default/files/cancer-stats/case</w:instrText>
      </w:r>
      <w:r w:rsidR="00A46BE7" w:rsidRPr="00591F07">
        <w:rPr>
          <w:lang w:val="en-US"/>
        </w:rPr>
        <w:instrText xml:space="preserve">s_rates_mfp_allcancer_i18/cases_rates_mfp_allcancer_i18.xlsx" </w:instrText>
      </w:r>
      <w:r w:rsidR="00A46BE7">
        <w:fldChar w:fldCharType="separate"/>
      </w:r>
      <w:r w:rsidR="009B7835" w:rsidRPr="009B7835">
        <w:rPr>
          <w:rStyle w:val="Lienhypertexte"/>
          <w:i/>
          <w:iCs/>
          <w:lang w:val="en-US"/>
        </w:rPr>
        <w:t xml:space="preserve">All Cancers Excluding Non-Melanoma Skin Cancer (C00-C97 Excl. </w:t>
      </w:r>
      <w:r w:rsidR="009B7835" w:rsidRPr="009B7835">
        <w:rPr>
          <w:rStyle w:val="Lienhypertexte"/>
          <w:i/>
          <w:iCs/>
        </w:rPr>
        <w:t>C44): 2016-2018</w:t>
      </w:r>
      <w:r w:rsidR="00A46BE7">
        <w:rPr>
          <w:rStyle w:val="Lienhypertexte"/>
          <w:i/>
          <w:iCs/>
        </w:rPr>
        <w:fldChar w:fldCharType="end"/>
      </w:r>
      <w:r>
        <w:rPr>
          <w:lang w:val="fr-FR"/>
        </w:rPr>
        <w:t xml:space="preserve"> (</w:t>
      </w:r>
      <w:r>
        <w:rPr>
          <w:i/>
          <w:iCs/>
          <w:lang w:val="fr-FR"/>
        </w:rPr>
        <w:t>Recherche sur le cancer au Royaume-Uni, taux brut : tous les cancers à</w:t>
      </w:r>
      <w:r w:rsidR="009B7835">
        <w:rPr>
          <w:i/>
          <w:iCs/>
          <w:lang w:val="fr-FR"/>
        </w:rPr>
        <w:t> </w:t>
      </w:r>
      <w:r>
        <w:rPr>
          <w:i/>
          <w:iCs/>
          <w:lang w:val="fr-FR"/>
        </w:rPr>
        <w:t>l’exclusion du cancer de la peau non-mélanome (C00-C97 excl. C44) : 2016-2018</w:t>
      </w:r>
      <w:r>
        <w:rPr>
          <w:lang w:val="fr-FR"/>
        </w:rPr>
        <w:t xml:space="preserve">). </w:t>
      </w:r>
    </w:p>
  </w:footnote>
  <w:footnote w:id="61">
    <w:p w14:paraId="1E835640" w14:textId="2FE94EB5"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 xml:space="preserve">Voir British </w:t>
      </w:r>
      <w:proofErr w:type="spellStart"/>
      <w:r>
        <w:rPr>
          <w:lang w:val="fr-FR"/>
        </w:rPr>
        <w:t>Heart</w:t>
      </w:r>
      <w:proofErr w:type="spellEnd"/>
      <w:r>
        <w:rPr>
          <w:lang w:val="fr-FR"/>
        </w:rPr>
        <w:t xml:space="preserve"> </w:t>
      </w:r>
      <w:proofErr w:type="spellStart"/>
      <w:r>
        <w:rPr>
          <w:lang w:val="fr-FR"/>
        </w:rPr>
        <w:t>Foundation</w:t>
      </w:r>
      <w:proofErr w:type="spellEnd"/>
      <w:r>
        <w:rPr>
          <w:lang w:val="fr-FR"/>
        </w:rPr>
        <w:t xml:space="preserve">, </w:t>
      </w:r>
      <w:hyperlink r:id="rId49" w:history="1">
        <w:proofErr w:type="spellStart"/>
        <w:r w:rsidR="000F4C32" w:rsidRPr="000F4C32">
          <w:rPr>
            <w:rStyle w:val="Lienhypertexte"/>
            <w:i/>
            <w:iCs/>
          </w:rPr>
          <w:t>Heart</w:t>
        </w:r>
        <w:proofErr w:type="spellEnd"/>
        <w:r w:rsidR="000F4C32" w:rsidRPr="000F4C32">
          <w:rPr>
            <w:rStyle w:val="Lienhypertexte"/>
            <w:i/>
            <w:iCs/>
          </w:rPr>
          <w:t xml:space="preserve"> and </w:t>
        </w:r>
        <w:proofErr w:type="spellStart"/>
        <w:r w:rsidR="000F4C32" w:rsidRPr="000F4C32">
          <w:rPr>
            <w:rStyle w:val="Lienhypertexte"/>
            <w:i/>
            <w:iCs/>
          </w:rPr>
          <w:t>Circulatory</w:t>
        </w:r>
        <w:proofErr w:type="spellEnd"/>
        <w:r w:rsidR="000F4C32" w:rsidRPr="000F4C32">
          <w:rPr>
            <w:rStyle w:val="Lienhypertexte"/>
            <w:i/>
            <w:iCs/>
          </w:rPr>
          <w:t xml:space="preserve"> </w:t>
        </w:r>
        <w:proofErr w:type="spellStart"/>
        <w:r w:rsidR="000F4C32" w:rsidRPr="000F4C32">
          <w:rPr>
            <w:rStyle w:val="Lienhypertexte"/>
            <w:i/>
            <w:iCs/>
          </w:rPr>
          <w:t>Disease</w:t>
        </w:r>
        <w:proofErr w:type="spellEnd"/>
        <w:r w:rsidR="000F4C32" w:rsidRPr="000F4C32">
          <w:rPr>
            <w:rStyle w:val="Lienhypertexte"/>
            <w:i/>
            <w:iCs/>
          </w:rPr>
          <w:t xml:space="preserve"> Statistics 2021 – Chapter 2 – Morbidity – Incidence &amp; Prevalence</w:t>
        </w:r>
      </w:hyperlink>
      <w:r w:rsidR="000F4C32">
        <w:rPr>
          <w:lang w:val="fr-FR"/>
        </w:rPr>
        <w:t xml:space="preserve"> </w:t>
      </w:r>
      <w:r>
        <w:rPr>
          <w:lang w:val="fr-FR"/>
        </w:rPr>
        <w:t xml:space="preserve">(Fondation britannique de cardiologie, </w:t>
      </w:r>
      <w:r>
        <w:rPr>
          <w:i/>
          <w:iCs/>
          <w:lang w:val="fr-FR"/>
        </w:rPr>
        <w:t>Statistiques sur les maladies cardiaques et circulatoires 2021</w:t>
      </w:r>
      <w:r>
        <w:rPr>
          <w:lang w:val="fr-FR"/>
        </w:rPr>
        <w:t>, chapitre 2 « Morbidité, incidence et prévalence »).</w:t>
      </w:r>
      <w:bookmarkStart w:id="32" w:name="_Hlk90555703"/>
      <w:bookmarkEnd w:id="32"/>
    </w:p>
  </w:footnote>
  <w:footnote w:id="62">
    <w:p w14:paraId="2F909CE2" w14:textId="75637766"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 xml:space="preserve">Chiffres relatifs à l’Angleterre et à l’Écosse dans </w:t>
      </w:r>
      <w:hyperlink r:id="rId50" w:history="1">
        <w:proofErr w:type="spellStart"/>
        <w:r w:rsidR="000F4C32" w:rsidRPr="000F4C32">
          <w:rPr>
            <w:rStyle w:val="Lienhypertexte"/>
            <w:i/>
            <w:iCs/>
          </w:rPr>
          <w:t>Heart</w:t>
        </w:r>
        <w:proofErr w:type="spellEnd"/>
        <w:r w:rsidR="000F4C32" w:rsidRPr="000F4C32">
          <w:rPr>
            <w:rStyle w:val="Lienhypertexte"/>
            <w:i/>
            <w:iCs/>
          </w:rPr>
          <w:t xml:space="preserve"> and </w:t>
        </w:r>
        <w:proofErr w:type="spellStart"/>
        <w:r w:rsidR="000F4C32" w:rsidRPr="000F4C32">
          <w:rPr>
            <w:rStyle w:val="Lienhypertexte"/>
            <w:i/>
            <w:iCs/>
          </w:rPr>
          <w:t>Circulatory</w:t>
        </w:r>
        <w:proofErr w:type="spellEnd"/>
        <w:r w:rsidR="000F4C32" w:rsidRPr="000F4C32">
          <w:rPr>
            <w:rStyle w:val="Lienhypertexte"/>
            <w:i/>
            <w:iCs/>
          </w:rPr>
          <w:t xml:space="preserve"> </w:t>
        </w:r>
        <w:proofErr w:type="spellStart"/>
        <w:r w:rsidR="000F4C32" w:rsidRPr="000F4C32">
          <w:rPr>
            <w:rStyle w:val="Lienhypertexte"/>
            <w:i/>
            <w:iCs/>
          </w:rPr>
          <w:t>Disease</w:t>
        </w:r>
        <w:proofErr w:type="spellEnd"/>
        <w:r w:rsidR="000F4C32" w:rsidRPr="000F4C32">
          <w:rPr>
            <w:rStyle w:val="Lienhypertexte"/>
            <w:i/>
            <w:iCs/>
          </w:rPr>
          <w:t xml:space="preserve"> Statistics 2021 –</w:t>
        </w:r>
        <w:r w:rsidR="009B7835">
          <w:rPr>
            <w:rStyle w:val="Lienhypertexte"/>
            <w:i/>
            <w:iCs/>
          </w:rPr>
          <w:t> </w:t>
        </w:r>
        <w:r w:rsidR="000F4C32" w:rsidRPr="000F4C32">
          <w:rPr>
            <w:rStyle w:val="Lienhypertexte"/>
            <w:i/>
            <w:iCs/>
          </w:rPr>
          <w:t>Chapter 2 – Morbidity – Incidence &amp; Prevalence</w:t>
        </w:r>
      </w:hyperlink>
      <w:r>
        <w:rPr>
          <w:lang w:val="fr-FR"/>
        </w:rPr>
        <w:t xml:space="preserve">. Wales and Northern Ireland figures (Chiffres relatifs au pays de Galles et à l’Irlande du Nord) dans </w:t>
      </w:r>
      <w:r w:rsidR="000F4C32" w:rsidRPr="00F270EB">
        <w:rPr>
          <w:szCs w:val="18"/>
        </w:rPr>
        <w:t xml:space="preserve">: </w:t>
      </w:r>
      <w:hyperlink r:id="rId51" w:history="1">
        <w:proofErr w:type="spellStart"/>
        <w:r w:rsidR="000F4C32" w:rsidRPr="000F4C32">
          <w:rPr>
            <w:rStyle w:val="Lienhypertexte"/>
            <w:i/>
            <w:iCs/>
          </w:rPr>
          <w:t>Heart</w:t>
        </w:r>
        <w:proofErr w:type="spellEnd"/>
        <w:r w:rsidR="000F4C32" w:rsidRPr="000F4C32">
          <w:rPr>
            <w:rStyle w:val="Lienhypertexte"/>
            <w:i/>
            <w:iCs/>
          </w:rPr>
          <w:t xml:space="preserve"> and </w:t>
        </w:r>
        <w:proofErr w:type="spellStart"/>
        <w:r w:rsidR="000F4C32" w:rsidRPr="000F4C32">
          <w:rPr>
            <w:rStyle w:val="Lienhypertexte"/>
            <w:i/>
            <w:iCs/>
          </w:rPr>
          <w:t>Circulatory</w:t>
        </w:r>
        <w:proofErr w:type="spellEnd"/>
        <w:r w:rsidR="000F4C32" w:rsidRPr="000F4C32">
          <w:rPr>
            <w:rStyle w:val="Lienhypertexte"/>
            <w:i/>
            <w:iCs/>
          </w:rPr>
          <w:t xml:space="preserve"> </w:t>
        </w:r>
        <w:proofErr w:type="spellStart"/>
        <w:r w:rsidR="000F4C32" w:rsidRPr="000F4C32">
          <w:rPr>
            <w:rStyle w:val="Lienhypertexte"/>
            <w:i/>
            <w:iCs/>
          </w:rPr>
          <w:t>Disease</w:t>
        </w:r>
        <w:proofErr w:type="spellEnd"/>
        <w:r w:rsidR="000F4C32" w:rsidRPr="000F4C32">
          <w:rPr>
            <w:rStyle w:val="Lienhypertexte"/>
            <w:i/>
            <w:iCs/>
          </w:rPr>
          <w:t xml:space="preserve"> Statistics 2020 – Chapter 2b – Morbidity – Prevalence (Primary Care, Health Surveys, Comorbidities)</w:t>
        </w:r>
      </w:hyperlink>
    </w:p>
  </w:footnote>
  <w:footnote w:id="63">
    <w:p w14:paraId="59DF5674" w14:textId="078EA787"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proofErr w:type="spellStart"/>
      <w:r>
        <w:rPr>
          <w:lang w:val="fr-FR"/>
        </w:rPr>
        <w:t>Diabetes</w:t>
      </w:r>
      <w:proofErr w:type="spellEnd"/>
      <w:r>
        <w:rPr>
          <w:lang w:val="fr-FR"/>
        </w:rPr>
        <w:t xml:space="preserve"> UK</w:t>
      </w:r>
      <w:r w:rsidR="009B7835">
        <w:rPr>
          <w:lang w:val="fr-FR"/>
        </w:rPr>
        <w:t xml:space="preserve"> </w:t>
      </w:r>
      <w:hyperlink r:id="rId52" w:history="1">
        <w:proofErr w:type="spellStart"/>
        <w:r w:rsidR="009B7835" w:rsidRPr="009B7835">
          <w:rPr>
            <w:rStyle w:val="Lienhypertexte"/>
            <w:i/>
            <w:iCs/>
          </w:rPr>
          <w:t>Diabetes</w:t>
        </w:r>
        <w:proofErr w:type="spellEnd"/>
        <w:r w:rsidR="009B7835" w:rsidRPr="009B7835">
          <w:rPr>
            <w:rStyle w:val="Lienhypertexte"/>
            <w:i/>
            <w:iCs/>
          </w:rPr>
          <w:t xml:space="preserve"> </w:t>
        </w:r>
        <w:proofErr w:type="spellStart"/>
        <w:r w:rsidR="009B7835" w:rsidRPr="009B7835">
          <w:rPr>
            <w:rStyle w:val="Lienhypertexte"/>
            <w:i/>
            <w:iCs/>
          </w:rPr>
          <w:t>Prevalence</w:t>
        </w:r>
        <w:proofErr w:type="spellEnd"/>
        <w:r w:rsidR="009B7835" w:rsidRPr="009B7835">
          <w:rPr>
            <w:rStyle w:val="Lienhypertexte"/>
            <w:i/>
            <w:iCs/>
          </w:rPr>
          <w:t xml:space="preserve"> 2019</w:t>
        </w:r>
      </w:hyperlink>
      <w:r w:rsidR="009B7835" w:rsidRPr="009B7835">
        <w:rPr>
          <w:i/>
          <w:iCs/>
          <w:szCs w:val="18"/>
        </w:rPr>
        <w:t xml:space="preserve">, </w:t>
      </w:r>
      <w:hyperlink r:id="rId53" w:history="1">
        <w:proofErr w:type="spellStart"/>
        <w:r w:rsidR="009B7835" w:rsidRPr="009B7835">
          <w:rPr>
            <w:rStyle w:val="Lienhypertexte"/>
            <w:i/>
            <w:iCs/>
          </w:rPr>
          <w:t>Mid</w:t>
        </w:r>
        <w:proofErr w:type="spellEnd"/>
        <w:r w:rsidR="009B7835" w:rsidRPr="009B7835">
          <w:rPr>
            <w:rStyle w:val="Lienhypertexte"/>
            <w:i/>
            <w:iCs/>
          </w:rPr>
          <w:t xml:space="preserve"> 2018 population</w:t>
        </w:r>
      </w:hyperlink>
      <w:r w:rsidR="009B7835">
        <w:rPr>
          <w:lang w:val="fr-FR"/>
        </w:rPr>
        <w:t xml:space="preserve"> </w:t>
      </w:r>
      <w:r>
        <w:rPr>
          <w:lang w:val="fr-FR"/>
        </w:rPr>
        <w:t>(</w:t>
      </w:r>
      <w:r>
        <w:rPr>
          <w:i/>
          <w:iCs/>
          <w:lang w:val="fr-FR"/>
        </w:rPr>
        <w:t>Prévalence du diabète 2019, chiffres de la mi-2018</w:t>
      </w:r>
      <w:r>
        <w:rPr>
          <w:lang w:val="fr-FR"/>
        </w:rPr>
        <w:t>).</w:t>
      </w:r>
    </w:p>
  </w:footnote>
  <w:footnote w:id="64">
    <w:p w14:paraId="68047D80" w14:textId="77777777"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 xml:space="preserve">ONS, </w:t>
      </w:r>
      <w:r>
        <w:rPr>
          <w:i/>
          <w:iCs/>
          <w:lang w:val="fr-FR"/>
        </w:rPr>
        <w:t>Deaths Registered in England and Wales, 2019</w:t>
      </w:r>
      <w:r>
        <w:rPr>
          <w:lang w:val="fr-FR"/>
        </w:rPr>
        <w:t xml:space="preserve"> (</w:t>
      </w:r>
      <w:r>
        <w:rPr>
          <w:i/>
          <w:iCs/>
          <w:lang w:val="fr-FR"/>
        </w:rPr>
        <w:t>Décès enregistrés en Angleterre et au pays de Galles en 2019</w:t>
      </w:r>
      <w:r>
        <w:rPr>
          <w:lang w:val="fr-FR"/>
        </w:rPr>
        <w:t>).</w:t>
      </w:r>
    </w:p>
  </w:footnote>
  <w:footnote w:id="65">
    <w:p w14:paraId="0F4F7DC8" w14:textId="06BD91F4"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ab/>
        <w:t xml:space="preserve">NRS, </w:t>
      </w:r>
      <w:hyperlink r:id="rId54" w:history="1">
        <w:r w:rsidR="00B54FB5" w:rsidRPr="00B54FB5">
          <w:rPr>
            <w:rStyle w:val="Lienhypertexte"/>
            <w:i/>
            <w:iCs/>
            <w:lang w:val="fr-FR"/>
          </w:rPr>
          <w:t xml:space="preserve">Leading causes of </w:t>
        </w:r>
        <w:proofErr w:type="spellStart"/>
        <w:r w:rsidR="00B54FB5" w:rsidRPr="00B54FB5">
          <w:rPr>
            <w:rStyle w:val="Lienhypertexte"/>
            <w:i/>
            <w:iCs/>
            <w:lang w:val="fr-FR"/>
          </w:rPr>
          <w:t>death</w:t>
        </w:r>
        <w:proofErr w:type="spellEnd"/>
        <w:r w:rsidR="00B54FB5" w:rsidRPr="00B54FB5">
          <w:rPr>
            <w:rStyle w:val="Lienhypertexte"/>
            <w:i/>
            <w:iCs/>
            <w:lang w:val="fr-FR"/>
          </w:rPr>
          <w:t xml:space="preserve"> in Scotland</w:t>
        </w:r>
      </w:hyperlink>
      <w:r>
        <w:rPr>
          <w:i/>
          <w:iCs/>
          <w:lang w:val="fr-FR"/>
        </w:rPr>
        <w:t>, 2018</w:t>
      </w:r>
      <w:r>
        <w:rPr>
          <w:lang w:val="fr-FR"/>
        </w:rPr>
        <w:t xml:space="preserve"> (</w:t>
      </w:r>
      <w:r>
        <w:rPr>
          <w:i/>
          <w:iCs/>
          <w:lang w:val="fr-FR"/>
        </w:rPr>
        <w:t>Principales causes de décès en Écosse, 2018</w:t>
      </w:r>
      <w:r>
        <w:rPr>
          <w:lang w:val="fr-FR"/>
        </w:rPr>
        <w:t>).</w:t>
      </w:r>
    </w:p>
  </w:footnote>
  <w:footnote w:id="66">
    <w:p w14:paraId="779912CE" w14:textId="3195020D" w:rsidR="00CC4072" w:rsidRPr="00BA63D7" w:rsidRDefault="00CC4072" w:rsidP="00CC4072">
      <w:pPr>
        <w:pStyle w:val="Notedebasdepage"/>
        <w:rPr>
          <w:rStyle w:val="Lienhypertexte"/>
        </w:rPr>
      </w:pPr>
      <w:r w:rsidRPr="00F270EB">
        <w:rPr>
          <w:lang w:val="fr-FR"/>
        </w:rPr>
        <w:tab/>
      </w:r>
      <w:r w:rsidRPr="006C2FA8">
        <w:rPr>
          <w:rStyle w:val="Appelnotedebasdep"/>
        </w:rPr>
        <w:footnoteRef/>
      </w:r>
      <w:r>
        <w:rPr>
          <w:lang w:val="fr-FR"/>
        </w:rPr>
        <w:tab/>
      </w:r>
      <w:hyperlink r:id="rId55" w:tgtFrame="_blank" w:tooltip="https://www.oecd-ilibrary.org/fr/education/regard-sur-l-education-2018_eag-2018-fr" w:history="1">
        <w:r w:rsidR="00EC642B" w:rsidRPr="00BA63D7">
          <w:rPr>
            <w:rStyle w:val="Lienhypertexte"/>
          </w:rPr>
          <w:t>https://www.oecd-ilibrary.org/fr/education/regard-sur-l-education-2018_eag-2018-fr</w:t>
        </w:r>
      </w:hyperlink>
    </w:p>
  </w:footnote>
  <w:footnote w:id="67">
    <w:p w14:paraId="46736F08" w14:textId="3C7C8058"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ab/>
        <w:t xml:space="preserve">Autumn Term 2019/20 (Trimestre d’automne 2019-2020) dans la rubrique Pupil absence in schools in England: autumn term (Absence des élèves dans les écoles en Angleterre : trimestre d’automne), disponible sur le site Explore education statistics – GOV.UK à l’adresse suivante : </w:t>
      </w:r>
      <w:hyperlink r:id="rId56" w:history="1">
        <w:r w:rsidRPr="00B54FB5">
          <w:rPr>
            <w:rStyle w:val="Lienhypertexte"/>
            <w:lang w:val="fr-FR"/>
          </w:rPr>
          <w:t>https://explore-education-statistics.service.gov.uk/</w:t>
        </w:r>
      </w:hyperlink>
      <w:r>
        <w:rPr>
          <w:lang w:val="fr-FR"/>
        </w:rPr>
        <w:t>.</w:t>
      </w:r>
    </w:p>
  </w:footnote>
  <w:footnote w:id="68">
    <w:p w14:paraId="55776C08" w14:textId="0F547EB9"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ab/>
      </w:r>
      <w:hyperlink r:id="rId57" w:history="1">
        <w:r w:rsidR="00B54FB5" w:rsidRPr="00F270EB">
          <w:rPr>
            <w:rStyle w:val="Lienhypertexte"/>
          </w:rPr>
          <w:t>https://statswales.gov.wales/Catalogue/Education-and-Skills/Schools-and-Teachers/Absenteeism/absenteeismbypupilsofcompulsoryschoolageinsecondaryschools-by-schooltype-year</w:t>
        </w:r>
      </w:hyperlink>
      <w:r>
        <w:rPr>
          <w:lang w:val="fr-FR"/>
        </w:rPr>
        <w:t>.</w:t>
      </w:r>
    </w:p>
  </w:footnote>
  <w:footnote w:id="69">
    <w:p w14:paraId="61785ED9" w14:textId="378E2F03"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ab/>
      </w:r>
      <w:hyperlink r:id="rId58" w:history="1">
        <w:r w:rsidR="00B54FB5" w:rsidRPr="00F270EB">
          <w:rPr>
            <w:rStyle w:val="Lienhypertexte"/>
          </w:rPr>
          <w:t>https://www.gov.scot/publications/summary-statistics-schools-scotland-no-10-2019-edition/pages/7</w:t>
        </w:r>
      </w:hyperlink>
      <w:r>
        <w:rPr>
          <w:lang w:val="fr-FR"/>
        </w:rPr>
        <w:t>.</w:t>
      </w:r>
    </w:p>
  </w:footnote>
  <w:footnote w:id="70">
    <w:p w14:paraId="61DB92E8" w14:textId="64AE5B95"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ab/>
      </w:r>
      <w:hyperlink r:id="rId59" w:history="1">
        <w:r w:rsidR="00B54FB5" w:rsidRPr="006A62E6">
          <w:rPr>
            <w:rStyle w:val="Lienhypertexte"/>
          </w:rPr>
          <w:t>https://www.education-ni.gov.uk/publications/attendance-grant-aided-primary-post-primary-and-special-schools-201718</w:t>
        </w:r>
      </w:hyperlink>
      <w:r>
        <w:rPr>
          <w:lang w:val="fr-FR"/>
        </w:rPr>
        <w:t>.</w:t>
      </w:r>
    </w:p>
  </w:footnote>
  <w:footnote w:id="71">
    <w:p w14:paraId="3F9FB396" w14:textId="0FFC46A3"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ab/>
      </w:r>
      <w:hyperlink r:id="rId60" w:history="1">
        <w:r w:rsidR="006A62E6" w:rsidRPr="00F270EB">
          <w:rPr>
            <w:rStyle w:val="Lienhypertexte"/>
          </w:rPr>
          <w:t>https://explore-education-statistics.service.gov.uk/find-statistics/education-and-training-statistics-for-the-uk</w:t>
        </w:r>
      </w:hyperlink>
      <w:r>
        <w:rPr>
          <w:lang w:val="fr-FR"/>
        </w:rPr>
        <w:t>.</w:t>
      </w:r>
    </w:p>
  </w:footnote>
  <w:footnote w:id="72">
    <w:p w14:paraId="6CB94B25" w14:textId="5C2E9715"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proofErr w:type="spellStart"/>
      <w:r>
        <w:rPr>
          <w:lang w:val="fr-FR"/>
        </w:rPr>
        <w:t>Department</w:t>
      </w:r>
      <w:proofErr w:type="spellEnd"/>
      <w:r>
        <w:rPr>
          <w:lang w:val="fr-FR"/>
        </w:rPr>
        <w:t xml:space="preserve"> of </w:t>
      </w:r>
      <w:proofErr w:type="spellStart"/>
      <w:r>
        <w:rPr>
          <w:lang w:val="fr-FR"/>
        </w:rPr>
        <w:t>Education</w:t>
      </w:r>
      <w:proofErr w:type="spellEnd"/>
      <w:r>
        <w:rPr>
          <w:lang w:val="fr-FR"/>
        </w:rPr>
        <w:t xml:space="preserve"> </w:t>
      </w:r>
      <w:proofErr w:type="spellStart"/>
      <w:r>
        <w:rPr>
          <w:lang w:val="fr-FR"/>
        </w:rPr>
        <w:t>Northern</w:t>
      </w:r>
      <w:proofErr w:type="spellEnd"/>
      <w:r>
        <w:rPr>
          <w:lang w:val="fr-FR"/>
        </w:rPr>
        <w:t xml:space="preserve"> Ireland (Ministère de l’éducation d’Irlande du Nord), </w:t>
      </w:r>
      <w:hyperlink r:id="rId61" w:history="1">
        <w:proofErr w:type="spellStart"/>
        <w:r w:rsidR="006A62E6" w:rsidRPr="00F270EB">
          <w:rPr>
            <w:rStyle w:val="Lienhypertexte"/>
          </w:rPr>
          <w:t>Pupil</w:t>
        </w:r>
        <w:proofErr w:type="spellEnd"/>
        <w:r w:rsidR="006A62E6" w:rsidRPr="00F270EB">
          <w:rPr>
            <w:rStyle w:val="Lienhypertexte"/>
          </w:rPr>
          <w:t xml:space="preserve">: </w:t>
        </w:r>
        <w:proofErr w:type="spellStart"/>
        <w:r w:rsidR="006A62E6" w:rsidRPr="00F270EB">
          <w:rPr>
            <w:rStyle w:val="Lienhypertexte"/>
          </w:rPr>
          <w:t>teacher</w:t>
        </w:r>
        <w:proofErr w:type="spellEnd"/>
        <w:r w:rsidR="006A62E6" w:rsidRPr="00F270EB">
          <w:rPr>
            <w:rStyle w:val="Lienhypertexte"/>
          </w:rPr>
          <w:t xml:space="preserve"> ratios in grant aided schools in Northern Ireland – 2012/13</w:t>
        </w:r>
      </w:hyperlink>
      <w:r>
        <w:rPr>
          <w:lang w:val="fr-FR"/>
        </w:rPr>
        <w:t xml:space="preserve"> (Rapports élèves/enseignant dans les établissements scolaires subventionnés d’Irlande du Nord).</w:t>
      </w:r>
    </w:p>
  </w:footnote>
  <w:footnote w:id="73">
    <w:p w14:paraId="1B84B97D" w14:textId="0266DF7E"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ab/>
      </w:r>
      <w:hyperlink r:id="rId62" w:history="1">
        <w:r w:rsidR="006A62E6" w:rsidRPr="006A62E6">
          <w:rPr>
            <w:rStyle w:val="Lienhypertexte"/>
            <w:lang w:val="fr-FR"/>
          </w:rPr>
          <w:t>https://www.macrotrends.net/countries/GBR/united-kingdom/literacy-rate#:~:text=Adult%20literacy%20rate%20is%20the,a%200%25%20increase%20from%202015</w:t>
        </w:r>
      </w:hyperlink>
      <w:r>
        <w:rPr>
          <w:lang w:val="fr-FR"/>
        </w:rPr>
        <w:t>.</w:t>
      </w:r>
    </w:p>
  </w:footnote>
  <w:footnote w:id="74">
    <w:p w14:paraId="4DCCAB61" w14:textId="3F98969A" w:rsidR="00CC4072" w:rsidRPr="00B82455" w:rsidRDefault="00CC4072" w:rsidP="00CC4072">
      <w:pPr>
        <w:pStyle w:val="Notedebasdepage"/>
        <w:rPr>
          <w:szCs w:val="18"/>
          <w:lang w:val="en-US"/>
        </w:rPr>
      </w:pPr>
      <w:r w:rsidRPr="00F270EB">
        <w:rPr>
          <w:lang w:val="fr-FR"/>
        </w:rPr>
        <w:tab/>
      </w:r>
      <w:r w:rsidRPr="006C2FA8">
        <w:rPr>
          <w:rStyle w:val="Appelnotedebasdep"/>
        </w:rPr>
        <w:footnoteRef/>
      </w:r>
      <w:r w:rsidRPr="00341761">
        <w:rPr>
          <w:lang w:val="en-CA"/>
        </w:rPr>
        <w:tab/>
      </w:r>
      <w:r w:rsidR="00A46BE7">
        <w:fldChar w:fldCharType="begin"/>
      </w:r>
      <w:r w:rsidR="00A46BE7" w:rsidRPr="00591F07">
        <w:rPr>
          <w:lang w:val="en-US"/>
        </w:rPr>
        <w:instrText xml:space="preserve"> HYPERLINK "https://www.ons.gov.uk/employmentandlabourmarket/peopleinwork/employmentandemployee%20types/datasets/employmentunemploymentandeconomicinactivitybyagegroupseasonallyadjusteda05sa" </w:instrText>
      </w:r>
      <w:r w:rsidR="00A46BE7">
        <w:fldChar w:fldCharType="separate"/>
      </w:r>
      <w:r w:rsidRPr="006A62E6">
        <w:rPr>
          <w:rStyle w:val="Lienhypertexte"/>
          <w:lang w:val="en-CA"/>
        </w:rPr>
        <w:t>https://www.ons.gov.uk/employmentandlabourmarket/peopleinwork/employmentandemployee types/datasets/employmentunemploymentandeconomicinactivitybyagegroupseasonallyadjusteda05sa</w:t>
      </w:r>
      <w:r w:rsidR="00A46BE7">
        <w:rPr>
          <w:rStyle w:val="Lienhypertexte"/>
          <w:lang w:val="en-CA"/>
        </w:rPr>
        <w:fldChar w:fldCharType="end"/>
      </w:r>
    </w:p>
  </w:footnote>
  <w:footnote w:id="75">
    <w:p w14:paraId="3FD78034" w14:textId="77777777" w:rsidR="00CC4072" w:rsidRPr="00341761" w:rsidRDefault="00CC4072" w:rsidP="00CC4072">
      <w:pPr>
        <w:pStyle w:val="Notedebasdepage"/>
        <w:rPr>
          <w:lang w:val="fr-FR"/>
        </w:rPr>
      </w:pPr>
      <w:r w:rsidRPr="00341761">
        <w:rPr>
          <w:lang w:val="en-CA"/>
        </w:rPr>
        <w:tab/>
      </w:r>
      <w:r w:rsidRPr="006C2FA8">
        <w:rPr>
          <w:rStyle w:val="Appelnotedebasdep"/>
        </w:rPr>
        <w:footnoteRef/>
      </w:r>
      <w:r>
        <w:rPr>
          <w:lang w:val="fr-FR"/>
        </w:rPr>
        <w:tab/>
        <w:t xml:space="preserve">ONS, </w:t>
      </w:r>
      <w:r>
        <w:rPr>
          <w:i/>
          <w:iCs/>
          <w:lang w:val="fr-FR"/>
        </w:rPr>
        <w:t>Public Sector Employment</w:t>
      </w:r>
      <w:r>
        <w:rPr>
          <w:lang w:val="fr-FR"/>
        </w:rPr>
        <w:t xml:space="preserve"> (</w:t>
      </w:r>
      <w:r>
        <w:rPr>
          <w:i/>
          <w:iCs/>
          <w:lang w:val="fr-FR"/>
        </w:rPr>
        <w:t>L’Emploi dans le secteur public</w:t>
      </w:r>
      <w:r>
        <w:rPr>
          <w:lang w:val="fr-FR"/>
        </w:rPr>
        <w:t xml:space="preserve">), décembre 2020. </w:t>
      </w:r>
    </w:p>
  </w:footnote>
  <w:footnote w:id="76">
    <w:p w14:paraId="495E2E2C" w14:textId="5BD663C5"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ab/>
        <w:t xml:space="preserve">ONS, </w:t>
      </w:r>
      <w:hyperlink r:id="rId63" w:history="1">
        <w:r w:rsidR="006A62E6" w:rsidRPr="006A62E6">
          <w:rPr>
            <w:rStyle w:val="Lienhypertexte"/>
            <w:i/>
            <w:iCs/>
            <w:lang w:val="fr-FR"/>
          </w:rPr>
          <w:t xml:space="preserve">Labour </w:t>
        </w:r>
        <w:proofErr w:type="spellStart"/>
        <w:r w:rsidR="006A62E6" w:rsidRPr="006A62E6">
          <w:rPr>
            <w:rStyle w:val="Lienhypertexte"/>
            <w:i/>
            <w:iCs/>
            <w:lang w:val="fr-FR"/>
          </w:rPr>
          <w:t>Market</w:t>
        </w:r>
        <w:proofErr w:type="spellEnd"/>
        <w:r w:rsidR="006A62E6" w:rsidRPr="006A62E6">
          <w:rPr>
            <w:rStyle w:val="Lienhypertexte"/>
            <w:i/>
            <w:iCs/>
            <w:lang w:val="fr-FR"/>
          </w:rPr>
          <w:t xml:space="preserve"> </w:t>
        </w:r>
        <w:proofErr w:type="spellStart"/>
        <w:r w:rsidR="006A62E6" w:rsidRPr="006A62E6">
          <w:rPr>
            <w:rStyle w:val="Lienhypertexte"/>
            <w:i/>
            <w:iCs/>
            <w:lang w:val="fr-FR"/>
          </w:rPr>
          <w:t>Statistics</w:t>
        </w:r>
        <w:proofErr w:type="spellEnd"/>
      </w:hyperlink>
      <w:r>
        <w:rPr>
          <w:i/>
          <w:iCs/>
          <w:lang w:val="fr-FR"/>
        </w:rPr>
        <w:t>, March 2021</w:t>
      </w:r>
      <w:r>
        <w:rPr>
          <w:lang w:val="fr-FR"/>
        </w:rPr>
        <w:t xml:space="preserve"> (</w:t>
      </w:r>
      <w:r>
        <w:rPr>
          <w:i/>
          <w:iCs/>
          <w:lang w:val="fr-FR"/>
        </w:rPr>
        <w:t>Statistiques du marché du travail, mars 2021</w:t>
      </w:r>
      <w:r>
        <w:rPr>
          <w:lang w:val="fr-FR"/>
        </w:rPr>
        <w:t>).</w:t>
      </w:r>
    </w:p>
  </w:footnote>
  <w:footnote w:id="77">
    <w:p w14:paraId="3D1E1B50" w14:textId="4ABE5488"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ab/>
      </w:r>
      <w:hyperlink r:id="rId64" w:history="1">
        <w:r w:rsidR="006A62E6" w:rsidRPr="00F270EB">
          <w:rPr>
            <w:rStyle w:val="Lienhypertexte"/>
          </w:rPr>
          <w:t>https://www.gov.uk/government/statistics/trade-union-statistics-2019</w:t>
        </w:r>
      </w:hyperlink>
      <w:r>
        <w:rPr>
          <w:lang w:val="fr-FR"/>
        </w:rPr>
        <w:t xml:space="preserve">. </w:t>
      </w:r>
    </w:p>
  </w:footnote>
  <w:footnote w:id="78">
    <w:p w14:paraId="470A90EC" w14:textId="02BDC8B1" w:rsidR="00CC4072" w:rsidRPr="006A62E6" w:rsidRDefault="00CC4072" w:rsidP="00CC4072">
      <w:pPr>
        <w:pStyle w:val="Notedebasdepage"/>
        <w:rPr>
          <w:sz w:val="14"/>
          <w:szCs w:val="14"/>
          <w:lang w:val="fr-FR"/>
        </w:rPr>
      </w:pPr>
      <w:r w:rsidRPr="00F270EB">
        <w:rPr>
          <w:lang w:val="fr-FR"/>
        </w:rPr>
        <w:tab/>
      </w:r>
      <w:r w:rsidRPr="006C2FA8">
        <w:rPr>
          <w:rStyle w:val="Appelnotedebasdep"/>
        </w:rPr>
        <w:footnoteRef/>
      </w:r>
      <w:r w:rsidRPr="006A62E6">
        <w:rPr>
          <w:lang w:val="fr-FR"/>
        </w:rPr>
        <w:tab/>
      </w:r>
      <w:hyperlink r:id="rId65" w:history="1">
        <w:r w:rsidR="006A62E6" w:rsidRPr="00F270EB">
          <w:rPr>
            <w:rStyle w:val="Lienhypertexte"/>
          </w:rPr>
          <w:t>https://www.ons.gov.uk/economy/grossdomesticproductgdp/timeseries/ihxw/pn2?referrer=</w:t>
        </w:r>
        <w:r w:rsidR="006A62E6" w:rsidRPr="00F270EB">
          <w:rPr>
            <w:rStyle w:val="Lienhypertexte"/>
          </w:rPr>
          <w:br/>
        </w:r>
        <w:proofErr w:type="spellStart"/>
        <w:r w:rsidR="006A62E6" w:rsidRPr="00F270EB">
          <w:rPr>
            <w:rStyle w:val="Lienhypertexte"/>
          </w:rPr>
          <w:t>search&amp;searchTerm</w:t>
        </w:r>
        <w:proofErr w:type="spellEnd"/>
        <w:r w:rsidR="006A62E6" w:rsidRPr="00F270EB">
          <w:rPr>
            <w:rStyle w:val="Lienhypertexte"/>
          </w:rPr>
          <w:t>=</w:t>
        </w:r>
        <w:proofErr w:type="spellStart"/>
        <w:r w:rsidR="006A62E6" w:rsidRPr="00F270EB">
          <w:rPr>
            <w:rStyle w:val="Lienhypertexte"/>
          </w:rPr>
          <w:t>ihxw</w:t>
        </w:r>
        <w:proofErr w:type="spellEnd"/>
      </w:hyperlink>
      <w:r w:rsidRPr="006A62E6">
        <w:rPr>
          <w:lang w:val="fr-FR"/>
        </w:rPr>
        <w:t>.</w:t>
      </w:r>
    </w:p>
  </w:footnote>
  <w:footnote w:id="79">
    <w:p w14:paraId="7B6684CC" w14:textId="45C8D543" w:rsidR="00CC4072" w:rsidRPr="006A62E6" w:rsidRDefault="00CC4072" w:rsidP="00CC4072">
      <w:pPr>
        <w:pStyle w:val="Notedebasdepage"/>
        <w:rPr>
          <w:lang w:val="fr-FR"/>
        </w:rPr>
      </w:pPr>
      <w:r w:rsidRPr="006A62E6">
        <w:rPr>
          <w:lang w:val="fr-FR"/>
        </w:rPr>
        <w:tab/>
      </w:r>
      <w:r w:rsidRPr="006C2FA8">
        <w:rPr>
          <w:rStyle w:val="Appelnotedebasdep"/>
        </w:rPr>
        <w:footnoteRef/>
      </w:r>
      <w:r w:rsidRPr="006A62E6">
        <w:rPr>
          <w:lang w:val="fr-FR"/>
        </w:rPr>
        <w:tab/>
      </w:r>
      <w:hyperlink r:id="rId66" w:history="1">
        <w:r w:rsidR="006A62E6" w:rsidRPr="00F270EB">
          <w:rPr>
            <w:rStyle w:val="Lienhypertexte"/>
          </w:rPr>
          <w:t>https://www.ons.gov.uk/economy/grossdomesticproductgdp/datasets/uksecondestimateofgdp</w:t>
        </w:r>
        <w:r w:rsidR="006A62E6" w:rsidRPr="00F270EB">
          <w:rPr>
            <w:rStyle w:val="Lienhypertexte"/>
          </w:rPr>
          <w:br/>
        </w:r>
        <w:proofErr w:type="spellStart"/>
        <w:r w:rsidR="006A62E6" w:rsidRPr="00F270EB">
          <w:rPr>
            <w:rStyle w:val="Lienhypertexte"/>
          </w:rPr>
          <w:t>datatables</w:t>
        </w:r>
        <w:proofErr w:type="spellEnd"/>
      </w:hyperlink>
      <w:r w:rsidRPr="006A62E6">
        <w:rPr>
          <w:lang w:val="fr-FR"/>
        </w:rPr>
        <w:t>.</w:t>
      </w:r>
    </w:p>
  </w:footnote>
  <w:footnote w:id="80">
    <w:p w14:paraId="270188DC" w14:textId="44AA5691" w:rsidR="00CC4072" w:rsidRPr="006A62E6" w:rsidRDefault="00CC4072" w:rsidP="00CC4072">
      <w:pPr>
        <w:pStyle w:val="Notedebasdepage"/>
        <w:rPr>
          <w:sz w:val="14"/>
          <w:szCs w:val="14"/>
          <w:lang w:val="fr-FR"/>
        </w:rPr>
      </w:pPr>
      <w:r w:rsidRPr="006A62E6">
        <w:rPr>
          <w:lang w:val="fr-FR"/>
        </w:rPr>
        <w:tab/>
      </w:r>
      <w:r w:rsidRPr="006C2FA8">
        <w:rPr>
          <w:rStyle w:val="Appelnotedebasdep"/>
        </w:rPr>
        <w:footnoteRef/>
      </w:r>
      <w:r w:rsidRPr="006A62E6">
        <w:rPr>
          <w:lang w:val="fr-FR"/>
        </w:rPr>
        <w:t xml:space="preserve"> </w:t>
      </w:r>
      <w:r w:rsidRPr="006A62E6">
        <w:rPr>
          <w:lang w:val="fr-FR"/>
        </w:rPr>
        <w:tab/>
      </w:r>
      <w:hyperlink r:id="rId67" w:history="1">
        <w:r w:rsidR="006A62E6" w:rsidRPr="00F270EB">
          <w:rPr>
            <w:rStyle w:val="Lienhypertexte"/>
          </w:rPr>
          <w:t>https://www.ons.gov.uk/economy/grossdomesticproductgdp/datasets/uksecondestimateofgdp</w:t>
        </w:r>
        <w:r w:rsidR="006A62E6" w:rsidRPr="00F270EB">
          <w:rPr>
            <w:rStyle w:val="Lienhypertexte"/>
          </w:rPr>
          <w:br/>
        </w:r>
        <w:proofErr w:type="spellStart"/>
        <w:r w:rsidR="006A62E6" w:rsidRPr="00F270EB">
          <w:rPr>
            <w:rStyle w:val="Lienhypertexte"/>
          </w:rPr>
          <w:t>datatables</w:t>
        </w:r>
        <w:proofErr w:type="spellEnd"/>
      </w:hyperlink>
      <w:r w:rsidRPr="006A62E6">
        <w:rPr>
          <w:lang w:val="fr-FR"/>
        </w:rPr>
        <w:t>.</w:t>
      </w:r>
    </w:p>
  </w:footnote>
  <w:footnote w:id="81">
    <w:p w14:paraId="00EC386B" w14:textId="55C7C062" w:rsidR="00CC4072" w:rsidRPr="006A62E6" w:rsidRDefault="00CC4072" w:rsidP="00CC4072">
      <w:pPr>
        <w:pStyle w:val="Notedebasdepage"/>
        <w:rPr>
          <w:sz w:val="16"/>
          <w:szCs w:val="16"/>
          <w:lang w:val="fr-FR"/>
        </w:rPr>
      </w:pPr>
      <w:r w:rsidRPr="006A62E6">
        <w:rPr>
          <w:lang w:val="fr-FR"/>
        </w:rPr>
        <w:tab/>
      </w:r>
      <w:r w:rsidRPr="006C2FA8">
        <w:rPr>
          <w:rStyle w:val="Appelnotedebasdep"/>
        </w:rPr>
        <w:footnoteRef/>
      </w:r>
      <w:r w:rsidRPr="006A62E6">
        <w:rPr>
          <w:lang w:val="fr-FR"/>
        </w:rPr>
        <w:t xml:space="preserve"> </w:t>
      </w:r>
      <w:r w:rsidRPr="006A62E6">
        <w:rPr>
          <w:lang w:val="fr-FR"/>
        </w:rPr>
        <w:tab/>
      </w:r>
      <w:hyperlink r:id="rId68" w:history="1">
        <w:r w:rsidR="006A62E6" w:rsidRPr="00F270EB">
          <w:rPr>
            <w:rStyle w:val="Lienhypertexte"/>
          </w:rPr>
          <w:t>https://www.ons.gov.uk/economy/grossdomesticproductgdp/datasets/uksecondestimateofgdp</w:t>
        </w:r>
        <w:r w:rsidR="006A62E6" w:rsidRPr="00F270EB">
          <w:rPr>
            <w:rStyle w:val="Lienhypertexte"/>
          </w:rPr>
          <w:br/>
        </w:r>
        <w:proofErr w:type="spellStart"/>
        <w:r w:rsidR="006A62E6" w:rsidRPr="00F270EB">
          <w:rPr>
            <w:rStyle w:val="Lienhypertexte"/>
          </w:rPr>
          <w:t>datatables</w:t>
        </w:r>
        <w:proofErr w:type="spellEnd"/>
      </w:hyperlink>
      <w:r w:rsidRPr="006A62E6">
        <w:rPr>
          <w:lang w:val="fr-FR"/>
        </w:rPr>
        <w:t>.</w:t>
      </w:r>
    </w:p>
  </w:footnote>
  <w:footnote w:id="82">
    <w:p w14:paraId="013D01D8" w14:textId="6B2C42EB" w:rsidR="00CC4072" w:rsidRPr="00B82455" w:rsidRDefault="00CC4072" w:rsidP="00CC4072">
      <w:pPr>
        <w:pStyle w:val="Notedebasdepage"/>
        <w:rPr>
          <w:lang w:val="en-US"/>
        </w:rPr>
      </w:pPr>
      <w:r w:rsidRPr="006A62E6">
        <w:rPr>
          <w:lang w:val="fr-FR"/>
        </w:rPr>
        <w:tab/>
      </w:r>
      <w:r w:rsidRPr="006C2FA8">
        <w:rPr>
          <w:rStyle w:val="Appelnotedebasdep"/>
        </w:rPr>
        <w:footnoteRef/>
      </w:r>
      <w:r w:rsidRPr="00341761">
        <w:rPr>
          <w:lang w:val="en-CA"/>
        </w:rPr>
        <w:tab/>
      </w:r>
      <w:r w:rsidR="00A46BE7">
        <w:fldChar w:fldCharType="begin"/>
      </w:r>
      <w:r w:rsidR="00A46BE7" w:rsidRPr="00591F07">
        <w:rPr>
          <w:lang w:val="en-US"/>
        </w:rPr>
        <w:instrText xml:space="preserve"> HYPERLINK "https://www.ons.gov.uk/economy/inflationandpriceindices/datasets/consumerpriceinflation table%201" </w:instrText>
      </w:r>
      <w:r w:rsidR="00A46BE7">
        <w:fldChar w:fldCharType="separate"/>
      </w:r>
      <w:r w:rsidR="006A62E6" w:rsidRPr="006A62E6">
        <w:rPr>
          <w:rStyle w:val="Lienhypertexte"/>
          <w:lang w:val="en-US"/>
        </w:rPr>
        <w:t>https://www.ons.gov.uk/economy/inflationandpriceindices/datasets/consumerpriceinflation table 1</w:t>
      </w:r>
      <w:r w:rsidR="00A46BE7">
        <w:rPr>
          <w:rStyle w:val="Lienhypertexte"/>
          <w:lang w:val="en-US"/>
        </w:rPr>
        <w:fldChar w:fldCharType="end"/>
      </w:r>
      <w:r w:rsidRPr="00341761">
        <w:rPr>
          <w:lang w:val="en-CA"/>
        </w:rPr>
        <w:t>.</w:t>
      </w:r>
    </w:p>
  </w:footnote>
  <w:footnote w:id="83">
    <w:p w14:paraId="1C7C6BF3" w14:textId="1C1030FA" w:rsidR="00CC4072" w:rsidRPr="00341761" w:rsidRDefault="00CC4072" w:rsidP="00CC4072">
      <w:pPr>
        <w:pStyle w:val="Notedebasdepage"/>
        <w:rPr>
          <w:lang w:val="fr-FR"/>
        </w:rPr>
      </w:pPr>
      <w:r w:rsidRPr="00341761">
        <w:rPr>
          <w:lang w:val="en-CA"/>
        </w:rPr>
        <w:tab/>
      </w:r>
      <w:r w:rsidRPr="006C2FA8">
        <w:rPr>
          <w:rStyle w:val="Appelnotedebasdep"/>
        </w:rPr>
        <w:footnoteRef/>
      </w:r>
      <w:r>
        <w:rPr>
          <w:lang w:val="fr-FR"/>
        </w:rPr>
        <w:tab/>
        <w:t xml:space="preserve">HM </w:t>
      </w:r>
      <w:proofErr w:type="spellStart"/>
      <w:r>
        <w:rPr>
          <w:lang w:val="fr-FR"/>
        </w:rPr>
        <w:t>Treasury</w:t>
      </w:r>
      <w:proofErr w:type="spellEnd"/>
      <w:r>
        <w:rPr>
          <w:lang w:val="fr-FR"/>
        </w:rPr>
        <w:t xml:space="preserve">, </w:t>
      </w:r>
      <w:hyperlink r:id="rId69" w:history="1">
        <w:r w:rsidR="006A62E6" w:rsidRPr="0057218C">
          <w:rPr>
            <w:rStyle w:val="Lienhypertexte"/>
            <w:lang w:val="fr-FR"/>
          </w:rPr>
          <w:t>2021-22 budget</w:t>
        </w:r>
      </w:hyperlink>
      <w:r w:rsidR="006A62E6" w:rsidRPr="006A62E6">
        <w:rPr>
          <w:lang w:val="fr-FR"/>
        </w:rPr>
        <w:t xml:space="preserve"> </w:t>
      </w:r>
      <w:r>
        <w:rPr>
          <w:lang w:val="fr-FR"/>
        </w:rPr>
        <w:t>(p</w:t>
      </w:r>
      <w:r w:rsidR="007871E7">
        <w:rPr>
          <w:lang w:val="fr-FR"/>
        </w:rPr>
        <w:t>. </w:t>
      </w:r>
      <w:r>
        <w:rPr>
          <w:lang w:val="fr-FR"/>
        </w:rPr>
        <w:t>5) (Trésor de Sa Majesté, Budget 2021-2022, p. 5).</w:t>
      </w:r>
    </w:p>
  </w:footnote>
  <w:footnote w:id="84">
    <w:p w14:paraId="6C461C41" w14:textId="3433A72F"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 xml:space="preserve"> </w:t>
      </w:r>
      <w:r>
        <w:rPr>
          <w:lang w:val="fr-FR"/>
        </w:rPr>
        <w:tab/>
        <w:t xml:space="preserve">ONS, </w:t>
      </w:r>
      <w:r>
        <w:rPr>
          <w:i/>
          <w:iCs/>
          <w:lang w:val="fr-FR"/>
        </w:rPr>
        <w:t xml:space="preserve">UK </w:t>
      </w:r>
      <w:hyperlink r:id="rId70" w:history="1">
        <w:proofErr w:type="spellStart"/>
        <w:r w:rsidR="00BA3C83" w:rsidRPr="00BA3C83">
          <w:rPr>
            <w:rStyle w:val="Lienhypertexte"/>
            <w:i/>
            <w:iCs/>
            <w:lang w:val="fr-FR"/>
          </w:rPr>
          <w:t>Government</w:t>
        </w:r>
        <w:proofErr w:type="spellEnd"/>
        <w:r w:rsidR="00BA3C83" w:rsidRPr="00BA3C83">
          <w:rPr>
            <w:rStyle w:val="Lienhypertexte"/>
            <w:i/>
            <w:iCs/>
            <w:lang w:val="fr-FR"/>
          </w:rPr>
          <w:t xml:space="preserve"> </w:t>
        </w:r>
        <w:proofErr w:type="spellStart"/>
        <w:r w:rsidR="00BA3C83" w:rsidRPr="00BA3C83">
          <w:rPr>
            <w:rStyle w:val="Lienhypertexte"/>
            <w:i/>
            <w:iCs/>
            <w:lang w:val="fr-FR"/>
          </w:rPr>
          <w:t>Debt</w:t>
        </w:r>
        <w:proofErr w:type="spellEnd"/>
        <w:r w:rsidR="00BA3C83" w:rsidRPr="00BA3C83">
          <w:rPr>
            <w:rStyle w:val="Lienhypertexte"/>
            <w:i/>
            <w:iCs/>
            <w:lang w:val="fr-FR"/>
          </w:rPr>
          <w:t xml:space="preserve"> and </w:t>
        </w:r>
        <w:proofErr w:type="spellStart"/>
        <w:r w:rsidR="00BA3C83" w:rsidRPr="00BA3C83">
          <w:rPr>
            <w:rStyle w:val="Lienhypertexte"/>
            <w:i/>
            <w:iCs/>
            <w:lang w:val="fr-FR"/>
          </w:rPr>
          <w:t>Deficit</w:t>
        </w:r>
        <w:proofErr w:type="spellEnd"/>
      </w:hyperlink>
      <w:r w:rsidR="00BA3C83" w:rsidRPr="00BA3C83">
        <w:rPr>
          <w:i/>
          <w:iCs/>
          <w:lang w:val="fr-FR"/>
        </w:rPr>
        <w:t xml:space="preserve"> </w:t>
      </w:r>
      <w:r>
        <w:rPr>
          <w:lang w:val="fr-FR"/>
        </w:rPr>
        <w:t>(</w:t>
      </w:r>
      <w:r>
        <w:rPr>
          <w:i/>
          <w:iCs/>
          <w:lang w:val="fr-FR"/>
        </w:rPr>
        <w:t>Dette et déficit du Gouvernement du Royaume-Uni</w:t>
      </w:r>
      <w:r>
        <w:rPr>
          <w:lang w:val="fr-FR"/>
        </w:rPr>
        <w:t>), septembre 2020.</w:t>
      </w:r>
    </w:p>
  </w:footnote>
  <w:footnote w:id="85">
    <w:p w14:paraId="58B6EC66" w14:textId="3CA1910A" w:rsidR="00CC4072" w:rsidRPr="00B82455" w:rsidRDefault="00CC4072" w:rsidP="00CC4072">
      <w:pPr>
        <w:pStyle w:val="Notedebasdepage"/>
        <w:rPr>
          <w:szCs w:val="18"/>
          <w:lang w:val="en-US"/>
        </w:rPr>
      </w:pPr>
      <w:r w:rsidRPr="00F270EB">
        <w:rPr>
          <w:szCs w:val="18"/>
          <w:lang w:val="fr-FR"/>
        </w:rPr>
        <w:tab/>
      </w:r>
      <w:r w:rsidRPr="006C2FA8">
        <w:rPr>
          <w:rStyle w:val="Appelnotedebasdep"/>
        </w:rPr>
        <w:footnoteRef/>
      </w:r>
      <w:r w:rsidRPr="00341761">
        <w:rPr>
          <w:lang w:val="en-CA"/>
        </w:rPr>
        <w:tab/>
        <w:t xml:space="preserve">The Electoral Commission, </w:t>
      </w:r>
      <w:r w:rsidR="00A46BE7">
        <w:fldChar w:fldCharType="begin"/>
      </w:r>
      <w:r w:rsidR="00A46BE7" w:rsidRPr="00591F07">
        <w:rPr>
          <w:lang w:val="en-US"/>
        </w:rPr>
        <w:instrText xml:space="preserve"> HYPERLINK "http://search.electoralcommission.org.uk/Search/Registrations?currentPage=1&amp;rows=30&amp;sort=RegulatedEntityName&amp;order=asc&amp;open=filter&amp;et=pp&amp;et=ppm&amp;register=ni&amp;regStatus=registered&amp;optCols=EntityStatusName" </w:instrText>
      </w:r>
      <w:r w:rsidR="00A46BE7">
        <w:fldChar w:fldCharType="separate"/>
      </w:r>
      <w:r w:rsidR="002E282A" w:rsidRPr="002E282A">
        <w:rPr>
          <w:rStyle w:val="Lienhypertexte"/>
          <w:lang w:val="en-US"/>
        </w:rPr>
        <w:t>Online register of political parties</w:t>
      </w:r>
      <w:r w:rsidR="00A46BE7">
        <w:rPr>
          <w:rStyle w:val="Lienhypertexte"/>
          <w:lang w:val="en-US"/>
        </w:rPr>
        <w:fldChar w:fldCharType="end"/>
      </w:r>
      <w:r w:rsidRPr="00341761">
        <w:rPr>
          <w:lang w:val="en-CA"/>
        </w:rPr>
        <w:t xml:space="preserve">. </w:t>
      </w:r>
    </w:p>
  </w:footnote>
  <w:footnote w:id="86">
    <w:p w14:paraId="7C97F42C" w14:textId="1D45F3BE" w:rsidR="00CC4072" w:rsidRPr="00B82455" w:rsidRDefault="00CC4072" w:rsidP="00CC4072">
      <w:pPr>
        <w:pStyle w:val="Notedebasdepage"/>
        <w:rPr>
          <w:szCs w:val="18"/>
          <w:lang w:val="en-US"/>
        </w:rPr>
      </w:pPr>
      <w:r w:rsidRPr="00341761">
        <w:rPr>
          <w:szCs w:val="18"/>
          <w:lang w:val="en-CA"/>
        </w:rPr>
        <w:tab/>
      </w:r>
      <w:r w:rsidRPr="006C2FA8">
        <w:rPr>
          <w:rStyle w:val="Appelnotedebasdep"/>
        </w:rPr>
        <w:footnoteRef/>
      </w:r>
      <w:r w:rsidRPr="00341761">
        <w:rPr>
          <w:lang w:val="en-CA"/>
        </w:rPr>
        <w:tab/>
      </w:r>
      <w:proofErr w:type="spellStart"/>
      <w:r w:rsidRPr="00341761">
        <w:rPr>
          <w:lang w:val="en-CA"/>
        </w:rPr>
        <w:t>Voir</w:t>
      </w:r>
      <w:proofErr w:type="spellEnd"/>
      <w:r w:rsidRPr="00341761">
        <w:rPr>
          <w:lang w:val="en-CA"/>
        </w:rPr>
        <w:t xml:space="preserve"> ONS, </w:t>
      </w:r>
      <w:r w:rsidR="00A46BE7">
        <w:fldChar w:fldCharType="begin"/>
      </w:r>
      <w:r w:rsidR="00A46BE7" w:rsidRPr="00591F07">
        <w:rPr>
          <w:lang w:val="en-US"/>
        </w:rPr>
        <w:instrText xml:space="preserve"> HYPERLINK "https://www.ons.gov.uk/peoplepopulationandcommunity/elections/electoralregistration/bulletins/electoralstatisticsforuk/march2020" </w:instrText>
      </w:r>
      <w:r w:rsidR="00A46BE7">
        <w:fldChar w:fldCharType="separate"/>
      </w:r>
      <w:r w:rsidR="002E282A" w:rsidRPr="002E282A">
        <w:rPr>
          <w:rStyle w:val="Lienhypertexte"/>
          <w:i/>
          <w:iCs/>
          <w:lang w:val="en-CA"/>
        </w:rPr>
        <w:t>Electoral Statistics for UK 2020</w:t>
      </w:r>
      <w:r w:rsidR="00A46BE7">
        <w:rPr>
          <w:rStyle w:val="Lienhypertexte"/>
          <w:i/>
          <w:iCs/>
          <w:lang w:val="en-CA"/>
        </w:rPr>
        <w:fldChar w:fldCharType="end"/>
      </w:r>
      <w:r w:rsidRPr="00341761">
        <w:rPr>
          <w:lang w:val="en-CA"/>
        </w:rPr>
        <w:t>, janvier 2021.</w:t>
      </w:r>
    </w:p>
  </w:footnote>
  <w:footnote w:id="87">
    <w:p w14:paraId="6C7F2422" w14:textId="1FA481F6" w:rsidR="00CC4072" w:rsidRPr="00B82455" w:rsidRDefault="00CC4072" w:rsidP="00CC4072">
      <w:pPr>
        <w:pStyle w:val="Notedebasdepage"/>
        <w:rPr>
          <w:szCs w:val="18"/>
          <w:lang w:val="en-US"/>
        </w:rPr>
      </w:pPr>
      <w:r w:rsidRPr="00341761">
        <w:rPr>
          <w:szCs w:val="18"/>
          <w:lang w:val="en-CA"/>
        </w:rPr>
        <w:tab/>
      </w:r>
      <w:r w:rsidRPr="006C2FA8">
        <w:rPr>
          <w:rStyle w:val="Appelnotedebasdep"/>
        </w:rPr>
        <w:footnoteRef/>
      </w:r>
      <w:r w:rsidRPr="00341761">
        <w:rPr>
          <w:lang w:val="en-CA"/>
        </w:rPr>
        <w:tab/>
        <w:t xml:space="preserve">The Electoral Commission, </w:t>
      </w:r>
      <w:r w:rsidR="00A46BE7">
        <w:fldChar w:fldCharType="begin"/>
      </w:r>
      <w:r w:rsidR="00A46BE7" w:rsidRPr="00591F07">
        <w:rPr>
          <w:lang w:val="en-US"/>
        </w:rPr>
        <w:instrText xml:space="preserve"> HYPERLINK "https://</w:instrText>
      </w:r>
      <w:r w:rsidR="00A46BE7" w:rsidRPr="00591F07">
        <w:rPr>
          <w:lang w:val="en-US"/>
        </w:rPr>
        <w:instrText xml:space="preserve">www.electoralcommission.org.uk/who-we-are-and-what-we-do/our-views-and-research/our-research/electoral-fraud-data/2019-electoral-fraud-data" </w:instrText>
      </w:r>
      <w:r w:rsidR="00A46BE7">
        <w:fldChar w:fldCharType="separate"/>
      </w:r>
      <w:r w:rsidR="002E282A" w:rsidRPr="002E282A">
        <w:rPr>
          <w:rStyle w:val="Lienhypertexte"/>
          <w:i/>
          <w:iCs/>
          <w:lang w:val="en-US"/>
        </w:rPr>
        <w:t>2019 electoral fraud data</w:t>
      </w:r>
      <w:r w:rsidR="00A46BE7">
        <w:rPr>
          <w:rStyle w:val="Lienhypertexte"/>
          <w:i/>
          <w:iCs/>
          <w:lang w:val="en-US"/>
        </w:rPr>
        <w:fldChar w:fldCharType="end"/>
      </w:r>
      <w:r w:rsidRPr="00341761">
        <w:rPr>
          <w:lang w:val="en-CA"/>
        </w:rPr>
        <w:t xml:space="preserve">. </w:t>
      </w:r>
    </w:p>
  </w:footnote>
  <w:footnote w:id="88">
    <w:p w14:paraId="649A18C5" w14:textId="77777777" w:rsidR="00CC4072" w:rsidRPr="00341761" w:rsidRDefault="00CC4072" w:rsidP="00CC4072">
      <w:pPr>
        <w:pStyle w:val="Notedebasdepage"/>
        <w:rPr>
          <w:lang w:val="fr-FR"/>
        </w:rPr>
      </w:pPr>
      <w:r w:rsidRPr="00341761">
        <w:rPr>
          <w:lang w:val="en-CA"/>
        </w:rPr>
        <w:tab/>
      </w:r>
      <w:r w:rsidRPr="006C2FA8">
        <w:rPr>
          <w:rStyle w:val="Appelnotedebasdep"/>
        </w:rPr>
        <w:footnoteRef/>
      </w:r>
      <w:r>
        <w:rPr>
          <w:lang w:val="fr-FR"/>
        </w:rPr>
        <w:t xml:space="preserve"> </w:t>
      </w:r>
      <w:r>
        <w:rPr>
          <w:lang w:val="fr-FR"/>
        </w:rPr>
        <w:tab/>
        <w:t>Données du Ministère de la culture, des médias et des sports (fournies en décembre 2021).</w:t>
      </w:r>
    </w:p>
  </w:footnote>
  <w:footnote w:id="89">
    <w:p w14:paraId="06B5377B" w14:textId="77777777"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 xml:space="preserve"> </w:t>
      </w:r>
      <w:r>
        <w:rPr>
          <w:lang w:val="fr-FR"/>
        </w:rPr>
        <w:tab/>
        <w:t>Données du Ministère de la culture, des médias et des sports (fournies en décembre 2021).</w:t>
      </w:r>
    </w:p>
  </w:footnote>
  <w:footnote w:id="90">
    <w:p w14:paraId="711E0B19" w14:textId="051A8E37"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 xml:space="preserve"> </w:t>
      </w:r>
      <w:r>
        <w:rPr>
          <w:lang w:val="fr-FR"/>
        </w:rPr>
        <w:tab/>
        <w:t>Sauf mention contraire, les statistiques restent celles figurant dans le document de base commun de 2014 ; source OFCOM</w:t>
      </w:r>
      <w:r w:rsidR="001F1604">
        <w:rPr>
          <w:lang w:val="fr-FR"/>
        </w:rPr>
        <w:t xml:space="preserve"> </w:t>
      </w:r>
      <w:hyperlink r:id="rId71" w:history="1">
        <w:r w:rsidR="001F1604" w:rsidRPr="001F1604">
          <w:rPr>
            <w:rStyle w:val="Lienhypertexte"/>
            <w:i/>
            <w:iCs/>
          </w:rPr>
          <w:t xml:space="preserve">Communications </w:t>
        </w:r>
        <w:proofErr w:type="spellStart"/>
        <w:r w:rsidR="001F1604" w:rsidRPr="001F1604">
          <w:rPr>
            <w:rStyle w:val="Lienhypertexte"/>
            <w:i/>
            <w:iCs/>
          </w:rPr>
          <w:t>Market</w:t>
        </w:r>
        <w:proofErr w:type="spellEnd"/>
        <w:r w:rsidR="001F1604" w:rsidRPr="001F1604">
          <w:rPr>
            <w:rStyle w:val="Lienhypertexte"/>
            <w:i/>
            <w:iCs/>
          </w:rPr>
          <w:t xml:space="preserve"> Report 2013</w:t>
        </w:r>
      </w:hyperlink>
      <w:r>
        <w:rPr>
          <w:lang w:val="fr-FR"/>
        </w:rPr>
        <w:t>, 1</w:t>
      </w:r>
      <w:r>
        <w:rPr>
          <w:vertAlign w:val="superscript"/>
          <w:lang w:val="fr-FR"/>
        </w:rPr>
        <w:t>er</w:t>
      </w:r>
      <w:r>
        <w:rPr>
          <w:lang w:val="fr-FR"/>
        </w:rPr>
        <w:t xml:space="preserve"> août 2013.</w:t>
      </w:r>
    </w:p>
  </w:footnote>
  <w:footnote w:id="91">
    <w:p w14:paraId="289CBEBC" w14:textId="66CE9145" w:rsidR="00CC4072" w:rsidRPr="00B82455" w:rsidRDefault="00CC4072" w:rsidP="00CC4072">
      <w:pPr>
        <w:pStyle w:val="Notedebasdepage"/>
        <w:rPr>
          <w:lang w:val="en-US"/>
        </w:rPr>
      </w:pPr>
      <w:r w:rsidRPr="00F270EB">
        <w:rPr>
          <w:lang w:val="fr-FR"/>
        </w:rPr>
        <w:tab/>
      </w:r>
      <w:r w:rsidRPr="006C2FA8">
        <w:rPr>
          <w:rStyle w:val="Appelnotedebasdep"/>
        </w:rPr>
        <w:footnoteRef/>
      </w:r>
      <w:r w:rsidRPr="00341761">
        <w:rPr>
          <w:lang w:val="en-CA"/>
        </w:rPr>
        <w:t xml:space="preserve"> </w:t>
      </w:r>
      <w:r w:rsidRPr="00341761">
        <w:rPr>
          <w:lang w:val="en-CA"/>
        </w:rPr>
        <w:tab/>
      </w:r>
      <w:r w:rsidR="00A46BE7">
        <w:fldChar w:fldCharType="begin"/>
      </w:r>
      <w:r w:rsidR="00A46BE7" w:rsidRPr="00591F07">
        <w:rPr>
          <w:lang w:val="en-US"/>
        </w:rPr>
        <w:instrText xml:space="preserve"> HYPERLINK "https://www.ofcom.org.uk/__data/assets/pdf_file/0025/217834/adults-media-use-and-attitudes-report-2020-21.pdf" </w:instrText>
      </w:r>
      <w:r w:rsidR="00A46BE7">
        <w:fldChar w:fldCharType="separate"/>
      </w:r>
      <w:r w:rsidR="001F1604" w:rsidRPr="001F1604">
        <w:rPr>
          <w:rStyle w:val="Lienhypertexte"/>
          <w:i/>
          <w:iCs/>
          <w:lang w:val="en-US"/>
        </w:rPr>
        <w:t>Adult's Media Use and Attitudes report 2020/21</w:t>
      </w:r>
      <w:r w:rsidR="001F1604" w:rsidRPr="001F1604">
        <w:rPr>
          <w:rStyle w:val="Lienhypertexte"/>
          <w:lang w:val="en-US"/>
        </w:rPr>
        <w:t xml:space="preserve"> (ofcom.org.uk)</w:t>
      </w:r>
      <w:r w:rsidR="00A46BE7">
        <w:rPr>
          <w:rStyle w:val="Lienhypertexte"/>
          <w:lang w:val="en-US"/>
        </w:rPr>
        <w:fldChar w:fldCharType="end"/>
      </w:r>
      <w:r w:rsidRPr="00341761">
        <w:rPr>
          <w:lang w:val="en-CA"/>
        </w:rPr>
        <w:t>.</w:t>
      </w:r>
    </w:p>
  </w:footnote>
  <w:footnote w:id="92">
    <w:p w14:paraId="204E077E" w14:textId="1DA7F43D" w:rsidR="00CC4072" w:rsidRPr="00341761" w:rsidRDefault="00CC4072" w:rsidP="00CC4072">
      <w:pPr>
        <w:pStyle w:val="Notedebasdepage"/>
        <w:rPr>
          <w:lang w:val="fr-FR"/>
        </w:rPr>
      </w:pPr>
      <w:r w:rsidRPr="00341761">
        <w:rPr>
          <w:lang w:val="en-CA"/>
        </w:rPr>
        <w:tab/>
      </w:r>
      <w:r w:rsidRPr="006C2FA8">
        <w:rPr>
          <w:rStyle w:val="Appelnotedebasdep"/>
        </w:rPr>
        <w:footnoteRef/>
      </w:r>
      <w:r>
        <w:rPr>
          <w:lang w:val="fr-FR"/>
        </w:rPr>
        <w:t xml:space="preserve"> </w:t>
      </w:r>
      <w:r>
        <w:rPr>
          <w:lang w:val="fr-FR"/>
        </w:rPr>
        <w:tab/>
      </w:r>
      <w:hyperlink r:id="rId72" w:history="1">
        <w:proofErr w:type="spellStart"/>
        <w:r w:rsidRPr="001F1604">
          <w:rPr>
            <w:rStyle w:val="Lienhypertexte"/>
            <w:lang w:val="fr-FR"/>
          </w:rPr>
          <w:t>Telecommunications</w:t>
        </w:r>
        <w:proofErr w:type="spellEnd"/>
        <w:r w:rsidRPr="001F1604">
          <w:rPr>
            <w:rStyle w:val="Lienhypertexte"/>
            <w:lang w:val="fr-FR"/>
          </w:rPr>
          <w:t xml:space="preserve"> </w:t>
        </w:r>
        <w:proofErr w:type="spellStart"/>
        <w:r w:rsidRPr="001F1604">
          <w:rPr>
            <w:rStyle w:val="Lienhypertexte"/>
            <w:lang w:val="fr-FR"/>
          </w:rPr>
          <w:t>Market</w:t>
        </w:r>
        <w:proofErr w:type="spellEnd"/>
        <w:r w:rsidRPr="001F1604">
          <w:rPr>
            <w:rStyle w:val="Lienhypertexte"/>
            <w:lang w:val="fr-FR"/>
          </w:rPr>
          <w:t xml:space="preserve"> Data Update Q1 2021</w:t>
        </w:r>
      </w:hyperlink>
      <w:r>
        <w:rPr>
          <w:lang w:val="fr-FR"/>
        </w:rPr>
        <w:t xml:space="preserve"> (Mise à jour des données du marché des télécommunications T1 2021) – Ofcom.</w:t>
      </w:r>
    </w:p>
  </w:footnote>
  <w:footnote w:id="93">
    <w:p w14:paraId="6C823467" w14:textId="4F51786A"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 xml:space="preserve"> </w:t>
      </w:r>
      <w:r>
        <w:rPr>
          <w:lang w:val="fr-FR"/>
        </w:rPr>
        <w:tab/>
      </w:r>
      <w:hyperlink r:id="rId73" w:history="1">
        <w:r w:rsidR="001F1604" w:rsidRPr="001F1604">
          <w:rPr>
            <w:rStyle w:val="Lienhypertexte"/>
            <w:i/>
            <w:iCs/>
          </w:rPr>
          <w:t xml:space="preserve">Communications </w:t>
        </w:r>
        <w:proofErr w:type="spellStart"/>
        <w:r w:rsidR="001F1604" w:rsidRPr="001F1604">
          <w:rPr>
            <w:rStyle w:val="Lienhypertexte"/>
            <w:i/>
            <w:iCs/>
          </w:rPr>
          <w:t>Market</w:t>
        </w:r>
        <w:proofErr w:type="spellEnd"/>
        <w:r w:rsidR="001F1604" w:rsidRPr="001F1604">
          <w:rPr>
            <w:rStyle w:val="Lienhypertexte"/>
            <w:i/>
            <w:iCs/>
          </w:rPr>
          <w:t xml:space="preserve"> Report 2021</w:t>
        </w:r>
        <w:r w:rsidR="001F1604" w:rsidRPr="00F270EB">
          <w:rPr>
            <w:rStyle w:val="Lienhypertexte"/>
          </w:rPr>
          <w:t xml:space="preserve"> (ofcom.org.uk)</w:t>
        </w:r>
      </w:hyperlink>
      <w:r>
        <w:rPr>
          <w:lang w:val="fr-FR"/>
        </w:rPr>
        <w:t>.</w:t>
      </w:r>
    </w:p>
  </w:footnote>
  <w:footnote w:id="94">
    <w:p w14:paraId="5A214622" w14:textId="03855374"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 xml:space="preserve"> </w:t>
      </w:r>
      <w:r>
        <w:rPr>
          <w:lang w:val="fr-FR"/>
        </w:rPr>
        <w:tab/>
      </w:r>
      <w:hyperlink r:id="rId74" w:history="1">
        <w:r w:rsidR="001F1604" w:rsidRPr="001F1604">
          <w:rPr>
            <w:rStyle w:val="Lienhypertexte"/>
            <w:i/>
            <w:iCs/>
          </w:rPr>
          <w:t xml:space="preserve">Communications </w:t>
        </w:r>
        <w:proofErr w:type="spellStart"/>
        <w:r w:rsidR="001F1604" w:rsidRPr="001F1604">
          <w:rPr>
            <w:rStyle w:val="Lienhypertexte"/>
            <w:i/>
            <w:iCs/>
          </w:rPr>
          <w:t>Market</w:t>
        </w:r>
        <w:proofErr w:type="spellEnd"/>
        <w:r w:rsidR="001F1604" w:rsidRPr="001F1604">
          <w:rPr>
            <w:rStyle w:val="Lienhypertexte"/>
            <w:i/>
            <w:iCs/>
          </w:rPr>
          <w:t xml:space="preserve"> Report 2020</w:t>
        </w:r>
        <w:r w:rsidR="001F1604" w:rsidRPr="00F270EB">
          <w:rPr>
            <w:rStyle w:val="Lienhypertexte"/>
          </w:rPr>
          <w:t xml:space="preserve"> – Interactive data </w:t>
        </w:r>
        <w:r w:rsidR="001F1604">
          <w:rPr>
            <w:rStyle w:val="Lienhypertexte"/>
          </w:rPr>
          <w:t>–</w:t>
        </w:r>
        <w:r w:rsidR="001F1604" w:rsidRPr="00F270EB">
          <w:rPr>
            <w:rStyle w:val="Lienhypertexte"/>
          </w:rPr>
          <w:t xml:space="preserve"> Ofcom</w:t>
        </w:r>
      </w:hyperlink>
      <w:r w:rsidR="001F1604" w:rsidRPr="00FC587F">
        <w:t>.</w:t>
      </w:r>
      <w:r>
        <w:rPr>
          <w:lang w:val="fr-FR"/>
        </w:rPr>
        <w:t>.</w:t>
      </w:r>
    </w:p>
  </w:footnote>
  <w:footnote w:id="95">
    <w:p w14:paraId="498C63C9" w14:textId="2CDF2D8F"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 xml:space="preserve"> </w:t>
      </w:r>
      <w:r>
        <w:rPr>
          <w:lang w:val="fr-FR"/>
        </w:rPr>
        <w:tab/>
        <w:t xml:space="preserve">Sauf mention contraire, les statistiques restent celles figurant dans le document de base commun de 2014 ; source OFCOM, </w:t>
      </w:r>
      <w:hyperlink r:id="rId75" w:history="1">
        <w:r w:rsidR="0010592A" w:rsidRPr="0010592A">
          <w:rPr>
            <w:rStyle w:val="Lienhypertexte"/>
            <w:i/>
            <w:iCs/>
          </w:rPr>
          <w:t xml:space="preserve">Communications </w:t>
        </w:r>
        <w:proofErr w:type="spellStart"/>
        <w:r w:rsidR="0010592A" w:rsidRPr="0010592A">
          <w:rPr>
            <w:rStyle w:val="Lienhypertexte"/>
            <w:i/>
            <w:iCs/>
          </w:rPr>
          <w:t>Market</w:t>
        </w:r>
        <w:proofErr w:type="spellEnd"/>
        <w:r w:rsidR="0010592A" w:rsidRPr="0010592A">
          <w:rPr>
            <w:rStyle w:val="Lienhypertexte"/>
            <w:i/>
            <w:iCs/>
          </w:rPr>
          <w:t xml:space="preserve"> Report 2013</w:t>
        </w:r>
      </w:hyperlink>
      <w:r>
        <w:rPr>
          <w:lang w:val="fr-FR"/>
        </w:rPr>
        <w:t>, 1</w:t>
      </w:r>
      <w:r>
        <w:rPr>
          <w:vertAlign w:val="superscript"/>
          <w:lang w:val="fr-FR"/>
        </w:rPr>
        <w:t>er</w:t>
      </w:r>
      <w:r>
        <w:rPr>
          <w:lang w:val="fr-FR"/>
        </w:rPr>
        <w:t xml:space="preserve"> août 2013.</w:t>
      </w:r>
    </w:p>
  </w:footnote>
  <w:footnote w:id="96">
    <w:p w14:paraId="29DD0344" w14:textId="08E38512"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 xml:space="preserve"> </w:t>
      </w:r>
      <w:r>
        <w:rPr>
          <w:lang w:val="fr-FR"/>
        </w:rPr>
        <w:tab/>
      </w:r>
      <w:hyperlink r:id="rId76" w:history="1">
        <w:r w:rsidR="0010592A" w:rsidRPr="0010592A">
          <w:rPr>
            <w:rStyle w:val="Lienhypertexte"/>
            <w:i/>
            <w:iCs/>
          </w:rPr>
          <w:t xml:space="preserve">Communications </w:t>
        </w:r>
        <w:proofErr w:type="spellStart"/>
        <w:r w:rsidR="0010592A" w:rsidRPr="0010592A">
          <w:rPr>
            <w:rStyle w:val="Lienhypertexte"/>
            <w:i/>
            <w:iCs/>
          </w:rPr>
          <w:t>Market</w:t>
        </w:r>
        <w:proofErr w:type="spellEnd"/>
        <w:r w:rsidR="0010592A" w:rsidRPr="0010592A">
          <w:rPr>
            <w:rStyle w:val="Lienhypertexte"/>
            <w:i/>
            <w:iCs/>
          </w:rPr>
          <w:t xml:space="preserve"> Report 2020</w:t>
        </w:r>
        <w:r w:rsidR="0010592A" w:rsidRPr="00F270EB">
          <w:rPr>
            <w:rStyle w:val="Lienhypertexte"/>
          </w:rPr>
          <w:t xml:space="preserve"> – Interactive data </w:t>
        </w:r>
        <w:r w:rsidR="0010592A">
          <w:rPr>
            <w:rStyle w:val="Lienhypertexte"/>
          </w:rPr>
          <w:t>–</w:t>
        </w:r>
        <w:r w:rsidR="0010592A" w:rsidRPr="00F270EB">
          <w:rPr>
            <w:rStyle w:val="Lienhypertexte"/>
          </w:rPr>
          <w:t xml:space="preserve"> Ofcom</w:t>
        </w:r>
      </w:hyperlink>
      <w:r>
        <w:rPr>
          <w:lang w:val="fr-FR"/>
        </w:rPr>
        <w:t>.</w:t>
      </w:r>
    </w:p>
  </w:footnote>
  <w:footnote w:id="97">
    <w:p w14:paraId="1ED31B1A" w14:textId="1B74A6E8"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 xml:space="preserve"> </w:t>
      </w:r>
      <w:r>
        <w:rPr>
          <w:lang w:val="fr-FR"/>
        </w:rPr>
        <w:tab/>
      </w:r>
      <w:hyperlink r:id="rId77" w:history="1">
        <w:proofErr w:type="spellStart"/>
        <w:r w:rsidR="0010592A" w:rsidRPr="0010592A">
          <w:rPr>
            <w:rStyle w:val="Lienhypertexte"/>
            <w:i/>
            <w:iCs/>
          </w:rPr>
          <w:t>Telecommunications</w:t>
        </w:r>
        <w:proofErr w:type="spellEnd"/>
        <w:r w:rsidR="0010592A" w:rsidRPr="0010592A">
          <w:rPr>
            <w:rStyle w:val="Lienhypertexte"/>
            <w:i/>
            <w:iCs/>
          </w:rPr>
          <w:t xml:space="preserve"> </w:t>
        </w:r>
        <w:proofErr w:type="spellStart"/>
        <w:r w:rsidR="0010592A" w:rsidRPr="0010592A">
          <w:rPr>
            <w:rStyle w:val="Lienhypertexte"/>
            <w:i/>
            <w:iCs/>
          </w:rPr>
          <w:t>Market</w:t>
        </w:r>
        <w:proofErr w:type="spellEnd"/>
        <w:r w:rsidR="0010592A" w:rsidRPr="0010592A">
          <w:rPr>
            <w:rStyle w:val="Lienhypertexte"/>
            <w:i/>
            <w:iCs/>
          </w:rPr>
          <w:t xml:space="preserve"> Data Update Q1 2021</w:t>
        </w:r>
        <w:r w:rsidR="0010592A">
          <w:rPr>
            <w:rStyle w:val="Lienhypertexte"/>
          </w:rPr>
          <w:t xml:space="preserve"> – Ofcom</w:t>
        </w:r>
      </w:hyperlink>
      <w:r w:rsidR="0010592A">
        <w:rPr>
          <w:lang w:val="fr-FR"/>
        </w:rPr>
        <w:t xml:space="preserve"> </w:t>
      </w:r>
      <w:r>
        <w:rPr>
          <w:lang w:val="fr-FR"/>
        </w:rPr>
        <w:t>(Données actualisées du marché des télécommunications T1 2021) – Ofcom.</w:t>
      </w:r>
    </w:p>
  </w:footnote>
  <w:footnote w:id="98">
    <w:p w14:paraId="23C36E4B" w14:textId="6533E1EE"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 xml:space="preserve"> </w:t>
      </w:r>
      <w:r>
        <w:rPr>
          <w:lang w:val="fr-FR"/>
        </w:rPr>
        <w:tab/>
      </w:r>
      <w:hyperlink r:id="rId78" w:history="1">
        <w:r w:rsidR="0010592A" w:rsidRPr="0010592A">
          <w:rPr>
            <w:rStyle w:val="Lienhypertexte"/>
            <w:i/>
            <w:iCs/>
          </w:rPr>
          <w:t xml:space="preserve">Communications </w:t>
        </w:r>
        <w:proofErr w:type="spellStart"/>
        <w:r w:rsidR="0010592A" w:rsidRPr="0010592A">
          <w:rPr>
            <w:rStyle w:val="Lienhypertexte"/>
            <w:i/>
            <w:iCs/>
          </w:rPr>
          <w:t>Market</w:t>
        </w:r>
        <w:proofErr w:type="spellEnd"/>
        <w:r w:rsidR="0010592A" w:rsidRPr="0010592A">
          <w:rPr>
            <w:rStyle w:val="Lienhypertexte"/>
            <w:i/>
            <w:iCs/>
          </w:rPr>
          <w:t xml:space="preserve"> Report 2020</w:t>
        </w:r>
        <w:r w:rsidR="0010592A" w:rsidRPr="00F270EB">
          <w:rPr>
            <w:rStyle w:val="Lienhypertexte"/>
          </w:rPr>
          <w:t xml:space="preserve"> – Interactive data </w:t>
        </w:r>
        <w:r w:rsidR="0010592A">
          <w:rPr>
            <w:rStyle w:val="Lienhypertexte"/>
          </w:rPr>
          <w:t>–</w:t>
        </w:r>
        <w:r w:rsidR="0010592A" w:rsidRPr="00F270EB">
          <w:rPr>
            <w:rStyle w:val="Lienhypertexte"/>
          </w:rPr>
          <w:t xml:space="preserve"> Ofcom</w:t>
        </w:r>
      </w:hyperlink>
      <w:r>
        <w:rPr>
          <w:lang w:val="fr-FR"/>
        </w:rPr>
        <w:t>.</w:t>
      </w:r>
    </w:p>
  </w:footnote>
  <w:footnote w:id="99">
    <w:p w14:paraId="1B6AEF6B" w14:textId="126F4486"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 xml:space="preserve"> </w:t>
      </w:r>
      <w:r>
        <w:rPr>
          <w:lang w:val="fr-FR"/>
        </w:rPr>
        <w:tab/>
      </w:r>
      <w:hyperlink r:id="rId79" w:history="1">
        <w:r w:rsidR="0010592A" w:rsidRPr="0010592A">
          <w:rPr>
            <w:rStyle w:val="Lienhypertexte"/>
            <w:i/>
            <w:iCs/>
          </w:rPr>
          <w:t xml:space="preserve">Communications </w:t>
        </w:r>
        <w:proofErr w:type="spellStart"/>
        <w:r w:rsidR="0010592A" w:rsidRPr="0010592A">
          <w:rPr>
            <w:rStyle w:val="Lienhypertexte"/>
            <w:i/>
            <w:iCs/>
          </w:rPr>
          <w:t>Market</w:t>
        </w:r>
        <w:proofErr w:type="spellEnd"/>
        <w:r w:rsidR="0010592A" w:rsidRPr="0010592A">
          <w:rPr>
            <w:rStyle w:val="Lienhypertexte"/>
            <w:i/>
            <w:iCs/>
          </w:rPr>
          <w:t xml:space="preserve"> Report 2020</w:t>
        </w:r>
        <w:r w:rsidR="0010592A" w:rsidRPr="00F270EB">
          <w:rPr>
            <w:rStyle w:val="Lienhypertexte"/>
          </w:rPr>
          <w:t xml:space="preserve"> – Interactive data </w:t>
        </w:r>
        <w:r w:rsidR="0010592A">
          <w:rPr>
            <w:rStyle w:val="Lienhypertexte"/>
          </w:rPr>
          <w:t>–</w:t>
        </w:r>
        <w:r w:rsidR="0010592A" w:rsidRPr="00F270EB">
          <w:rPr>
            <w:rStyle w:val="Lienhypertexte"/>
          </w:rPr>
          <w:t xml:space="preserve"> Ofcom</w:t>
        </w:r>
      </w:hyperlink>
      <w:r>
        <w:rPr>
          <w:lang w:val="fr-FR"/>
        </w:rPr>
        <w:t>.</w:t>
      </w:r>
    </w:p>
  </w:footnote>
  <w:footnote w:id="100">
    <w:p w14:paraId="706F89E0" w14:textId="51A49315"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 xml:space="preserve"> </w:t>
      </w:r>
      <w:r>
        <w:rPr>
          <w:lang w:val="fr-FR"/>
        </w:rPr>
        <w:tab/>
      </w:r>
      <w:r w:rsidR="00F90E83" w:rsidRPr="00F270EB">
        <w:tab/>
      </w:r>
      <w:hyperlink r:id="rId80" w:history="1">
        <w:r w:rsidR="00F90E83" w:rsidRPr="00F90E83">
          <w:rPr>
            <w:rStyle w:val="Lienhypertexte"/>
            <w:i/>
            <w:iCs/>
          </w:rPr>
          <w:t xml:space="preserve">Communications </w:t>
        </w:r>
        <w:proofErr w:type="spellStart"/>
        <w:r w:rsidR="00F90E83" w:rsidRPr="00F90E83">
          <w:rPr>
            <w:rStyle w:val="Lienhypertexte"/>
            <w:i/>
            <w:iCs/>
          </w:rPr>
          <w:t>Market</w:t>
        </w:r>
        <w:proofErr w:type="spellEnd"/>
        <w:r w:rsidR="00F90E83" w:rsidRPr="00F90E83">
          <w:rPr>
            <w:rStyle w:val="Lienhypertexte"/>
            <w:i/>
            <w:iCs/>
          </w:rPr>
          <w:t xml:space="preserve"> Report 2020</w:t>
        </w:r>
        <w:r w:rsidR="00F90E83" w:rsidRPr="00F270EB">
          <w:rPr>
            <w:rStyle w:val="Lienhypertexte"/>
          </w:rPr>
          <w:t xml:space="preserve"> – Interactive data </w:t>
        </w:r>
        <w:r w:rsidR="00F90E83">
          <w:rPr>
            <w:rStyle w:val="Lienhypertexte"/>
          </w:rPr>
          <w:t>–</w:t>
        </w:r>
        <w:r w:rsidR="00F90E83" w:rsidRPr="00F270EB">
          <w:rPr>
            <w:rStyle w:val="Lienhypertexte"/>
          </w:rPr>
          <w:t xml:space="preserve"> Ofcom</w:t>
        </w:r>
      </w:hyperlink>
      <w:r>
        <w:rPr>
          <w:lang w:val="fr-FR"/>
        </w:rPr>
        <w:t>.</w:t>
      </w:r>
    </w:p>
  </w:footnote>
  <w:footnote w:id="101">
    <w:p w14:paraId="02094473" w14:textId="31AB74A1" w:rsidR="00CC4072" w:rsidRPr="00341761" w:rsidRDefault="00CC4072" w:rsidP="00CC4072">
      <w:pPr>
        <w:pStyle w:val="Notedebasdepage"/>
        <w:rPr>
          <w:lang w:val="fr-FR"/>
        </w:rPr>
      </w:pPr>
      <w:r w:rsidRPr="00F270EB">
        <w:rPr>
          <w:szCs w:val="18"/>
          <w:lang w:val="fr-FR"/>
        </w:rPr>
        <w:tab/>
      </w:r>
      <w:r w:rsidRPr="006C2FA8">
        <w:rPr>
          <w:rStyle w:val="Appelnotedebasdep"/>
        </w:rPr>
        <w:footnoteRef/>
      </w:r>
      <w:r>
        <w:rPr>
          <w:lang w:val="fr-FR"/>
        </w:rPr>
        <w:t xml:space="preserve"> </w:t>
      </w:r>
      <w:r>
        <w:rPr>
          <w:lang w:val="fr-FR"/>
        </w:rPr>
        <w:tab/>
      </w:r>
      <w:hyperlink r:id="rId81" w:history="1">
        <w:r w:rsidR="00F90E83" w:rsidRPr="00F90E83">
          <w:rPr>
            <w:rStyle w:val="Lienhypertexte"/>
            <w:i/>
            <w:iCs/>
          </w:rPr>
          <w:t xml:space="preserve">Communications </w:t>
        </w:r>
        <w:proofErr w:type="spellStart"/>
        <w:r w:rsidR="00F90E83" w:rsidRPr="00F90E83">
          <w:rPr>
            <w:rStyle w:val="Lienhypertexte"/>
            <w:i/>
            <w:iCs/>
          </w:rPr>
          <w:t>Market</w:t>
        </w:r>
        <w:proofErr w:type="spellEnd"/>
        <w:r w:rsidR="00F90E83" w:rsidRPr="00F90E83">
          <w:rPr>
            <w:rStyle w:val="Lienhypertexte"/>
            <w:i/>
            <w:iCs/>
          </w:rPr>
          <w:t xml:space="preserve"> Report 2020</w:t>
        </w:r>
        <w:r w:rsidR="00F90E83" w:rsidRPr="00F270EB">
          <w:rPr>
            <w:rStyle w:val="Lienhypertexte"/>
          </w:rPr>
          <w:t xml:space="preserve"> – Interactive data </w:t>
        </w:r>
        <w:r w:rsidR="00F90E83">
          <w:rPr>
            <w:rStyle w:val="Lienhypertexte"/>
          </w:rPr>
          <w:t xml:space="preserve">– </w:t>
        </w:r>
        <w:r w:rsidR="00F90E83" w:rsidRPr="00F270EB">
          <w:rPr>
            <w:rStyle w:val="Lienhypertexte"/>
          </w:rPr>
          <w:t>Ofcom</w:t>
        </w:r>
      </w:hyperlink>
      <w:r>
        <w:rPr>
          <w:lang w:val="fr-FR"/>
        </w:rPr>
        <w:t>.</w:t>
      </w:r>
    </w:p>
  </w:footnote>
  <w:footnote w:id="102">
    <w:p w14:paraId="38939CCF" w14:textId="19A622D3"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 xml:space="preserve"> </w:t>
      </w:r>
      <w:r>
        <w:rPr>
          <w:lang w:val="fr-FR"/>
        </w:rPr>
        <w:tab/>
      </w:r>
      <w:hyperlink r:id="rId82" w:history="1">
        <w:r w:rsidR="00F90E83" w:rsidRPr="00F270EB">
          <w:rPr>
            <w:rStyle w:val="Lienhypertexte"/>
          </w:rPr>
          <w:t>https://www.ofcom.org.uk/research-and-data/tv-radio-and-on-demand/news-media/news-consumption</w:t>
        </w:r>
      </w:hyperlink>
      <w:r>
        <w:rPr>
          <w:lang w:val="fr-FR"/>
        </w:rPr>
        <w:t>.</w:t>
      </w:r>
    </w:p>
  </w:footnote>
  <w:footnote w:id="103">
    <w:p w14:paraId="11F3916A" w14:textId="1592C66E"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 xml:space="preserve"> </w:t>
      </w:r>
      <w:r>
        <w:rPr>
          <w:lang w:val="fr-FR"/>
        </w:rPr>
        <w:tab/>
        <w:t xml:space="preserve">Veuillez consulter l’indicateur 5.5.1 (5.5.1 à l’adresse </w:t>
      </w:r>
      <w:hyperlink r:id="rId83" w:history="1">
        <w:r w:rsidR="009475BD" w:rsidRPr="00F270EB">
          <w:rPr>
            <w:rStyle w:val="Lienhypertexte"/>
          </w:rPr>
          <w:t>https://sdgdata.gov.uk/5-5-1/</w:t>
        </w:r>
      </w:hyperlink>
      <w:r>
        <w:rPr>
          <w:lang w:val="fr-FR"/>
        </w:rPr>
        <w:t>).</w:t>
      </w:r>
    </w:p>
  </w:footnote>
  <w:footnote w:id="104">
    <w:p w14:paraId="481E3C51" w14:textId="037B6729"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r w:rsidRPr="006C2FA8">
        <w:rPr>
          <w:lang w:val="fr-FR"/>
        </w:rPr>
        <w:t>Commission électorale</w:t>
      </w:r>
      <w:r w:rsidRPr="000C1F65">
        <w:rPr>
          <w:lang w:val="fr-FR"/>
        </w:rPr>
        <w:t xml:space="preserve">, </w:t>
      </w:r>
      <w:hyperlink r:id="rId84" w:history="1">
        <w:r w:rsidRPr="000C1F65">
          <w:rPr>
            <w:rStyle w:val="Lienhypertexte"/>
            <w:lang w:val="fr-FR"/>
          </w:rPr>
          <w:t>élections du Parlement européen de mai 2019,</w:t>
        </w:r>
      </w:hyperlink>
      <w:r w:rsidRPr="000C1F65">
        <w:rPr>
          <w:lang w:val="fr-FR"/>
        </w:rPr>
        <w:t xml:space="preserve"> </w:t>
      </w:r>
      <w:hyperlink r:id="rId85" w:history="1">
        <w:r w:rsidRPr="000C1F65">
          <w:rPr>
            <w:rStyle w:val="Lienhypertexte"/>
            <w:lang w:val="fr-FR"/>
          </w:rPr>
          <w:t>élections générales du Parlement du Royaume-Uni de 2019</w:t>
        </w:r>
      </w:hyperlink>
      <w:r w:rsidRPr="000C1F65">
        <w:rPr>
          <w:lang w:val="fr-FR"/>
        </w:rPr>
        <w:t xml:space="preserve">, élections du Parlement écossais de mai 2021, </w:t>
      </w:r>
      <w:hyperlink r:id="rId86" w:history="1">
        <w:r w:rsidRPr="000C1F65">
          <w:rPr>
            <w:rStyle w:val="Lienhypertexte"/>
            <w:lang w:val="fr-FR"/>
          </w:rPr>
          <w:t>élections de l’Assemblée nationale du Pays de Galles de mai 2021</w:t>
        </w:r>
      </w:hyperlink>
      <w:r w:rsidRPr="000C1F65">
        <w:rPr>
          <w:lang w:val="fr-FR"/>
        </w:rPr>
        <w:t xml:space="preserve">, </w:t>
      </w:r>
      <w:hyperlink r:id="rId87" w:anchor="footnote1_abdtdu" w:history="1">
        <w:r w:rsidRPr="000C1F65">
          <w:rPr>
            <w:rStyle w:val="Lienhypertexte"/>
            <w:lang w:val="fr-FR"/>
          </w:rPr>
          <w:t>élection de l’Assemblée d’Irlande du Nord de mars 2017</w:t>
        </w:r>
      </w:hyperlink>
      <w:r w:rsidRPr="00425C1B">
        <w:rPr>
          <w:lang w:val="fr-FR"/>
        </w:rPr>
        <w:t>.</w:t>
      </w:r>
    </w:p>
  </w:footnote>
  <w:footnote w:id="105">
    <w:p w14:paraId="4AFCBABA" w14:textId="77777777"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 xml:space="preserve"> </w:t>
      </w:r>
      <w:r>
        <w:rPr>
          <w:lang w:val="fr-FR"/>
        </w:rPr>
        <w:tab/>
        <w:t xml:space="preserve">Chiffres fondés sur 725 (homicides) et 1 007 (tentatives de meurtre), source : </w:t>
      </w:r>
      <w:r>
        <w:rPr>
          <w:i/>
          <w:iCs/>
          <w:lang w:val="fr-FR"/>
        </w:rPr>
        <w:t>ONS, Crime in England and Wales, Year Ending March 2020</w:t>
      </w:r>
      <w:r>
        <w:rPr>
          <w:lang w:val="fr-FR"/>
        </w:rPr>
        <w:t xml:space="preserve">. </w:t>
      </w:r>
    </w:p>
  </w:footnote>
  <w:footnote w:id="106">
    <w:p w14:paraId="5C946076" w14:textId="303147B8"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88" w:history="1">
        <w:r w:rsidR="009475BD" w:rsidRPr="00F270EB">
          <w:rPr>
            <w:rStyle w:val="Lienhypertexte"/>
          </w:rPr>
          <w:t>https://www.psni.police.uk/globalassets/inside-the-psni/our-statistics/police-recorded-crime-statistics/documents/police_recorded_crime_in_northern_ireland_1998-99_to_2019-20.xlsx</w:t>
        </w:r>
      </w:hyperlink>
      <w:r w:rsidR="009475BD">
        <w:rPr>
          <w:rStyle w:val="Lienhypertexte"/>
        </w:rPr>
        <w:t>.</w:t>
      </w:r>
    </w:p>
  </w:footnote>
  <w:footnote w:id="107">
    <w:p w14:paraId="4345887A" w14:textId="6D991DAE" w:rsidR="00CC4072" w:rsidRPr="00B82455" w:rsidRDefault="00CC4072" w:rsidP="00CC4072">
      <w:pPr>
        <w:pStyle w:val="Notedebasdepage"/>
        <w:rPr>
          <w:szCs w:val="18"/>
          <w:lang w:val="en-US"/>
        </w:rPr>
      </w:pPr>
      <w:r w:rsidRPr="00F270EB">
        <w:rPr>
          <w:szCs w:val="18"/>
          <w:lang w:val="fr-FR"/>
        </w:rPr>
        <w:tab/>
      </w:r>
      <w:r w:rsidRPr="006C2FA8">
        <w:rPr>
          <w:rStyle w:val="Appelnotedebasdep"/>
        </w:rPr>
        <w:footnoteRef/>
      </w:r>
      <w:r w:rsidRPr="00341761">
        <w:rPr>
          <w:lang w:val="en-CA"/>
        </w:rPr>
        <w:tab/>
      </w:r>
      <w:proofErr w:type="spellStart"/>
      <w:r w:rsidRPr="00341761">
        <w:rPr>
          <w:lang w:val="en-CA"/>
        </w:rPr>
        <w:t>Voir</w:t>
      </w:r>
      <w:proofErr w:type="spellEnd"/>
      <w:r w:rsidRPr="00341761">
        <w:rPr>
          <w:lang w:val="en-CA"/>
        </w:rPr>
        <w:t xml:space="preserve"> Ministry of Justice, </w:t>
      </w:r>
      <w:r w:rsidR="00A46BE7">
        <w:fldChar w:fldCharType="begin"/>
      </w:r>
      <w:r w:rsidR="00A46BE7" w:rsidRPr="00591F07">
        <w:rPr>
          <w:lang w:val="en-US"/>
        </w:rPr>
        <w:instrText xml:space="preserve"> HYPERLINK "https://www.gov.uk/government/statistics/criminal-justice-system-statistics-quarterly-march-2021" </w:instrText>
      </w:r>
      <w:r w:rsidR="00A46BE7">
        <w:fldChar w:fldCharType="separate"/>
      </w:r>
      <w:r w:rsidR="009475BD" w:rsidRPr="009475BD">
        <w:rPr>
          <w:rStyle w:val="Lienhypertexte"/>
          <w:i/>
          <w:iCs/>
          <w:lang w:val="en-US"/>
        </w:rPr>
        <w:t>Criminal Justice Statistics Quarterly Update to March 2021</w:t>
      </w:r>
      <w:r w:rsidR="00A46BE7">
        <w:rPr>
          <w:rStyle w:val="Lienhypertexte"/>
          <w:i/>
          <w:iCs/>
          <w:lang w:val="en-US"/>
        </w:rPr>
        <w:fldChar w:fldCharType="end"/>
      </w:r>
      <w:r w:rsidRPr="00341761">
        <w:rPr>
          <w:lang w:val="en-CA"/>
        </w:rPr>
        <w:t>.</w:t>
      </w:r>
    </w:p>
  </w:footnote>
  <w:footnote w:id="108">
    <w:p w14:paraId="5A5FECF3" w14:textId="77777777" w:rsidR="009475BD" w:rsidRPr="00341761" w:rsidRDefault="009475BD" w:rsidP="009475BD">
      <w:pPr>
        <w:pStyle w:val="Notedebasdepage"/>
        <w:rPr>
          <w:lang w:val="fr-FR"/>
        </w:rPr>
      </w:pPr>
      <w:r w:rsidRPr="00341761">
        <w:rPr>
          <w:szCs w:val="18"/>
          <w:lang w:val="en-CA"/>
        </w:rPr>
        <w:tab/>
      </w:r>
      <w:r w:rsidRPr="006C2FA8">
        <w:rPr>
          <w:rStyle w:val="Appelnotedebasdep"/>
        </w:rPr>
        <w:footnoteRef/>
      </w:r>
      <w:r>
        <w:rPr>
          <w:lang w:val="fr-FR"/>
        </w:rPr>
        <w:t xml:space="preserve"> </w:t>
      </w:r>
      <w:r>
        <w:rPr>
          <w:lang w:val="fr-FR"/>
        </w:rPr>
        <w:tab/>
        <w:t>2019–20 Criminal Proceedings data (Données sur les procédures pénales 2019-2020).</w:t>
      </w:r>
    </w:p>
  </w:footnote>
  <w:footnote w:id="109">
    <w:p w14:paraId="324BC5A1" w14:textId="26149320" w:rsidR="00CC4072" w:rsidRPr="00341761" w:rsidRDefault="00CC4072" w:rsidP="00CC4072">
      <w:pPr>
        <w:pStyle w:val="Notedebasdepage"/>
        <w:rPr>
          <w:lang w:val="fr-FR"/>
        </w:rPr>
      </w:pPr>
      <w:r w:rsidRPr="00F270EB">
        <w:rPr>
          <w:szCs w:val="18"/>
          <w:lang w:val="fr-FR"/>
        </w:rPr>
        <w:tab/>
      </w:r>
      <w:r w:rsidRPr="006C2FA8">
        <w:rPr>
          <w:rStyle w:val="Appelnotedebasdep"/>
        </w:rPr>
        <w:footnoteRef/>
      </w:r>
      <w:r>
        <w:rPr>
          <w:lang w:val="fr-FR"/>
        </w:rPr>
        <w:t xml:space="preserve"> </w:t>
      </w:r>
      <w:r>
        <w:rPr>
          <w:lang w:val="fr-FR"/>
        </w:rPr>
        <w:tab/>
      </w:r>
      <w:hyperlink r:id="rId89" w:history="1">
        <w:r w:rsidR="003A37FB" w:rsidRPr="00F270EB">
          <w:rPr>
            <w:rStyle w:val="Lienhypertexte"/>
          </w:rPr>
          <w:t>https://www.justice-ni.gov.uk/sites/default/files/publications/justice/northern-ireland-prison-population-2019-20.pdf</w:t>
        </w:r>
      </w:hyperlink>
      <w:r>
        <w:rPr>
          <w:lang w:val="fr-FR"/>
        </w:rPr>
        <w:t>.</w:t>
      </w:r>
    </w:p>
  </w:footnote>
  <w:footnote w:id="110">
    <w:p w14:paraId="1FE9851C" w14:textId="77777777" w:rsidR="00CC4072" w:rsidRPr="00B82455" w:rsidRDefault="00CC4072" w:rsidP="00CC4072">
      <w:pPr>
        <w:pStyle w:val="Notedebasdepage"/>
        <w:rPr>
          <w:szCs w:val="18"/>
          <w:lang w:val="en-US"/>
        </w:rPr>
      </w:pPr>
      <w:r w:rsidRPr="00F270EB">
        <w:rPr>
          <w:szCs w:val="18"/>
          <w:lang w:val="fr-FR"/>
        </w:rPr>
        <w:tab/>
      </w:r>
      <w:r w:rsidRPr="006C2FA8">
        <w:rPr>
          <w:rStyle w:val="Appelnotedebasdep"/>
        </w:rPr>
        <w:footnoteRef/>
      </w:r>
      <w:r w:rsidRPr="00341761">
        <w:rPr>
          <w:lang w:val="en-CA"/>
        </w:rPr>
        <w:t xml:space="preserve"> </w:t>
      </w:r>
      <w:r w:rsidRPr="00341761">
        <w:rPr>
          <w:lang w:val="en-CA"/>
        </w:rPr>
        <w:tab/>
        <w:t xml:space="preserve">Source des chiffres : ONS, </w:t>
      </w:r>
      <w:r w:rsidRPr="00341761">
        <w:rPr>
          <w:i/>
          <w:iCs/>
          <w:lang w:val="en-CA"/>
        </w:rPr>
        <w:t>Crime in England and Wales, Year Ending March 2020</w:t>
      </w:r>
      <w:r w:rsidRPr="00341761">
        <w:rPr>
          <w:lang w:val="en-CA"/>
        </w:rPr>
        <w:t>.</w:t>
      </w:r>
    </w:p>
  </w:footnote>
  <w:footnote w:id="111">
    <w:p w14:paraId="5CA451EC" w14:textId="7E5CF04A" w:rsidR="00CC4072" w:rsidRPr="00B82455" w:rsidRDefault="00CC4072" w:rsidP="00CC4072">
      <w:pPr>
        <w:pStyle w:val="Notedebasdepage"/>
        <w:rPr>
          <w:lang w:val="en-CA"/>
        </w:rPr>
      </w:pPr>
      <w:r w:rsidRPr="00341761">
        <w:rPr>
          <w:szCs w:val="18"/>
          <w:lang w:val="en-CA"/>
        </w:rPr>
        <w:tab/>
      </w:r>
      <w:r w:rsidRPr="006C2FA8">
        <w:rPr>
          <w:rStyle w:val="Appelnotedebasdep"/>
        </w:rPr>
        <w:footnoteRef/>
      </w:r>
      <w:r w:rsidRPr="00341761">
        <w:rPr>
          <w:lang w:val="en-CA"/>
        </w:rPr>
        <w:t xml:space="preserve"> </w:t>
      </w:r>
      <w:r w:rsidRPr="00341761">
        <w:rPr>
          <w:lang w:val="en-CA"/>
        </w:rPr>
        <w:tab/>
      </w:r>
      <w:r w:rsidR="00A46BE7">
        <w:fldChar w:fldCharType="begin"/>
      </w:r>
      <w:r w:rsidR="00A46BE7" w:rsidRPr="00591F07">
        <w:rPr>
          <w:lang w:val="en-CA"/>
        </w:rPr>
        <w:instrText xml:space="preserve"> HYPERLINK "https://www.psni.police.uk/globalassets/inside-the-psni/our-statistics/police-recorded-crime-statistics/documents/police_recorded_crime_in_northern_ireland_1998</w:instrText>
      </w:r>
      <w:r w:rsidR="00A46BE7" w:rsidRPr="00591F07">
        <w:rPr>
          <w:lang w:val="en-CA"/>
        </w:rPr>
        <w:instrText xml:space="preserve">-99_to_2019-20.xlsx" </w:instrText>
      </w:r>
      <w:r w:rsidR="00A46BE7">
        <w:fldChar w:fldCharType="separate"/>
      </w:r>
      <w:r w:rsidR="003A37FB" w:rsidRPr="003A37FB">
        <w:rPr>
          <w:rStyle w:val="Lienhypertexte"/>
          <w:lang w:val="en-CA"/>
        </w:rPr>
        <w:t>https://www.psni.police.uk/globalassets/inside-the-psni/our-statistics/police-recorded-crime-statistics/documents/police_recorded_crime_in_northern_ireland_1998-99_to_2019-20.xlsx</w:t>
      </w:r>
      <w:r w:rsidR="00A46BE7">
        <w:rPr>
          <w:rStyle w:val="Lienhypertexte"/>
          <w:lang w:val="en-CA"/>
        </w:rPr>
        <w:fldChar w:fldCharType="end"/>
      </w:r>
      <w:r w:rsidRPr="00341761">
        <w:rPr>
          <w:lang w:val="en-CA"/>
        </w:rPr>
        <w:t>.</w:t>
      </w:r>
    </w:p>
  </w:footnote>
  <w:footnote w:id="112">
    <w:p w14:paraId="26E7A0E7" w14:textId="4E7B3387" w:rsidR="00CC4072" w:rsidRPr="00B82455" w:rsidRDefault="00CC4072" w:rsidP="00CC4072">
      <w:pPr>
        <w:pStyle w:val="Notedebasdepage"/>
        <w:rPr>
          <w:szCs w:val="18"/>
          <w:lang w:val="en-US"/>
        </w:rPr>
      </w:pPr>
      <w:r w:rsidRPr="00341761">
        <w:rPr>
          <w:szCs w:val="18"/>
          <w:lang w:val="en-CA"/>
        </w:rPr>
        <w:tab/>
      </w:r>
      <w:r w:rsidRPr="006C2FA8">
        <w:rPr>
          <w:rStyle w:val="Appelnotedebasdep"/>
        </w:rPr>
        <w:footnoteRef/>
      </w:r>
      <w:r w:rsidRPr="00341761">
        <w:rPr>
          <w:lang w:val="en-CA"/>
        </w:rPr>
        <w:tab/>
        <w:t xml:space="preserve">Northern Ireland Prison Service, </w:t>
      </w:r>
      <w:r w:rsidR="00A46BE7">
        <w:fldChar w:fldCharType="begin"/>
      </w:r>
      <w:r w:rsidR="00A46BE7" w:rsidRPr="00591F07">
        <w:rPr>
          <w:lang w:val="en-US"/>
        </w:rPr>
        <w:instrText xml:space="preserve"> HYPERLINK "htt</w:instrText>
      </w:r>
      <w:r w:rsidR="00A46BE7" w:rsidRPr="00591F07">
        <w:rPr>
          <w:lang w:val="en-US"/>
        </w:rPr>
        <w:instrText xml:space="preserve">p://www.dojni.gov.uk/index/ni-prison-service/nips-population-statistics-2/population-statistics-01-april-2012-to-30-june-2013.htm" </w:instrText>
      </w:r>
      <w:r w:rsidR="00A46BE7">
        <w:fldChar w:fldCharType="separate"/>
      </w:r>
      <w:r w:rsidR="003A37FB" w:rsidRPr="003A37FB">
        <w:rPr>
          <w:rStyle w:val="Lienhypertexte"/>
          <w:i/>
          <w:iCs/>
          <w:lang w:val="en-US"/>
        </w:rPr>
        <w:t>Analysis of NIPS population from 01/04/2012 to 30/06/2013</w:t>
      </w:r>
      <w:r w:rsidR="00A46BE7">
        <w:rPr>
          <w:rStyle w:val="Lienhypertexte"/>
          <w:i/>
          <w:iCs/>
          <w:lang w:val="en-US"/>
        </w:rPr>
        <w:fldChar w:fldCharType="end"/>
      </w:r>
      <w:r w:rsidRPr="00341761">
        <w:rPr>
          <w:lang w:val="en-CA"/>
        </w:rPr>
        <w:t>, juillet</w:t>
      </w:r>
      <w:r w:rsidR="003A37FB">
        <w:rPr>
          <w:lang w:val="en-CA"/>
        </w:rPr>
        <w:t> </w:t>
      </w:r>
      <w:r w:rsidRPr="00341761">
        <w:rPr>
          <w:lang w:val="en-CA"/>
        </w:rPr>
        <w:t>2013.</w:t>
      </w:r>
    </w:p>
  </w:footnote>
  <w:footnote w:id="113">
    <w:p w14:paraId="1F14936A" w14:textId="6774AA91" w:rsidR="00CC4072" w:rsidRPr="00B82455" w:rsidRDefault="00CC4072" w:rsidP="00CC4072">
      <w:pPr>
        <w:pStyle w:val="Notedebasdepage"/>
        <w:rPr>
          <w:lang w:val="en-CA"/>
        </w:rPr>
      </w:pPr>
      <w:r w:rsidRPr="00341761">
        <w:rPr>
          <w:lang w:val="en-CA"/>
        </w:rPr>
        <w:tab/>
      </w:r>
      <w:r w:rsidRPr="006C2FA8">
        <w:rPr>
          <w:rStyle w:val="Appelnotedebasdep"/>
        </w:rPr>
        <w:footnoteRef/>
      </w:r>
      <w:r w:rsidRPr="00341761">
        <w:rPr>
          <w:lang w:val="en-CA"/>
        </w:rPr>
        <w:tab/>
      </w:r>
      <w:r w:rsidR="00A46BE7">
        <w:fldChar w:fldCharType="begin"/>
      </w:r>
      <w:r w:rsidR="00A46BE7" w:rsidRPr="00591F07">
        <w:rPr>
          <w:lang w:val="en-CA"/>
        </w:rPr>
        <w:instrText xml:space="preserve"> HYPERLINK "https://assets.publishing.service.gov.uk/government/uploads/system/uploads/attachment_data/file/930646/Population_30Sep2020.ods" </w:instrText>
      </w:r>
      <w:r w:rsidR="00A46BE7">
        <w:fldChar w:fldCharType="separate"/>
      </w:r>
      <w:r w:rsidR="003A37FB" w:rsidRPr="003A37FB">
        <w:rPr>
          <w:rStyle w:val="Lienhypertexte"/>
          <w:lang w:val="en-CA"/>
        </w:rPr>
        <w:t>https://assets.publishing.service.gov.uk/government/uploads/system/uploads/attachment_data/file/</w:t>
      </w:r>
      <w:r w:rsidR="003A37FB" w:rsidRPr="003A37FB">
        <w:rPr>
          <w:rStyle w:val="Lienhypertexte"/>
          <w:lang w:val="en-CA"/>
        </w:rPr>
        <w:br/>
        <w:t>930646/Population_30Sep2020.ods</w:t>
      </w:r>
      <w:r w:rsidR="00A46BE7">
        <w:rPr>
          <w:rStyle w:val="Lienhypertexte"/>
          <w:lang w:val="en-CA"/>
        </w:rPr>
        <w:fldChar w:fldCharType="end"/>
      </w:r>
      <w:r w:rsidRPr="00341761">
        <w:rPr>
          <w:lang w:val="en-CA"/>
        </w:rPr>
        <w:t>.</w:t>
      </w:r>
    </w:p>
  </w:footnote>
  <w:footnote w:id="114">
    <w:p w14:paraId="736806A6" w14:textId="4CFFDDE3" w:rsidR="00CC4072" w:rsidRPr="001A108F" w:rsidRDefault="00CC4072" w:rsidP="00CC4072">
      <w:pPr>
        <w:pStyle w:val="Notedebasdepage"/>
        <w:rPr>
          <w:szCs w:val="18"/>
          <w:lang w:val="en-CA"/>
        </w:rPr>
      </w:pPr>
      <w:r w:rsidRPr="00341761">
        <w:rPr>
          <w:szCs w:val="18"/>
          <w:lang w:val="en-CA"/>
        </w:rPr>
        <w:tab/>
      </w:r>
      <w:r w:rsidRPr="006C2FA8">
        <w:rPr>
          <w:rStyle w:val="Appelnotedebasdep"/>
        </w:rPr>
        <w:footnoteRef/>
      </w:r>
      <w:r w:rsidRPr="001A108F">
        <w:rPr>
          <w:lang w:val="en-CA"/>
        </w:rPr>
        <w:tab/>
        <w:t>Northern Ireland Prison Service,</w:t>
      </w:r>
      <w:r w:rsidR="00D4459A" w:rsidRPr="001A108F">
        <w:rPr>
          <w:lang w:val="en-CA"/>
        </w:rPr>
        <w:t xml:space="preserve"> </w:t>
      </w:r>
      <w:r w:rsidR="00A46BE7">
        <w:fldChar w:fldCharType="begin"/>
      </w:r>
      <w:r w:rsidR="00A46BE7" w:rsidRPr="00591F07">
        <w:rPr>
          <w:lang w:val="en-CA"/>
        </w:rPr>
        <w:instrText xml:space="preserve"> HYPERLINK "https://www.justice-ni.gov.uk/news/northern-ireland-prison-population-201718-published-today" </w:instrText>
      </w:r>
      <w:r w:rsidR="00A46BE7">
        <w:fldChar w:fldCharType="separate"/>
      </w:r>
      <w:r w:rsidR="00D4459A" w:rsidRPr="001A108F">
        <w:rPr>
          <w:rStyle w:val="Lienhypertexte"/>
          <w:i/>
          <w:iCs/>
          <w:lang w:val="en-CA"/>
        </w:rPr>
        <w:t>The Northern Ireland Prison Population 2017/18</w:t>
      </w:r>
      <w:r w:rsidR="00A46BE7">
        <w:rPr>
          <w:rStyle w:val="Lienhypertexte"/>
          <w:i/>
          <w:iCs/>
          <w:lang w:val="en-CA"/>
        </w:rPr>
        <w:fldChar w:fldCharType="end"/>
      </w:r>
      <w:r w:rsidR="00D4459A" w:rsidRPr="001A108F">
        <w:rPr>
          <w:lang w:val="en-CA"/>
        </w:rPr>
        <w:t xml:space="preserve"> </w:t>
      </w:r>
      <w:r w:rsidRPr="001A108F">
        <w:rPr>
          <w:lang w:val="en-CA"/>
        </w:rPr>
        <w:t xml:space="preserve">(disponible à </w:t>
      </w:r>
      <w:proofErr w:type="spellStart"/>
      <w:r w:rsidRPr="001A108F">
        <w:rPr>
          <w:lang w:val="en-CA"/>
        </w:rPr>
        <w:t>l’adresse</w:t>
      </w:r>
      <w:proofErr w:type="spellEnd"/>
      <w:r w:rsidRPr="001A108F">
        <w:rPr>
          <w:lang w:val="en-CA"/>
        </w:rPr>
        <w:t xml:space="preserve"> </w:t>
      </w:r>
      <w:hyperlink r:id="rId90" w:history="1">
        <w:r w:rsidR="00074C48" w:rsidRPr="001A108F">
          <w:rPr>
            <w:rStyle w:val="Lienhypertexte"/>
            <w:lang w:val="en-CA"/>
          </w:rPr>
          <w:t>justice-ni.gov.uk</w:t>
        </w:r>
      </w:hyperlink>
      <w:r w:rsidRPr="001A108F">
        <w:rPr>
          <w:lang w:val="en-CA"/>
        </w:rPr>
        <w:t>).</w:t>
      </w:r>
    </w:p>
  </w:footnote>
  <w:footnote w:id="115">
    <w:p w14:paraId="78D3F088" w14:textId="0EF03EC3" w:rsidR="00CC4072" w:rsidRPr="00B82455" w:rsidRDefault="00CC4072" w:rsidP="00CC4072">
      <w:pPr>
        <w:pStyle w:val="Notedebasdepage"/>
        <w:rPr>
          <w:lang w:val="en-CA"/>
        </w:rPr>
      </w:pPr>
      <w:r w:rsidRPr="001A108F">
        <w:rPr>
          <w:lang w:val="en-CA"/>
        </w:rPr>
        <w:tab/>
      </w:r>
      <w:r w:rsidRPr="006C2FA8">
        <w:rPr>
          <w:rStyle w:val="Appelnotedebasdep"/>
        </w:rPr>
        <w:footnoteRef/>
      </w:r>
      <w:r w:rsidRPr="00341761">
        <w:rPr>
          <w:lang w:val="en-CA"/>
        </w:rPr>
        <w:t xml:space="preserve"> </w:t>
      </w:r>
      <w:r w:rsidRPr="00341761">
        <w:rPr>
          <w:lang w:val="en-CA"/>
        </w:rPr>
        <w:tab/>
      </w:r>
      <w:hyperlink r:id="rId91" w:history="1">
        <w:r w:rsidR="00074C48" w:rsidRPr="00074C48">
          <w:rPr>
            <w:rStyle w:val="Lienhypertexte"/>
            <w:lang w:val="en-CA"/>
          </w:rPr>
          <w:t>https://www.sps.gov.uk/Corporate/Information/PrisonerDeaths.aspx</w:t>
        </w:r>
      </w:hyperlink>
      <w:r w:rsidRPr="00341761">
        <w:rPr>
          <w:lang w:val="en-CA"/>
        </w:rPr>
        <w:t>.</w:t>
      </w:r>
    </w:p>
  </w:footnote>
  <w:footnote w:id="116">
    <w:p w14:paraId="75BF96B3" w14:textId="31A47B88" w:rsidR="00CC4072" w:rsidRPr="00B82455" w:rsidRDefault="00CC4072" w:rsidP="00CC4072">
      <w:pPr>
        <w:pStyle w:val="Notedebasdepage"/>
        <w:rPr>
          <w:szCs w:val="18"/>
          <w:lang w:val="en-US"/>
        </w:rPr>
      </w:pPr>
      <w:r w:rsidRPr="00341761">
        <w:rPr>
          <w:szCs w:val="18"/>
          <w:lang w:val="en-CA"/>
        </w:rPr>
        <w:tab/>
      </w:r>
      <w:r w:rsidRPr="006C2FA8">
        <w:rPr>
          <w:rStyle w:val="Appelnotedebasdep"/>
        </w:rPr>
        <w:footnoteRef/>
      </w:r>
      <w:r w:rsidRPr="00341761">
        <w:rPr>
          <w:lang w:val="en-CA"/>
        </w:rPr>
        <w:tab/>
      </w:r>
      <w:r w:rsidRPr="00341761">
        <w:rPr>
          <w:i/>
          <w:iCs/>
          <w:lang w:val="en-CA"/>
        </w:rPr>
        <w:t>Annual Report (2019-2020) of the Northern Ireland Prison Ombudsman Annual Reports</w:t>
      </w:r>
      <w:r w:rsidRPr="00341761">
        <w:rPr>
          <w:lang w:val="en-CA"/>
        </w:rPr>
        <w:t xml:space="preserve"> - </w:t>
      </w:r>
      <w:hyperlink r:id="rId92" w:history="1">
        <w:r w:rsidR="00074C48" w:rsidRPr="00074C48">
          <w:rPr>
            <w:rStyle w:val="Lienhypertexte"/>
            <w:lang w:val="en-US"/>
          </w:rPr>
          <w:t>Annual Reports - Northern Ireland Prisoner Ombudsman (niprisonerombudsman.gov.uk)</w:t>
        </w:r>
      </w:hyperlink>
      <w:r w:rsidRPr="00341761">
        <w:rPr>
          <w:lang w:val="en-CA"/>
        </w:rPr>
        <w:t>.</w:t>
      </w:r>
    </w:p>
  </w:footnote>
  <w:footnote w:id="117">
    <w:p w14:paraId="520556A0" w14:textId="04E28939" w:rsidR="00CC4072" w:rsidRPr="00341761" w:rsidRDefault="00CC4072" w:rsidP="00CC4072">
      <w:pPr>
        <w:pStyle w:val="Notedebasdepage"/>
        <w:rPr>
          <w:szCs w:val="18"/>
          <w:lang w:val="fr-FR"/>
        </w:rPr>
      </w:pPr>
      <w:r w:rsidRPr="00341761">
        <w:rPr>
          <w:szCs w:val="18"/>
          <w:lang w:val="en-CA"/>
        </w:rPr>
        <w:tab/>
      </w:r>
      <w:r w:rsidRPr="006C2FA8">
        <w:rPr>
          <w:rStyle w:val="Appelnotedebasdep"/>
        </w:rPr>
        <w:footnoteRef/>
      </w:r>
      <w:r>
        <w:rPr>
          <w:lang w:val="fr-FR"/>
        </w:rPr>
        <w:tab/>
        <w:t>La peine de mort a été abolie au Royaume-Uni.</w:t>
      </w:r>
      <w:r w:rsidR="00074C48">
        <w:rPr>
          <w:lang w:val="fr-FR"/>
        </w:rPr>
        <w:t xml:space="preserve"> </w:t>
      </w:r>
    </w:p>
  </w:footnote>
  <w:footnote w:id="118">
    <w:p w14:paraId="31D90CDF" w14:textId="0E23EF32"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 xml:space="preserve"> </w:t>
      </w:r>
      <w:r>
        <w:rPr>
          <w:lang w:val="fr-FR"/>
        </w:rPr>
        <w:tab/>
        <w:t xml:space="preserve">1 </w:t>
      </w:r>
      <w:hyperlink r:id="rId93" w:history="1">
        <w:r w:rsidRPr="00074C48">
          <w:rPr>
            <w:rStyle w:val="Lienhypertexte"/>
            <w:lang w:val="fr-FR"/>
          </w:rPr>
          <w:t>https://www.gov.uk/government/statistics/criminal-court-statistics-quarterly-october-to-december-2020</w:t>
        </w:r>
      </w:hyperlink>
      <w:r>
        <w:rPr>
          <w:lang w:val="fr-FR"/>
        </w:rPr>
        <w:t>.</w:t>
      </w:r>
    </w:p>
  </w:footnote>
  <w:footnote w:id="119">
    <w:p w14:paraId="6ECF8B32" w14:textId="139BFC07"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 xml:space="preserve"> </w:t>
      </w:r>
      <w:r>
        <w:rPr>
          <w:lang w:val="fr-FR"/>
        </w:rPr>
        <w:tab/>
        <w:t xml:space="preserve">2 </w:t>
      </w:r>
      <w:hyperlink r:id="rId94" w:history="1">
        <w:r w:rsidRPr="00074C48">
          <w:rPr>
            <w:rStyle w:val="Lienhypertexte"/>
            <w:lang w:val="fr-FR"/>
          </w:rPr>
          <w:t>https://www.gov.uk/government/statistics/criminal-court-statistics-quarterly-october-to-december-2020</w:t>
        </w:r>
      </w:hyperlink>
      <w:r>
        <w:rPr>
          <w:lang w:val="fr-FR"/>
        </w:rPr>
        <w:t>.</w:t>
      </w:r>
    </w:p>
  </w:footnote>
  <w:footnote w:id="120">
    <w:p w14:paraId="2B1BE23E" w14:textId="6220481F"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 xml:space="preserve"> </w:t>
      </w:r>
      <w:r>
        <w:rPr>
          <w:lang w:val="fr-FR"/>
        </w:rPr>
        <w:tab/>
        <w:t xml:space="preserve">3 </w:t>
      </w:r>
      <w:hyperlink r:id="rId95" w:history="1">
        <w:r w:rsidRPr="00074C48">
          <w:rPr>
            <w:rStyle w:val="Lienhypertexte"/>
            <w:lang w:val="fr-FR"/>
          </w:rPr>
          <w:t>https://www.gov.uk/government/statistics/tribunal-statistics-quarterly-october-to-december-2020</w:t>
        </w:r>
      </w:hyperlink>
      <w:r>
        <w:rPr>
          <w:lang w:val="fr-FR"/>
        </w:rPr>
        <w:t>.</w:t>
      </w:r>
    </w:p>
  </w:footnote>
  <w:footnote w:id="121">
    <w:p w14:paraId="67C33FB6" w14:textId="0B7BB437"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 xml:space="preserve"> </w:t>
      </w:r>
      <w:r>
        <w:rPr>
          <w:lang w:val="fr-FR"/>
        </w:rPr>
        <w:tab/>
        <w:t xml:space="preserve">4 </w:t>
      </w:r>
      <w:hyperlink r:id="rId96" w:history="1">
        <w:r w:rsidR="00074C48" w:rsidRPr="00F270EB">
          <w:rPr>
            <w:rStyle w:val="Lienhypertexte"/>
          </w:rPr>
          <w:t>https://www.gov.uk/government/statistical-data-sets/hmcts-weekly-management-information-during-coronavirus-march-2020-to-february-2021</w:t>
        </w:r>
      </w:hyperlink>
      <w:r>
        <w:rPr>
          <w:lang w:val="fr-FR"/>
        </w:rPr>
        <w:t>.</w:t>
      </w:r>
    </w:p>
  </w:footnote>
  <w:footnote w:id="122">
    <w:p w14:paraId="48700521" w14:textId="23BD6B7D"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 xml:space="preserve"> </w:t>
      </w:r>
      <w:r>
        <w:rPr>
          <w:lang w:val="fr-FR"/>
        </w:rPr>
        <w:tab/>
      </w:r>
      <w:hyperlink r:id="rId97" w:history="1">
        <w:r w:rsidR="00A1520E" w:rsidRPr="00F270EB">
          <w:rPr>
            <w:rStyle w:val="Lienhypertexte"/>
          </w:rPr>
          <w:t>https://www.gov.uk/government/statistics/police-workforce-england-and-wales-30-september-2020</w:t>
        </w:r>
      </w:hyperlink>
      <w:r w:rsidR="00A1520E">
        <w:t>.</w:t>
      </w:r>
      <w:r>
        <w:rPr>
          <w:lang w:val="fr-FR"/>
        </w:rPr>
        <w:t>.</w:t>
      </w:r>
    </w:p>
  </w:footnote>
  <w:footnote w:id="123">
    <w:p w14:paraId="0C819EEE" w14:textId="34D15528"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 xml:space="preserve"> </w:t>
      </w:r>
      <w:r>
        <w:rPr>
          <w:lang w:val="fr-FR"/>
        </w:rPr>
        <w:tab/>
      </w:r>
      <w:hyperlink r:id="rId98" w:history="1">
        <w:r w:rsidRPr="00A1520E">
          <w:rPr>
            <w:rStyle w:val="Lienhypertexte"/>
            <w:lang w:val="fr-FR"/>
          </w:rPr>
          <w:t>https://www.gov.scot/publications/police-officer-quarterly-strength-statistics-30-september-2020/</w:t>
        </w:r>
      </w:hyperlink>
      <w:r>
        <w:rPr>
          <w:lang w:val="fr-FR"/>
        </w:rPr>
        <w:t>.</w:t>
      </w:r>
    </w:p>
  </w:footnote>
  <w:footnote w:id="124">
    <w:p w14:paraId="63BABF11" w14:textId="5DBCA297"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 xml:space="preserve"> </w:t>
      </w:r>
      <w:r>
        <w:rPr>
          <w:lang w:val="fr-FR"/>
        </w:rPr>
        <w:tab/>
      </w:r>
      <w:hyperlink r:id="rId99" w:history="1">
        <w:r w:rsidRPr="00A1520E">
          <w:rPr>
            <w:rStyle w:val="Lienhypertexte"/>
            <w:lang w:val="fr-FR"/>
          </w:rPr>
          <w:t>https://www.psni.police.uk/inside-psni/Statistics/strength-of-police-service-statistics/.</w:t>
        </w:r>
      </w:hyperlink>
    </w:p>
  </w:footnote>
  <w:footnote w:id="125">
    <w:p w14:paraId="0E40C845" w14:textId="28B66A80" w:rsidR="00CC4072" w:rsidRPr="00341761" w:rsidRDefault="00CC4072" w:rsidP="00CC4072">
      <w:pPr>
        <w:pStyle w:val="Notedebasdepage"/>
        <w:rPr>
          <w:lang w:val="fr-FR"/>
        </w:rPr>
      </w:pPr>
      <w:r w:rsidRPr="00F270EB">
        <w:rPr>
          <w:szCs w:val="18"/>
          <w:lang w:val="fr-FR"/>
        </w:rPr>
        <w:tab/>
      </w:r>
      <w:r w:rsidRPr="006C2FA8">
        <w:rPr>
          <w:rStyle w:val="Appelnotedebasdep"/>
        </w:rPr>
        <w:footnoteRef/>
      </w:r>
      <w:r>
        <w:rPr>
          <w:lang w:val="fr-FR"/>
        </w:rPr>
        <w:tab/>
        <w:t xml:space="preserve">Sur la base des données du </w:t>
      </w:r>
      <w:hyperlink r:id="rId100" w:anchor=":~:text=There%20are%20currently%20over%20600%20circuit%20judges%20throughout%20England%20and%20Wales." w:history="1">
        <w:r w:rsidR="00A1520E" w:rsidRPr="00F270EB">
          <w:rPr>
            <w:rStyle w:val="Lienhypertexte"/>
          </w:rPr>
          <w:t xml:space="preserve">Circuit </w:t>
        </w:r>
        <w:proofErr w:type="spellStart"/>
        <w:r w:rsidR="00A1520E" w:rsidRPr="00F270EB">
          <w:rPr>
            <w:rStyle w:val="Lienhypertexte"/>
          </w:rPr>
          <w:t>judge</w:t>
        </w:r>
        <w:proofErr w:type="spellEnd"/>
        <w:r w:rsidR="00A1520E" w:rsidRPr="00F270EB">
          <w:rPr>
            <w:rStyle w:val="Lienhypertexte"/>
          </w:rPr>
          <w:t xml:space="preserve"> | Courts and Tribunals Judiciary</w:t>
        </w:r>
      </w:hyperlink>
      <w:r>
        <w:rPr>
          <w:lang w:val="fr-FR"/>
        </w:rPr>
        <w:t>.</w:t>
      </w:r>
    </w:p>
  </w:footnote>
  <w:footnote w:id="126">
    <w:p w14:paraId="664FB16B" w14:textId="79207CB3"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 xml:space="preserve">Sur la base des données produites par le Crown </w:t>
      </w:r>
      <w:proofErr w:type="spellStart"/>
      <w:r>
        <w:rPr>
          <w:lang w:val="fr-FR"/>
        </w:rPr>
        <w:t>Prosecution</w:t>
      </w:r>
      <w:proofErr w:type="spellEnd"/>
      <w:r>
        <w:rPr>
          <w:lang w:val="fr-FR"/>
        </w:rPr>
        <w:t xml:space="preserve"> Service dans </w:t>
      </w:r>
      <w:hyperlink r:id="rId101" w:history="1">
        <w:proofErr w:type="spellStart"/>
        <w:r w:rsidR="00A1520E" w:rsidRPr="00A1520E">
          <w:rPr>
            <w:rStyle w:val="Lienhypertexte"/>
            <w:i/>
            <w:iCs/>
          </w:rPr>
          <w:t>Facts</w:t>
        </w:r>
        <w:proofErr w:type="spellEnd"/>
        <w:r w:rsidR="00A1520E" w:rsidRPr="00A1520E">
          <w:rPr>
            <w:rStyle w:val="Lienhypertexte"/>
            <w:i/>
            <w:iCs/>
          </w:rPr>
          <w:t xml:space="preserve"> about the CPS</w:t>
        </w:r>
      </w:hyperlink>
      <w:r>
        <w:rPr>
          <w:lang w:val="fr-FR"/>
        </w:rPr>
        <w:t>: 3</w:t>
      </w:r>
      <w:r w:rsidR="00B40DFA">
        <w:rPr>
          <w:lang w:val="fr-FR"/>
        </w:rPr>
        <w:t> </w:t>
      </w:r>
      <w:r>
        <w:rPr>
          <w:lang w:val="fr-FR"/>
        </w:rPr>
        <w:t>083</w:t>
      </w:r>
      <w:r w:rsidR="00B40DFA">
        <w:rPr>
          <w:lang w:val="fr-FR"/>
        </w:rPr>
        <w:t> </w:t>
      </w:r>
      <w:r>
        <w:rPr>
          <w:lang w:val="fr-FR"/>
        </w:rPr>
        <w:t>procureurs en Angleterre et au pays de Galles.</w:t>
      </w:r>
    </w:p>
  </w:footnote>
  <w:footnote w:id="127">
    <w:p w14:paraId="1A56321C" w14:textId="77777777" w:rsidR="00CC4072" w:rsidRPr="00B82455" w:rsidRDefault="00CC4072" w:rsidP="00CC4072">
      <w:pPr>
        <w:pStyle w:val="Notedebasdepage"/>
        <w:rPr>
          <w:szCs w:val="18"/>
          <w:lang w:val="en-US"/>
        </w:rPr>
      </w:pPr>
      <w:r w:rsidRPr="00F270EB">
        <w:rPr>
          <w:szCs w:val="18"/>
          <w:lang w:val="fr-FR"/>
        </w:rPr>
        <w:tab/>
      </w:r>
      <w:r w:rsidRPr="006C2FA8">
        <w:rPr>
          <w:rStyle w:val="Appelnotedebasdep"/>
        </w:rPr>
        <w:footnoteRef/>
      </w:r>
      <w:r w:rsidRPr="00341761">
        <w:rPr>
          <w:lang w:val="en-CA"/>
        </w:rPr>
        <w:t xml:space="preserve"> </w:t>
      </w:r>
      <w:r w:rsidRPr="00341761">
        <w:rPr>
          <w:lang w:val="en-CA"/>
        </w:rPr>
        <w:tab/>
        <w:t xml:space="preserve">Northern Ireland Courts and Tribunals Service, </w:t>
      </w:r>
      <w:r w:rsidRPr="00341761">
        <w:rPr>
          <w:i/>
          <w:iCs/>
          <w:lang w:val="en-CA"/>
        </w:rPr>
        <w:t>Management information at March 2021</w:t>
      </w:r>
      <w:r w:rsidRPr="00341761">
        <w:rPr>
          <w:lang w:val="en-CA"/>
        </w:rPr>
        <w:t>.</w:t>
      </w:r>
    </w:p>
  </w:footnote>
  <w:footnote w:id="128">
    <w:p w14:paraId="77CD26A6" w14:textId="6E5CD4D0" w:rsidR="00CC4072" w:rsidRPr="00B40DFA" w:rsidRDefault="00CC4072" w:rsidP="00CC4072">
      <w:pPr>
        <w:pStyle w:val="Notedebasdepage"/>
        <w:rPr>
          <w:sz w:val="14"/>
          <w:szCs w:val="14"/>
          <w:lang w:val="en-CA"/>
        </w:rPr>
      </w:pPr>
      <w:r w:rsidRPr="00341761">
        <w:rPr>
          <w:lang w:val="en-CA"/>
        </w:rPr>
        <w:tab/>
      </w:r>
      <w:r w:rsidRPr="006C2FA8">
        <w:rPr>
          <w:rStyle w:val="Appelnotedebasdep"/>
        </w:rPr>
        <w:footnoteRef/>
      </w:r>
      <w:r w:rsidRPr="00341761">
        <w:rPr>
          <w:lang w:val="en-CA"/>
        </w:rPr>
        <w:tab/>
      </w:r>
      <w:hyperlink r:id="rId102" w:history="1">
        <w:r w:rsidR="00B40DFA" w:rsidRPr="00B40DFA">
          <w:rPr>
            <w:rStyle w:val="Lienhypertexte"/>
            <w:lang w:val="en-CA"/>
          </w:rPr>
          <w:t>https://assets.publishing.service.gov.uk/government/uploads/system/uploads/attachment_data/file/</w:t>
        </w:r>
        <w:r w:rsidR="00B40DFA" w:rsidRPr="00B40DFA">
          <w:rPr>
            <w:rStyle w:val="Lienhypertexte"/>
            <w:lang w:val="en-CA"/>
          </w:rPr>
          <w:br/>
          <w:t>966868/BUDGET_2021_-_web.pdf</w:t>
        </w:r>
      </w:hyperlink>
      <w:r w:rsidR="00B40DFA" w:rsidRPr="00B40DFA">
        <w:rPr>
          <w:lang w:val="en-CA"/>
        </w:rPr>
        <w:t>.</w:t>
      </w:r>
    </w:p>
  </w:footnote>
  <w:footnote w:id="129">
    <w:p w14:paraId="14509D47" w14:textId="7A5D1E14"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 xml:space="preserve"> </w:t>
      </w:r>
      <w:r w:rsidRPr="00341761">
        <w:rPr>
          <w:lang w:val="en-CA"/>
        </w:rPr>
        <w:tab/>
      </w:r>
      <w:hyperlink r:id="rId103" w:history="1">
        <w:r w:rsidRPr="00A1520E">
          <w:rPr>
            <w:rStyle w:val="Lienhypertexte"/>
            <w:lang w:val="en-CA"/>
          </w:rPr>
          <w:t>https://www.gov.scot/publications/scottish-budget-2021-22/pages/2/</w:t>
        </w:r>
      </w:hyperlink>
      <w:r w:rsidRPr="00341761">
        <w:rPr>
          <w:lang w:val="en-CA"/>
        </w:rPr>
        <w:t>.</w:t>
      </w:r>
    </w:p>
  </w:footnote>
  <w:footnote w:id="130">
    <w:p w14:paraId="73AE60B7" w14:textId="6157E278"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 xml:space="preserve"> </w:t>
      </w:r>
      <w:r w:rsidRPr="00341761">
        <w:rPr>
          <w:lang w:val="en-CA"/>
        </w:rPr>
        <w:tab/>
      </w:r>
      <w:hyperlink r:id="rId104" w:history="1">
        <w:r w:rsidRPr="00A1520E">
          <w:rPr>
            <w:rStyle w:val="Lienhypertexte"/>
            <w:lang w:val="en-CA"/>
          </w:rPr>
          <w:t>https://www.gov.scot/publications/scottish-budget-2021-22/pages/10/.</w:t>
        </w:r>
      </w:hyperlink>
    </w:p>
  </w:footnote>
  <w:footnote w:id="131">
    <w:p w14:paraId="03C147F7" w14:textId="03980384" w:rsidR="00CC4072" w:rsidRPr="00B82455" w:rsidRDefault="00CC4072" w:rsidP="00CC4072">
      <w:pPr>
        <w:pStyle w:val="Notedebasdepage"/>
        <w:rPr>
          <w:lang w:val="en-CA"/>
        </w:rPr>
      </w:pPr>
      <w:r w:rsidRPr="00341761">
        <w:rPr>
          <w:szCs w:val="18"/>
          <w:lang w:val="en-CA"/>
        </w:rPr>
        <w:tab/>
      </w:r>
      <w:r w:rsidRPr="006C2FA8">
        <w:rPr>
          <w:rStyle w:val="Appelnotedebasdep"/>
        </w:rPr>
        <w:footnoteRef/>
      </w:r>
      <w:r w:rsidRPr="00341761">
        <w:rPr>
          <w:lang w:val="en-CA"/>
        </w:rPr>
        <w:t xml:space="preserve"> </w:t>
      </w:r>
      <w:r w:rsidRPr="00341761">
        <w:rPr>
          <w:lang w:val="en-CA"/>
        </w:rPr>
        <w:tab/>
      </w:r>
      <w:hyperlink r:id="rId105" w:history="1">
        <w:r w:rsidRPr="00A1520E">
          <w:rPr>
            <w:rStyle w:val="Lienhypertexte"/>
            <w:lang w:val="en-CA"/>
          </w:rPr>
          <w:t>https://www.finance-ni.gov.uk/sites/default/files/publications/dfp/Budget%202020-21%20-%20Ministerial%20Statement.pdf</w:t>
        </w:r>
      </w:hyperlink>
      <w:r w:rsidRPr="00341761">
        <w:rPr>
          <w:lang w:val="en-CA"/>
        </w:rPr>
        <w:t>.</w:t>
      </w:r>
    </w:p>
  </w:footnote>
  <w:footnote w:id="132">
    <w:p w14:paraId="28F28F65" w14:textId="79CBA455"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 xml:space="preserve"> </w:t>
      </w:r>
      <w:r w:rsidRPr="00341761">
        <w:rPr>
          <w:lang w:val="en-CA"/>
        </w:rPr>
        <w:tab/>
      </w:r>
      <w:hyperlink r:id="rId106" w:history="1">
        <w:r w:rsidRPr="00A1520E">
          <w:rPr>
            <w:rStyle w:val="Lienhypertexte"/>
            <w:lang w:val="en-CA"/>
          </w:rPr>
          <w:t>https://www.gov.uk/government/statistics/legal-aid-statistics-january-to-march-2019</w:t>
        </w:r>
      </w:hyperlink>
      <w:r w:rsidRPr="00341761">
        <w:rPr>
          <w:lang w:val="en-CA"/>
        </w:rPr>
        <w:t>.</w:t>
      </w:r>
    </w:p>
  </w:footnote>
  <w:footnote w:id="133">
    <w:p w14:paraId="7C73E629" w14:textId="146C58BA" w:rsidR="00CC4072" w:rsidRPr="00B82455" w:rsidRDefault="00CC4072" w:rsidP="00CC4072">
      <w:pPr>
        <w:pStyle w:val="Notedebasdepage"/>
        <w:rPr>
          <w:szCs w:val="18"/>
          <w:lang w:val="en-US"/>
        </w:rPr>
      </w:pPr>
      <w:r w:rsidRPr="00341761">
        <w:rPr>
          <w:szCs w:val="18"/>
          <w:lang w:val="en-CA"/>
        </w:rPr>
        <w:tab/>
      </w:r>
      <w:r w:rsidRPr="006C2FA8">
        <w:rPr>
          <w:rStyle w:val="Appelnotedebasdep"/>
        </w:rPr>
        <w:footnoteRef/>
      </w:r>
      <w:r w:rsidRPr="00341761">
        <w:rPr>
          <w:lang w:val="en-CA"/>
        </w:rPr>
        <w:tab/>
      </w:r>
      <w:hyperlink r:id="rId107" w:history="1">
        <w:r w:rsidR="00B42AB2" w:rsidRPr="00B42AB2">
          <w:rPr>
            <w:rStyle w:val="Lienhypertexte"/>
            <w:lang w:val="en-CA"/>
          </w:rPr>
          <w:t>https://assets.publishing.service.gov.uk/government/uploads/system/uploads/attachment_data/</w:t>
        </w:r>
        <w:r w:rsidR="00B42AB2" w:rsidRPr="00B42AB2">
          <w:rPr>
            <w:rStyle w:val="Lienhypertexte"/>
            <w:lang w:val="en-CA"/>
          </w:rPr>
          <w:br/>
          <w:t>file/933212/6.6482_CICA_Annual_Report_and_Accounts_2019-20_FINAL_WEB.pdf</w:t>
        </w:r>
      </w:hyperlink>
      <w:r w:rsidR="00B42AB2" w:rsidRPr="00B42AB2">
        <w:rPr>
          <w:szCs w:val="18"/>
          <w:lang w:val="en-CA"/>
        </w:rPr>
        <w:t>.</w:t>
      </w:r>
      <w:r w:rsidRPr="00341761">
        <w:rPr>
          <w:lang w:val="en-CA"/>
        </w:rPr>
        <w:t>.</w:t>
      </w:r>
    </w:p>
  </w:footnote>
  <w:footnote w:id="134">
    <w:p w14:paraId="0551B63F" w14:textId="1B949730"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hyperlink r:id="rId108" w:history="1">
        <w:r w:rsidRPr="00A1520E">
          <w:rPr>
            <w:rStyle w:val="Lienhypertexte"/>
            <w:lang w:val="en-CA"/>
          </w:rPr>
          <w:t>http://www.legislation.gov.uk/ukpga/1998/42/contents</w:t>
        </w:r>
      </w:hyperlink>
      <w:r w:rsidRPr="00341761">
        <w:rPr>
          <w:lang w:val="en-CA"/>
        </w:rPr>
        <w:t>.</w:t>
      </w:r>
    </w:p>
  </w:footnote>
  <w:footnote w:id="135">
    <w:p w14:paraId="2AC95266" w14:textId="2E78C815"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t xml:space="preserve">Le Très Honorable Lord Bingham de Cornhill KG, </w:t>
      </w:r>
      <w:r w:rsidRPr="00341761">
        <w:rPr>
          <w:i/>
          <w:iCs/>
          <w:lang w:val="en-CA"/>
        </w:rPr>
        <w:t>The rule of law, Sir David Williams Lectures</w:t>
      </w:r>
      <w:r w:rsidRPr="00341761">
        <w:rPr>
          <w:lang w:val="en-CA"/>
        </w:rPr>
        <w:t>, Université de Cambridge, 2006 (</w:t>
      </w:r>
      <w:proofErr w:type="spellStart"/>
      <w:r w:rsidRPr="00341761">
        <w:rPr>
          <w:lang w:val="en-CA"/>
        </w:rPr>
        <w:t>téléchargeable</w:t>
      </w:r>
      <w:proofErr w:type="spellEnd"/>
      <w:r w:rsidRPr="00341761">
        <w:rPr>
          <w:lang w:val="en-CA"/>
        </w:rPr>
        <w:t xml:space="preserve"> à </w:t>
      </w:r>
      <w:proofErr w:type="spellStart"/>
      <w:r w:rsidRPr="00341761">
        <w:rPr>
          <w:lang w:val="en-CA"/>
        </w:rPr>
        <w:t>l’adresse</w:t>
      </w:r>
      <w:proofErr w:type="spellEnd"/>
      <w:r w:rsidRPr="00341761">
        <w:rPr>
          <w:lang w:val="en-CA"/>
        </w:rPr>
        <w:t xml:space="preserve"> </w:t>
      </w:r>
      <w:hyperlink r:id="rId109" w:history="1">
        <w:r w:rsidRPr="00A1520E">
          <w:rPr>
            <w:rStyle w:val="Lienhypertexte"/>
            <w:lang w:val="en-CA"/>
          </w:rPr>
          <w:t xml:space="preserve">http://www.cpl.law.cam.ac.uk/sir_david_ </w:t>
        </w:r>
        <w:proofErr w:type="spellStart"/>
        <w:r w:rsidRPr="00A1520E">
          <w:rPr>
            <w:rStyle w:val="Lienhypertexte"/>
            <w:lang w:val="en-CA"/>
          </w:rPr>
          <w:t>williams_lectures</w:t>
        </w:r>
        <w:proofErr w:type="spellEnd"/>
        <w:r w:rsidRPr="00A1520E">
          <w:rPr>
            <w:rStyle w:val="Lienhypertexte"/>
            <w:lang w:val="en-CA"/>
          </w:rPr>
          <w:t>/</w:t>
        </w:r>
      </w:hyperlink>
      <w:r w:rsidRPr="00341761">
        <w:rPr>
          <w:lang w:val="en-CA"/>
        </w:rPr>
        <w:t>).</w:t>
      </w:r>
    </w:p>
  </w:footnote>
  <w:footnote w:id="136">
    <w:p w14:paraId="086ADFC9" w14:textId="6AA09795"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hyperlink r:id="rId110" w:history="1">
        <w:r w:rsidRPr="00A1520E">
          <w:rPr>
            <w:rStyle w:val="Lienhypertexte"/>
            <w:lang w:val="en-CA"/>
          </w:rPr>
          <w:t>http://www.parliament.uk/</w:t>
        </w:r>
      </w:hyperlink>
      <w:r w:rsidRPr="00341761">
        <w:rPr>
          <w:lang w:val="en-CA"/>
        </w:rPr>
        <w:t>.</w:t>
      </w:r>
    </w:p>
  </w:footnote>
  <w:footnote w:id="137">
    <w:p w14:paraId="0717D580" w14:textId="2DE413AF"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hyperlink r:id="rId111" w:history="1">
        <w:r w:rsidRPr="00D166C5">
          <w:rPr>
            <w:rStyle w:val="Lienhypertexte"/>
            <w:lang w:val="en-CA"/>
          </w:rPr>
          <w:t>https://members.parliament.uk/parties/lords/by-peerage</w:t>
        </w:r>
      </w:hyperlink>
      <w:r w:rsidRPr="00341761">
        <w:rPr>
          <w:lang w:val="en-CA"/>
        </w:rPr>
        <w:t>.</w:t>
      </w:r>
    </w:p>
  </w:footnote>
  <w:footnote w:id="138">
    <w:p w14:paraId="38663ACF" w14:textId="21D3F146"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hyperlink r:id="rId112" w:history="1">
        <w:r w:rsidRPr="00D166C5">
          <w:rPr>
            <w:rStyle w:val="Lienhypertexte"/>
            <w:lang w:val="en-CA"/>
          </w:rPr>
          <w:t>http://www.legislation.gov.uk/ukpga/Geo5/1-2/13/contents</w:t>
        </w:r>
      </w:hyperlink>
      <w:r w:rsidRPr="00341761">
        <w:rPr>
          <w:lang w:val="en-CA"/>
        </w:rPr>
        <w:t>.</w:t>
      </w:r>
    </w:p>
  </w:footnote>
  <w:footnote w:id="139">
    <w:p w14:paraId="44EAF097" w14:textId="5ADBD5F5"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hyperlink r:id="rId113" w:history="1">
        <w:r w:rsidRPr="00D166C5">
          <w:rPr>
            <w:rStyle w:val="Lienhypertexte"/>
            <w:lang w:val="en-CA"/>
          </w:rPr>
          <w:t>http://www.legislation.gov.uk/ukpga/Geo6/12-13-14/103/contents</w:t>
        </w:r>
      </w:hyperlink>
      <w:r w:rsidRPr="00341761">
        <w:rPr>
          <w:lang w:val="en-CA"/>
        </w:rPr>
        <w:t>.</w:t>
      </w:r>
    </w:p>
  </w:footnote>
  <w:footnote w:id="140">
    <w:p w14:paraId="041C9F16" w14:textId="3EABF571" w:rsidR="00CC4072" w:rsidRPr="00341761" w:rsidRDefault="00CC4072" w:rsidP="00CC4072">
      <w:pPr>
        <w:pStyle w:val="Notedebasdepage"/>
        <w:rPr>
          <w:szCs w:val="18"/>
          <w:lang w:val="fr-FR"/>
        </w:rPr>
      </w:pPr>
      <w:r w:rsidRPr="00341761">
        <w:rPr>
          <w:szCs w:val="18"/>
          <w:lang w:val="en-CA"/>
        </w:rPr>
        <w:tab/>
      </w:r>
      <w:r w:rsidRPr="006C2FA8">
        <w:rPr>
          <w:rStyle w:val="Appelnotedebasdep"/>
        </w:rPr>
        <w:footnoteRef/>
      </w:r>
      <w:r>
        <w:rPr>
          <w:lang w:val="fr-FR"/>
        </w:rPr>
        <w:tab/>
        <w:t xml:space="preserve">Elle n’en comptera que 600 à partir des prochaines élections générales qui auront lieu en 2015, conformément à la loi dite </w:t>
      </w:r>
      <w:r>
        <w:rPr>
          <w:i/>
          <w:iCs/>
          <w:lang w:val="fr-FR"/>
        </w:rPr>
        <w:t>Parliamentary Voting System and Constituencies Act 2011</w:t>
      </w:r>
      <w:r>
        <w:rPr>
          <w:lang w:val="fr-FR"/>
        </w:rPr>
        <w:t xml:space="preserve"> (loi de 2011 sur le système électoral et les circonscriptions parlementaires), (</w:t>
      </w:r>
      <w:hyperlink r:id="rId114" w:history="1">
        <w:r w:rsidRPr="00D166C5">
          <w:rPr>
            <w:rStyle w:val="Lienhypertexte"/>
            <w:lang w:val="fr-FR"/>
          </w:rPr>
          <w:t>http://www.legislation.gov.uk/ukpga/2011/1/contents</w:t>
        </w:r>
      </w:hyperlink>
      <w:r>
        <w:rPr>
          <w:lang w:val="fr-FR"/>
        </w:rPr>
        <w:t xml:space="preserve">). </w:t>
      </w:r>
    </w:p>
  </w:footnote>
  <w:footnote w:id="141">
    <w:p w14:paraId="590FB461" w14:textId="65F3B6EE"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15" w:history="1">
        <w:r w:rsidRPr="00D166C5">
          <w:rPr>
            <w:rStyle w:val="Lienhypertexte"/>
            <w:lang w:val="fr-FR"/>
          </w:rPr>
          <w:t>http://www.legislation.gov.uk/ukpga/2011/14/contents</w:t>
        </w:r>
      </w:hyperlink>
      <w:r>
        <w:rPr>
          <w:lang w:val="fr-FR"/>
        </w:rPr>
        <w:t>.</w:t>
      </w:r>
    </w:p>
  </w:footnote>
  <w:footnote w:id="142">
    <w:p w14:paraId="4A87DF94" w14:textId="51BDC238"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16" w:history="1">
        <w:r w:rsidRPr="00D166C5">
          <w:rPr>
            <w:rStyle w:val="Lienhypertexte"/>
            <w:lang w:val="fr-FR"/>
          </w:rPr>
          <w:t>http://www.royal.gov.uk/Home.aspx</w:t>
        </w:r>
      </w:hyperlink>
      <w:r>
        <w:rPr>
          <w:lang w:val="fr-FR"/>
        </w:rPr>
        <w:t>.</w:t>
      </w:r>
    </w:p>
  </w:footnote>
  <w:footnote w:id="143">
    <w:p w14:paraId="599911A6" w14:textId="77D0BE8C"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17" w:history="1">
        <w:r w:rsidRPr="00D166C5">
          <w:rPr>
            <w:rStyle w:val="Lienhypertexte"/>
            <w:lang w:val="fr-FR"/>
          </w:rPr>
          <w:t>https://www.gov.uk/</w:t>
        </w:r>
      </w:hyperlink>
      <w:r>
        <w:rPr>
          <w:lang w:val="fr-FR"/>
        </w:rPr>
        <w:t>.</w:t>
      </w:r>
    </w:p>
  </w:footnote>
  <w:footnote w:id="144">
    <w:p w14:paraId="6046E1D2" w14:textId="1E2B09C1"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18" w:history="1">
        <w:r w:rsidRPr="00D166C5">
          <w:rPr>
            <w:rStyle w:val="Lienhypertexte"/>
            <w:lang w:val="fr-FR"/>
          </w:rPr>
          <w:t>https://www.gov.uk/devolution-settlement-wales</w:t>
        </w:r>
      </w:hyperlink>
      <w:r>
        <w:rPr>
          <w:lang w:val="fr-FR"/>
        </w:rPr>
        <w:t>.</w:t>
      </w:r>
    </w:p>
  </w:footnote>
  <w:footnote w:id="145">
    <w:p w14:paraId="1A52314C" w14:textId="7422058E"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19" w:history="1">
        <w:r w:rsidRPr="00D166C5">
          <w:rPr>
            <w:rStyle w:val="Lienhypertexte"/>
            <w:lang w:val="fr-FR"/>
          </w:rPr>
          <w:t>https://www.gov.uk/devolution-settlement-scotland</w:t>
        </w:r>
      </w:hyperlink>
      <w:r>
        <w:rPr>
          <w:lang w:val="fr-FR"/>
        </w:rPr>
        <w:t>.</w:t>
      </w:r>
    </w:p>
  </w:footnote>
  <w:footnote w:id="146">
    <w:p w14:paraId="5E39FBB0" w14:textId="583C0D9F"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20" w:history="1">
        <w:r w:rsidRPr="00D166C5">
          <w:rPr>
            <w:rStyle w:val="Lienhypertexte"/>
            <w:lang w:val="fr-FR"/>
          </w:rPr>
          <w:t>https://www.gov.uk/devolution-settlement-northern-ireland</w:t>
        </w:r>
      </w:hyperlink>
      <w:r>
        <w:rPr>
          <w:lang w:val="fr-FR"/>
        </w:rPr>
        <w:t>.</w:t>
      </w:r>
    </w:p>
  </w:footnote>
  <w:footnote w:id="147">
    <w:p w14:paraId="717968EC" w14:textId="77777777" w:rsidR="00CC4072" w:rsidRPr="00B82455" w:rsidRDefault="00CC4072" w:rsidP="00CC4072">
      <w:pPr>
        <w:pStyle w:val="Notedebasdepage"/>
        <w:rPr>
          <w:szCs w:val="18"/>
          <w:lang w:val="en-US"/>
        </w:rPr>
      </w:pPr>
      <w:r w:rsidRPr="00F270EB">
        <w:rPr>
          <w:szCs w:val="18"/>
          <w:lang w:val="fr-FR"/>
        </w:rPr>
        <w:tab/>
      </w:r>
      <w:r w:rsidRPr="006C2FA8">
        <w:rPr>
          <w:rStyle w:val="Appelnotedebasdep"/>
        </w:rPr>
        <w:footnoteRef/>
      </w:r>
      <w:r w:rsidRPr="00341761">
        <w:rPr>
          <w:lang w:val="en-CA"/>
        </w:rPr>
        <w:tab/>
        <w:t xml:space="preserve">Le paragraphe 14 du </w:t>
      </w:r>
      <w:r w:rsidRPr="00341761">
        <w:rPr>
          <w:i/>
          <w:iCs/>
          <w:lang w:val="en-CA"/>
        </w:rPr>
        <w:t>Memorandum of Understanding and Supplementary Agreements between the United Kingdom Government, the Scottish Ministers, the Welsh Ministers, and the Northern Ireland Executive Committee</w:t>
      </w:r>
      <w:r w:rsidRPr="00341761">
        <w:rPr>
          <w:lang w:val="en-CA"/>
        </w:rPr>
        <w:t xml:space="preserve">, septembre 2012. </w:t>
      </w:r>
    </w:p>
  </w:footnote>
  <w:footnote w:id="148">
    <w:p w14:paraId="59BB2BB4" w14:textId="12E3827A"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hyperlink r:id="rId121" w:history="1">
        <w:r w:rsidRPr="00D166C5">
          <w:rPr>
            <w:rStyle w:val="Lienhypertexte"/>
            <w:lang w:val="en-CA"/>
          </w:rPr>
          <w:t>http://www.legislation.gov.uk/ukpga/1998/46/contents</w:t>
        </w:r>
      </w:hyperlink>
      <w:r w:rsidRPr="00341761">
        <w:rPr>
          <w:lang w:val="en-CA"/>
        </w:rPr>
        <w:t>.</w:t>
      </w:r>
    </w:p>
  </w:footnote>
  <w:footnote w:id="149">
    <w:p w14:paraId="7C888FE6" w14:textId="3D114382"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hyperlink r:id="rId122" w:history="1">
        <w:r w:rsidRPr="00D166C5">
          <w:rPr>
            <w:rStyle w:val="Lienhypertexte"/>
            <w:lang w:val="en-CA"/>
          </w:rPr>
          <w:t>http://www.legislation.gov.uk/ukpga/2012/11/contents</w:t>
        </w:r>
      </w:hyperlink>
      <w:r w:rsidRPr="00341761">
        <w:rPr>
          <w:lang w:val="en-CA"/>
        </w:rPr>
        <w:t>.</w:t>
      </w:r>
    </w:p>
  </w:footnote>
  <w:footnote w:id="150">
    <w:p w14:paraId="1E055FE5" w14:textId="5A57AD1D" w:rsidR="00CC4072" w:rsidRPr="00B82455" w:rsidRDefault="00CC4072" w:rsidP="00CC4072">
      <w:pPr>
        <w:pStyle w:val="Notedebasdepage"/>
        <w:rPr>
          <w:lang w:val="en-CA"/>
        </w:rPr>
      </w:pPr>
      <w:r w:rsidRPr="00341761">
        <w:rPr>
          <w:lang w:val="en-CA"/>
        </w:rPr>
        <w:tab/>
      </w:r>
      <w:r w:rsidRPr="006C2FA8">
        <w:rPr>
          <w:rStyle w:val="Appelnotedebasdep"/>
        </w:rPr>
        <w:footnoteRef/>
      </w:r>
      <w:r w:rsidRPr="00341761">
        <w:rPr>
          <w:lang w:val="en-CA"/>
        </w:rPr>
        <w:t xml:space="preserve"> </w:t>
      </w:r>
      <w:r w:rsidRPr="00341761">
        <w:rPr>
          <w:lang w:val="en-CA"/>
        </w:rPr>
        <w:tab/>
      </w:r>
      <w:hyperlink r:id="rId123" w:history="1">
        <w:r w:rsidRPr="00D166C5">
          <w:rPr>
            <w:rStyle w:val="Lienhypertexte"/>
            <w:lang w:val="en-CA"/>
          </w:rPr>
          <w:t>https://www.legislation.gov.uk/ukpga/2016/11/contents</w:t>
        </w:r>
      </w:hyperlink>
      <w:r w:rsidRPr="00341761">
        <w:rPr>
          <w:lang w:val="en-CA"/>
        </w:rPr>
        <w:t>.</w:t>
      </w:r>
    </w:p>
  </w:footnote>
  <w:footnote w:id="151">
    <w:p w14:paraId="4F3C990D" w14:textId="70991809"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hyperlink r:id="rId124" w:history="1">
        <w:r w:rsidRPr="00D166C5">
          <w:rPr>
            <w:rStyle w:val="Lienhypertexte"/>
            <w:lang w:val="en-CA"/>
          </w:rPr>
          <w:t>http://www.scottish.parliament.uk/.</w:t>
        </w:r>
      </w:hyperlink>
    </w:p>
  </w:footnote>
  <w:footnote w:id="152">
    <w:p w14:paraId="62C85ECA" w14:textId="3C3BFDB1"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hyperlink r:id="rId125" w:history="1">
        <w:r w:rsidRPr="00D166C5">
          <w:rPr>
            <w:rStyle w:val="Lienhypertexte"/>
            <w:lang w:val="en-CA"/>
          </w:rPr>
          <w:t>http://www.scotland.gov.uk/.</w:t>
        </w:r>
      </w:hyperlink>
    </w:p>
  </w:footnote>
  <w:footnote w:id="153">
    <w:p w14:paraId="3BE947C5" w14:textId="648042D8"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hyperlink r:id="rId126" w:history="1">
        <w:r w:rsidRPr="00D166C5">
          <w:rPr>
            <w:rStyle w:val="Lienhypertexte"/>
            <w:lang w:val="en-CA"/>
          </w:rPr>
          <w:t>http://www.legislation.gov.uk/ukpga/1998/38/contents</w:t>
        </w:r>
      </w:hyperlink>
      <w:r w:rsidRPr="00341761">
        <w:rPr>
          <w:lang w:val="en-CA"/>
        </w:rPr>
        <w:t>.</w:t>
      </w:r>
    </w:p>
  </w:footnote>
  <w:footnote w:id="154">
    <w:p w14:paraId="7F7328FA" w14:textId="2791469D"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hyperlink r:id="rId127" w:history="1">
        <w:r w:rsidRPr="00D166C5">
          <w:rPr>
            <w:rStyle w:val="Lienhypertexte"/>
            <w:lang w:val="en-CA"/>
          </w:rPr>
          <w:t>http://www.assemblywales.org/.</w:t>
        </w:r>
      </w:hyperlink>
    </w:p>
  </w:footnote>
  <w:footnote w:id="155">
    <w:p w14:paraId="7FF80BE8" w14:textId="0B4ECF54"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hyperlink r:id="rId128" w:history="1">
        <w:r w:rsidRPr="00D166C5">
          <w:rPr>
            <w:rStyle w:val="Lienhypertexte"/>
            <w:lang w:val="en-CA"/>
          </w:rPr>
          <w:t>http://www.legislation.gov.uk/ukpga/2006/32/contents</w:t>
        </w:r>
      </w:hyperlink>
      <w:r w:rsidRPr="00341761">
        <w:rPr>
          <w:lang w:val="en-CA"/>
        </w:rPr>
        <w:t>.</w:t>
      </w:r>
    </w:p>
  </w:footnote>
  <w:footnote w:id="156">
    <w:p w14:paraId="69EDC4AE" w14:textId="69747845"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hyperlink r:id="rId129" w:history="1">
        <w:r w:rsidRPr="00D166C5">
          <w:rPr>
            <w:rStyle w:val="Lienhypertexte"/>
            <w:lang w:val="en-CA"/>
          </w:rPr>
          <w:t>http://wales.gov.uk/?lang=en</w:t>
        </w:r>
      </w:hyperlink>
      <w:r w:rsidRPr="00341761">
        <w:rPr>
          <w:lang w:val="en-CA"/>
        </w:rPr>
        <w:t>.</w:t>
      </w:r>
    </w:p>
  </w:footnote>
  <w:footnote w:id="157">
    <w:p w14:paraId="619F3BB9" w14:textId="3436D618"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hyperlink r:id="rId130" w:history="1">
        <w:r w:rsidRPr="003F336E">
          <w:rPr>
            <w:rStyle w:val="Lienhypertexte"/>
            <w:lang w:val="en-CA"/>
          </w:rPr>
          <w:t>https://www.gov.uk/government/publications/the-belfast-agreement</w:t>
        </w:r>
      </w:hyperlink>
      <w:r w:rsidRPr="00341761">
        <w:rPr>
          <w:lang w:val="en-CA"/>
        </w:rPr>
        <w:t>.</w:t>
      </w:r>
    </w:p>
  </w:footnote>
  <w:footnote w:id="158">
    <w:p w14:paraId="34C3135B" w14:textId="36C02731"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hyperlink r:id="rId131" w:history="1">
        <w:r w:rsidRPr="003F336E">
          <w:rPr>
            <w:rStyle w:val="Lienhypertexte"/>
            <w:lang w:val="en-CA"/>
          </w:rPr>
          <w:t>http://www.legislation.gov.uk/ukpga/1998/47/contents</w:t>
        </w:r>
      </w:hyperlink>
      <w:r w:rsidRPr="00341761">
        <w:rPr>
          <w:lang w:val="en-CA"/>
        </w:rPr>
        <w:t>.</w:t>
      </w:r>
    </w:p>
  </w:footnote>
  <w:footnote w:id="159">
    <w:p w14:paraId="3ACA5A28" w14:textId="04AC5FCA"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hyperlink r:id="rId132" w:history="1">
        <w:r w:rsidRPr="003F336E">
          <w:rPr>
            <w:rStyle w:val="Lienhypertexte"/>
            <w:lang w:val="en-CA"/>
          </w:rPr>
          <w:t>http://www.niassembly.gov.uk/.</w:t>
        </w:r>
      </w:hyperlink>
    </w:p>
  </w:footnote>
  <w:footnote w:id="160">
    <w:p w14:paraId="7FF19109" w14:textId="63E38BD1"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hyperlink r:id="rId133" w:history="1">
        <w:r w:rsidRPr="003F336E">
          <w:rPr>
            <w:rStyle w:val="Lienhypertexte"/>
            <w:lang w:val="en-CA"/>
          </w:rPr>
          <w:t>http://www.northernireland.gov.uk/.</w:t>
        </w:r>
      </w:hyperlink>
    </w:p>
  </w:footnote>
  <w:footnote w:id="161">
    <w:p w14:paraId="715604AC" w14:textId="1B04602C" w:rsidR="00CC4072" w:rsidRPr="00341761" w:rsidRDefault="00CC4072" w:rsidP="00CC4072">
      <w:pPr>
        <w:pStyle w:val="Notedebasdepage"/>
        <w:rPr>
          <w:szCs w:val="18"/>
          <w:lang w:val="fr-FR"/>
        </w:rPr>
      </w:pPr>
      <w:r w:rsidRPr="00341761">
        <w:rPr>
          <w:szCs w:val="18"/>
          <w:lang w:val="en-CA"/>
        </w:rPr>
        <w:tab/>
      </w:r>
      <w:r w:rsidRPr="006C2FA8">
        <w:rPr>
          <w:rStyle w:val="Appelnotedebasdep"/>
        </w:rPr>
        <w:footnoteRef/>
      </w:r>
      <w:r>
        <w:rPr>
          <w:lang w:val="fr-FR"/>
        </w:rPr>
        <w:tab/>
        <w:t>Les statistiques cl</w:t>
      </w:r>
      <w:r w:rsidR="00454C22">
        <w:rPr>
          <w:lang w:val="fr-FR"/>
        </w:rPr>
        <w:t>ef</w:t>
      </w:r>
      <w:r>
        <w:rPr>
          <w:lang w:val="fr-FR"/>
        </w:rPr>
        <w:t>s sur l’administration de la justice figurent à la section</w:t>
      </w:r>
      <w:r w:rsidR="00454C22">
        <w:rPr>
          <w:lang w:val="fr-FR"/>
        </w:rPr>
        <w:t> </w:t>
      </w:r>
      <w:r>
        <w:rPr>
          <w:lang w:val="fr-FR"/>
        </w:rPr>
        <w:t>A («</w:t>
      </w:r>
      <w:r w:rsidR="00454C22">
        <w:rPr>
          <w:lang w:val="fr-FR"/>
        </w:rPr>
        <w:t> </w:t>
      </w:r>
      <w:r>
        <w:rPr>
          <w:lang w:val="fr-FR"/>
        </w:rPr>
        <w:t>Caractéristiques démographiques, économiques, sociales et culturelles</w:t>
      </w:r>
      <w:r w:rsidR="00454C22">
        <w:rPr>
          <w:lang w:val="fr-FR"/>
        </w:rPr>
        <w:t> </w:t>
      </w:r>
      <w:r>
        <w:rPr>
          <w:lang w:val="fr-FR"/>
        </w:rPr>
        <w:t xml:space="preserve">») du présent document de base. </w:t>
      </w:r>
    </w:p>
  </w:footnote>
  <w:footnote w:id="162">
    <w:p w14:paraId="0BFE24D0" w14:textId="2B77BD0D"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34" w:history="1">
        <w:r w:rsidRPr="003F336E">
          <w:rPr>
            <w:rStyle w:val="Lienhypertexte"/>
            <w:lang w:val="fr-FR"/>
          </w:rPr>
          <w:t>http://www.supremecourt.gov.uk/</w:t>
        </w:r>
      </w:hyperlink>
      <w:r>
        <w:rPr>
          <w:lang w:val="fr-FR"/>
        </w:rPr>
        <w:t>.</w:t>
      </w:r>
    </w:p>
  </w:footnote>
  <w:footnote w:id="163">
    <w:p w14:paraId="2FD6E973" w14:textId="2B9C5352"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35" w:history="1">
        <w:r w:rsidRPr="003F336E">
          <w:rPr>
            <w:rStyle w:val="Lienhypertexte"/>
            <w:lang w:val="fr-FR"/>
          </w:rPr>
          <w:t>http://www.justice.gov.uk/about/hmcts</w:t>
        </w:r>
      </w:hyperlink>
      <w:r>
        <w:rPr>
          <w:lang w:val="fr-FR"/>
        </w:rPr>
        <w:t>.</w:t>
      </w:r>
    </w:p>
  </w:footnote>
  <w:footnote w:id="164">
    <w:p w14:paraId="62C6A8DB" w14:textId="27354217" w:rsidR="00CC4072" w:rsidRPr="00CB74F6"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36" w:history="1">
        <w:r w:rsidRPr="00CB74F6">
          <w:rPr>
            <w:rStyle w:val="Lienhypertexte"/>
            <w:lang w:val="fr-FR"/>
          </w:rPr>
          <w:t>http://www.judiciary.gov.uk/.</w:t>
        </w:r>
      </w:hyperlink>
    </w:p>
  </w:footnote>
  <w:footnote w:id="165">
    <w:p w14:paraId="7A48CFB8" w14:textId="413522E7" w:rsidR="00CC4072" w:rsidRPr="00CB74F6" w:rsidRDefault="00CC4072" w:rsidP="00CC4072">
      <w:pPr>
        <w:pStyle w:val="Notedebasdepage"/>
        <w:rPr>
          <w:szCs w:val="18"/>
          <w:lang w:val="fr-FR"/>
        </w:rPr>
      </w:pPr>
      <w:r w:rsidRPr="00CB74F6">
        <w:rPr>
          <w:szCs w:val="18"/>
          <w:lang w:val="fr-FR"/>
        </w:rPr>
        <w:tab/>
      </w:r>
      <w:r w:rsidRPr="00CB74F6">
        <w:rPr>
          <w:rStyle w:val="Appelnotedebasdep"/>
        </w:rPr>
        <w:footnoteRef/>
      </w:r>
      <w:r w:rsidRPr="00CB74F6">
        <w:rPr>
          <w:lang w:val="fr-FR"/>
        </w:rPr>
        <w:tab/>
      </w:r>
      <w:hyperlink r:id="rId137" w:history="1">
        <w:r w:rsidRPr="00CB74F6">
          <w:rPr>
            <w:rStyle w:val="Lienhypertexte"/>
            <w:lang w:val="fr-FR"/>
          </w:rPr>
          <w:t>http://jac.judiciary.gov.uk/.</w:t>
        </w:r>
      </w:hyperlink>
    </w:p>
  </w:footnote>
  <w:footnote w:id="166">
    <w:p w14:paraId="5655B0D7" w14:textId="2E88DAC0" w:rsidR="00CC4072" w:rsidRPr="00CB74F6" w:rsidRDefault="00CC4072" w:rsidP="00CC4072">
      <w:pPr>
        <w:pStyle w:val="Notedebasdepage"/>
        <w:rPr>
          <w:szCs w:val="18"/>
          <w:lang w:val="fr-FR"/>
        </w:rPr>
      </w:pPr>
      <w:r w:rsidRPr="00CB74F6">
        <w:rPr>
          <w:szCs w:val="18"/>
          <w:lang w:val="fr-FR"/>
        </w:rPr>
        <w:tab/>
      </w:r>
      <w:r w:rsidRPr="00CB74F6">
        <w:rPr>
          <w:rStyle w:val="Appelnotedebasdep"/>
        </w:rPr>
        <w:footnoteRef/>
      </w:r>
      <w:r w:rsidRPr="00CB74F6">
        <w:rPr>
          <w:lang w:val="fr-FR"/>
        </w:rPr>
        <w:tab/>
      </w:r>
      <w:hyperlink r:id="rId138" w:history="1">
        <w:r w:rsidRPr="00CB74F6">
          <w:rPr>
            <w:rStyle w:val="Lienhypertexte"/>
            <w:lang w:val="fr-FR"/>
          </w:rPr>
          <w:t>http://judicialconduct.judiciary.gov.uk/.</w:t>
        </w:r>
      </w:hyperlink>
    </w:p>
  </w:footnote>
  <w:footnote w:id="167">
    <w:p w14:paraId="306E10A2" w14:textId="533CC1A1" w:rsidR="00CC4072" w:rsidRPr="00CB74F6" w:rsidRDefault="00CC4072" w:rsidP="00CC4072">
      <w:pPr>
        <w:pStyle w:val="Notedebasdepage"/>
        <w:rPr>
          <w:szCs w:val="18"/>
          <w:lang w:val="fr-FR"/>
        </w:rPr>
      </w:pPr>
      <w:r w:rsidRPr="00CB74F6">
        <w:rPr>
          <w:szCs w:val="18"/>
          <w:lang w:val="fr-FR"/>
        </w:rPr>
        <w:tab/>
      </w:r>
      <w:r w:rsidRPr="00CB74F6">
        <w:rPr>
          <w:rStyle w:val="Appelnotedebasdep"/>
        </w:rPr>
        <w:footnoteRef/>
      </w:r>
      <w:r w:rsidRPr="00CB74F6">
        <w:rPr>
          <w:lang w:val="fr-FR"/>
        </w:rPr>
        <w:tab/>
      </w:r>
      <w:hyperlink r:id="rId139" w:history="1">
        <w:r w:rsidRPr="00CB74F6">
          <w:rPr>
            <w:rStyle w:val="Lienhypertexte"/>
            <w:lang w:val="fr-FR"/>
          </w:rPr>
          <w:t>http://scotland-judiciary.org.uk/1/0/Home</w:t>
        </w:r>
      </w:hyperlink>
      <w:r w:rsidRPr="00CB74F6">
        <w:rPr>
          <w:lang w:val="fr-FR"/>
        </w:rPr>
        <w:t>.</w:t>
      </w:r>
    </w:p>
  </w:footnote>
  <w:footnote w:id="168">
    <w:p w14:paraId="0980D93E" w14:textId="5CDD1B13" w:rsidR="00CC4072" w:rsidRPr="00341761" w:rsidRDefault="00CC4072" w:rsidP="00CC4072">
      <w:pPr>
        <w:pStyle w:val="Notedebasdepage"/>
        <w:rPr>
          <w:szCs w:val="18"/>
          <w:lang w:val="fr-FR"/>
        </w:rPr>
      </w:pPr>
      <w:r w:rsidRPr="00CB74F6">
        <w:rPr>
          <w:szCs w:val="18"/>
          <w:lang w:val="fr-FR"/>
        </w:rPr>
        <w:tab/>
      </w:r>
      <w:r w:rsidRPr="00CB74F6">
        <w:rPr>
          <w:rStyle w:val="Appelnotedebasdep"/>
        </w:rPr>
        <w:footnoteRef/>
      </w:r>
      <w:r w:rsidRPr="00CB74F6">
        <w:rPr>
          <w:lang w:val="fr-FR"/>
        </w:rPr>
        <w:tab/>
      </w:r>
      <w:hyperlink r:id="rId140" w:history="1">
        <w:r w:rsidRPr="00CB74F6">
          <w:rPr>
            <w:rStyle w:val="Lienhypertexte"/>
            <w:lang w:val="fr-FR"/>
          </w:rPr>
          <w:t>http://www.judicialappointmentsscotland.org.uk/Home</w:t>
        </w:r>
      </w:hyperlink>
      <w:r w:rsidRPr="00CB74F6">
        <w:rPr>
          <w:lang w:val="fr-FR"/>
        </w:rPr>
        <w:t>.</w:t>
      </w:r>
    </w:p>
  </w:footnote>
  <w:footnote w:id="169">
    <w:p w14:paraId="2F1AD074" w14:textId="29647CB9"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41" w:history="1">
        <w:r w:rsidRPr="003F336E">
          <w:rPr>
            <w:rStyle w:val="Lienhypertexte"/>
            <w:lang w:val="fr-FR"/>
          </w:rPr>
          <w:t>http://www.courtsni.gov.uk/en-GB/Pages/default.aspx</w:t>
        </w:r>
      </w:hyperlink>
      <w:r>
        <w:rPr>
          <w:lang w:val="fr-FR"/>
        </w:rPr>
        <w:t>.</w:t>
      </w:r>
    </w:p>
  </w:footnote>
  <w:footnote w:id="170">
    <w:p w14:paraId="32BBBD12" w14:textId="0F11905D"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42" w:history="1">
        <w:r w:rsidRPr="003F336E">
          <w:rPr>
            <w:rStyle w:val="Lienhypertexte"/>
            <w:lang w:val="fr-FR"/>
          </w:rPr>
          <w:t>http://www.nijac.gov.uk/.</w:t>
        </w:r>
      </w:hyperlink>
    </w:p>
  </w:footnote>
  <w:footnote w:id="171">
    <w:p w14:paraId="67512797" w14:textId="7E61B293"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Les statistiques cl</w:t>
      </w:r>
      <w:r w:rsidR="00805047">
        <w:rPr>
          <w:lang w:val="fr-FR"/>
        </w:rPr>
        <w:t>ef</w:t>
      </w:r>
      <w:r>
        <w:rPr>
          <w:lang w:val="fr-FR"/>
        </w:rPr>
        <w:t>s sur les ONG reconnues figurent à la section A («</w:t>
      </w:r>
      <w:r w:rsidR="00805047">
        <w:rPr>
          <w:lang w:val="fr-FR"/>
        </w:rPr>
        <w:t> </w:t>
      </w:r>
      <w:r>
        <w:rPr>
          <w:lang w:val="fr-FR"/>
        </w:rPr>
        <w:t>Caractéristiques démographiques, économiques, sociales et culturelles</w:t>
      </w:r>
      <w:r w:rsidR="00805047">
        <w:rPr>
          <w:lang w:val="fr-FR"/>
        </w:rPr>
        <w:t> </w:t>
      </w:r>
      <w:r>
        <w:rPr>
          <w:lang w:val="fr-FR"/>
        </w:rPr>
        <w:t>») du présent document de base.</w:t>
      </w:r>
    </w:p>
  </w:footnote>
  <w:footnote w:id="172">
    <w:p w14:paraId="2F68B3B5" w14:textId="2FDBFA61"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43" w:history="1">
        <w:r w:rsidRPr="003F336E">
          <w:rPr>
            <w:rStyle w:val="Lienhypertexte"/>
            <w:lang w:val="fr-FR"/>
          </w:rPr>
          <w:t>http://www.charitycommission.gov.uk/</w:t>
        </w:r>
      </w:hyperlink>
      <w:r>
        <w:rPr>
          <w:lang w:val="fr-FR"/>
        </w:rPr>
        <w:t>.</w:t>
      </w:r>
    </w:p>
  </w:footnote>
  <w:footnote w:id="173">
    <w:p w14:paraId="5EC2F727" w14:textId="252136BA"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44" w:history="1">
        <w:r w:rsidRPr="003F336E">
          <w:rPr>
            <w:rStyle w:val="Lienhypertexte"/>
            <w:lang w:val="fr-FR"/>
          </w:rPr>
          <w:t>http://www.oscr.org.uk/.</w:t>
        </w:r>
      </w:hyperlink>
    </w:p>
  </w:footnote>
  <w:footnote w:id="174">
    <w:p w14:paraId="7890692F" w14:textId="063D4F19"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45" w:history="1">
        <w:r w:rsidRPr="003F336E">
          <w:rPr>
            <w:rStyle w:val="Lienhypertexte"/>
            <w:lang w:val="fr-FR"/>
          </w:rPr>
          <w:t>http://www.charitycommissionni.org.uk/</w:t>
        </w:r>
      </w:hyperlink>
      <w:r>
        <w:rPr>
          <w:lang w:val="fr-FR"/>
        </w:rPr>
        <w:t>.</w:t>
      </w:r>
    </w:p>
  </w:footnote>
  <w:footnote w:id="175">
    <w:p w14:paraId="57201DFE" w14:textId="7910172B"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46" w:history="1">
        <w:r w:rsidRPr="003F336E">
          <w:rPr>
            <w:rStyle w:val="Lienhypertexte"/>
            <w:lang w:val="fr-FR"/>
          </w:rPr>
          <w:t>https://www.gov.uk/charities-and-tax</w:t>
        </w:r>
      </w:hyperlink>
      <w:r>
        <w:rPr>
          <w:lang w:val="fr-FR"/>
        </w:rPr>
        <w:t>.</w:t>
      </w:r>
    </w:p>
  </w:footnote>
  <w:footnote w:id="176">
    <w:p w14:paraId="062B8519" w14:textId="7955C973" w:rsidR="00CC4072" w:rsidRPr="00B82455" w:rsidRDefault="00CC4072" w:rsidP="00CC4072">
      <w:pPr>
        <w:pStyle w:val="Notedebasdepage"/>
        <w:rPr>
          <w:szCs w:val="18"/>
          <w:lang w:val="en-US"/>
        </w:rPr>
      </w:pPr>
      <w:r w:rsidRPr="00F270EB">
        <w:rPr>
          <w:szCs w:val="18"/>
          <w:lang w:val="fr-FR"/>
        </w:rPr>
        <w:tab/>
      </w:r>
      <w:r w:rsidRPr="006C2FA8">
        <w:rPr>
          <w:rStyle w:val="Appelnotedebasdep"/>
        </w:rPr>
        <w:footnoteRef/>
      </w:r>
      <w:r>
        <w:rPr>
          <w:lang w:val="fr-FR"/>
        </w:rPr>
        <w:tab/>
        <w:t xml:space="preserve">On trouvera une analyse approfondie du cadre juridique britannique de la protection des droits de l’homme dans Commission on a Bill of Rights (Commission sur une charte des droits), </w:t>
      </w:r>
      <w:r>
        <w:rPr>
          <w:i/>
          <w:iCs/>
          <w:lang w:val="fr-FR"/>
        </w:rPr>
        <w:t>A UK Bill of Rights?</w:t>
      </w:r>
      <w:r>
        <w:rPr>
          <w:lang w:val="fr-FR"/>
        </w:rPr>
        <w:t xml:space="preserve"> </w:t>
      </w:r>
      <w:r w:rsidRPr="00341761">
        <w:rPr>
          <w:i/>
          <w:iCs/>
          <w:lang w:val="en-CA"/>
        </w:rPr>
        <w:t>The Choice Before Us</w:t>
      </w:r>
      <w:r w:rsidRPr="00341761">
        <w:rPr>
          <w:lang w:val="en-CA"/>
        </w:rPr>
        <w:t xml:space="preserve">, vol. 1, </w:t>
      </w:r>
      <w:proofErr w:type="spellStart"/>
      <w:r w:rsidRPr="00341761">
        <w:rPr>
          <w:lang w:val="en-CA"/>
        </w:rPr>
        <w:t>décembre</w:t>
      </w:r>
      <w:proofErr w:type="spellEnd"/>
      <w:r w:rsidRPr="00341761">
        <w:rPr>
          <w:lang w:val="en-CA"/>
        </w:rPr>
        <w:t xml:space="preserve"> 2012 (</w:t>
      </w:r>
      <w:r w:rsidR="00A46BE7">
        <w:fldChar w:fldCharType="begin"/>
      </w:r>
      <w:r w:rsidR="00A46BE7" w:rsidRPr="00591F07">
        <w:rPr>
          <w:lang w:val="en-US"/>
        </w:rPr>
        <w:instrText xml:space="preserve"> HYPERLINK "http://www.justice.gov.uk/downloads/about/cbr/uk-bill-rights-vol-1.pdf" </w:instrText>
      </w:r>
      <w:r w:rsidR="00A46BE7">
        <w:fldChar w:fldCharType="separate"/>
      </w:r>
      <w:r w:rsidRPr="003F336E">
        <w:rPr>
          <w:rStyle w:val="Lienhypertexte"/>
          <w:lang w:val="en-CA"/>
        </w:rPr>
        <w:t>http://www.justice.gov.uk/downloads/about/cbr/uk-bill-rights-vol-1.pdf</w:t>
      </w:r>
      <w:r w:rsidR="00A46BE7">
        <w:rPr>
          <w:rStyle w:val="Lienhypertexte"/>
          <w:lang w:val="en-CA"/>
        </w:rPr>
        <w:fldChar w:fldCharType="end"/>
      </w:r>
      <w:r w:rsidRPr="00341761">
        <w:rPr>
          <w:lang w:val="en-CA"/>
        </w:rPr>
        <w:t>).</w:t>
      </w:r>
    </w:p>
  </w:footnote>
  <w:footnote w:id="177">
    <w:p w14:paraId="4E9DD22B" w14:textId="6B1E324B"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r w:rsidR="00A46BE7">
        <w:fldChar w:fldCharType="begin"/>
      </w:r>
      <w:r w:rsidR="00A46BE7" w:rsidRPr="00591F07">
        <w:rPr>
          <w:lang w:val="en-CA"/>
        </w:rPr>
        <w:instrText xml:space="preserve"> HYPERL</w:instrText>
      </w:r>
      <w:r w:rsidR="00A46BE7" w:rsidRPr="00591F07">
        <w:rPr>
          <w:lang w:val="en-CA"/>
        </w:rPr>
        <w:instrText xml:space="preserve">INK "http://www.legislation.gov.uk/aep/Edw1cc1929/25/9/contents" </w:instrText>
      </w:r>
      <w:r w:rsidR="00A46BE7">
        <w:fldChar w:fldCharType="separate"/>
      </w:r>
      <w:r w:rsidRPr="003F336E">
        <w:rPr>
          <w:rStyle w:val="Lienhypertexte"/>
          <w:lang w:val="en-CA"/>
        </w:rPr>
        <w:t>http://www.legislation.gov.uk/aep/Edw1cc1929/25/9/contents</w:t>
      </w:r>
      <w:r w:rsidR="00A46BE7">
        <w:rPr>
          <w:rStyle w:val="Lienhypertexte"/>
          <w:lang w:val="en-CA"/>
        </w:rPr>
        <w:fldChar w:fldCharType="end"/>
      </w:r>
      <w:r w:rsidRPr="00341761">
        <w:rPr>
          <w:lang w:val="en-CA"/>
        </w:rPr>
        <w:t>.</w:t>
      </w:r>
    </w:p>
  </w:footnote>
  <w:footnote w:id="178">
    <w:p w14:paraId="17949D68" w14:textId="007C4848"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r w:rsidR="00A46BE7">
        <w:fldChar w:fldCharType="begin"/>
      </w:r>
      <w:r w:rsidR="00A46BE7" w:rsidRPr="00591F07">
        <w:rPr>
          <w:lang w:val="en-CA"/>
        </w:rPr>
        <w:instrText xml:space="preserve"> HYPERLINK "http://www.legislation.gov.uk/aep/Cha2/31/2/contents" </w:instrText>
      </w:r>
      <w:r w:rsidR="00A46BE7">
        <w:fldChar w:fldCharType="separate"/>
      </w:r>
      <w:r w:rsidRPr="003F336E">
        <w:rPr>
          <w:rStyle w:val="Lienhypertexte"/>
          <w:lang w:val="en-CA"/>
        </w:rPr>
        <w:t>http://www.legislation.gov.uk/aep/Cha2/31/2/contents</w:t>
      </w:r>
      <w:r w:rsidR="00A46BE7">
        <w:rPr>
          <w:rStyle w:val="Lienhypertexte"/>
          <w:lang w:val="en-CA"/>
        </w:rPr>
        <w:fldChar w:fldCharType="end"/>
      </w:r>
      <w:r w:rsidRPr="00341761">
        <w:rPr>
          <w:lang w:val="en-CA"/>
        </w:rPr>
        <w:t>.</w:t>
      </w:r>
    </w:p>
  </w:footnote>
  <w:footnote w:id="179">
    <w:p w14:paraId="3B6753D5" w14:textId="3AEDAE53"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r w:rsidR="00A46BE7">
        <w:fldChar w:fldCharType="begin"/>
      </w:r>
      <w:r w:rsidR="00A46BE7" w:rsidRPr="00591F07">
        <w:rPr>
          <w:lang w:val="en-CA"/>
        </w:rPr>
        <w:instrText xml:space="preserve"> HYPERLINK "http://www.legislation.gov.uk/aosp/1689/28" </w:instrText>
      </w:r>
      <w:r w:rsidR="00A46BE7">
        <w:fldChar w:fldCharType="separate"/>
      </w:r>
      <w:r w:rsidRPr="003F336E">
        <w:rPr>
          <w:rStyle w:val="Lienhypertexte"/>
          <w:lang w:val="en-CA"/>
        </w:rPr>
        <w:t>http://www.legislation.gov.uk/aosp/1689/28</w:t>
      </w:r>
      <w:r w:rsidR="00A46BE7">
        <w:rPr>
          <w:rStyle w:val="Lienhypertexte"/>
          <w:lang w:val="en-CA"/>
        </w:rPr>
        <w:fldChar w:fldCharType="end"/>
      </w:r>
      <w:r w:rsidRPr="00341761">
        <w:rPr>
          <w:lang w:val="en-CA"/>
        </w:rPr>
        <w:t>.</w:t>
      </w:r>
    </w:p>
  </w:footnote>
  <w:footnote w:id="180">
    <w:p w14:paraId="0607DCF0" w14:textId="4B457A86"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r w:rsidR="00A46BE7">
        <w:fldChar w:fldCharType="begin"/>
      </w:r>
      <w:r w:rsidR="00A46BE7" w:rsidRPr="00591F07">
        <w:rPr>
          <w:lang w:val="en-CA"/>
        </w:rPr>
        <w:instrText xml:space="preserve"> HYPERLINK "http://www.legislation.gov.uk/aosp/1701/6/contents" </w:instrText>
      </w:r>
      <w:r w:rsidR="00A46BE7">
        <w:fldChar w:fldCharType="separate"/>
      </w:r>
      <w:r w:rsidRPr="003F336E">
        <w:rPr>
          <w:rStyle w:val="Lienhypertexte"/>
          <w:lang w:val="en-CA"/>
        </w:rPr>
        <w:t>http://www.legislation.gov.uk/aosp/1701/6/contents</w:t>
      </w:r>
      <w:r w:rsidR="00A46BE7">
        <w:rPr>
          <w:rStyle w:val="Lienhypertexte"/>
          <w:lang w:val="en-CA"/>
        </w:rPr>
        <w:fldChar w:fldCharType="end"/>
      </w:r>
      <w:r w:rsidRPr="00341761">
        <w:rPr>
          <w:lang w:val="en-CA"/>
        </w:rPr>
        <w:t>.</w:t>
      </w:r>
    </w:p>
  </w:footnote>
  <w:footnote w:id="181">
    <w:p w14:paraId="76B38C65" w14:textId="437A39DA" w:rsidR="00CC4072" w:rsidRPr="00FA1614"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r w:rsidR="00A46BE7">
        <w:fldChar w:fldCharType="begin"/>
      </w:r>
      <w:r w:rsidR="00A46BE7" w:rsidRPr="00591F07">
        <w:rPr>
          <w:lang w:val="en-CA"/>
        </w:rPr>
        <w:instrText xml:space="preserve"> HYPERLINK "http://www.bailii.org/cgi-bin/markup.cgi?doc=/ew/cases/EWHC/KB/1765/J98.html&amp;query=entick&amp;method=boolean" </w:instrText>
      </w:r>
      <w:r w:rsidR="00A46BE7">
        <w:fldChar w:fldCharType="separate"/>
      </w:r>
      <w:r w:rsidR="00FA1614" w:rsidRPr="00FA1614">
        <w:rPr>
          <w:rStyle w:val="Lienhypertexte"/>
          <w:lang w:val="en-CA"/>
        </w:rPr>
        <w:t>http://www.bailii.org/cgi-bin/markup.cgi?doc=/ew/cases/EWHC/KB/1765/</w:t>
      </w:r>
      <w:r w:rsidR="00FA1614" w:rsidRPr="00FA1614">
        <w:rPr>
          <w:rStyle w:val="Lienhypertexte"/>
          <w:lang w:val="en-CA"/>
        </w:rPr>
        <w:br/>
        <w:t>J98.html&amp;query=</w:t>
      </w:r>
      <w:proofErr w:type="spellStart"/>
      <w:r w:rsidR="00FA1614" w:rsidRPr="00FA1614">
        <w:rPr>
          <w:rStyle w:val="Lienhypertexte"/>
          <w:lang w:val="en-CA"/>
        </w:rPr>
        <w:t>entick&amp;method</w:t>
      </w:r>
      <w:proofErr w:type="spellEnd"/>
      <w:r w:rsidR="00FA1614" w:rsidRPr="00FA1614">
        <w:rPr>
          <w:rStyle w:val="Lienhypertexte"/>
          <w:lang w:val="en-CA"/>
        </w:rPr>
        <w:t>=</w:t>
      </w:r>
      <w:proofErr w:type="spellStart"/>
      <w:r w:rsidR="00FA1614" w:rsidRPr="00FA1614">
        <w:rPr>
          <w:rStyle w:val="Lienhypertexte"/>
          <w:lang w:val="en-CA"/>
        </w:rPr>
        <w:t>boolean</w:t>
      </w:r>
      <w:proofErr w:type="spellEnd"/>
      <w:r w:rsidR="00A46BE7">
        <w:rPr>
          <w:rStyle w:val="Lienhypertexte"/>
          <w:lang w:val="en-CA"/>
        </w:rPr>
        <w:fldChar w:fldCharType="end"/>
      </w:r>
      <w:r w:rsidR="00FA1614" w:rsidRPr="00FA1614">
        <w:rPr>
          <w:szCs w:val="18"/>
          <w:lang w:val="en-CA"/>
        </w:rPr>
        <w:t>.</w:t>
      </w:r>
    </w:p>
  </w:footnote>
  <w:footnote w:id="182">
    <w:p w14:paraId="611DFB25" w14:textId="430A2B80"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r w:rsidR="00A46BE7">
        <w:fldChar w:fldCharType="begin"/>
      </w:r>
      <w:r w:rsidR="00A46BE7" w:rsidRPr="00591F07">
        <w:rPr>
          <w:lang w:val="en-CA"/>
        </w:rPr>
        <w:instrText xml:space="preserve"> HYPERLINK "http://www.le</w:instrText>
      </w:r>
      <w:r w:rsidR="00A46BE7" w:rsidRPr="00591F07">
        <w:rPr>
          <w:lang w:val="en-CA"/>
        </w:rPr>
        <w:instrText xml:space="preserve">gislation.gov.uk/ukpga/2006/3/contents" </w:instrText>
      </w:r>
      <w:r w:rsidR="00A46BE7">
        <w:fldChar w:fldCharType="separate"/>
      </w:r>
      <w:r w:rsidRPr="003F336E">
        <w:rPr>
          <w:rStyle w:val="Lienhypertexte"/>
          <w:lang w:val="en-CA"/>
        </w:rPr>
        <w:t>http://www.legislation.gov.uk/ukpga/2006/3/contents</w:t>
      </w:r>
      <w:r w:rsidR="00A46BE7">
        <w:rPr>
          <w:rStyle w:val="Lienhypertexte"/>
          <w:lang w:val="en-CA"/>
        </w:rPr>
        <w:fldChar w:fldCharType="end"/>
      </w:r>
      <w:r w:rsidRPr="00341761">
        <w:rPr>
          <w:lang w:val="en-CA"/>
        </w:rPr>
        <w:t>.</w:t>
      </w:r>
    </w:p>
  </w:footnote>
  <w:footnote w:id="183">
    <w:p w14:paraId="5638AF67" w14:textId="78339607"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r w:rsidR="00A46BE7">
        <w:fldChar w:fldCharType="begin"/>
      </w:r>
      <w:r w:rsidR="00A46BE7" w:rsidRPr="00591F07">
        <w:rPr>
          <w:lang w:val="en-CA"/>
        </w:rPr>
        <w:instrText xml:space="preserve"> HYPERLINK "http://www.legislation.gov.uk/ukpga/2010/15/contents" </w:instrText>
      </w:r>
      <w:r w:rsidR="00A46BE7">
        <w:fldChar w:fldCharType="separate"/>
      </w:r>
      <w:r w:rsidRPr="003F336E">
        <w:rPr>
          <w:rStyle w:val="Lienhypertexte"/>
          <w:lang w:val="en-CA"/>
        </w:rPr>
        <w:t>http://www.legislation.gov.uk/ukpga/2010/15/contents</w:t>
      </w:r>
      <w:r w:rsidR="00A46BE7">
        <w:rPr>
          <w:rStyle w:val="Lienhypertexte"/>
          <w:lang w:val="en-CA"/>
        </w:rPr>
        <w:fldChar w:fldCharType="end"/>
      </w:r>
      <w:r w:rsidRPr="00341761">
        <w:rPr>
          <w:lang w:val="en-CA"/>
        </w:rPr>
        <w:t>.</w:t>
      </w:r>
    </w:p>
  </w:footnote>
  <w:footnote w:id="184">
    <w:p w14:paraId="57ADF103" w14:textId="6E0F8426"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r w:rsidR="00A46BE7">
        <w:fldChar w:fldCharType="begin"/>
      </w:r>
      <w:r w:rsidR="00A46BE7" w:rsidRPr="00591F07">
        <w:rPr>
          <w:lang w:val="en-CA"/>
        </w:rPr>
        <w:instrText xml:space="preserve"> HYPERLINK "http://www.legislat</w:instrText>
      </w:r>
      <w:r w:rsidR="00A46BE7" w:rsidRPr="00591F07">
        <w:rPr>
          <w:lang w:val="en-CA"/>
        </w:rPr>
        <w:instrText xml:space="preserve">ion.gov.uk/ukpga/1998/29/contents" </w:instrText>
      </w:r>
      <w:r w:rsidR="00A46BE7">
        <w:fldChar w:fldCharType="separate"/>
      </w:r>
      <w:r w:rsidRPr="003F336E">
        <w:rPr>
          <w:rStyle w:val="Lienhypertexte"/>
          <w:lang w:val="en-CA"/>
        </w:rPr>
        <w:t>http://www.legislation.gov.uk/ukpga/1998/29/contents</w:t>
      </w:r>
      <w:r w:rsidR="00A46BE7">
        <w:rPr>
          <w:rStyle w:val="Lienhypertexte"/>
          <w:lang w:val="en-CA"/>
        </w:rPr>
        <w:fldChar w:fldCharType="end"/>
      </w:r>
      <w:r w:rsidRPr="00341761">
        <w:rPr>
          <w:lang w:val="en-CA"/>
        </w:rPr>
        <w:t>.</w:t>
      </w:r>
    </w:p>
  </w:footnote>
  <w:footnote w:id="185">
    <w:p w14:paraId="4703DDD3" w14:textId="644D9E83"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r w:rsidR="00A46BE7">
        <w:fldChar w:fldCharType="begin"/>
      </w:r>
      <w:r w:rsidR="00A46BE7" w:rsidRPr="00591F07">
        <w:rPr>
          <w:lang w:val="en-CA"/>
        </w:rPr>
        <w:instrText xml:space="preserve"> HYPERLINK "http://www.legislation.gov.uk/ukpga/2000/36/contents" </w:instrText>
      </w:r>
      <w:r w:rsidR="00A46BE7">
        <w:fldChar w:fldCharType="separate"/>
      </w:r>
      <w:r w:rsidRPr="003F336E">
        <w:rPr>
          <w:rStyle w:val="Lienhypertexte"/>
          <w:lang w:val="en-CA"/>
        </w:rPr>
        <w:t>http://www.legislation.gov.uk/ukpga/2000/36/contents</w:t>
      </w:r>
      <w:r w:rsidR="00A46BE7">
        <w:rPr>
          <w:rStyle w:val="Lienhypertexte"/>
          <w:lang w:val="en-CA"/>
        </w:rPr>
        <w:fldChar w:fldCharType="end"/>
      </w:r>
      <w:r w:rsidRPr="00341761">
        <w:rPr>
          <w:lang w:val="en-CA"/>
        </w:rPr>
        <w:t>.</w:t>
      </w:r>
    </w:p>
  </w:footnote>
  <w:footnote w:id="186">
    <w:p w14:paraId="7A61CA68" w14:textId="10C6F969"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r w:rsidR="00A46BE7">
        <w:fldChar w:fldCharType="begin"/>
      </w:r>
      <w:r w:rsidR="00A46BE7" w:rsidRPr="00591F07">
        <w:rPr>
          <w:lang w:val="en-CA"/>
        </w:rPr>
        <w:instrText xml:space="preserve"> HYPERLINK "http://www.legislation.</w:instrText>
      </w:r>
      <w:r w:rsidR="00A46BE7" w:rsidRPr="00591F07">
        <w:rPr>
          <w:lang w:val="en-CA"/>
        </w:rPr>
        <w:instrText xml:space="preserve">gov.uk/ukpga/2000/36/contents" </w:instrText>
      </w:r>
      <w:r w:rsidR="00A46BE7">
        <w:fldChar w:fldCharType="separate"/>
      </w:r>
      <w:r w:rsidRPr="003F336E">
        <w:rPr>
          <w:rStyle w:val="Lienhypertexte"/>
          <w:lang w:val="en-CA"/>
        </w:rPr>
        <w:t>http://www.legislation.gov.uk/ukpga/2000/36/contents</w:t>
      </w:r>
      <w:r w:rsidR="00A46BE7">
        <w:rPr>
          <w:rStyle w:val="Lienhypertexte"/>
          <w:lang w:val="en-CA"/>
        </w:rPr>
        <w:fldChar w:fldCharType="end"/>
      </w:r>
      <w:r w:rsidRPr="00341761">
        <w:rPr>
          <w:lang w:val="en-CA"/>
        </w:rPr>
        <w:t>.</w:t>
      </w:r>
    </w:p>
  </w:footnote>
  <w:footnote w:id="187">
    <w:p w14:paraId="149EE10F" w14:textId="3C5AE140"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r w:rsidR="00A46BE7">
        <w:fldChar w:fldCharType="begin"/>
      </w:r>
      <w:r w:rsidR="00A46BE7" w:rsidRPr="00591F07">
        <w:rPr>
          <w:lang w:val="en-CA"/>
        </w:rPr>
        <w:instrText xml:space="preserve"> HYPERLINK "https://www.gov.uk/government/organisations/legal-aid-agency" </w:instrText>
      </w:r>
      <w:r w:rsidR="00A46BE7">
        <w:fldChar w:fldCharType="separate"/>
      </w:r>
      <w:r w:rsidRPr="003F336E">
        <w:rPr>
          <w:rStyle w:val="Lienhypertexte"/>
          <w:lang w:val="en-CA"/>
        </w:rPr>
        <w:t>https://www.gov.uk/government/organisations/legal-aid-agency</w:t>
      </w:r>
      <w:r w:rsidR="00A46BE7">
        <w:rPr>
          <w:rStyle w:val="Lienhypertexte"/>
          <w:lang w:val="en-CA"/>
        </w:rPr>
        <w:fldChar w:fldCharType="end"/>
      </w:r>
      <w:r w:rsidRPr="00341761">
        <w:rPr>
          <w:lang w:val="en-CA"/>
        </w:rPr>
        <w:t>.</w:t>
      </w:r>
    </w:p>
  </w:footnote>
  <w:footnote w:id="188">
    <w:p w14:paraId="2E2CB7DE" w14:textId="05801F42"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r w:rsidR="00A46BE7">
        <w:fldChar w:fldCharType="begin"/>
      </w:r>
      <w:r w:rsidR="00A46BE7" w:rsidRPr="00591F07">
        <w:rPr>
          <w:lang w:val="en-CA"/>
        </w:rPr>
        <w:instrText xml:space="preserve"> HYPERLINK "http://www.slab.org.uk/index.html" </w:instrText>
      </w:r>
      <w:r w:rsidR="00A46BE7">
        <w:fldChar w:fldCharType="separate"/>
      </w:r>
      <w:r w:rsidRPr="003F336E">
        <w:rPr>
          <w:rStyle w:val="Lienhypertexte"/>
          <w:lang w:val="en-CA"/>
        </w:rPr>
        <w:t>http://www.slab.org.uk/index.html</w:t>
      </w:r>
      <w:r w:rsidR="00A46BE7">
        <w:rPr>
          <w:rStyle w:val="Lienhypertexte"/>
          <w:lang w:val="en-CA"/>
        </w:rPr>
        <w:fldChar w:fldCharType="end"/>
      </w:r>
      <w:r w:rsidRPr="00341761">
        <w:rPr>
          <w:lang w:val="en-CA"/>
        </w:rPr>
        <w:t>.</w:t>
      </w:r>
    </w:p>
  </w:footnote>
  <w:footnote w:id="189">
    <w:p w14:paraId="04969B11" w14:textId="1F3BD3A3"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r w:rsidR="00A46BE7">
        <w:fldChar w:fldCharType="begin"/>
      </w:r>
      <w:r w:rsidR="00A46BE7" w:rsidRPr="00591F07">
        <w:rPr>
          <w:lang w:val="en-CA"/>
        </w:rPr>
        <w:instrText xml:space="preserve"> HYPERLINK "http://www.nilsc.org.uk/" </w:instrText>
      </w:r>
      <w:r w:rsidR="00A46BE7">
        <w:fldChar w:fldCharType="separate"/>
      </w:r>
      <w:r w:rsidRPr="003F336E">
        <w:rPr>
          <w:rStyle w:val="Lienhypertexte"/>
          <w:lang w:val="en-CA"/>
        </w:rPr>
        <w:t>http://www.nilsc.org.uk/.</w:t>
      </w:r>
      <w:r w:rsidR="00A46BE7">
        <w:rPr>
          <w:rStyle w:val="Lienhypertexte"/>
          <w:lang w:val="en-CA"/>
        </w:rPr>
        <w:fldChar w:fldCharType="end"/>
      </w:r>
    </w:p>
  </w:footnote>
  <w:footnote w:id="190">
    <w:p w14:paraId="20C77F5E" w14:textId="5532D195"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r w:rsidR="00A46BE7">
        <w:fldChar w:fldCharType="begin"/>
      </w:r>
      <w:r w:rsidR="00A46BE7" w:rsidRPr="00591F07">
        <w:rPr>
          <w:lang w:val="en-CA"/>
        </w:rPr>
        <w:instrText xml:space="preserve"> HYPERLINK "http://www.parliament.uk/jchr" </w:instrText>
      </w:r>
      <w:r w:rsidR="00A46BE7">
        <w:fldChar w:fldCharType="separate"/>
      </w:r>
      <w:r w:rsidRPr="00580510">
        <w:rPr>
          <w:rStyle w:val="Lienhypertexte"/>
          <w:lang w:val="en-CA"/>
        </w:rPr>
        <w:t>http://www.parliament.uk/jchr</w:t>
      </w:r>
      <w:r w:rsidR="00A46BE7">
        <w:rPr>
          <w:rStyle w:val="Lienhypertexte"/>
          <w:lang w:val="en-CA"/>
        </w:rPr>
        <w:fldChar w:fldCharType="end"/>
      </w:r>
      <w:r w:rsidRPr="00580510">
        <w:rPr>
          <w:lang w:val="en-CA"/>
        </w:rPr>
        <w:t>.</w:t>
      </w:r>
    </w:p>
  </w:footnote>
  <w:footnote w:id="191">
    <w:p w14:paraId="206E08B9" w14:textId="199F11E7"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r w:rsidR="00A46BE7">
        <w:fldChar w:fldCharType="begin"/>
      </w:r>
      <w:r w:rsidR="00A46BE7" w:rsidRPr="00591F07">
        <w:rPr>
          <w:lang w:val="en-CA"/>
        </w:rPr>
        <w:instrText xml:space="preserve"> HYPERLINK "http://www.childrenscommissioner.gov.uk/" </w:instrText>
      </w:r>
      <w:r w:rsidR="00A46BE7">
        <w:fldChar w:fldCharType="separate"/>
      </w:r>
      <w:r w:rsidRPr="00703EC9">
        <w:rPr>
          <w:rStyle w:val="Lienhypertexte"/>
          <w:lang w:val="en-CA"/>
        </w:rPr>
        <w:t>http://www.childrenscommissioner.gov.uk/</w:t>
      </w:r>
      <w:r w:rsidR="00A46BE7">
        <w:rPr>
          <w:rStyle w:val="Lienhypertexte"/>
          <w:lang w:val="en-CA"/>
        </w:rPr>
        <w:fldChar w:fldCharType="end"/>
      </w:r>
      <w:r w:rsidRPr="00341761">
        <w:rPr>
          <w:lang w:val="en-CA"/>
        </w:rPr>
        <w:t>.</w:t>
      </w:r>
    </w:p>
  </w:footnote>
  <w:footnote w:id="192">
    <w:p w14:paraId="3851774D" w14:textId="067E9D6B"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r w:rsidR="00A46BE7">
        <w:fldChar w:fldCharType="begin"/>
      </w:r>
      <w:r w:rsidR="00A46BE7" w:rsidRPr="00591F07">
        <w:rPr>
          <w:lang w:val="en-CA"/>
        </w:rPr>
        <w:instrText xml:space="preserve"> HYPERLINK "http://www.childcom.org.uk/" </w:instrText>
      </w:r>
      <w:r w:rsidR="00A46BE7">
        <w:fldChar w:fldCharType="separate"/>
      </w:r>
      <w:r w:rsidRPr="00703EC9">
        <w:rPr>
          <w:rStyle w:val="Lienhypertexte"/>
          <w:lang w:val="en-CA"/>
        </w:rPr>
        <w:t>http://www.childcom.org.uk/</w:t>
      </w:r>
      <w:r w:rsidR="00A46BE7">
        <w:rPr>
          <w:rStyle w:val="Lienhypertexte"/>
          <w:lang w:val="en-CA"/>
        </w:rPr>
        <w:fldChar w:fldCharType="end"/>
      </w:r>
      <w:r w:rsidRPr="00341761">
        <w:rPr>
          <w:lang w:val="en-CA"/>
        </w:rPr>
        <w:t>.</w:t>
      </w:r>
    </w:p>
  </w:footnote>
  <w:footnote w:id="193">
    <w:p w14:paraId="285A9380" w14:textId="4269C4D3"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r w:rsidR="00A46BE7">
        <w:fldChar w:fldCharType="begin"/>
      </w:r>
      <w:r w:rsidR="00A46BE7" w:rsidRPr="00591F07">
        <w:rPr>
          <w:lang w:val="en-CA"/>
        </w:rPr>
        <w:instrText xml:space="preserve"> HYPERLINK "http://www.sccyp.org.uk/" </w:instrText>
      </w:r>
      <w:r w:rsidR="00A46BE7">
        <w:fldChar w:fldCharType="separate"/>
      </w:r>
      <w:r w:rsidRPr="00703EC9">
        <w:rPr>
          <w:rStyle w:val="Lienhypertexte"/>
          <w:lang w:val="en-CA"/>
        </w:rPr>
        <w:t>http://www.sccyp.org.uk/</w:t>
      </w:r>
      <w:r w:rsidR="00A46BE7">
        <w:rPr>
          <w:rStyle w:val="Lienhypertexte"/>
          <w:lang w:val="en-CA"/>
        </w:rPr>
        <w:fldChar w:fldCharType="end"/>
      </w:r>
      <w:r w:rsidRPr="00341761">
        <w:rPr>
          <w:lang w:val="en-CA"/>
        </w:rPr>
        <w:t>.</w:t>
      </w:r>
    </w:p>
  </w:footnote>
  <w:footnote w:id="194">
    <w:p w14:paraId="35D956C3" w14:textId="6EB099E8"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r w:rsidR="00A46BE7">
        <w:fldChar w:fldCharType="begin"/>
      </w:r>
      <w:r w:rsidR="00A46BE7" w:rsidRPr="00591F07">
        <w:rPr>
          <w:lang w:val="en-CA"/>
        </w:rPr>
        <w:instrText xml:space="preserve"> HYPERLINK "http://www.niccy.org/" </w:instrText>
      </w:r>
      <w:r w:rsidR="00A46BE7">
        <w:fldChar w:fldCharType="separate"/>
      </w:r>
      <w:r w:rsidRPr="00703EC9">
        <w:rPr>
          <w:rStyle w:val="Lienhypertexte"/>
          <w:lang w:val="en-CA"/>
        </w:rPr>
        <w:t>http://www.niccy.org/</w:t>
      </w:r>
      <w:r w:rsidR="00A46BE7">
        <w:rPr>
          <w:rStyle w:val="Lienhypertexte"/>
          <w:lang w:val="en-CA"/>
        </w:rPr>
        <w:fldChar w:fldCharType="end"/>
      </w:r>
      <w:r w:rsidRPr="00341761">
        <w:rPr>
          <w:lang w:val="en-CA"/>
        </w:rPr>
        <w:t>.</w:t>
      </w:r>
    </w:p>
  </w:footnote>
  <w:footnote w:id="195">
    <w:p w14:paraId="6DE258B2" w14:textId="080D4F86"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r w:rsidR="00A46BE7">
        <w:fldChar w:fldCharType="begin"/>
      </w:r>
      <w:r w:rsidR="00A46BE7" w:rsidRPr="00591F07">
        <w:rPr>
          <w:lang w:val="en-CA"/>
        </w:rPr>
        <w:instrText xml:space="preserve"> HYPERLINK "http://ico.org.uk/" </w:instrText>
      </w:r>
      <w:r w:rsidR="00A46BE7">
        <w:fldChar w:fldCharType="separate"/>
      </w:r>
      <w:r w:rsidRPr="00703EC9">
        <w:rPr>
          <w:rStyle w:val="Lienhypertexte"/>
          <w:lang w:val="en-CA"/>
        </w:rPr>
        <w:t>http://ico.org.uk/.</w:t>
      </w:r>
      <w:r w:rsidR="00A46BE7">
        <w:rPr>
          <w:rStyle w:val="Lienhypertexte"/>
          <w:lang w:val="en-CA"/>
        </w:rPr>
        <w:fldChar w:fldCharType="end"/>
      </w:r>
    </w:p>
  </w:footnote>
  <w:footnote w:id="196">
    <w:p w14:paraId="1F71870C" w14:textId="01B06D13" w:rsidR="00CC4072" w:rsidRPr="00B82455" w:rsidRDefault="00CC4072" w:rsidP="00CC4072">
      <w:pPr>
        <w:pStyle w:val="Notedebasdepage"/>
        <w:rPr>
          <w:lang w:val="en-CA"/>
        </w:rPr>
      </w:pPr>
      <w:r w:rsidRPr="00341761">
        <w:rPr>
          <w:lang w:val="en-CA"/>
        </w:rPr>
        <w:tab/>
      </w:r>
      <w:r w:rsidRPr="006C2FA8">
        <w:rPr>
          <w:rStyle w:val="Appelnotedebasdep"/>
        </w:rPr>
        <w:footnoteRef/>
      </w:r>
      <w:r w:rsidRPr="00341761">
        <w:rPr>
          <w:lang w:val="en-CA"/>
        </w:rPr>
        <w:t xml:space="preserve"> </w:t>
      </w:r>
      <w:r w:rsidRPr="00341761">
        <w:rPr>
          <w:lang w:val="en-CA"/>
        </w:rPr>
        <w:tab/>
      </w:r>
      <w:r w:rsidR="00A46BE7">
        <w:fldChar w:fldCharType="begin"/>
      </w:r>
      <w:r w:rsidR="00A46BE7" w:rsidRPr="00591F07">
        <w:rPr>
          <w:lang w:val="en-CA"/>
        </w:rPr>
        <w:instrText xml:space="preserve"> HYPERLINK "https://www.itspublicknowledge.info/home/ScottishInformationCommissioner.aspx" </w:instrText>
      </w:r>
      <w:r w:rsidR="00A46BE7">
        <w:fldChar w:fldCharType="separate"/>
      </w:r>
      <w:r w:rsidRPr="00703EC9">
        <w:rPr>
          <w:rStyle w:val="Lienhypertexte"/>
          <w:lang w:val="en-CA"/>
        </w:rPr>
        <w:t>https://www.itspublicknowledge.info/home/ScottishInformationCommissioner.aspx</w:t>
      </w:r>
      <w:r w:rsidR="00A46BE7">
        <w:rPr>
          <w:rStyle w:val="Lienhypertexte"/>
          <w:lang w:val="en-CA"/>
        </w:rPr>
        <w:fldChar w:fldCharType="end"/>
      </w:r>
      <w:r w:rsidRPr="00341761">
        <w:rPr>
          <w:lang w:val="en-CA"/>
        </w:rPr>
        <w:t>.</w:t>
      </w:r>
    </w:p>
  </w:footnote>
  <w:footnote w:id="197">
    <w:p w14:paraId="61569DDD" w14:textId="68551784"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r w:rsidR="00A46BE7">
        <w:fldChar w:fldCharType="begin"/>
      </w:r>
      <w:r w:rsidR="00A46BE7" w:rsidRPr="00591F07">
        <w:rPr>
          <w:lang w:val="en-CA"/>
        </w:rPr>
        <w:instrText xml:space="preserve"> HYPERLINK "http://www.legislation.gov.uk/asp/2006/16/contents" </w:instrText>
      </w:r>
      <w:r w:rsidR="00A46BE7">
        <w:fldChar w:fldCharType="separate"/>
      </w:r>
      <w:r w:rsidRPr="00703EC9">
        <w:rPr>
          <w:rStyle w:val="Lienhypertexte"/>
          <w:lang w:val="en-CA"/>
        </w:rPr>
        <w:t>http://www.legislation.gov.uk/asp/2006/16/contents</w:t>
      </w:r>
      <w:r w:rsidR="00A46BE7">
        <w:rPr>
          <w:rStyle w:val="Lienhypertexte"/>
          <w:lang w:val="en-CA"/>
        </w:rPr>
        <w:fldChar w:fldCharType="end"/>
      </w:r>
      <w:r w:rsidRPr="00341761">
        <w:rPr>
          <w:lang w:val="en-CA"/>
        </w:rPr>
        <w:t>.</w:t>
      </w:r>
    </w:p>
  </w:footnote>
  <w:footnote w:id="198">
    <w:p w14:paraId="52F32490" w14:textId="237403D7" w:rsidR="00CC4072" w:rsidRPr="00B82455" w:rsidRDefault="00CC4072" w:rsidP="00CC4072">
      <w:pPr>
        <w:pStyle w:val="Notedebasdepage"/>
        <w:rPr>
          <w:color w:val="0000FF"/>
          <w:szCs w:val="18"/>
          <w:lang w:val="en-CA"/>
        </w:rPr>
      </w:pPr>
      <w:r w:rsidRPr="00341761">
        <w:rPr>
          <w:lang w:val="en-CA"/>
        </w:rPr>
        <w:tab/>
      </w:r>
      <w:r w:rsidRPr="006C2FA8">
        <w:rPr>
          <w:rStyle w:val="Appelnotedebasdep"/>
        </w:rPr>
        <w:footnoteRef/>
      </w:r>
      <w:r w:rsidRPr="00341761">
        <w:rPr>
          <w:lang w:val="en-CA"/>
        </w:rPr>
        <w:t xml:space="preserve"> </w:t>
      </w:r>
      <w:r w:rsidRPr="00341761">
        <w:rPr>
          <w:lang w:val="en-CA"/>
        </w:rPr>
        <w:tab/>
      </w:r>
      <w:r w:rsidR="00A46BE7">
        <w:fldChar w:fldCharType="begin"/>
      </w:r>
      <w:r w:rsidR="00A46BE7" w:rsidRPr="00591F07">
        <w:rPr>
          <w:lang w:val="en-CA"/>
        </w:rPr>
        <w:instrText xml:space="preserve"> HYPERLINK "http://www.equalityadvisoryservice.com/" </w:instrText>
      </w:r>
      <w:r w:rsidR="00A46BE7">
        <w:fldChar w:fldCharType="separate"/>
      </w:r>
      <w:r w:rsidRPr="00703EC9">
        <w:rPr>
          <w:rStyle w:val="Lienhypertexte"/>
          <w:lang w:val="en-CA"/>
        </w:rPr>
        <w:t>http://www.equalityadvisoryservice.com/</w:t>
      </w:r>
      <w:r w:rsidR="00A46BE7">
        <w:rPr>
          <w:rStyle w:val="Lienhypertexte"/>
          <w:lang w:val="en-CA"/>
        </w:rPr>
        <w:fldChar w:fldCharType="end"/>
      </w:r>
      <w:r w:rsidRPr="00341761">
        <w:rPr>
          <w:lang w:val="en-CA"/>
        </w:rPr>
        <w:t>.</w:t>
      </w:r>
    </w:p>
  </w:footnote>
  <w:footnote w:id="199">
    <w:p w14:paraId="54CE9D20" w14:textId="34C41444"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r w:rsidR="00A46BE7">
        <w:fldChar w:fldCharType="begin"/>
      </w:r>
      <w:r w:rsidR="00A46BE7" w:rsidRPr="00591F07">
        <w:rPr>
          <w:lang w:val="en-CA"/>
        </w:rPr>
        <w:instrText xml:space="preserve"> HYPERLINK "https://www.gov.uk/browse/justice/rights" </w:instrText>
      </w:r>
      <w:r w:rsidR="00A46BE7">
        <w:fldChar w:fldCharType="separate"/>
      </w:r>
      <w:r w:rsidRPr="00703EC9">
        <w:rPr>
          <w:rStyle w:val="Lienhypertexte"/>
          <w:lang w:val="en-CA"/>
        </w:rPr>
        <w:t>https://www.gov.uk/browse/justice/rights</w:t>
      </w:r>
      <w:r w:rsidR="00A46BE7">
        <w:rPr>
          <w:rStyle w:val="Lienhypertexte"/>
          <w:lang w:val="en-CA"/>
        </w:rPr>
        <w:fldChar w:fldCharType="end"/>
      </w:r>
      <w:r w:rsidRPr="00341761">
        <w:rPr>
          <w:lang w:val="en-CA"/>
        </w:rPr>
        <w:t>.</w:t>
      </w:r>
    </w:p>
  </w:footnote>
  <w:footnote w:id="200">
    <w:p w14:paraId="156EB549" w14:textId="614A4147"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r w:rsidR="00A46BE7">
        <w:fldChar w:fldCharType="begin"/>
      </w:r>
      <w:r w:rsidR="00A46BE7" w:rsidRPr="00591F07">
        <w:rPr>
          <w:lang w:val="en-CA"/>
        </w:rPr>
        <w:instrText xml:space="preserve"> HYPERLINK </w:instrText>
      </w:r>
      <w:r w:rsidR="00A46BE7" w:rsidRPr="00591F07">
        <w:rPr>
          <w:lang w:val="en-CA"/>
        </w:rPr>
        <w:instrText xml:space="preserve">"http://www.citizensadvice.org.uk/" </w:instrText>
      </w:r>
      <w:r w:rsidR="00A46BE7">
        <w:fldChar w:fldCharType="separate"/>
      </w:r>
      <w:r w:rsidRPr="006D5309">
        <w:rPr>
          <w:rStyle w:val="Lienhypertexte"/>
          <w:lang w:val="en-CA"/>
        </w:rPr>
        <w:t>http://www.citizensadvice.org.uk/</w:t>
      </w:r>
      <w:r w:rsidR="00A46BE7">
        <w:rPr>
          <w:rStyle w:val="Lienhypertexte"/>
          <w:lang w:val="en-CA"/>
        </w:rPr>
        <w:fldChar w:fldCharType="end"/>
      </w:r>
      <w:r w:rsidRPr="00341761">
        <w:rPr>
          <w:lang w:val="en-CA"/>
        </w:rPr>
        <w:t>.</w:t>
      </w:r>
    </w:p>
  </w:footnote>
  <w:footnote w:id="201">
    <w:p w14:paraId="532D7122" w14:textId="78B7330E"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r w:rsidR="00A46BE7">
        <w:fldChar w:fldCharType="begin"/>
      </w:r>
      <w:r w:rsidR="00A46BE7" w:rsidRPr="00591F07">
        <w:rPr>
          <w:lang w:val="en-CA"/>
        </w:rPr>
        <w:instrText xml:space="preserve"> HYPERLINK "http://www.lawcentres.org.uk/" </w:instrText>
      </w:r>
      <w:r w:rsidR="00A46BE7">
        <w:fldChar w:fldCharType="separate"/>
      </w:r>
      <w:r w:rsidRPr="006D5309">
        <w:rPr>
          <w:rStyle w:val="Lienhypertexte"/>
          <w:lang w:val="en-CA"/>
        </w:rPr>
        <w:t>http://www.lawcentres.org.uk/</w:t>
      </w:r>
      <w:r w:rsidR="00A46BE7">
        <w:rPr>
          <w:rStyle w:val="Lienhypertexte"/>
          <w:lang w:val="en-CA"/>
        </w:rPr>
        <w:fldChar w:fldCharType="end"/>
      </w:r>
      <w:r w:rsidRPr="00341761">
        <w:rPr>
          <w:lang w:val="en-CA"/>
        </w:rPr>
        <w:t>.</w:t>
      </w:r>
    </w:p>
  </w:footnote>
  <w:footnote w:id="202">
    <w:p w14:paraId="115A075C" w14:textId="272EA05D" w:rsidR="00CC4072" w:rsidRPr="00B82455" w:rsidRDefault="00CC4072" w:rsidP="00CC4072">
      <w:pPr>
        <w:pStyle w:val="Notedebasdepage"/>
        <w:rPr>
          <w:szCs w:val="18"/>
          <w:lang w:val="en-CA"/>
        </w:rPr>
      </w:pPr>
      <w:r w:rsidRPr="00341761">
        <w:rPr>
          <w:szCs w:val="18"/>
          <w:lang w:val="en-CA"/>
        </w:rPr>
        <w:tab/>
      </w:r>
      <w:bookmarkStart w:id="95" w:name="_Hlk92287824"/>
      <w:r w:rsidRPr="006C2FA8">
        <w:rPr>
          <w:rStyle w:val="Appelnotedebasdep"/>
        </w:rPr>
        <w:footnoteRef/>
      </w:r>
      <w:r w:rsidRPr="00341761">
        <w:rPr>
          <w:lang w:val="en-CA"/>
        </w:rPr>
        <w:tab/>
      </w:r>
      <w:r w:rsidR="00A46BE7">
        <w:fldChar w:fldCharType="begin"/>
      </w:r>
      <w:r w:rsidR="00A46BE7" w:rsidRPr="00591F07">
        <w:rPr>
          <w:lang w:val="en-CA"/>
        </w:rPr>
        <w:instrText xml:space="preserve"> HYPERLINK "https://www.gov.uk/government/publications/national-curriculum-in-england-citizenship-programmes-of-study/national-curriculum-in-england-citizenship-programmes-of-study-for-key-stages-3-and-4" </w:instrText>
      </w:r>
      <w:r w:rsidR="00A46BE7">
        <w:fldChar w:fldCharType="separate"/>
      </w:r>
      <w:r w:rsidRPr="004B5C18">
        <w:rPr>
          <w:rStyle w:val="Lienhypertexte"/>
          <w:lang w:val="en-CA"/>
        </w:rPr>
        <w:t>https://www.gov.uk/government/publications/national-curriculum-in-england-citizenship-programmes-of-study/national-curriculum-in-england-citizenship-programmes-of-study-for-key-stages-3-and-4</w:t>
      </w:r>
      <w:r w:rsidR="00A46BE7">
        <w:rPr>
          <w:rStyle w:val="Lienhypertexte"/>
          <w:lang w:val="en-CA"/>
        </w:rPr>
        <w:fldChar w:fldCharType="end"/>
      </w:r>
      <w:r w:rsidRPr="00341761">
        <w:rPr>
          <w:lang w:val="en-CA"/>
        </w:rPr>
        <w:t>.</w:t>
      </w:r>
      <w:bookmarkEnd w:id="95"/>
    </w:p>
  </w:footnote>
  <w:footnote w:id="203">
    <w:p w14:paraId="45D91E60" w14:textId="42CAE86D"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r w:rsidR="00A46BE7">
        <w:fldChar w:fldCharType="begin"/>
      </w:r>
      <w:r w:rsidR="00A46BE7" w:rsidRPr="00591F07">
        <w:rPr>
          <w:lang w:val="en-CA"/>
        </w:rPr>
        <w:instrText xml:space="preserve"> HYPERLINK "http://www.judiciary.gov.uk/publications/equal-treatment-bench-book/" </w:instrText>
      </w:r>
      <w:r w:rsidR="00A46BE7">
        <w:fldChar w:fldCharType="separate"/>
      </w:r>
      <w:r w:rsidRPr="004B5C18">
        <w:rPr>
          <w:rStyle w:val="Lienhypertexte"/>
          <w:lang w:val="en-CA"/>
        </w:rPr>
        <w:t>http://www.judiciary.gov.uk/publications/equal-treatment-bench-book/</w:t>
      </w:r>
      <w:r w:rsidR="00A46BE7">
        <w:rPr>
          <w:rStyle w:val="Lienhypertexte"/>
          <w:lang w:val="en-CA"/>
        </w:rPr>
        <w:fldChar w:fldCharType="end"/>
      </w:r>
      <w:r w:rsidRPr="00341761">
        <w:rPr>
          <w:lang w:val="en-CA"/>
        </w:rPr>
        <w:t>.</w:t>
      </w:r>
    </w:p>
  </w:footnote>
  <w:footnote w:id="204">
    <w:p w14:paraId="356F2D6E" w14:textId="7D4372DD"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r w:rsidR="00A46BE7">
        <w:fldChar w:fldCharType="begin"/>
      </w:r>
      <w:r w:rsidR="00A46BE7" w:rsidRPr="00591F07">
        <w:rPr>
          <w:lang w:val="en-CA"/>
        </w:rPr>
        <w:instrText xml:space="preserve"> HYPERLINK "http://www.scotland-judiciary.org.uk/60/0/JSC-Publications" </w:instrText>
      </w:r>
      <w:r w:rsidR="00A46BE7">
        <w:fldChar w:fldCharType="separate"/>
      </w:r>
      <w:r w:rsidRPr="004B5C18">
        <w:rPr>
          <w:rStyle w:val="Lienhypertexte"/>
          <w:lang w:val="en-CA"/>
        </w:rPr>
        <w:t>http://www.scotland-judiciary.org.uk/60/0/JSC-Publications</w:t>
      </w:r>
      <w:r w:rsidR="00A46BE7">
        <w:rPr>
          <w:rStyle w:val="Lienhypertexte"/>
          <w:lang w:val="en-CA"/>
        </w:rPr>
        <w:fldChar w:fldCharType="end"/>
      </w:r>
      <w:r w:rsidRPr="00341761">
        <w:rPr>
          <w:lang w:val="en-CA"/>
        </w:rPr>
        <w:t>.</w:t>
      </w:r>
    </w:p>
  </w:footnote>
  <w:footnote w:id="205">
    <w:p w14:paraId="052EA5AA" w14:textId="1F9A7D40"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r w:rsidR="00A46BE7">
        <w:fldChar w:fldCharType="begin"/>
      </w:r>
      <w:r w:rsidR="00A46BE7" w:rsidRPr="00591F07">
        <w:rPr>
          <w:lang w:val="en-CA"/>
        </w:rPr>
        <w:instrText xml:space="preserve"> HYPERLINK "http://www.jsbni.com/Publications/Pages/default.aspx" </w:instrText>
      </w:r>
      <w:r w:rsidR="00A46BE7">
        <w:fldChar w:fldCharType="separate"/>
      </w:r>
      <w:r w:rsidRPr="004B5C18">
        <w:rPr>
          <w:rStyle w:val="Lienhypertexte"/>
          <w:lang w:val="en-CA"/>
        </w:rPr>
        <w:t>http://www.jsbni.com/Publications/Pages/default.aspx</w:t>
      </w:r>
      <w:r w:rsidR="00A46BE7">
        <w:rPr>
          <w:rStyle w:val="Lienhypertexte"/>
          <w:lang w:val="en-CA"/>
        </w:rPr>
        <w:fldChar w:fldCharType="end"/>
      </w:r>
      <w:r w:rsidRPr="00341761">
        <w:rPr>
          <w:lang w:val="en-CA"/>
        </w:rPr>
        <w:t>.</w:t>
      </w:r>
    </w:p>
  </w:footnote>
  <w:footnote w:id="206">
    <w:p w14:paraId="69960FEC" w14:textId="04C3C88F"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r w:rsidR="00A46BE7">
        <w:fldChar w:fldCharType="begin"/>
      </w:r>
      <w:r w:rsidR="00A46BE7" w:rsidRPr="00591F07">
        <w:rPr>
          <w:lang w:val="en-CA"/>
        </w:rPr>
        <w:instrText xml:space="preserve"> HYPERLINK "https://www.gov.uk/uk-treaties" </w:instrText>
      </w:r>
      <w:r w:rsidR="00A46BE7">
        <w:fldChar w:fldCharType="separate"/>
      </w:r>
      <w:r w:rsidRPr="004B5C18">
        <w:rPr>
          <w:rStyle w:val="Lienhypertexte"/>
          <w:lang w:val="en-CA"/>
        </w:rPr>
        <w:t>https://www.gov.uk/uk-treaties</w:t>
      </w:r>
      <w:r w:rsidR="00A46BE7">
        <w:rPr>
          <w:rStyle w:val="Lienhypertexte"/>
          <w:lang w:val="en-CA"/>
        </w:rPr>
        <w:fldChar w:fldCharType="end"/>
      </w:r>
      <w:r w:rsidRPr="00341761">
        <w:rPr>
          <w:lang w:val="en-CA"/>
        </w:rPr>
        <w:t>.</w:t>
      </w:r>
    </w:p>
  </w:footnote>
  <w:footnote w:id="207">
    <w:p w14:paraId="3CEDAE2C" w14:textId="65F1D44A"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r w:rsidR="00A46BE7">
        <w:fldChar w:fldCharType="begin"/>
      </w:r>
      <w:r w:rsidR="00A46BE7" w:rsidRPr="00591F07">
        <w:rPr>
          <w:lang w:val="en-CA"/>
        </w:rPr>
        <w:instrText xml:space="preserve"> HYPERLINK "http://www.legislation.gov.uk/mwa/2011/2/contents" </w:instrText>
      </w:r>
      <w:r w:rsidR="00A46BE7">
        <w:fldChar w:fldCharType="separate"/>
      </w:r>
      <w:r w:rsidRPr="004B5C18">
        <w:rPr>
          <w:rStyle w:val="Lienhypertexte"/>
          <w:lang w:val="en-CA"/>
        </w:rPr>
        <w:t>http://www.legislation.gov.uk/mwa/2011/2/contents</w:t>
      </w:r>
      <w:r w:rsidR="00A46BE7">
        <w:rPr>
          <w:rStyle w:val="Lienhypertexte"/>
          <w:lang w:val="en-CA"/>
        </w:rPr>
        <w:fldChar w:fldCharType="end"/>
      </w:r>
      <w:r w:rsidRPr="00341761">
        <w:rPr>
          <w:lang w:val="en-CA"/>
        </w:rPr>
        <w:t>.</w:t>
      </w:r>
    </w:p>
  </w:footnote>
  <w:footnote w:id="208">
    <w:p w14:paraId="053F94DF" w14:textId="0969F985"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r w:rsidR="00A46BE7">
        <w:fldChar w:fldCharType="begin"/>
      </w:r>
      <w:r w:rsidR="00A46BE7" w:rsidRPr="00591F07">
        <w:rPr>
          <w:lang w:val="en-CA"/>
        </w:rPr>
        <w:instrText xml:space="preserve"> HYPERLINK "https://www.gov.uk/government/policies/promoting-human-rights-internationally" </w:instrText>
      </w:r>
      <w:r w:rsidR="00A46BE7">
        <w:fldChar w:fldCharType="separate"/>
      </w:r>
      <w:r w:rsidRPr="004B5C18">
        <w:rPr>
          <w:rStyle w:val="Lienhypertexte"/>
          <w:lang w:val="en-CA"/>
        </w:rPr>
        <w:t>https://www.gov.uk/government/policies/promoting-human-rights-internationally</w:t>
      </w:r>
      <w:r w:rsidR="00A46BE7">
        <w:rPr>
          <w:rStyle w:val="Lienhypertexte"/>
          <w:lang w:val="en-CA"/>
        </w:rPr>
        <w:fldChar w:fldCharType="end"/>
      </w:r>
      <w:r w:rsidRPr="00341761">
        <w:rPr>
          <w:lang w:val="en-CA"/>
        </w:rPr>
        <w:t>.</w:t>
      </w:r>
    </w:p>
  </w:footnote>
  <w:footnote w:id="209">
    <w:p w14:paraId="733EDC0A" w14:textId="4196269A" w:rsidR="00CC4072" w:rsidRPr="00B82455" w:rsidRDefault="00CC4072" w:rsidP="00CC4072">
      <w:pPr>
        <w:pStyle w:val="Notedebasdepage"/>
        <w:rPr>
          <w:lang w:val="en-CA"/>
        </w:rPr>
      </w:pPr>
      <w:r w:rsidRPr="00341761">
        <w:rPr>
          <w:lang w:val="en-CA"/>
        </w:rPr>
        <w:tab/>
      </w:r>
      <w:r w:rsidRPr="006C2FA8">
        <w:rPr>
          <w:rStyle w:val="Appelnotedebasdep"/>
        </w:rPr>
        <w:footnoteRef/>
      </w:r>
      <w:r w:rsidRPr="00341761">
        <w:rPr>
          <w:lang w:val="en-CA"/>
        </w:rPr>
        <w:tab/>
      </w:r>
      <w:r w:rsidR="00A46BE7">
        <w:fldChar w:fldCharType="begin"/>
      </w:r>
      <w:r w:rsidR="00A46BE7" w:rsidRPr="00591F07">
        <w:rPr>
          <w:lang w:val="en-CA"/>
        </w:rPr>
        <w:instrText xml:space="preserve"> HYPERLINK "https://www.gov.uk/government/publications/human-rights-and-demo</w:instrText>
      </w:r>
      <w:r w:rsidR="00A46BE7" w:rsidRPr="00591F07">
        <w:rPr>
          <w:lang w:val="en-CA"/>
        </w:rPr>
        <w:instrText xml:space="preserve">cracy-report-2019" </w:instrText>
      </w:r>
      <w:r w:rsidR="00A46BE7">
        <w:fldChar w:fldCharType="separate"/>
      </w:r>
      <w:r w:rsidRPr="004B5C18">
        <w:rPr>
          <w:rStyle w:val="Lienhypertexte"/>
          <w:lang w:val="en-CA"/>
        </w:rPr>
        <w:t>https://www.gov.uk/government/publications/human-rights-and-democracy-report-2019</w:t>
      </w:r>
      <w:r w:rsidR="00A46BE7">
        <w:rPr>
          <w:rStyle w:val="Lienhypertexte"/>
          <w:lang w:val="en-CA"/>
        </w:rPr>
        <w:fldChar w:fldCharType="end"/>
      </w:r>
      <w:r w:rsidRPr="00341761">
        <w:rPr>
          <w:lang w:val="en-CA"/>
        </w:rPr>
        <w:t>.</w:t>
      </w:r>
    </w:p>
  </w:footnote>
  <w:footnote w:id="210">
    <w:p w14:paraId="4D8C7234" w14:textId="3853C022"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r w:rsidR="00A46BE7">
        <w:fldChar w:fldCharType="begin"/>
      </w:r>
      <w:r w:rsidR="00A46BE7" w:rsidRPr="00591F07">
        <w:rPr>
          <w:lang w:val="en-CA"/>
        </w:rPr>
        <w:instrText xml:space="preserve"> HYPERLINK "https://www.gov.uk/government/publications/bhr-action-plan" </w:instrText>
      </w:r>
      <w:r w:rsidR="00A46BE7">
        <w:fldChar w:fldCharType="separate"/>
      </w:r>
      <w:r w:rsidRPr="004B5C18">
        <w:rPr>
          <w:rStyle w:val="Lienhypertexte"/>
          <w:lang w:val="en-CA"/>
        </w:rPr>
        <w:t>https://www.gov.uk/government/publications/bhr-action-plan</w:t>
      </w:r>
      <w:r w:rsidR="00A46BE7">
        <w:rPr>
          <w:rStyle w:val="Lienhypertexte"/>
          <w:lang w:val="en-CA"/>
        </w:rPr>
        <w:fldChar w:fldCharType="end"/>
      </w:r>
      <w:r w:rsidRPr="00341761">
        <w:rPr>
          <w:lang w:val="en-CA"/>
        </w:rPr>
        <w:t>.</w:t>
      </w:r>
    </w:p>
  </w:footnote>
  <w:footnote w:id="211">
    <w:p w14:paraId="2006176C" w14:textId="65216059" w:rsidR="00CC4072" w:rsidRPr="00341761" w:rsidRDefault="00CC4072" w:rsidP="00CC4072">
      <w:pPr>
        <w:pStyle w:val="Notedebasdepage"/>
        <w:rPr>
          <w:szCs w:val="18"/>
          <w:lang w:val="fr-FR"/>
        </w:rPr>
      </w:pPr>
      <w:r w:rsidRPr="00341761">
        <w:rPr>
          <w:szCs w:val="18"/>
          <w:lang w:val="en-CA"/>
        </w:rPr>
        <w:tab/>
      </w:r>
      <w:r w:rsidRPr="006C2FA8">
        <w:rPr>
          <w:rStyle w:val="Appelnotedebasdep"/>
        </w:rPr>
        <w:footnoteRef/>
      </w:r>
      <w:r>
        <w:rPr>
          <w:lang w:val="fr-FR"/>
        </w:rPr>
        <w:tab/>
        <w:t xml:space="preserve">Les directives à l’intention des ministères sur l’extension de l’application des instruments internationaux aux territoires d’outre-mer peuvent être consultées à l’adresse </w:t>
      </w:r>
      <w:hyperlink r:id="rId147" w:history="1">
        <w:r w:rsidRPr="00C55549">
          <w:rPr>
            <w:rStyle w:val="Lienhypertexte"/>
            <w:lang w:val="fr-FR"/>
          </w:rPr>
          <w:t>https://www.gov.uk/government/publications/guidelines-on-extension-of-treaties-to-overseas-territories</w:t>
        </w:r>
      </w:hyperlink>
      <w:r>
        <w:rPr>
          <w:lang w:val="fr-FR"/>
        </w:rPr>
        <w:t xml:space="preserve"> ; les directives à l’intention des ministères sur l’extension de l’application des instruments internationaux aux dépendances de la Couronne peuvent être consultées à l’adresse </w:t>
      </w:r>
      <w:hyperlink r:id="rId148" w:history="1">
        <w:r w:rsidRPr="00C55549">
          <w:rPr>
            <w:rStyle w:val="Lienhypertexte"/>
            <w:lang w:val="fr-FR"/>
          </w:rPr>
          <w:t>https://www.gov.uk/government/publications/crown-dependencies-jersey-guernsey-and-the-isle-of-man</w:t>
        </w:r>
      </w:hyperlink>
      <w:r>
        <w:rPr>
          <w:lang w:val="fr-FR"/>
        </w:rPr>
        <w:t>.</w:t>
      </w:r>
    </w:p>
  </w:footnote>
  <w:footnote w:id="212">
    <w:p w14:paraId="24BD5E9B" w14:textId="4C7A1A5C"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49" w:history="1">
        <w:r w:rsidRPr="00C55549">
          <w:rPr>
            <w:rStyle w:val="Lienhypertexte"/>
            <w:lang w:val="fr-FR"/>
          </w:rPr>
          <w:t>http://www.justice.gov.uk/human-rights/universal-periodic-review</w:t>
        </w:r>
      </w:hyperlink>
      <w:r>
        <w:rPr>
          <w:lang w:val="fr-FR"/>
        </w:rPr>
        <w:t>.</w:t>
      </w:r>
    </w:p>
  </w:footnote>
  <w:footnote w:id="213">
    <w:p w14:paraId="0FE32805" w14:textId="03522812"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50" w:history="1">
        <w:r w:rsidRPr="00C55549">
          <w:rPr>
            <w:rStyle w:val="Lienhypertexte"/>
            <w:lang w:val="fr-FR"/>
          </w:rPr>
          <w:t>http://www.justice.gov.uk/human-rights/periodic-reports-to-the-united-nations</w:t>
        </w:r>
      </w:hyperlink>
      <w:r>
        <w:rPr>
          <w:lang w:val="fr-FR"/>
        </w:rPr>
        <w:t>.</w:t>
      </w:r>
    </w:p>
  </w:footnote>
  <w:footnote w:id="214">
    <w:p w14:paraId="1882F4C7" w14:textId="01D7FC8E"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51" w:history="1">
        <w:r w:rsidRPr="00C55549">
          <w:rPr>
            <w:rStyle w:val="Lienhypertexte"/>
            <w:lang w:val="fr-FR"/>
          </w:rPr>
          <w:t>http://www.justice.gov.uk/human-rights/periodic-reports-to-the-united-nations</w:t>
        </w:r>
      </w:hyperlink>
      <w:r>
        <w:rPr>
          <w:lang w:val="fr-FR"/>
        </w:rPr>
        <w:t>.</w:t>
      </w:r>
    </w:p>
  </w:footnote>
  <w:footnote w:id="215">
    <w:p w14:paraId="72F5292B" w14:textId="56008809"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52" w:history="1">
        <w:r w:rsidRPr="00C55549">
          <w:rPr>
            <w:rStyle w:val="Lienhypertexte"/>
            <w:lang w:val="fr-FR"/>
          </w:rPr>
          <w:t>http://www.justice.gov.uk/human-rights/periodic-reports-to-the-united-nations</w:t>
        </w:r>
      </w:hyperlink>
      <w:r>
        <w:rPr>
          <w:lang w:val="fr-FR"/>
        </w:rPr>
        <w:t>.</w:t>
      </w:r>
    </w:p>
  </w:footnote>
  <w:footnote w:id="216">
    <w:p w14:paraId="42393D46" w14:textId="6D6FB7CD"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53" w:history="1">
        <w:r w:rsidRPr="00C55549">
          <w:rPr>
            <w:rStyle w:val="Lienhypertexte"/>
            <w:lang w:val="fr-FR"/>
          </w:rPr>
          <w:t>https://www.gov.uk/government/news/the-cedaw-committees-observations-and-recommendations-published</w:t>
        </w:r>
      </w:hyperlink>
      <w:r>
        <w:rPr>
          <w:lang w:val="fr-FR"/>
        </w:rPr>
        <w:t>.</w:t>
      </w:r>
    </w:p>
  </w:footnote>
  <w:footnote w:id="217">
    <w:p w14:paraId="28F07A93" w14:textId="62507D76"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54" w:history="1">
        <w:r w:rsidR="003A40E5" w:rsidRPr="00F270EB">
          <w:rPr>
            <w:rStyle w:val="Lienhypertexte"/>
          </w:rPr>
          <w:t>http://www.justice.gov.uk/human-rights/periodic-reports-to-the-united-nations</w:t>
        </w:r>
      </w:hyperlink>
      <w:r w:rsidR="003A40E5">
        <w:rPr>
          <w:rStyle w:val="Lienhypertexte"/>
        </w:rPr>
        <w:t xml:space="preserve"> </w:t>
      </w:r>
      <w:r w:rsidRPr="003A40E5">
        <w:rPr>
          <w:lang w:val="fr-FR"/>
        </w:rPr>
        <w:t xml:space="preserve">et </w:t>
      </w:r>
      <w:hyperlink r:id="rId155" w:history="1">
        <w:r w:rsidR="003A40E5" w:rsidRPr="00F270EB">
          <w:rPr>
            <w:rStyle w:val="Lienhypertexte"/>
          </w:rPr>
          <w:t>http://www.justice.gov.uk/human-rights/international-monitoring-of-places-of-detention</w:t>
        </w:r>
      </w:hyperlink>
      <w:r>
        <w:rPr>
          <w:lang w:val="fr-FR"/>
        </w:rPr>
        <w:t>.</w:t>
      </w:r>
    </w:p>
  </w:footnote>
  <w:footnote w:id="218">
    <w:p w14:paraId="2C9B3292" w14:textId="44EA07E3"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56" w:history="1">
        <w:r w:rsidRPr="00FF1D4E">
          <w:rPr>
            <w:rStyle w:val="Lienhypertexte"/>
            <w:lang w:val="fr-FR"/>
          </w:rPr>
          <w:t>http://www.education.gov.uk/childrenandyoungpeople/healthandwellbeing/b0074766/uncrc</w:t>
        </w:r>
      </w:hyperlink>
      <w:r>
        <w:rPr>
          <w:lang w:val="fr-FR"/>
        </w:rPr>
        <w:t>.</w:t>
      </w:r>
    </w:p>
  </w:footnote>
  <w:footnote w:id="219">
    <w:p w14:paraId="58EFC45C" w14:textId="613D5825"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57" w:history="1">
        <w:r w:rsidRPr="00FF1D4E">
          <w:rPr>
            <w:rStyle w:val="Lienhypertexte"/>
            <w:lang w:val="fr-FR"/>
          </w:rPr>
          <w:t>https://www.gov.uk/equality-act-2010-guidance</w:t>
        </w:r>
      </w:hyperlink>
      <w:r>
        <w:rPr>
          <w:lang w:val="fr-FR"/>
        </w:rPr>
        <w:t>.</w:t>
      </w:r>
    </w:p>
  </w:footnote>
  <w:footnote w:id="220">
    <w:p w14:paraId="014CD58B" w14:textId="096B64A1"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58" w:history="1">
        <w:r w:rsidRPr="00FF1D4E">
          <w:rPr>
            <w:rStyle w:val="Lienhypertexte"/>
            <w:lang w:val="fr-FR"/>
          </w:rPr>
          <w:t>http://www.legislation.gov.uk/wsi/2011/1064/contents/made</w:t>
        </w:r>
      </w:hyperlink>
      <w:r>
        <w:rPr>
          <w:lang w:val="fr-FR"/>
        </w:rPr>
        <w:t>.</w:t>
      </w:r>
    </w:p>
  </w:footnote>
  <w:footnote w:id="221">
    <w:p w14:paraId="7BA8D9FC" w14:textId="78001827"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59" w:history="1">
        <w:r w:rsidRPr="00FF1D4E">
          <w:rPr>
            <w:rStyle w:val="Lienhypertexte"/>
            <w:lang w:val="fr-FR"/>
          </w:rPr>
          <w:t>http://www.legislation.gov.uk/ssi/2012/162/contents/made</w:t>
        </w:r>
      </w:hyperlink>
      <w:r>
        <w:rPr>
          <w:lang w:val="fr-FR"/>
        </w:rPr>
        <w:t>.</w:t>
      </w:r>
    </w:p>
  </w:footnote>
  <w:footnote w:id="222">
    <w:p w14:paraId="17BF83FF" w14:textId="36AB7BB1"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ab/>
      </w:r>
      <w:hyperlink r:id="rId160" w:history="1">
        <w:r w:rsidRPr="00FF1D4E">
          <w:rPr>
            <w:rStyle w:val="Lienhypertexte"/>
            <w:lang w:val="fr-FR"/>
          </w:rPr>
          <w:t>https://www.legislation.gov.uk/ssi/2015/254/contents/made</w:t>
        </w:r>
      </w:hyperlink>
      <w:r>
        <w:rPr>
          <w:lang w:val="fr-FR"/>
        </w:rPr>
        <w:t>.</w:t>
      </w:r>
    </w:p>
  </w:footnote>
  <w:footnote w:id="223">
    <w:p w14:paraId="29379EC9" w14:textId="6BB501F3"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ab/>
      </w:r>
      <w:hyperlink r:id="rId161" w:history="1">
        <w:r w:rsidRPr="00FF1D4E">
          <w:rPr>
            <w:rStyle w:val="Lienhypertexte"/>
            <w:lang w:val="fr-FR"/>
          </w:rPr>
          <w:t>https://www.legislation.gov.uk/ssi/2016/159/contents/made</w:t>
        </w:r>
      </w:hyperlink>
      <w:r>
        <w:rPr>
          <w:lang w:val="fr-FR"/>
        </w:rPr>
        <w:t>.</w:t>
      </w:r>
    </w:p>
  </w:footnote>
  <w:footnote w:id="224">
    <w:p w14:paraId="55D353FE" w14:textId="1A18C084"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62" w:history="1">
        <w:r w:rsidRPr="00944064">
          <w:rPr>
            <w:rStyle w:val="Lienhypertexte"/>
            <w:lang w:val="fr-FR"/>
          </w:rPr>
          <w:t>http://www.legislation.gov.uk/ukpga/2004/33/contents</w:t>
        </w:r>
      </w:hyperlink>
      <w:r>
        <w:rPr>
          <w:lang w:val="fr-FR"/>
        </w:rPr>
        <w:t>.</w:t>
      </w:r>
    </w:p>
  </w:footnote>
  <w:footnote w:id="225">
    <w:p w14:paraId="274A2259" w14:textId="429E3788"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63" w:history="1">
        <w:r w:rsidRPr="00944064">
          <w:rPr>
            <w:rStyle w:val="Lienhypertexte"/>
            <w:lang w:val="fr-FR"/>
          </w:rPr>
          <w:t>http://www.legislation.gov.uk/ukpga/2013/30/contents</w:t>
        </w:r>
      </w:hyperlink>
      <w:r>
        <w:rPr>
          <w:lang w:val="fr-FR"/>
        </w:rPr>
        <w:t>.</w:t>
      </w:r>
    </w:p>
  </w:footnote>
  <w:footnote w:id="226">
    <w:p w14:paraId="62147976" w14:textId="4AC5435B"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64" w:history="1">
        <w:r w:rsidRPr="00944064">
          <w:rPr>
            <w:rStyle w:val="Lienhypertexte"/>
            <w:lang w:val="fr-FR"/>
          </w:rPr>
          <w:t>http://www.legislation.gov.uk/asp/2014/5/contents/enacted</w:t>
        </w:r>
      </w:hyperlink>
      <w:r>
        <w:rPr>
          <w:lang w:val="fr-FR"/>
        </w:rPr>
        <w:t>.</w:t>
      </w:r>
    </w:p>
  </w:footnote>
  <w:footnote w:id="227">
    <w:p w14:paraId="4684887F" w14:textId="0CB5E9EE"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65" w:history="1">
        <w:r w:rsidRPr="00BB3831">
          <w:rPr>
            <w:rStyle w:val="Lienhypertexte"/>
            <w:lang w:val="fr-FR"/>
          </w:rPr>
          <w:t>https://www.gov.uk/government/publications/overseas-territories-governments-on-the-web/overseas-territories-governments-on-social-media</w:t>
        </w:r>
      </w:hyperlink>
      <w:r>
        <w:rPr>
          <w:lang w:val="fr-FR"/>
        </w:rPr>
        <w:t>.</w:t>
      </w:r>
    </w:p>
  </w:footnote>
  <w:footnote w:id="228">
    <w:p w14:paraId="05CB456F" w14:textId="49805651" w:rsidR="00AC73FF" w:rsidRPr="00AC73FF" w:rsidRDefault="00CC4072" w:rsidP="00CC4072">
      <w:pPr>
        <w:pStyle w:val="Notedebasdepage"/>
        <w:rPr>
          <w:color w:val="0000FF"/>
        </w:rPr>
      </w:pPr>
      <w:r w:rsidRPr="00F270EB">
        <w:rPr>
          <w:szCs w:val="18"/>
          <w:lang w:val="fr-FR"/>
        </w:rPr>
        <w:tab/>
      </w:r>
      <w:r w:rsidRPr="006C2FA8">
        <w:rPr>
          <w:rStyle w:val="Appelnotedebasdep"/>
        </w:rPr>
        <w:footnoteRef/>
      </w:r>
      <w:r>
        <w:rPr>
          <w:lang w:val="fr-FR"/>
        </w:rPr>
        <w:tab/>
      </w:r>
      <w:hyperlink r:id="rId166" w:history="1">
        <w:r w:rsidR="00AC73FF" w:rsidRPr="00F270EB">
          <w:rPr>
            <w:rStyle w:val="Lienhypertexte"/>
          </w:rPr>
          <w:t>http://www.gov.ai/</w:t>
        </w:r>
      </w:hyperlink>
      <w:r w:rsidR="00AC73FF" w:rsidRPr="00F270EB">
        <w:rPr>
          <w:szCs w:val="18"/>
        </w:rPr>
        <w:t xml:space="preserve"> ; </w:t>
      </w:r>
      <w:hyperlink r:id="rId167" w:history="1">
        <w:r w:rsidR="00AC73FF" w:rsidRPr="00F270EB">
          <w:rPr>
            <w:rStyle w:val="Lienhypertexte"/>
          </w:rPr>
          <w:t>https://www.gov.uk/government/world/anguilla</w:t>
        </w:r>
      </w:hyperlink>
    </w:p>
  </w:footnote>
  <w:footnote w:id="229">
    <w:p w14:paraId="5F50713E" w14:textId="5B7C2AB4"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68" w:history="1">
        <w:r w:rsidRPr="00BB3831">
          <w:rPr>
            <w:rStyle w:val="Lienhypertexte"/>
            <w:lang w:val="fr-FR"/>
          </w:rPr>
          <w:t>http://www.gov.ai/statistics/.</w:t>
        </w:r>
      </w:hyperlink>
    </w:p>
  </w:footnote>
  <w:footnote w:id="230">
    <w:p w14:paraId="2C153556" w14:textId="457F2DF5" w:rsidR="00CC4072" w:rsidRPr="00B82455" w:rsidRDefault="00CC4072" w:rsidP="00CC4072">
      <w:pPr>
        <w:pStyle w:val="Notedebasdepage"/>
        <w:rPr>
          <w:szCs w:val="18"/>
          <w:lang w:val="en-US"/>
        </w:rPr>
      </w:pPr>
      <w:r w:rsidRPr="00F270EB">
        <w:rPr>
          <w:szCs w:val="18"/>
          <w:lang w:val="fr-FR"/>
        </w:rPr>
        <w:tab/>
      </w:r>
      <w:r w:rsidRPr="006C2FA8">
        <w:rPr>
          <w:rStyle w:val="Appelnotedebasdep"/>
        </w:rPr>
        <w:footnoteRef/>
      </w:r>
      <w:r w:rsidRPr="00341761">
        <w:rPr>
          <w:lang w:val="en-CA"/>
        </w:rPr>
        <w:tab/>
        <w:t>Foreign &amp; Commonwealth Office</w:t>
      </w:r>
      <w:r w:rsidR="00A46BE7">
        <w:fldChar w:fldCharType="begin"/>
      </w:r>
      <w:r w:rsidR="00A46BE7" w:rsidRPr="00591F07">
        <w:rPr>
          <w:lang w:val="en-US"/>
        </w:rPr>
        <w:instrText xml:space="preserve"> HYPERLINK "https://www.gov.uk/government/uploads/system/uploads/attachment_data/file/32952/ot-wp-0612.pdf" </w:instrText>
      </w:r>
      <w:r w:rsidR="00A46BE7">
        <w:fldChar w:fldCharType="separate"/>
      </w:r>
      <w:r w:rsidR="00BB3831" w:rsidRPr="00BB3831">
        <w:rPr>
          <w:rStyle w:val="Lienhypertexte"/>
          <w:i/>
          <w:iCs/>
          <w:lang w:val="en-US"/>
        </w:rPr>
        <w:t>The Overseas Territories – Security, Success, and Sustainability</w:t>
      </w:r>
      <w:r w:rsidR="00A46BE7">
        <w:rPr>
          <w:rStyle w:val="Lienhypertexte"/>
          <w:i/>
          <w:iCs/>
          <w:lang w:val="en-US"/>
        </w:rPr>
        <w:fldChar w:fldCharType="end"/>
      </w:r>
      <w:r w:rsidRPr="00341761">
        <w:rPr>
          <w:lang w:val="en-CA"/>
        </w:rPr>
        <w:t>, juin 2012, p</w:t>
      </w:r>
      <w:r w:rsidR="00AC73FF">
        <w:rPr>
          <w:lang w:val="en-CA"/>
        </w:rPr>
        <w:t>. </w:t>
      </w:r>
      <w:r w:rsidRPr="00341761">
        <w:rPr>
          <w:lang w:val="en-CA"/>
        </w:rPr>
        <w:t xml:space="preserve">91. </w:t>
      </w:r>
    </w:p>
  </w:footnote>
  <w:footnote w:id="231">
    <w:p w14:paraId="44ABE79A" w14:textId="3B12DF6E"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r w:rsidR="00A46BE7">
        <w:fldChar w:fldCharType="begin"/>
      </w:r>
      <w:r w:rsidR="00A46BE7" w:rsidRPr="00591F07">
        <w:rPr>
          <w:lang w:val="en-CA"/>
        </w:rPr>
        <w:instrText xml:space="preserve"> HYPERLINK "http://www.gov.ai/department.php?id=4&amp;dept=26" </w:instrText>
      </w:r>
      <w:r w:rsidR="00A46BE7">
        <w:fldChar w:fldCharType="separate"/>
      </w:r>
      <w:r w:rsidRPr="009212E7">
        <w:rPr>
          <w:rStyle w:val="Lienhypertexte"/>
          <w:lang w:val="en-CA"/>
        </w:rPr>
        <w:t>http://www.gov.ai/department.php?id=4&amp;dept=26</w:t>
      </w:r>
      <w:r w:rsidR="00A46BE7">
        <w:rPr>
          <w:rStyle w:val="Lienhypertexte"/>
          <w:lang w:val="en-CA"/>
        </w:rPr>
        <w:fldChar w:fldCharType="end"/>
      </w:r>
      <w:r w:rsidRPr="00341761">
        <w:rPr>
          <w:lang w:val="en-CA"/>
        </w:rPr>
        <w:t>.</w:t>
      </w:r>
    </w:p>
  </w:footnote>
  <w:footnote w:id="232">
    <w:p w14:paraId="11E0E41A" w14:textId="5E12471E"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r w:rsidR="00A46BE7">
        <w:fldChar w:fldCharType="begin"/>
      </w:r>
      <w:r w:rsidR="00A46BE7" w:rsidRPr="00591F07">
        <w:rPr>
          <w:lang w:val="en-CA"/>
        </w:rPr>
        <w:instrText xml:space="preserve"> HYPERLINK "http://www.gov.ai/directory.php" </w:instrText>
      </w:r>
      <w:r w:rsidR="00A46BE7">
        <w:fldChar w:fldCharType="separate"/>
      </w:r>
      <w:r w:rsidRPr="009212E7">
        <w:rPr>
          <w:rStyle w:val="Lienhypertexte"/>
          <w:lang w:val="en-CA"/>
        </w:rPr>
        <w:t>http://www.gov.ai/directory.php</w:t>
      </w:r>
      <w:r w:rsidR="00A46BE7">
        <w:rPr>
          <w:rStyle w:val="Lienhypertexte"/>
          <w:lang w:val="en-CA"/>
        </w:rPr>
        <w:fldChar w:fldCharType="end"/>
      </w:r>
      <w:r w:rsidRPr="00341761">
        <w:rPr>
          <w:lang w:val="en-CA"/>
        </w:rPr>
        <w:t>.</w:t>
      </w:r>
    </w:p>
  </w:footnote>
  <w:footnote w:id="233">
    <w:p w14:paraId="7B9B7529" w14:textId="7E3F20A9"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r w:rsidR="00A46BE7">
        <w:fldChar w:fldCharType="begin"/>
      </w:r>
      <w:r w:rsidR="00A46BE7" w:rsidRPr="00591F07">
        <w:rPr>
          <w:lang w:val="en-CA"/>
        </w:rPr>
        <w:instrText xml:space="preserve"> HYPERLI</w:instrText>
      </w:r>
      <w:r w:rsidR="00A46BE7" w:rsidRPr="00591F07">
        <w:rPr>
          <w:lang w:val="en-CA"/>
        </w:rPr>
        <w:instrText xml:space="preserve">NK "http://www.gov.ai/judicial.php" </w:instrText>
      </w:r>
      <w:r w:rsidR="00A46BE7">
        <w:fldChar w:fldCharType="separate"/>
      </w:r>
      <w:r w:rsidRPr="009212E7">
        <w:rPr>
          <w:rStyle w:val="Lienhypertexte"/>
          <w:lang w:val="en-CA"/>
        </w:rPr>
        <w:t>http://www.gov.ai/judicial.php</w:t>
      </w:r>
      <w:r w:rsidR="00A46BE7">
        <w:rPr>
          <w:rStyle w:val="Lienhypertexte"/>
          <w:lang w:val="en-CA"/>
        </w:rPr>
        <w:fldChar w:fldCharType="end"/>
      </w:r>
      <w:r w:rsidRPr="00341761">
        <w:rPr>
          <w:lang w:val="en-CA"/>
        </w:rPr>
        <w:t>.</w:t>
      </w:r>
    </w:p>
  </w:footnote>
  <w:footnote w:id="234">
    <w:p w14:paraId="15EA9D2F" w14:textId="56D500A2"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r w:rsidR="00A46BE7">
        <w:fldChar w:fldCharType="begin"/>
      </w:r>
      <w:r w:rsidR="00A46BE7" w:rsidRPr="00591F07">
        <w:rPr>
          <w:lang w:val="en-CA"/>
        </w:rPr>
        <w:instrText xml:space="preserve"> HYPERLINK "http://www.legislation.gov.uk/uksi/1982/334/contents/made" </w:instrText>
      </w:r>
      <w:r w:rsidR="00A46BE7">
        <w:fldChar w:fldCharType="separate"/>
      </w:r>
      <w:r w:rsidRPr="001A1CC4">
        <w:rPr>
          <w:rStyle w:val="Lienhypertexte"/>
          <w:lang w:val="en-CA"/>
        </w:rPr>
        <w:t>http://www.legislation.gov.uk/uksi/1982/334/contents/made</w:t>
      </w:r>
      <w:r w:rsidR="00A46BE7">
        <w:rPr>
          <w:rStyle w:val="Lienhypertexte"/>
          <w:lang w:val="en-CA"/>
        </w:rPr>
        <w:fldChar w:fldCharType="end"/>
      </w:r>
      <w:r w:rsidRPr="00341761">
        <w:rPr>
          <w:lang w:val="en-CA"/>
        </w:rPr>
        <w:t>.</w:t>
      </w:r>
    </w:p>
  </w:footnote>
  <w:footnote w:id="235">
    <w:p w14:paraId="649CCE24" w14:textId="44862FD3"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r w:rsidR="00A46BE7">
        <w:fldChar w:fldCharType="begin"/>
      </w:r>
      <w:r w:rsidR="00A46BE7" w:rsidRPr="00591F07">
        <w:rPr>
          <w:lang w:val="en-CA"/>
        </w:rPr>
        <w:instrText xml:space="preserve"> HYPERLINK "http://www.legislation.gov.uk/uksi/1990/587/contents/made" </w:instrText>
      </w:r>
      <w:r w:rsidR="00A46BE7">
        <w:fldChar w:fldCharType="separate"/>
      </w:r>
      <w:r w:rsidRPr="001A1CC4">
        <w:rPr>
          <w:rStyle w:val="Lienhypertexte"/>
          <w:lang w:val="en-CA"/>
        </w:rPr>
        <w:t>http://www.legislation.gov.uk/uksi/1990/587/contents/made</w:t>
      </w:r>
      <w:r w:rsidR="00A46BE7">
        <w:rPr>
          <w:rStyle w:val="Lienhypertexte"/>
          <w:lang w:val="en-CA"/>
        </w:rPr>
        <w:fldChar w:fldCharType="end"/>
      </w:r>
      <w:r w:rsidRPr="00341761">
        <w:rPr>
          <w:lang w:val="en-CA"/>
        </w:rPr>
        <w:t>.</w:t>
      </w:r>
    </w:p>
  </w:footnote>
  <w:footnote w:id="236">
    <w:p w14:paraId="6E9D3283" w14:textId="05E572C4"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r w:rsidR="00A46BE7">
        <w:fldChar w:fldCharType="begin"/>
      </w:r>
      <w:r w:rsidR="00A46BE7" w:rsidRPr="00591F07">
        <w:rPr>
          <w:lang w:val="en-CA"/>
        </w:rPr>
        <w:instrText xml:space="preserve"> HYPERLINK "http://www.gov.bm/%20" </w:instrText>
      </w:r>
      <w:r w:rsidR="00A46BE7">
        <w:fldChar w:fldCharType="separate"/>
      </w:r>
      <w:r w:rsidRPr="00A94309">
        <w:rPr>
          <w:rStyle w:val="Lienhypertexte"/>
          <w:lang w:val="en-CA"/>
        </w:rPr>
        <w:t>http://www.gov.bm/</w:t>
      </w:r>
      <w:r w:rsidR="00A46BE7">
        <w:rPr>
          <w:rStyle w:val="Lienhypertexte"/>
          <w:lang w:val="en-CA"/>
        </w:rPr>
        <w:fldChar w:fldCharType="end"/>
      </w:r>
      <w:r w:rsidRPr="00A94309">
        <w:rPr>
          <w:lang w:val="en-CA"/>
        </w:rPr>
        <w:t xml:space="preserve"> ; </w:t>
      </w:r>
      <w:r w:rsidR="00A46BE7">
        <w:fldChar w:fldCharType="begin"/>
      </w:r>
      <w:r w:rsidR="00A46BE7" w:rsidRPr="00591F07">
        <w:rPr>
          <w:lang w:val="en-CA"/>
        </w:rPr>
        <w:instrText xml:space="preserve"> HYPERLINK "https://www.gov.uk/government/world/bermuda" </w:instrText>
      </w:r>
      <w:r w:rsidR="00A46BE7">
        <w:fldChar w:fldCharType="separate"/>
      </w:r>
      <w:r w:rsidRPr="00A94309">
        <w:rPr>
          <w:rStyle w:val="Lienhypertexte"/>
          <w:lang w:val="en-CA"/>
        </w:rPr>
        <w:t>https://www.gov.uk/government/world/bermuda</w:t>
      </w:r>
      <w:r w:rsidR="00A46BE7">
        <w:rPr>
          <w:rStyle w:val="Lienhypertexte"/>
          <w:lang w:val="en-CA"/>
        </w:rPr>
        <w:fldChar w:fldCharType="end"/>
      </w:r>
      <w:r w:rsidRPr="00341761">
        <w:rPr>
          <w:lang w:val="en-CA"/>
        </w:rPr>
        <w:t>.</w:t>
      </w:r>
    </w:p>
  </w:footnote>
  <w:footnote w:id="237">
    <w:p w14:paraId="1FA7B9F6" w14:textId="4E707017"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r w:rsidR="00A46BE7">
        <w:fldChar w:fldCharType="begin"/>
      </w:r>
      <w:r w:rsidR="00A46BE7" w:rsidRPr="00591F07">
        <w:rPr>
          <w:lang w:val="en-CA"/>
        </w:rPr>
        <w:instrText xml:space="preserve"> HYPERLINK "http://www.legislation.gov.uk/ukpga/1967/63/contents" </w:instrText>
      </w:r>
      <w:r w:rsidR="00A46BE7">
        <w:fldChar w:fldCharType="separate"/>
      </w:r>
      <w:r w:rsidRPr="00101513">
        <w:rPr>
          <w:rStyle w:val="Lienhypertexte"/>
          <w:lang w:val="en-CA"/>
        </w:rPr>
        <w:t>http://www.legislation.gov.uk/ukpga/1967/63/contents</w:t>
      </w:r>
      <w:r w:rsidR="00A46BE7">
        <w:rPr>
          <w:rStyle w:val="Lienhypertexte"/>
          <w:lang w:val="en-CA"/>
        </w:rPr>
        <w:fldChar w:fldCharType="end"/>
      </w:r>
      <w:r w:rsidRPr="00341761">
        <w:rPr>
          <w:lang w:val="en-CA"/>
        </w:rPr>
        <w:t>.</w:t>
      </w:r>
    </w:p>
  </w:footnote>
  <w:footnote w:id="238">
    <w:p w14:paraId="0095DB47" w14:textId="4A89069C"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r w:rsidR="00A46BE7">
        <w:fldChar w:fldCharType="begin"/>
      </w:r>
      <w:r w:rsidR="00A46BE7" w:rsidRPr="00591F07">
        <w:rPr>
          <w:lang w:val="en-CA"/>
        </w:rPr>
        <w:instrText xml:space="preserve"> HYPERLINK "http://www.legislation.gov.uk/uksi/1973/233/contents/made" </w:instrText>
      </w:r>
      <w:r w:rsidR="00A46BE7">
        <w:fldChar w:fldCharType="separate"/>
      </w:r>
      <w:r w:rsidRPr="00101513">
        <w:rPr>
          <w:rStyle w:val="Lienhypertexte"/>
          <w:lang w:val="en-CA"/>
        </w:rPr>
        <w:t>http://www.legislation.gov.uk/uksi/1973/233/contents/made</w:t>
      </w:r>
      <w:r w:rsidR="00A46BE7">
        <w:rPr>
          <w:rStyle w:val="Lienhypertexte"/>
          <w:lang w:val="en-CA"/>
        </w:rPr>
        <w:fldChar w:fldCharType="end"/>
      </w:r>
      <w:r w:rsidRPr="00341761">
        <w:rPr>
          <w:lang w:val="en-CA"/>
        </w:rPr>
        <w:t>.</w:t>
      </w:r>
    </w:p>
  </w:footnote>
  <w:footnote w:id="239">
    <w:p w14:paraId="1009DC28" w14:textId="011CF8F0"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r w:rsidR="00A46BE7">
        <w:fldChar w:fldCharType="begin"/>
      </w:r>
      <w:r w:rsidR="00A46BE7" w:rsidRPr="00591F07">
        <w:rPr>
          <w:lang w:val="en-CA"/>
        </w:rPr>
        <w:instrText xml:space="preserve"> HYPERLINK "http://www.legislation.gov.uk/uksi/1979/452/contents/made" </w:instrText>
      </w:r>
      <w:r w:rsidR="00A46BE7">
        <w:fldChar w:fldCharType="separate"/>
      </w:r>
      <w:r w:rsidR="00101513" w:rsidRPr="00101513">
        <w:rPr>
          <w:rStyle w:val="Lienhypertexte"/>
          <w:lang w:val="en-CA"/>
        </w:rPr>
        <w:t>http://www.legislation.gov.uk/uksi/1979/452/contents/made</w:t>
      </w:r>
      <w:r w:rsidR="00A46BE7">
        <w:rPr>
          <w:rStyle w:val="Lienhypertexte"/>
          <w:lang w:val="en-CA"/>
        </w:rPr>
        <w:fldChar w:fldCharType="end"/>
      </w:r>
      <w:r w:rsidRPr="00341761">
        <w:rPr>
          <w:lang w:val="en-CA"/>
        </w:rPr>
        <w:t xml:space="preserve"> ; </w:t>
      </w:r>
      <w:r w:rsidR="00A46BE7">
        <w:fldChar w:fldCharType="begin"/>
      </w:r>
      <w:r w:rsidR="00A46BE7" w:rsidRPr="00591F07">
        <w:rPr>
          <w:lang w:val="en-CA"/>
        </w:rPr>
        <w:instrText xml:space="preserve"> HYPERLINK "http://www.legislation.gov.uk/uksi/1979/1310/contents/mad</w:instrText>
      </w:r>
      <w:r w:rsidR="00A46BE7" w:rsidRPr="00591F07">
        <w:rPr>
          <w:lang w:val="en-CA"/>
        </w:rPr>
        <w:instrText xml:space="preserve">e" </w:instrText>
      </w:r>
      <w:r w:rsidR="00A46BE7">
        <w:fldChar w:fldCharType="separate"/>
      </w:r>
      <w:r w:rsidRPr="00101513">
        <w:rPr>
          <w:rStyle w:val="Lienhypertexte"/>
          <w:lang w:val="en-CA"/>
        </w:rPr>
        <w:t>http://www.legislation.gov.uk/uksi/1979/1310/contents/made</w:t>
      </w:r>
      <w:r w:rsidR="00A46BE7">
        <w:rPr>
          <w:rStyle w:val="Lienhypertexte"/>
          <w:lang w:val="en-CA"/>
        </w:rPr>
        <w:fldChar w:fldCharType="end"/>
      </w:r>
      <w:r w:rsidRPr="00341761">
        <w:rPr>
          <w:lang w:val="en-CA"/>
        </w:rPr>
        <w:t>.</w:t>
      </w:r>
    </w:p>
  </w:footnote>
  <w:footnote w:id="240">
    <w:p w14:paraId="654FA832" w14:textId="4F86C4C3"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r w:rsidR="00A46BE7">
        <w:fldChar w:fldCharType="begin"/>
      </w:r>
      <w:r w:rsidR="00A46BE7" w:rsidRPr="00591F07">
        <w:rPr>
          <w:lang w:val="en-CA"/>
        </w:rPr>
        <w:instrText xml:space="preserve"> HYPERLINK "http://www.legislation.gov.uk/uksi/1989/151/contents/made" </w:instrText>
      </w:r>
      <w:r w:rsidR="00A46BE7">
        <w:fldChar w:fldCharType="separate"/>
      </w:r>
      <w:r w:rsidRPr="00101513">
        <w:rPr>
          <w:rStyle w:val="Lienhypertexte"/>
          <w:lang w:val="en-CA"/>
        </w:rPr>
        <w:t>http://www.legislation.gov.uk/uksi/1989/151/contents/made</w:t>
      </w:r>
      <w:r w:rsidR="00A46BE7">
        <w:rPr>
          <w:rStyle w:val="Lienhypertexte"/>
          <w:lang w:val="en-CA"/>
        </w:rPr>
        <w:fldChar w:fldCharType="end"/>
      </w:r>
      <w:r w:rsidRPr="00341761">
        <w:rPr>
          <w:lang w:val="en-CA"/>
        </w:rPr>
        <w:t>.</w:t>
      </w:r>
    </w:p>
  </w:footnote>
  <w:footnote w:id="241">
    <w:p w14:paraId="3BF47E50" w14:textId="003741D0"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r w:rsidR="00A46BE7">
        <w:fldChar w:fldCharType="begin"/>
      </w:r>
      <w:r w:rsidR="00A46BE7" w:rsidRPr="00591F07">
        <w:rPr>
          <w:lang w:val="en-CA"/>
        </w:rPr>
        <w:instrText xml:space="preserve"> HYPERLINK "http://www.legislation.gov.uk/uksi/2001/2579/contents/made" </w:instrText>
      </w:r>
      <w:r w:rsidR="00A46BE7">
        <w:fldChar w:fldCharType="separate"/>
      </w:r>
      <w:r w:rsidRPr="00101513">
        <w:rPr>
          <w:rStyle w:val="Lienhypertexte"/>
          <w:lang w:val="en-CA"/>
        </w:rPr>
        <w:t>http://www.legislation.gov.uk/uksi/2001/2579/contents/made</w:t>
      </w:r>
      <w:r w:rsidR="00A46BE7">
        <w:rPr>
          <w:rStyle w:val="Lienhypertexte"/>
          <w:lang w:val="en-CA"/>
        </w:rPr>
        <w:fldChar w:fldCharType="end"/>
      </w:r>
      <w:r w:rsidRPr="00341761">
        <w:rPr>
          <w:lang w:val="en-CA"/>
        </w:rPr>
        <w:t>.</w:t>
      </w:r>
    </w:p>
  </w:footnote>
  <w:footnote w:id="242">
    <w:p w14:paraId="2D9E93B0" w14:textId="62E486C0"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r w:rsidR="00A46BE7">
        <w:fldChar w:fldCharType="begin"/>
      </w:r>
      <w:r w:rsidR="00A46BE7" w:rsidRPr="00591F07">
        <w:rPr>
          <w:lang w:val="en-CA"/>
        </w:rPr>
        <w:instrText xml:space="preserve"> HYPERLINK "http://www.legislation.gov.uk/uksi/2003/456/contents/made" </w:instrText>
      </w:r>
      <w:r w:rsidR="00A46BE7">
        <w:fldChar w:fldCharType="separate"/>
      </w:r>
      <w:r w:rsidRPr="00101513">
        <w:rPr>
          <w:rStyle w:val="Lienhypertexte"/>
          <w:lang w:val="en-CA"/>
        </w:rPr>
        <w:t>http://www.legislation.gov.uk/uksi/2003/456/contents/made</w:t>
      </w:r>
      <w:r w:rsidR="00A46BE7">
        <w:rPr>
          <w:rStyle w:val="Lienhypertexte"/>
          <w:lang w:val="en-CA"/>
        </w:rPr>
        <w:fldChar w:fldCharType="end"/>
      </w:r>
      <w:r w:rsidRPr="00341761">
        <w:rPr>
          <w:lang w:val="en-CA"/>
        </w:rPr>
        <w:t>.</w:t>
      </w:r>
    </w:p>
  </w:footnote>
  <w:footnote w:id="243">
    <w:p w14:paraId="37948B7F" w14:textId="74126ACF" w:rsidR="00CC4072" w:rsidRPr="00B82455" w:rsidRDefault="00CC4072" w:rsidP="00CC4072">
      <w:pPr>
        <w:pStyle w:val="Notedebasdepage"/>
        <w:rPr>
          <w:szCs w:val="18"/>
          <w:lang w:val="en-US"/>
        </w:rPr>
      </w:pPr>
      <w:r w:rsidRPr="00341761">
        <w:rPr>
          <w:szCs w:val="18"/>
          <w:lang w:val="en-CA"/>
        </w:rPr>
        <w:tab/>
      </w:r>
      <w:r w:rsidRPr="006C2FA8">
        <w:rPr>
          <w:rStyle w:val="Appelnotedebasdep"/>
        </w:rPr>
        <w:footnoteRef/>
      </w:r>
      <w:r w:rsidRPr="00341761">
        <w:rPr>
          <w:lang w:val="en-CA"/>
        </w:rPr>
        <w:tab/>
      </w:r>
      <w:r w:rsidR="00A46BE7">
        <w:fldChar w:fldCharType="begin"/>
      </w:r>
      <w:r w:rsidR="00A46BE7" w:rsidRPr="00591F07">
        <w:rPr>
          <w:lang w:val="en-US"/>
        </w:rPr>
        <w:instrText xml:space="preserve"> HYPERLINK "https://www.gov.bm/portal/server.pt/gateway/PTARGS_0_2_11444_495_227302_43/http%3B/ptpublisher.gov.bm%3B7087/publishedcontent/publish/ministrycsr/new_hrc/hrc_legislation/human_rights_act_1981___consolidated.pdf" </w:instrText>
      </w:r>
      <w:r w:rsidR="00A46BE7">
        <w:fldChar w:fldCharType="separate"/>
      </w:r>
      <w:r w:rsidRPr="00101513">
        <w:rPr>
          <w:rStyle w:val="Lienhypertexte"/>
          <w:i/>
          <w:iCs/>
          <w:lang w:val="en-CA"/>
        </w:rPr>
        <w:t>Human Rights Act 1981</w:t>
      </w:r>
      <w:r w:rsidR="00A46BE7">
        <w:rPr>
          <w:rStyle w:val="Lienhypertexte"/>
          <w:i/>
          <w:iCs/>
          <w:lang w:val="en-CA"/>
        </w:rPr>
        <w:fldChar w:fldCharType="end"/>
      </w:r>
      <w:r w:rsidRPr="00341761">
        <w:rPr>
          <w:lang w:val="en-CA"/>
        </w:rPr>
        <w:t>, version consolidée.</w:t>
      </w:r>
    </w:p>
  </w:footnote>
  <w:footnote w:id="244">
    <w:p w14:paraId="58B868B1" w14:textId="0198877B" w:rsidR="00CC4072" w:rsidRPr="00341761" w:rsidRDefault="00CC4072" w:rsidP="00CC4072">
      <w:pPr>
        <w:pStyle w:val="Notedebasdepage"/>
        <w:rPr>
          <w:szCs w:val="18"/>
          <w:lang w:val="fr-FR"/>
        </w:rPr>
      </w:pPr>
      <w:r w:rsidRPr="00341761">
        <w:rPr>
          <w:szCs w:val="18"/>
          <w:lang w:val="en-CA"/>
        </w:rPr>
        <w:tab/>
      </w:r>
      <w:r w:rsidRPr="006C2FA8">
        <w:rPr>
          <w:rStyle w:val="Appelnotedebasdep"/>
        </w:rPr>
        <w:footnoteRef/>
      </w:r>
      <w:r>
        <w:rPr>
          <w:lang w:val="fr-FR"/>
        </w:rPr>
        <w:tab/>
      </w:r>
      <w:hyperlink r:id="rId169" w:history="1">
        <w:r w:rsidRPr="00425C1B">
          <w:rPr>
            <w:rStyle w:val="Lienhypertexte"/>
            <w:lang w:val="fr-FR"/>
          </w:rPr>
          <w:t>Site Web de la Commission des droits de l’homme</w:t>
        </w:r>
      </w:hyperlink>
      <w:r w:rsidRPr="00425C1B">
        <w:rPr>
          <w:lang w:val="fr-FR"/>
        </w:rPr>
        <w:t>.</w:t>
      </w:r>
      <w:r w:rsidR="004D0191" w:rsidRPr="00425C1B">
        <w:rPr>
          <w:lang w:val="fr-FR"/>
        </w:rPr>
        <w:t xml:space="preserve"> </w:t>
      </w:r>
    </w:p>
  </w:footnote>
  <w:footnote w:id="245">
    <w:p w14:paraId="35953B2C" w14:textId="53922BF6"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70" w:history="1">
        <w:r w:rsidRPr="00101513">
          <w:rPr>
            <w:rStyle w:val="Lienhypertexte"/>
            <w:lang w:val="fr-FR"/>
          </w:rPr>
          <w:t>http://www.gov.ky/ ; https://www.gov.uk/government/world/cayman-islands.</w:t>
        </w:r>
      </w:hyperlink>
    </w:p>
  </w:footnote>
  <w:footnote w:id="246">
    <w:p w14:paraId="390BDDE7" w14:textId="29AD51A3"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71" w:history="1">
        <w:r w:rsidRPr="005B669B">
          <w:rPr>
            <w:rStyle w:val="Lienhypertexte"/>
            <w:lang w:val="fr-FR"/>
          </w:rPr>
          <w:t>http://www.knowyourconstitution.ky/</w:t>
        </w:r>
      </w:hyperlink>
      <w:r>
        <w:rPr>
          <w:lang w:val="fr-FR"/>
        </w:rPr>
        <w:t>.</w:t>
      </w:r>
    </w:p>
  </w:footnote>
  <w:footnote w:id="247">
    <w:p w14:paraId="174CB55F" w14:textId="7921B447"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72" w:history="1">
        <w:r w:rsidRPr="005B669B">
          <w:rPr>
            <w:rStyle w:val="Lienhypertexte"/>
            <w:lang w:val="fr-FR"/>
          </w:rPr>
          <w:t>http://www.legislation.gov.uk/uksi/2009/1379/schedule/2/made</w:t>
        </w:r>
      </w:hyperlink>
      <w:r>
        <w:rPr>
          <w:lang w:val="fr-FR"/>
        </w:rPr>
        <w:t>.</w:t>
      </w:r>
    </w:p>
  </w:footnote>
  <w:footnote w:id="248">
    <w:p w14:paraId="74D6B7CE" w14:textId="1D0DEE5F"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73" w:history="1">
        <w:r w:rsidRPr="005B669B">
          <w:rPr>
            <w:rStyle w:val="Lienhypertexte"/>
            <w:lang w:val="fr-FR"/>
          </w:rPr>
          <w:t>http://www.legislativeassembly.ky/.</w:t>
        </w:r>
      </w:hyperlink>
    </w:p>
  </w:footnote>
  <w:footnote w:id="249">
    <w:p w14:paraId="6C563FD0" w14:textId="3A7E7F9D"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74" w:history="1">
        <w:r w:rsidRPr="005B669B">
          <w:rPr>
            <w:rStyle w:val="Lienhypertexte"/>
            <w:lang w:val="fr-FR"/>
          </w:rPr>
          <w:t>http://www.judicial.ky/.</w:t>
        </w:r>
      </w:hyperlink>
    </w:p>
  </w:footnote>
  <w:footnote w:id="250">
    <w:p w14:paraId="43DAF0A5" w14:textId="21F2805B"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75" w:history="1">
        <w:r w:rsidRPr="0051444B">
          <w:rPr>
            <w:rStyle w:val="Lienhypertexte"/>
            <w:lang w:val="fr-FR"/>
          </w:rPr>
          <w:t>http://www.humanrightscommission.ky</w:t>
        </w:r>
      </w:hyperlink>
      <w:r w:rsidRPr="0051444B">
        <w:rPr>
          <w:lang w:val="fr-FR"/>
        </w:rPr>
        <w:t>.</w:t>
      </w:r>
    </w:p>
  </w:footnote>
  <w:footnote w:id="251">
    <w:p w14:paraId="414EBAF0" w14:textId="0DCD06E4"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76" w:history="1">
        <w:r w:rsidR="0051444B" w:rsidRPr="00F270EB">
          <w:rPr>
            <w:rStyle w:val="Lienhypertexte"/>
          </w:rPr>
          <w:t>http://www.falklands.gov.fk/</w:t>
        </w:r>
      </w:hyperlink>
      <w:r w:rsidR="0051444B">
        <w:rPr>
          <w:rStyle w:val="Lienhypertexte"/>
        </w:rPr>
        <w:t> </w:t>
      </w:r>
      <w:r w:rsidRPr="0051444B">
        <w:rPr>
          <w:lang w:val="fr-FR"/>
        </w:rPr>
        <w:t xml:space="preserve">; </w:t>
      </w:r>
      <w:hyperlink r:id="rId177" w:history="1">
        <w:r w:rsidR="0051444B" w:rsidRPr="00F270EB">
          <w:rPr>
            <w:rStyle w:val="Lienhypertexte"/>
          </w:rPr>
          <w:t>https://www.gov.uk/government/world/falkland-islands</w:t>
        </w:r>
      </w:hyperlink>
      <w:r>
        <w:rPr>
          <w:lang w:val="fr-FR"/>
        </w:rPr>
        <w:t>.</w:t>
      </w:r>
    </w:p>
  </w:footnote>
  <w:footnote w:id="252">
    <w:p w14:paraId="04667098" w14:textId="0D8E1599"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 xml:space="preserve">Voir aussi Falkland Islands Government, </w:t>
      </w:r>
      <w:r>
        <w:rPr>
          <w:i/>
          <w:iCs/>
          <w:lang w:val="fr-FR"/>
        </w:rPr>
        <w:t>Falkland Islands Census Report 2016</w:t>
      </w:r>
      <w:r>
        <w:rPr>
          <w:lang w:val="fr-FR"/>
        </w:rPr>
        <w:t xml:space="preserve">, July 2017 (disponibles à l’adresse </w:t>
      </w:r>
      <w:hyperlink r:id="rId178" w:history="1">
        <w:r w:rsidRPr="00BB2383">
          <w:rPr>
            <w:rStyle w:val="Lienhypertexte"/>
            <w:lang w:val="fr-FR"/>
          </w:rPr>
          <w:t>https://www.fig.gov.fk/policy/component/jdownloads/?task=download.send&amp;id=62&amp;catid=4&amp;m=0&amp;Itemid=101</w:t>
        </w:r>
      </w:hyperlink>
      <w:r>
        <w:rPr>
          <w:lang w:val="fr-FR"/>
        </w:rPr>
        <w:t>).</w:t>
      </w:r>
    </w:p>
  </w:footnote>
  <w:footnote w:id="253">
    <w:p w14:paraId="68FA1DCE" w14:textId="77777777"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Population de droit recensée, exception faite des résidents civils de la base militaire de Mount Pleasant.</w:t>
      </w:r>
    </w:p>
  </w:footnote>
  <w:footnote w:id="254">
    <w:p w14:paraId="5E565694" w14:textId="77777777"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Taux de croissance annuel moyen pour la période intercensitaire 2012-2016. Exception faite des résidents civils de la base militaire de Mount Pleasant.</w:t>
      </w:r>
    </w:p>
  </w:footnote>
  <w:footnote w:id="255">
    <w:p w14:paraId="31445770" w14:textId="77777777"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 xml:space="preserve"> </w:t>
      </w:r>
      <w:r>
        <w:rPr>
          <w:lang w:val="fr-FR"/>
        </w:rPr>
        <w:tab/>
        <w:t xml:space="preserve">Exception faite des résidents civils de la base militaire de Mount Pleasant. </w:t>
      </w:r>
    </w:p>
  </w:footnote>
  <w:footnote w:id="256">
    <w:p w14:paraId="25DB3E34" w14:textId="77777777"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Exception faite des résidents civils de la base militaire de Mount Pleasant. Le recensement de 2016 ne comportait aucune question spécifique concernant les groupes ethniques. Une question portait sur l’identité nationale (autodéfinition), et compte a été tenu des réponses ci-dessus. Cependant, il ne faut pas confondre identité nationale et ethnicité.</w:t>
      </w:r>
    </w:p>
  </w:footnote>
  <w:footnote w:id="257">
    <w:p w14:paraId="66EE148C" w14:textId="77777777"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 xml:space="preserve"> </w:t>
      </w:r>
      <w:r>
        <w:rPr>
          <w:lang w:val="fr-FR"/>
        </w:rPr>
        <w:tab/>
        <w:t xml:space="preserve">Nombre moyen de naissances entre 2012 et 2016 pour 1 000 habitants. </w:t>
      </w:r>
    </w:p>
  </w:footnote>
  <w:footnote w:id="258">
    <w:p w14:paraId="56973FE3" w14:textId="77777777"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 xml:space="preserve"> </w:t>
      </w:r>
      <w:r>
        <w:rPr>
          <w:lang w:val="fr-FR"/>
        </w:rPr>
        <w:tab/>
        <w:t>Nombre moyen de décès de nourrissons entre 2012 et 2016 pour 1 000 habitants.</w:t>
      </w:r>
    </w:p>
  </w:footnote>
  <w:footnote w:id="259">
    <w:p w14:paraId="037AB911" w14:textId="77777777"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 xml:space="preserve"> </w:t>
      </w:r>
      <w:r>
        <w:rPr>
          <w:lang w:val="fr-FR"/>
        </w:rPr>
        <w:tab/>
        <w:t>Nombre moyen de décès par an entre 2012 et 2016.</w:t>
      </w:r>
    </w:p>
  </w:footnote>
  <w:footnote w:id="260">
    <w:p w14:paraId="161A6D3D" w14:textId="77777777"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D’après l’enquête sur les dépenses des ménages de 2011.</w:t>
      </w:r>
    </w:p>
  </w:footnote>
  <w:footnote w:id="261">
    <w:p w14:paraId="0EDD6925" w14:textId="77777777"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 xml:space="preserve">Calculé à partir du revenu brut des ménages selon le recensement de 2012. Ce n’est qu’une approximation fondée sur les revenus estimés d’après le recensement. </w:t>
      </w:r>
    </w:p>
  </w:footnote>
  <w:footnote w:id="262">
    <w:p w14:paraId="5F177BD1" w14:textId="10DA54AD" w:rsidR="00CC4072" w:rsidRPr="00B82455" w:rsidRDefault="00CC4072" w:rsidP="00CC4072">
      <w:pPr>
        <w:pStyle w:val="Notedebasdepage"/>
        <w:rPr>
          <w:lang w:val="en-US"/>
        </w:rPr>
      </w:pPr>
      <w:r w:rsidRPr="00F270EB">
        <w:rPr>
          <w:lang w:val="fr-FR"/>
        </w:rPr>
        <w:tab/>
      </w:r>
      <w:r w:rsidRPr="006C2FA8">
        <w:rPr>
          <w:rStyle w:val="Appelnotedebasdep"/>
        </w:rPr>
        <w:footnoteRef/>
      </w:r>
      <w:r w:rsidRPr="00341761">
        <w:rPr>
          <w:lang w:val="en-CA"/>
        </w:rPr>
        <w:tab/>
        <w:t xml:space="preserve">Primary sector of employment, </w:t>
      </w:r>
      <w:r w:rsidRPr="00341761">
        <w:rPr>
          <w:i/>
          <w:iCs/>
          <w:lang w:val="en-CA"/>
        </w:rPr>
        <w:t>Census 2016</w:t>
      </w:r>
      <w:r w:rsidRPr="00341761">
        <w:rPr>
          <w:lang w:val="en-CA"/>
        </w:rPr>
        <w:t>.</w:t>
      </w:r>
    </w:p>
  </w:footnote>
  <w:footnote w:id="263">
    <w:p w14:paraId="22F5F6CA" w14:textId="22EF241A" w:rsidR="00CC4072" w:rsidRPr="00341761" w:rsidRDefault="00CC4072" w:rsidP="00CC4072">
      <w:pPr>
        <w:pStyle w:val="Notedebasdepage"/>
        <w:rPr>
          <w:lang w:val="fr-FR"/>
        </w:rPr>
      </w:pPr>
      <w:r w:rsidRPr="00341761">
        <w:rPr>
          <w:lang w:val="en-CA"/>
        </w:rPr>
        <w:tab/>
      </w:r>
      <w:r w:rsidRPr="006C2FA8">
        <w:rPr>
          <w:rStyle w:val="Appelnotedebasdep"/>
        </w:rPr>
        <w:footnoteRef/>
      </w:r>
      <w:r>
        <w:rPr>
          <w:lang w:val="fr-FR"/>
        </w:rPr>
        <w:tab/>
        <w:t>Chiffres de 2019 basés sur les dernières données disponibles recueillies en 2016.</w:t>
      </w:r>
    </w:p>
  </w:footnote>
  <w:footnote w:id="264">
    <w:p w14:paraId="51097282" w14:textId="4B48B636"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ab/>
        <w:t>Indice des prix de détail pour le trimestre clos le 30 septembre 2020.</w:t>
      </w:r>
    </w:p>
  </w:footnote>
  <w:footnote w:id="265">
    <w:p w14:paraId="727AB7DF" w14:textId="77777777"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Les Îles Falkland n’appliquent pas la peine de mort.</w:t>
      </w:r>
    </w:p>
  </w:footnote>
  <w:footnote w:id="266">
    <w:p w14:paraId="68ECCD43" w14:textId="77777777"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 xml:space="preserve"> </w:t>
      </w:r>
      <w:r>
        <w:rPr>
          <w:lang w:val="fr-FR"/>
        </w:rPr>
        <w:tab/>
        <w:t>Le programme est disponible avant inculpation pour toutes les personnes arrêtées et placées en garde à vue ou les personnes présentes volontairement au commissariat de police pour interrogatoire et ayant fait l’objet d’une mise en garde pour avoir commis une infraction pénale passible d’une peine d’emprisonnement. Ce programme n’est ni soumis à des conditions de ressources, ni limité.</w:t>
      </w:r>
    </w:p>
  </w:footnote>
  <w:footnote w:id="267">
    <w:p w14:paraId="5F8B68DE" w14:textId="1EDF4DF9"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79" w:history="1">
        <w:r w:rsidRPr="00301EF2">
          <w:rPr>
            <w:rStyle w:val="Lienhypertexte"/>
            <w:lang w:val="fr-FR"/>
          </w:rPr>
          <w:t>http://www.legislation.gov.uk/uksi/2008/2846/contents/made</w:t>
        </w:r>
      </w:hyperlink>
      <w:r>
        <w:rPr>
          <w:lang w:val="fr-FR"/>
        </w:rPr>
        <w:t>.</w:t>
      </w:r>
    </w:p>
  </w:footnote>
  <w:footnote w:id="268">
    <w:p w14:paraId="0242EB36" w14:textId="77BF168E"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80" w:history="1">
        <w:r w:rsidRPr="00301EF2">
          <w:rPr>
            <w:rStyle w:val="Lienhypertexte"/>
            <w:lang w:val="fr-FR"/>
          </w:rPr>
          <w:t>http://www.falklands.gov.fk/self-governance/legislative/.</w:t>
        </w:r>
      </w:hyperlink>
    </w:p>
  </w:footnote>
  <w:footnote w:id="269">
    <w:p w14:paraId="5C4632EF" w14:textId="78D14243"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81" w:history="1">
        <w:r w:rsidRPr="00301EF2">
          <w:rPr>
            <w:rStyle w:val="Lienhypertexte"/>
            <w:lang w:val="fr-FR"/>
          </w:rPr>
          <w:t>http://www.falklands.gov.fk/self-governance/the-falkland-islands-government/</w:t>
        </w:r>
      </w:hyperlink>
      <w:r>
        <w:rPr>
          <w:lang w:val="fr-FR"/>
        </w:rPr>
        <w:t>.</w:t>
      </w:r>
    </w:p>
  </w:footnote>
  <w:footnote w:id="270">
    <w:p w14:paraId="0C1CDD23" w14:textId="0EE80E23"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82" w:history="1">
        <w:r w:rsidRPr="003C1323">
          <w:rPr>
            <w:rStyle w:val="Lienhypertexte"/>
            <w:lang w:val="fr-FR"/>
          </w:rPr>
          <w:t>http://www.gibraltar.gov.gi/ ; https://www.gov.uk/government/world/gibraltar</w:t>
        </w:r>
      </w:hyperlink>
      <w:r>
        <w:rPr>
          <w:lang w:val="fr-FR"/>
        </w:rPr>
        <w:t>.</w:t>
      </w:r>
    </w:p>
  </w:footnote>
  <w:footnote w:id="271">
    <w:p w14:paraId="4A5C37D2" w14:textId="77777777"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La peine de mort ne s’applique pas à Gibraltar.</w:t>
      </w:r>
    </w:p>
  </w:footnote>
  <w:footnote w:id="272">
    <w:p w14:paraId="4ED63E4B" w14:textId="777309B0"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83" w:history="1">
        <w:r w:rsidRPr="00947929">
          <w:rPr>
            <w:rStyle w:val="Lienhypertexte"/>
            <w:lang w:val="fr-FR"/>
          </w:rPr>
          <w:t>https://www.gibraltar.gov.gi/images/stories/PDF/constitution/NewGibraltarConstitution.pdf</w:t>
        </w:r>
      </w:hyperlink>
      <w:r>
        <w:rPr>
          <w:lang w:val="fr-FR"/>
        </w:rPr>
        <w:t>.</w:t>
      </w:r>
    </w:p>
  </w:footnote>
  <w:footnote w:id="273">
    <w:p w14:paraId="0C209645" w14:textId="13478EE4"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84" w:history="1">
        <w:r w:rsidRPr="00947929">
          <w:rPr>
            <w:rStyle w:val="Lienhypertexte"/>
            <w:lang w:val="fr-FR"/>
          </w:rPr>
          <w:t>http://www.parliament.gi/.</w:t>
        </w:r>
      </w:hyperlink>
    </w:p>
  </w:footnote>
  <w:footnote w:id="274">
    <w:p w14:paraId="5931926E" w14:textId="3B416E4F"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85" w:history="1">
        <w:r w:rsidRPr="00947929">
          <w:rPr>
            <w:rStyle w:val="Lienhypertexte"/>
            <w:lang w:val="fr-FR"/>
          </w:rPr>
          <w:t>https://www.gibraltar.gov.gi/law-a-justice</w:t>
        </w:r>
      </w:hyperlink>
      <w:r>
        <w:rPr>
          <w:lang w:val="fr-FR"/>
        </w:rPr>
        <w:t>.</w:t>
      </w:r>
    </w:p>
  </w:footnote>
  <w:footnote w:id="275">
    <w:p w14:paraId="5DCB7D18" w14:textId="5831B05A"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86" w:history="1">
        <w:r w:rsidRPr="00EC0917">
          <w:rPr>
            <w:rStyle w:val="Lienhypertexte"/>
            <w:lang w:val="fr-FR"/>
          </w:rPr>
          <w:t>http://www.gibraltarlaws.gov.gi/articles/2006-37o.pdf</w:t>
        </w:r>
      </w:hyperlink>
      <w:r>
        <w:rPr>
          <w:lang w:val="fr-FR"/>
        </w:rPr>
        <w:t>.</w:t>
      </w:r>
    </w:p>
  </w:footnote>
  <w:footnote w:id="276">
    <w:p w14:paraId="628AFA94" w14:textId="05475CDE"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87" w:history="1">
        <w:r w:rsidRPr="00EC0917">
          <w:rPr>
            <w:rStyle w:val="Lienhypertexte"/>
            <w:lang w:val="fr-FR"/>
          </w:rPr>
          <w:t>http://www.gov.ms/ ; https://www.gov.uk/government/world/montserrat</w:t>
        </w:r>
      </w:hyperlink>
      <w:r>
        <w:rPr>
          <w:lang w:val="fr-FR"/>
        </w:rPr>
        <w:t>.</w:t>
      </w:r>
    </w:p>
  </w:footnote>
  <w:footnote w:id="277">
    <w:p w14:paraId="08BBD915" w14:textId="77777777"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 xml:space="preserve"> </w:t>
      </w:r>
      <w:r>
        <w:rPr>
          <w:lang w:val="fr-FR"/>
        </w:rPr>
        <w:tab/>
        <w:t>Source : Statistics Department Montserrat.</w:t>
      </w:r>
    </w:p>
  </w:footnote>
  <w:footnote w:id="278">
    <w:p w14:paraId="2983C1E3" w14:textId="77777777"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 xml:space="preserve"> </w:t>
      </w:r>
      <w:r>
        <w:rPr>
          <w:lang w:val="fr-FR"/>
        </w:rPr>
        <w:tab/>
        <w:t>Source : Statistics Department Montserrat.</w:t>
      </w:r>
    </w:p>
  </w:footnote>
  <w:footnote w:id="279">
    <w:p w14:paraId="3EB1F157" w14:textId="77777777"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 xml:space="preserve"> </w:t>
      </w:r>
      <w:r>
        <w:rPr>
          <w:lang w:val="fr-FR"/>
        </w:rPr>
        <w:tab/>
        <w:t>Source : Banque centrale des Caraïbes orientales.</w:t>
      </w:r>
    </w:p>
  </w:footnote>
  <w:footnote w:id="280">
    <w:p w14:paraId="4B846235" w14:textId="77777777"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 xml:space="preserve"> </w:t>
      </w:r>
      <w:r>
        <w:rPr>
          <w:lang w:val="fr-FR"/>
        </w:rPr>
        <w:tab/>
        <w:t>Source : Banque centrale des Caraïbes orientales.</w:t>
      </w:r>
    </w:p>
  </w:footnote>
  <w:footnote w:id="281">
    <w:p w14:paraId="30B86FA9" w14:textId="1DC260E8"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88" w:history="1">
        <w:r w:rsidRPr="008E34E1">
          <w:rPr>
            <w:rStyle w:val="Lienhypertexte"/>
            <w:lang w:val="fr-FR"/>
          </w:rPr>
          <w:t>http://www.legislation.gov.uk/uksi/2010/2474/contents/made</w:t>
        </w:r>
      </w:hyperlink>
      <w:r>
        <w:rPr>
          <w:lang w:val="fr-FR"/>
        </w:rPr>
        <w:t>.</w:t>
      </w:r>
    </w:p>
  </w:footnote>
  <w:footnote w:id="282">
    <w:p w14:paraId="2EA06928" w14:textId="056D00B4"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89" w:history="1">
        <w:r w:rsidR="002601F1" w:rsidRPr="00F270EB">
          <w:rPr>
            <w:rStyle w:val="Lienhypertexte"/>
          </w:rPr>
          <w:t>http://www.government.pn/</w:t>
        </w:r>
      </w:hyperlink>
      <w:r w:rsidRPr="002601F1">
        <w:rPr>
          <w:lang w:val="fr-FR"/>
        </w:rPr>
        <w:t xml:space="preserve"> ; </w:t>
      </w:r>
      <w:hyperlink r:id="rId190" w:history="1">
        <w:r w:rsidR="002601F1" w:rsidRPr="00F270EB">
          <w:rPr>
            <w:rStyle w:val="Lienhypertexte"/>
          </w:rPr>
          <w:t>https://www.gov.uk/government/world/pitcairn-island</w:t>
        </w:r>
      </w:hyperlink>
      <w:r>
        <w:rPr>
          <w:lang w:val="fr-FR"/>
        </w:rPr>
        <w:t>.</w:t>
      </w:r>
    </w:p>
  </w:footnote>
  <w:footnote w:id="283">
    <w:p w14:paraId="5AEEF74D" w14:textId="41C0B782"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91" w:history="1">
        <w:r w:rsidRPr="00FC09A2">
          <w:rPr>
            <w:rStyle w:val="Lienhypertexte"/>
            <w:lang w:val="fr-FR"/>
          </w:rPr>
          <w:t>http://www.legislation.gov.uk/uksi/2010/244/contents/made</w:t>
        </w:r>
      </w:hyperlink>
      <w:r>
        <w:rPr>
          <w:lang w:val="fr-FR"/>
        </w:rPr>
        <w:t>.</w:t>
      </w:r>
    </w:p>
  </w:footnote>
  <w:footnote w:id="284">
    <w:p w14:paraId="1C9221A9" w14:textId="194CBFF5"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92" w:history="1">
        <w:r w:rsidRPr="00FC09A2">
          <w:rPr>
            <w:rStyle w:val="Lienhypertexte"/>
            <w:lang w:val="fr-FR"/>
          </w:rPr>
          <w:t>http://www.government.pn/Laws/Local%20Government%20Ordinance.pdf</w:t>
        </w:r>
      </w:hyperlink>
      <w:r>
        <w:rPr>
          <w:lang w:val="fr-FR"/>
        </w:rPr>
        <w:t>.</w:t>
      </w:r>
    </w:p>
  </w:footnote>
  <w:footnote w:id="285">
    <w:p w14:paraId="2D221E52" w14:textId="414C233E"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93" w:history="1">
        <w:r w:rsidR="00653490" w:rsidRPr="00F270EB">
          <w:rPr>
            <w:rStyle w:val="Lienhypertexte"/>
          </w:rPr>
          <w:t>http://www.sainthelena.gov.sh/</w:t>
        </w:r>
      </w:hyperlink>
      <w:r w:rsidRPr="00653490">
        <w:rPr>
          <w:lang w:val="fr-FR"/>
        </w:rPr>
        <w:t xml:space="preserve">; </w:t>
      </w:r>
      <w:hyperlink r:id="rId194" w:history="1">
        <w:r w:rsidR="00653490" w:rsidRPr="00F270EB">
          <w:rPr>
            <w:rStyle w:val="Lienhypertexte"/>
          </w:rPr>
          <w:t>http://www.ascension-island.gov.ac/</w:t>
        </w:r>
      </w:hyperlink>
      <w:r w:rsidRPr="00653490">
        <w:rPr>
          <w:lang w:val="fr-FR"/>
        </w:rPr>
        <w:t xml:space="preserve">; </w:t>
      </w:r>
      <w:hyperlink r:id="rId195" w:history="1">
        <w:r w:rsidR="00653490" w:rsidRPr="00F270EB">
          <w:rPr>
            <w:rStyle w:val="Lienhypertexte"/>
          </w:rPr>
          <w:t>http://www.tristandc.com/government.php</w:t>
        </w:r>
      </w:hyperlink>
      <w:r w:rsidR="00653490">
        <w:rPr>
          <w:rStyle w:val="Lienhypertexte"/>
        </w:rPr>
        <w:t> </w:t>
      </w:r>
      <w:r w:rsidRPr="00653490">
        <w:rPr>
          <w:lang w:val="fr-FR"/>
        </w:rPr>
        <w:t xml:space="preserve">; </w:t>
      </w:r>
      <w:hyperlink r:id="rId196" w:history="1">
        <w:r w:rsidR="00653490" w:rsidRPr="00F270EB">
          <w:rPr>
            <w:rStyle w:val="Lienhypertexte"/>
          </w:rPr>
          <w:t>https://www.gov.uk/government/world/st-helena-ascension-and-tristan-da-cunha</w:t>
        </w:r>
      </w:hyperlink>
      <w:r>
        <w:rPr>
          <w:lang w:val="fr-FR"/>
        </w:rPr>
        <w:t>.</w:t>
      </w:r>
    </w:p>
  </w:footnote>
  <w:footnote w:id="286">
    <w:p w14:paraId="10F20609" w14:textId="77777777"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 xml:space="preserve">Sainte-Hélène n’applique pas la peine de mort. </w:t>
      </w:r>
    </w:p>
  </w:footnote>
  <w:footnote w:id="287">
    <w:p w14:paraId="2FDE3D5E" w14:textId="20F0DFDC"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97" w:history="1">
        <w:r w:rsidRPr="00385176">
          <w:rPr>
            <w:rStyle w:val="Lienhypertexte"/>
            <w:lang w:val="fr-FR"/>
          </w:rPr>
          <w:t>http://www.legislation.gov.uk/uksi/2009/1751/contents/made</w:t>
        </w:r>
      </w:hyperlink>
      <w:r>
        <w:rPr>
          <w:lang w:val="fr-FR"/>
        </w:rPr>
        <w:t>.</w:t>
      </w:r>
    </w:p>
  </w:footnote>
  <w:footnote w:id="288">
    <w:p w14:paraId="7BE51E87" w14:textId="53C8C8B2"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98" w:history="1">
        <w:r w:rsidRPr="00385176">
          <w:rPr>
            <w:rStyle w:val="Lienhypertexte"/>
            <w:lang w:val="fr-FR"/>
          </w:rPr>
          <w:t>http://www.sainthelena.gov.sh/constitution/</w:t>
        </w:r>
      </w:hyperlink>
      <w:r>
        <w:rPr>
          <w:lang w:val="fr-FR"/>
        </w:rPr>
        <w:t>.</w:t>
      </w:r>
    </w:p>
  </w:footnote>
  <w:footnote w:id="289">
    <w:p w14:paraId="1FD12A04" w14:textId="58C84355"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199" w:history="1">
        <w:r w:rsidRPr="00385176">
          <w:rPr>
            <w:rStyle w:val="Lienhypertexte"/>
            <w:lang w:val="fr-FR"/>
          </w:rPr>
          <w:t>http://www.sainthelena.gov.sh/legal-system/.</w:t>
        </w:r>
      </w:hyperlink>
    </w:p>
  </w:footnote>
  <w:footnote w:id="290">
    <w:p w14:paraId="3645906E" w14:textId="4D0C4AC3" w:rsidR="00CC4072" w:rsidRPr="00385176" w:rsidRDefault="00CC4072" w:rsidP="00CC4072">
      <w:pPr>
        <w:pStyle w:val="Notedebasdepage"/>
        <w:rPr>
          <w:lang w:val="fr-FR"/>
        </w:rPr>
      </w:pPr>
      <w:r w:rsidRPr="00F270EB">
        <w:rPr>
          <w:szCs w:val="18"/>
          <w:lang w:val="fr-FR"/>
        </w:rPr>
        <w:tab/>
      </w:r>
      <w:r w:rsidRPr="006C2FA8">
        <w:rPr>
          <w:rStyle w:val="Appelnotedebasdep"/>
        </w:rPr>
        <w:footnoteRef/>
      </w:r>
      <w:r>
        <w:rPr>
          <w:lang w:val="fr-FR"/>
        </w:rPr>
        <w:tab/>
      </w:r>
      <w:hyperlink r:id="rId200" w:history="1">
        <w:r w:rsidR="00385176" w:rsidRPr="00F270EB">
          <w:rPr>
            <w:rStyle w:val="Lienhypertexte"/>
          </w:rPr>
          <w:t>http://www.gov.tc</w:t>
        </w:r>
      </w:hyperlink>
      <w:r w:rsidR="00385176" w:rsidRPr="00F270EB">
        <w:rPr>
          <w:szCs w:val="18"/>
        </w:rPr>
        <w:t xml:space="preserve">; </w:t>
      </w:r>
      <w:hyperlink r:id="rId201" w:history="1">
        <w:r w:rsidR="00385176" w:rsidRPr="00F270EB">
          <w:rPr>
            <w:rStyle w:val="Lienhypertexte"/>
          </w:rPr>
          <w:t>https://www.gov.uk/government/world/turks-and-caicos-islands</w:t>
        </w:r>
      </w:hyperlink>
      <w:r>
        <w:rPr>
          <w:lang w:val="fr-FR"/>
        </w:rPr>
        <w:t>.</w:t>
      </w:r>
    </w:p>
  </w:footnote>
  <w:footnote w:id="291">
    <w:p w14:paraId="25C28F8C" w14:textId="6B9D047D"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 xml:space="preserve">Voir aussi le site Web du Département de la planification économique et des statistiques (DEPS) à l’adresse </w:t>
      </w:r>
      <w:hyperlink r:id="rId202" w:history="1">
        <w:r w:rsidRPr="00385176">
          <w:rPr>
            <w:rStyle w:val="Lienhypertexte"/>
            <w:lang w:val="fr-FR"/>
          </w:rPr>
          <w:t>http://www.depstc.org/.</w:t>
        </w:r>
      </w:hyperlink>
    </w:p>
  </w:footnote>
  <w:footnote w:id="292">
    <w:p w14:paraId="3409C18E" w14:textId="77777777"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 xml:space="preserve">Calcul fondé sur la première infraction mentionnée (lorsqu’un même contrevenant en a commis plus d’une). </w:t>
      </w:r>
    </w:p>
  </w:footnote>
  <w:footnote w:id="293">
    <w:p w14:paraId="75533A4D" w14:textId="77777777"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 xml:space="preserve">Les Îles Turques-et-Caïques n’appliquent pas la peine de mort. </w:t>
      </w:r>
    </w:p>
  </w:footnote>
  <w:footnote w:id="294">
    <w:p w14:paraId="14F09463" w14:textId="01C20D99"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203" w:history="1">
        <w:r w:rsidRPr="005E0BCD">
          <w:rPr>
            <w:rStyle w:val="Lienhypertexte"/>
            <w:lang w:val="fr-FR"/>
          </w:rPr>
          <w:t>http://www.legislation.gov.uk/uksi/2011/1681/introduction/made</w:t>
        </w:r>
      </w:hyperlink>
      <w:r>
        <w:rPr>
          <w:lang w:val="fr-FR"/>
        </w:rPr>
        <w:t>.</w:t>
      </w:r>
    </w:p>
  </w:footnote>
  <w:footnote w:id="295">
    <w:p w14:paraId="6C79498B" w14:textId="0C906680"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204" w:history="1">
        <w:r w:rsidRPr="005E0BCD">
          <w:rPr>
            <w:rStyle w:val="Lienhypertexte"/>
            <w:lang w:val="fr-FR"/>
          </w:rPr>
          <w:t>http://www.tcihumanrights.org/</w:t>
        </w:r>
      </w:hyperlink>
      <w:r>
        <w:rPr>
          <w:lang w:val="fr-FR"/>
        </w:rPr>
        <w:t>.</w:t>
      </w:r>
    </w:p>
  </w:footnote>
  <w:footnote w:id="296">
    <w:p w14:paraId="04074074" w14:textId="1AB8EDA8"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205" w:history="1">
        <w:r w:rsidRPr="00595F16">
          <w:rPr>
            <w:rStyle w:val="Lienhypertexte"/>
            <w:lang w:val="fr-FR"/>
          </w:rPr>
          <w:t>http://www.bvi.org.uk/ ; https://www.gov.uk/government/world/british-virgin-islands</w:t>
        </w:r>
      </w:hyperlink>
      <w:r>
        <w:rPr>
          <w:lang w:val="fr-FR"/>
        </w:rPr>
        <w:t>.</w:t>
      </w:r>
    </w:p>
  </w:footnote>
  <w:footnote w:id="297">
    <w:p w14:paraId="2540456F" w14:textId="77777777"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 xml:space="preserve">Virgin Islands Household Expenditure Survey 2009/10 (Enquête sur les dépenses des ménages des </w:t>
      </w:r>
      <w:r w:rsidRPr="001268D3">
        <w:rPr>
          <w:lang w:val="fr-FR"/>
        </w:rPr>
        <w:t>îles Vierges</w:t>
      </w:r>
      <w:r>
        <w:rPr>
          <w:lang w:val="fr-FR"/>
        </w:rPr>
        <w:t xml:space="preserve"> 2009-2010). </w:t>
      </w:r>
    </w:p>
  </w:footnote>
  <w:footnote w:id="298">
    <w:p w14:paraId="2DB47C02" w14:textId="77777777"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 xml:space="preserve">La peine de mort ne s’applique pas dans les Îles Vierges britanniques. </w:t>
      </w:r>
    </w:p>
  </w:footnote>
  <w:footnote w:id="299">
    <w:p w14:paraId="0006138D" w14:textId="4382167F"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206" w:history="1">
        <w:r w:rsidRPr="009D5D20">
          <w:rPr>
            <w:rStyle w:val="Lienhypertexte"/>
            <w:lang w:val="fr-FR"/>
          </w:rPr>
          <w:t>http://www.legislation.gov.uk/uksi/2007/1678/contents/made</w:t>
        </w:r>
      </w:hyperlink>
      <w:r>
        <w:rPr>
          <w:lang w:val="fr-FR"/>
        </w:rPr>
        <w:t>.</w:t>
      </w:r>
    </w:p>
  </w:footnote>
  <w:footnote w:id="300">
    <w:p w14:paraId="0428ABE4" w14:textId="70A5D3DF"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207" w:history="1">
        <w:r w:rsidRPr="009D5D20">
          <w:rPr>
            <w:rStyle w:val="Lienhypertexte"/>
            <w:lang w:val="fr-FR"/>
          </w:rPr>
          <w:t>http://www.bvi.gov.vg/legislative-branch</w:t>
        </w:r>
      </w:hyperlink>
      <w:r>
        <w:rPr>
          <w:lang w:val="fr-FR"/>
        </w:rPr>
        <w:t>.</w:t>
      </w:r>
    </w:p>
  </w:footnote>
  <w:footnote w:id="301">
    <w:p w14:paraId="27570EFD" w14:textId="24BE1058"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208" w:history="1">
        <w:r w:rsidRPr="009D5D20">
          <w:rPr>
            <w:rStyle w:val="Lienhypertexte"/>
            <w:lang w:val="fr-FR"/>
          </w:rPr>
          <w:t>http://www.bvi.gov.vg/executive-branch</w:t>
        </w:r>
      </w:hyperlink>
      <w:r>
        <w:rPr>
          <w:lang w:val="fr-FR"/>
        </w:rPr>
        <w:t>.</w:t>
      </w:r>
    </w:p>
  </w:footnote>
  <w:footnote w:id="302">
    <w:p w14:paraId="51E6DA24" w14:textId="2A85BD09"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209" w:history="1">
        <w:r w:rsidRPr="009D5D20">
          <w:rPr>
            <w:rStyle w:val="Lienhypertexte"/>
            <w:lang w:val="fr-FR"/>
          </w:rPr>
          <w:t>http://www.bvi.gov.vg/judicial-branch</w:t>
        </w:r>
      </w:hyperlink>
      <w:r>
        <w:rPr>
          <w:lang w:val="fr-FR"/>
        </w:rPr>
        <w:t>.</w:t>
      </w:r>
    </w:p>
  </w:footnote>
  <w:footnote w:id="303">
    <w:p w14:paraId="204B83BA" w14:textId="67B1DD88"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210" w:history="1">
        <w:r w:rsidR="006D35B5" w:rsidRPr="00F270EB">
          <w:rPr>
            <w:rStyle w:val="Lienhypertexte"/>
          </w:rPr>
          <w:t>https://www.gov.uk/government/publications/crown-dependencies-jersey-guernsey-and-the-isle-of-man</w:t>
        </w:r>
      </w:hyperlink>
      <w:r>
        <w:rPr>
          <w:lang w:val="fr-FR"/>
        </w:rPr>
        <w:t>.</w:t>
      </w:r>
    </w:p>
  </w:footnote>
  <w:footnote w:id="304">
    <w:p w14:paraId="0C093896" w14:textId="2D8C8D63"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211" w:history="1">
        <w:r w:rsidRPr="00251763">
          <w:rPr>
            <w:rStyle w:val="Lienhypertexte"/>
            <w:lang w:val="fr-FR"/>
          </w:rPr>
          <w:t>http://www.gov.gg/</w:t>
        </w:r>
      </w:hyperlink>
      <w:r>
        <w:rPr>
          <w:lang w:val="fr-FR"/>
        </w:rPr>
        <w:t>.</w:t>
      </w:r>
    </w:p>
  </w:footnote>
  <w:footnote w:id="305">
    <w:p w14:paraId="58CC86F1" w14:textId="0418E6C9"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 xml:space="preserve"> </w:t>
      </w:r>
      <w:r>
        <w:rPr>
          <w:lang w:val="fr-FR"/>
        </w:rPr>
        <w:tab/>
        <w:t xml:space="preserve">Données au 31 décembre 2019. Source : Rolling </w:t>
      </w:r>
      <w:proofErr w:type="spellStart"/>
      <w:r>
        <w:rPr>
          <w:lang w:val="fr-FR"/>
        </w:rPr>
        <w:t>Electronic</w:t>
      </w:r>
      <w:proofErr w:type="spellEnd"/>
      <w:r>
        <w:rPr>
          <w:lang w:val="fr-FR"/>
        </w:rPr>
        <w:t xml:space="preserve"> </w:t>
      </w:r>
      <w:proofErr w:type="spellStart"/>
      <w:r>
        <w:rPr>
          <w:lang w:val="fr-FR"/>
        </w:rPr>
        <w:t>Census</w:t>
      </w:r>
      <w:proofErr w:type="spellEnd"/>
      <w:r>
        <w:rPr>
          <w:lang w:val="fr-FR"/>
        </w:rPr>
        <w:t xml:space="preserve"> (Recensement électronique en continu) ; informations figurant dans le </w:t>
      </w:r>
      <w:proofErr w:type="spellStart"/>
      <w:r>
        <w:rPr>
          <w:i/>
          <w:iCs/>
          <w:lang w:val="fr-FR"/>
        </w:rPr>
        <w:t>Quarterly</w:t>
      </w:r>
      <w:proofErr w:type="spellEnd"/>
      <w:r>
        <w:rPr>
          <w:i/>
          <w:iCs/>
          <w:lang w:val="fr-FR"/>
        </w:rPr>
        <w:t xml:space="preserve"> Population, </w:t>
      </w:r>
      <w:proofErr w:type="spellStart"/>
      <w:r>
        <w:rPr>
          <w:i/>
          <w:iCs/>
          <w:lang w:val="fr-FR"/>
        </w:rPr>
        <w:t>Employment</w:t>
      </w:r>
      <w:proofErr w:type="spellEnd"/>
      <w:r>
        <w:rPr>
          <w:i/>
          <w:iCs/>
          <w:lang w:val="fr-FR"/>
        </w:rPr>
        <w:t xml:space="preserve"> &amp; </w:t>
      </w:r>
      <w:proofErr w:type="spellStart"/>
      <w:r>
        <w:rPr>
          <w:i/>
          <w:iCs/>
          <w:lang w:val="fr-FR"/>
        </w:rPr>
        <w:t>Earnings</w:t>
      </w:r>
      <w:proofErr w:type="spellEnd"/>
      <w:r>
        <w:rPr>
          <w:i/>
          <w:iCs/>
          <w:lang w:val="fr-FR"/>
        </w:rPr>
        <w:t xml:space="preserve"> Bulletin</w:t>
      </w:r>
      <w:r>
        <w:rPr>
          <w:lang w:val="fr-FR"/>
        </w:rPr>
        <w:t xml:space="preserve">, disponible à l’adresse </w:t>
      </w:r>
      <w:hyperlink r:id="rId212" w:history="1">
        <w:r w:rsidR="006D35B5" w:rsidRPr="00F270EB">
          <w:rPr>
            <w:rStyle w:val="Lienhypertexte"/>
          </w:rPr>
          <w:t>www.gov.gg/population</w:t>
        </w:r>
      </w:hyperlink>
      <w:r>
        <w:rPr>
          <w:lang w:val="fr-FR"/>
        </w:rPr>
        <w:t>.</w:t>
      </w:r>
    </w:p>
  </w:footnote>
  <w:footnote w:id="306">
    <w:p w14:paraId="3961AB16" w14:textId="4A5A5C00"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 xml:space="preserve"> </w:t>
      </w:r>
      <w:r>
        <w:rPr>
          <w:lang w:val="fr-FR"/>
        </w:rPr>
        <w:tab/>
        <w:t xml:space="preserve">Variation annuelle en pourcentage sur l’année se terminant le 31 décembre 2019. Source : Rolling </w:t>
      </w:r>
      <w:proofErr w:type="spellStart"/>
      <w:r>
        <w:rPr>
          <w:lang w:val="fr-FR"/>
        </w:rPr>
        <w:t>Electronic</w:t>
      </w:r>
      <w:proofErr w:type="spellEnd"/>
      <w:r>
        <w:rPr>
          <w:lang w:val="fr-FR"/>
        </w:rPr>
        <w:t xml:space="preserve"> </w:t>
      </w:r>
      <w:proofErr w:type="spellStart"/>
      <w:r>
        <w:rPr>
          <w:lang w:val="fr-FR"/>
        </w:rPr>
        <w:t>Census</w:t>
      </w:r>
      <w:proofErr w:type="spellEnd"/>
      <w:r>
        <w:rPr>
          <w:lang w:val="fr-FR"/>
        </w:rPr>
        <w:t xml:space="preserve"> (Recensement électronique en continu) ; informations figurant dans le </w:t>
      </w:r>
      <w:proofErr w:type="spellStart"/>
      <w:r>
        <w:rPr>
          <w:i/>
          <w:iCs/>
          <w:lang w:val="fr-FR"/>
        </w:rPr>
        <w:t>Quarterly</w:t>
      </w:r>
      <w:proofErr w:type="spellEnd"/>
      <w:r>
        <w:rPr>
          <w:i/>
          <w:iCs/>
          <w:lang w:val="fr-FR"/>
        </w:rPr>
        <w:t xml:space="preserve"> Population, </w:t>
      </w:r>
      <w:proofErr w:type="spellStart"/>
      <w:r>
        <w:rPr>
          <w:i/>
          <w:iCs/>
          <w:lang w:val="fr-FR"/>
        </w:rPr>
        <w:t>Employment</w:t>
      </w:r>
      <w:proofErr w:type="spellEnd"/>
      <w:r>
        <w:rPr>
          <w:i/>
          <w:iCs/>
          <w:lang w:val="fr-FR"/>
        </w:rPr>
        <w:t xml:space="preserve"> &amp; </w:t>
      </w:r>
      <w:proofErr w:type="spellStart"/>
      <w:r>
        <w:rPr>
          <w:i/>
          <w:iCs/>
          <w:lang w:val="fr-FR"/>
        </w:rPr>
        <w:t>Earnings</w:t>
      </w:r>
      <w:proofErr w:type="spellEnd"/>
      <w:r>
        <w:rPr>
          <w:i/>
          <w:iCs/>
          <w:lang w:val="fr-FR"/>
        </w:rPr>
        <w:t xml:space="preserve"> Bulletin</w:t>
      </w:r>
      <w:r>
        <w:rPr>
          <w:lang w:val="fr-FR"/>
        </w:rPr>
        <w:t xml:space="preserve">, disponible à l’adresse </w:t>
      </w:r>
      <w:hyperlink r:id="rId213" w:history="1">
        <w:r w:rsidR="00A6029D" w:rsidRPr="00F270EB">
          <w:rPr>
            <w:rStyle w:val="Lienhypertexte"/>
          </w:rPr>
          <w:t>www.gov.gg/population</w:t>
        </w:r>
      </w:hyperlink>
      <w:r>
        <w:rPr>
          <w:lang w:val="fr-FR"/>
        </w:rPr>
        <w:t>.</w:t>
      </w:r>
    </w:p>
  </w:footnote>
  <w:footnote w:id="307">
    <w:p w14:paraId="72ED352B" w14:textId="07884192"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 xml:space="preserve"> </w:t>
      </w:r>
      <w:r>
        <w:rPr>
          <w:lang w:val="fr-FR"/>
        </w:rPr>
        <w:tab/>
        <w:t xml:space="preserve">Données au 31 mars 2019. Source : Rolling </w:t>
      </w:r>
      <w:proofErr w:type="spellStart"/>
      <w:r>
        <w:rPr>
          <w:lang w:val="fr-FR"/>
        </w:rPr>
        <w:t>Electronic</w:t>
      </w:r>
      <w:proofErr w:type="spellEnd"/>
      <w:r>
        <w:rPr>
          <w:lang w:val="fr-FR"/>
        </w:rPr>
        <w:t xml:space="preserve"> </w:t>
      </w:r>
      <w:proofErr w:type="spellStart"/>
      <w:r>
        <w:rPr>
          <w:lang w:val="fr-FR"/>
        </w:rPr>
        <w:t>Census</w:t>
      </w:r>
      <w:proofErr w:type="spellEnd"/>
      <w:r>
        <w:rPr>
          <w:lang w:val="fr-FR"/>
        </w:rPr>
        <w:t xml:space="preserve"> (Recensement électronique en continu)</w:t>
      </w:r>
      <w:r w:rsidR="00A6029D">
        <w:rPr>
          <w:lang w:val="fr-FR"/>
        </w:rPr>
        <w:t> </w:t>
      </w:r>
      <w:r>
        <w:rPr>
          <w:lang w:val="fr-FR"/>
        </w:rPr>
        <w:t xml:space="preserve">; informations figurant dans le </w:t>
      </w:r>
      <w:proofErr w:type="spellStart"/>
      <w:r>
        <w:rPr>
          <w:i/>
          <w:iCs/>
          <w:lang w:val="fr-FR"/>
        </w:rPr>
        <w:t>Quarterly</w:t>
      </w:r>
      <w:proofErr w:type="spellEnd"/>
      <w:r>
        <w:rPr>
          <w:i/>
          <w:iCs/>
          <w:lang w:val="fr-FR"/>
        </w:rPr>
        <w:t xml:space="preserve"> Population, </w:t>
      </w:r>
      <w:proofErr w:type="spellStart"/>
      <w:r>
        <w:rPr>
          <w:i/>
          <w:iCs/>
          <w:lang w:val="fr-FR"/>
        </w:rPr>
        <w:t>Employment</w:t>
      </w:r>
      <w:proofErr w:type="spellEnd"/>
      <w:r>
        <w:rPr>
          <w:i/>
          <w:iCs/>
          <w:lang w:val="fr-FR"/>
        </w:rPr>
        <w:t xml:space="preserve"> &amp; </w:t>
      </w:r>
      <w:proofErr w:type="spellStart"/>
      <w:r>
        <w:rPr>
          <w:i/>
          <w:iCs/>
          <w:lang w:val="fr-FR"/>
        </w:rPr>
        <w:t>Earnings</w:t>
      </w:r>
      <w:proofErr w:type="spellEnd"/>
      <w:r>
        <w:rPr>
          <w:i/>
          <w:iCs/>
          <w:lang w:val="fr-FR"/>
        </w:rPr>
        <w:t xml:space="preserve"> Bulletin</w:t>
      </w:r>
      <w:r>
        <w:rPr>
          <w:lang w:val="fr-FR"/>
        </w:rPr>
        <w:t xml:space="preserve">, disponible à l’adresse </w:t>
      </w:r>
      <w:hyperlink r:id="rId214" w:history="1">
        <w:r w:rsidR="00A6029D" w:rsidRPr="00F270EB">
          <w:rPr>
            <w:rStyle w:val="Lienhypertexte"/>
          </w:rPr>
          <w:t>www.gov.gg/population</w:t>
        </w:r>
      </w:hyperlink>
      <w:r>
        <w:rPr>
          <w:lang w:val="fr-FR"/>
        </w:rPr>
        <w:t>.</w:t>
      </w:r>
    </w:p>
  </w:footnote>
  <w:footnote w:id="308">
    <w:p w14:paraId="111DAC15" w14:textId="11484227"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 xml:space="preserve"> </w:t>
      </w:r>
      <w:r>
        <w:rPr>
          <w:lang w:val="fr-FR"/>
        </w:rPr>
        <w:tab/>
        <w:t xml:space="preserve">Données au 31 décembre 2019. Source : Rolling </w:t>
      </w:r>
      <w:proofErr w:type="spellStart"/>
      <w:r>
        <w:rPr>
          <w:lang w:val="fr-FR"/>
        </w:rPr>
        <w:t>Electronic</w:t>
      </w:r>
      <w:proofErr w:type="spellEnd"/>
      <w:r>
        <w:rPr>
          <w:lang w:val="fr-FR"/>
        </w:rPr>
        <w:t xml:space="preserve"> </w:t>
      </w:r>
      <w:proofErr w:type="spellStart"/>
      <w:r>
        <w:rPr>
          <w:lang w:val="fr-FR"/>
        </w:rPr>
        <w:t>Census</w:t>
      </w:r>
      <w:proofErr w:type="spellEnd"/>
      <w:r>
        <w:rPr>
          <w:lang w:val="fr-FR"/>
        </w:rPr>
        <w:t xml:space="preserve"> (Recensement électronique en continu) ; informations figurant dans le </w:t>
      </w:r>
      <w:proofErr w:type="spellStart"/>
      <w:r>
        <w:rPr>
          <w:i/>
          <w:iCs/>
          <w:lang w:val="fr-FR"/>
        </w:rPr>
        <w:t>Quarterly</w:t>
      </w:r>
      <w:proofErr w:type="spellEnd"/>
      <w:r>
        <w:rPr>
          <w:i/>
          <w:iCs/>
          <w:lang w:val="fr-FR"/>
        </w:rPr>
        <w:t xml:space="preserve"> Population, </w:t>
      </w:r>
      <w:proofErr w:type="spellStart"/>
      <w:r>
        <w:rPr>
          <w:i/>
          <w:iCs/>
          <w:lang w:val="fr-FR"/>
        </w:rPr>
        <w:t>Employment</w:t>
      </w:r>
      <w:proofErr w:type="spellEnd"/>
      <w:r>
        <w:rPr>
          <w:i/>
          <w:iCs/>
          <w:lang w:val="fr-FR"/>
        </w:rPr>
        <w:t xml:space="preserve"> &amp; </w:t>
      </w:r>
      <w:proofErr w:type="spellStart"/>
      <w:r>
        <w:rPr>
          <w:i/>
          <w:iCs/>
          <w:lang w:val="fr-FR"/>
        </w:rPr>
        <w:t>Earnings</w:t>
      </w:r>
      <w:proofErr w:type="spellEnd"/>
      <w:r>
        <w:rPr>
          <w:i/>
          <w:iCs/>
          <w:lang w:val="fr-FR"/>
        </w:rPr>
        <w:t xml:space="preserve"> Bulletin</w:t>
      </w:r>
      <w:r>
        <w:rPr>
          <w:lang w:val="fr-FR"/>
        </w:rPr>
        <w:t xml:space="preserve">, disponible à l’adresse </w:t>
      </w:r>
      <w:hyperlink r:id="rId215" w:history="1">
        <w:r w:rsidR="00A6029D" w:rsidRPr="00F270EB">
          <w:rPr>
            <w:rStyle w:val="Lienhypertexte"/>
          </w:rPr>
          <w:t>www.gov.gg/population</w:t>
        </w:r>
      </w:hyperlink>
      <w:r>
        <w:rPr>
          <w:lang w:val="fr-FR"/>
        </w:rPr>
        <w:t>.</w:t>
      </w:r>
    </w:p>
  </w:footnote>
  <w:footnote w:id="309">
    <w:p w14:paraId="3A5F660A" w14:textId="1C1E89EB"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 xml:space="preserve"> </w:t>
      </w:r>
      <w:r>
        <w:rPr>
          <w:lang w:val="fr-FR"/>
        </w:rPr>
        <w:tab/>
        <w:t xml:space="preserve">% de la population âgée de 15 ans et moins au 31 décembre 2019. Source : Rolling </w:t>
      </w:r>
      <w:proofErr w:type="spellStart"/>
      <w:r>
        <w:rPr>
          <w:lang w:val="fr-FR"/>
        </w:rPr>
        <w:t>Electronic</w:t>
      </w:r>
      <w:proofErr w:type="spellEnd"/>
      <w:r>
        <w:rPr>
          <w:lang w:val="fr-FR"/>
        </w:rPr>
        <w:t xml:space="preserve"> </w:t>
      </w:r>
      <w:proofErr w:type="spellStart"/>
      <w:r>
        <w:rPr>
          <w:lang w:val="fr-FR"/>
        </w:rPr>
        <w:t>Census</w:t>
      </w:r>
      <w:proofErr w:type="spellEnd"/>
      <w:r>
        <w:rPr>
          <w:lang w:val="fr-FR"/>
        </w:rPr>
        <w:t xml:space="preserve"> (Recensement électronique en continu) ; informations figurant dans le </w:t>
      </w:r>
      <w:proofErr w:type="spellStart"/>
      <w:r>
        <w:rPr>
          <w:i/>
          <w:iCs/>
          <w:lang w:val="fr-FR"/>
        </w:rPr>
        <w:t>Quarterly</w:t>
      </w:r>
      <w:proofErr w:type="spellEnd"/>
      <w:r>
        <w:rPr>
          <w:i/>
          <w:iCs/>
          <w:lang w:val="fr-FR"/>
        </w:rPr>
        <w:t xml:space="preserve"> Population, </w:t>
      </w:r>
      <w:proofErr w:type="spellStart"/>
      <w:r>
        <w:rPr>
          <w:i/>
          <w:iCs/>
          <w:lang w:val="fr-FR"/>
        </w:rPr>
        <w:t>Employment</w:t>
      </w:r>
      <w:proofErr w:type="spellEnd"/>
      <w:r>
        <w:rPr>
          <w:i/>
          <w:iCs/>
          <w:lang w:val="fr-FR"/>
        </w:rPr>
        <w:t xml:space="preserve"> &amp; </w:t>
      </w:r>
      <w:proofErr w:type="spellStart"/>
      <w:r>
        <w:rPr>
          <w:i/>
          <w:iCs/>
          <w:lang w:val="fr-FR"/>
        </w:rPr>
        <w:t>Earnings</w:t>
      </w:r>
      <w:proofErr w:type="spellEnd"/>
      <w:r>
        <w:rPr>
          <w:i/>
          <w:iCs/>
          <w:lang w:val="fr-FR"/>
        </w:rPr>
        <w:t xml:space="preserve"> Bulletin</w:t>
      </w:r>
      <w:r>
        <w:rPr>
          <w:lang w:val="fr-FR"/>
        </w:rPr>
        <w:t xml:space="preserve">, disponible à l’adresse </w:t>
      </w:r>
      <w:hyperlink r:id="rId216" w:history="1">
        <w:r w:rsidR="00A6029D" w:rsidRPr="00F270EB">
          <w:rPr>
            <w:rStyle w:val="Lienhypertexte"/>
          </w:rPr>
          <w:t>www.gov.gg/population</w:t>
        </w:r>
      </w:hyperlink>
      <w:r>
        <w:rPr>
          <w:lang w:val="fr-FR"/>
        </w:rPr>
        <w:t>.</w:t>
      </w:r>
    </w:p>
  </w:footnote>
  <w:footnote w:id="310">
    <w:p w14:paraId="78DA6140" w14:textId="5A9DB53E"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 xml:space="preserve"> </w:t>
      </w:r>
      <w:r>
        <w:rPr>
          <w:lang w:val="fr-FR"/>
        </w:rPr>
        <w:tab/>
        <w:t xml:space="preserve">% de la population âgée de 65 ans et plus au 31 décembre 2019. Source : Rolling </w:t>
      </w:r>
      <w:proofErr w:type="spellStart"/>
      <w:r>
        <w:rPr>
          <w:lang w:val="fr-FR"/>
        </w:rPr>
        <w:t>Electronic</w:t>
      </w:r>
      <w:proofErr w:type="spellEnd"/>
      <w:r>
        <w:rPr>
          <w:lang w:val="fr-FR"/>
        </w:rPr>
        <w:t xml:space="preserve"> </w:t>
      </w:r>
      <w:proofErr w:type="spellStart"/>
      <w:r>
        <w:rPr>
          <w:lang w:val="fr-FR"/>
        </w:rPr>
        <w:t>Census</w:t>
      </w:r>
      <w:proofErr w:type="spellEnd"/>
      <w:r>
        <w:rPr>
          <w:lang w:val="fr-FR"/>
        </w:rPr>
        <w:t xml:space="preserve"> (Recensement électronique en continu) ; informations figurant dans le </w:t>
      </w:r>
      <w:proofErr w:type="spellStart"/>
      <w:r>
        <w:rPr>
          <w:i/>
          <w:iCs/>
          <w:lang w:val="fr-FR"/>
        </w:rPr>
        <w:t>Quarterly</w:t>
      </w:r>
      <w:proofErr w:type="spellEnd"/>
      <w:r>
        <w:rPr>
          <w:i/>
          <w:iCs/>
          <w:lang w:val="fr-FR"/>
        </w:rPr>
        <w:t xml:space="preserve"> Population, </w:t>
      </w:r>
      <w:proofErr w:type="spellStart"/>
      <w:r>
        <w:rPr>
          <w:i/>
          <w:iCs/>
          <w:lang w:val="fr-FR"/>
        </w:rPr>
        <w:t>Employment</w:t>
      </w:r>
      <w:proofErr w:type="spellEnd"/>
      <w:r>
        <w:rPr>
          <w:i/>
          <w:iCs/>
          <w:lang w:val="fr-FR"/>
        </w:rPr>
        <w:t xml:space="preserve"> &amp; </w:t>
      </w:r>
      <w:proofErr w:type="spellStart"/>
      <w:r>
        <w:rPr>
          <w:i/>
          <w:iCs/>
          <w:lang w:val="fr-FR"/>
        </w:rPr>
        <w:t>Earnings</w:t>
      </w:r>
      <w:proofErr w:type="spellEnd"/>
      <w:r>
        <w:rPr>
          <w:i/>
          <w:iCs/>
          <w:lang w:val="fr-FR"/>
        </w:rPr>
        <w:t xml:space="preserve"> Bulletin</w:t>
      </w:r>
      <w:r>
        <w:rPr>
          <w:lang w:val="fr-FR"/>
        </w:rPr>
        <w:t xml:space="preserve">, disponible à l’adresse </w:t>
      </w:r>
      <w:hyperlink r:id="rId217" w:history="1">
        <w:r w:rsidR="00A6029D" w:rsidRPr="00F270EB">
          <w:rPr>
            <w:rStyle w:val="Lienhypertexte"/>
          </w:rPr>
          <w:t>www.gov.gg/population</w:t>
        </w:r>
      </w:hyperlink>
      <w:r>
        <w:rPr>
          <w:lang w:val="fr-FR"/>
        </w:rPr>
        <w:t>.</w:t>
      </w:r>
    </w:p>
  </w:footnote>
  <w:footnote w:id="311">
    <w:p w14:paraId="6CD1C95C" w14:textId="6F3EE031"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 xml:space="preserve"> </w:t>
      </w:r>
      <w:r>
        <w:rPr>
          <w:lang w:val="fr-FR"/>
        </w:rPr>
        <w:tab/>
        <w:t xml:space="preserve">Rolling </w:t>
      </w:r>
      <w:proofErr w:type="spellStart"/>
      <w:r>
        <w:rPr>
          <w:lang w:val="fr-FR"/>
        </w:rPr>
        <w:t>Electronic</w:t>
      </w:r>
      <w:proofErr w:type="spellEnd"/>
      <w:r>
        <w:rPr>
          <w:lang w:val="fr-FR"/>
        </w:rPr>
        <w:t xml:space="preserve"> </w:t>
      </w:r>
      <w:proofErr w:type="spellStart"/>
      <w:r>
        <w:rPr>
          <w:lang w:val="fr-FR"/>
        </w:rPr>
        <w:t>Census</w:t>
      </w:r>
      <w:proofErr w:type="spellEnd"/>
      <w:r>
        <w:rPr>
          <w:lang w:val="fr-FR"/>
        </w:rPr>
        <w:t xml:space="preserve"> (Recensement électronique en continu) ; informations figurant dans le</w:t>
      </w:r>
      <w:r w:rsidR="00A6029D">
        <w:rPr>
          <w:lang w:val="fr-FR"/>
        </w:rPr>
        <w:t> </w:t>
      </w:r>
      <w:proofErr w:type="spellStart"/>
      <w:r>
        <w:rPr>
          <w:i/>
          <w:iCs/>
          <w:lang w:val="fr-FR"/>
        </w:rPr>
        <w:t>Quarterly</w:t>
      </w:r>
      <w:proofErr w:type="spellEnd"/>
      <w:r>
        <w:rPr>
          <w:i/>
          <w:iCs/>
          <w:lang w:val="fr-FR"/>
        </w:rPr>
        <w:t xml:space="preserve"> Population, </w:t>
      </w:r>
      <w:proofErr w:type="spellStart"/>
      <w:r>
        <w:rPr>
          <w:i/>
          <w:iCs/>
          <w:lang w:val="fr-FR"/>
        </w:rPr>
        <w:t>Employment</w:t>
      </w:r>
      <w:proofErr w:type="spellEnd"/>
      <w:r>
        <w:rPr>
          <w:i/>
          <w:iCs/>
          <w:lang w:val="fr-FR"/>
        </w:rPr>
        <w:t xml:space="preserve"> &amp; </w:t>
      </w:r>
      <w:proofErr w:type="spellStart"/>
      <w:r>
        <w:rPr>
          <w:i/>
          <w:iCs/>
          <w:lang w:val="fr-FR"/>
        </w:rPr>
        <w:t>Earnings</w:t>
      </w:r>
      <w:proofErr w:type="spellEnd"/>
      <w:r>
        <w:rPr>
          <w:i/>
          <w:iCs/>
          <w:lang w:val="fr-FR"/>
        </w:rPr>
        <w:t xml:space="preserve"> Bulletin</w:t>
      </w:r>
      <w:r>
        <w:rPr>
          <w:lang w:val="fr-FR"/>
        </w:rPr>
        <w:t xml:space="preserve">, disponible à l’adresse </w:t>
      </w:r>
      <w:hyperlink r:id="rId218" w:history="1">
        <w:r w:rsidR="00A6029D" w:rsidRPr="00F270EB">
          <w:rPr>
            <w:rStyle w:val="Lienhypertexte"/>
          </w:rPr>
          <w:t>www.gov.gg/population</w:t>
        </w:r>
      </w:hyperlink>
      <w:r>
        <w:rPr>
          <w:lang w:val="fr-FR"/>
        </w:rPr>
        <w:t>.</w:t>
      </w:r>
    </w:p>
  </w:footnote>
  <w:footnote w:id="312">
    <w:p w14:paraId="4726CB07" w14:textId="5A2B9B61"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 xml:space="preserve"> </w:t>
      </w:r>
      <w:r>
        <w:rPr>
          <w:lang w:val="fr-FR"/>
        </w:rPr>
        <w:tab/>
        <w:t xml:space="preserve">Voir </w:t>
      </w:r>
      <w:r>
        <w:rPr>
          <w:i/>
          <w:iCs/>
          <w:lang w:val="fr-FR"/>
        </w:rPr>
        <w:t>Health Profile for Guernsey 2013–15</w:t>
      </w:r>
      <w:r>
        <w:rPr>
          <w:lang w:val="fr-FR"/>
        </w:rPr>
        <w:t xml:space="preserve">, p. 34, disponible à l’adresse </w:t>
      </w:r>
      <w:hyperlink r:id="rId219" w:history="1">
        <w:r w:rsidRPr="0008707F">
          <w:rPr>
            <w:rStyle w:val="Lienhypertexte"/>
            <w:lang w:val="fr-FR"/>
          </w:rPr>
          <w:t>https://www.gov.gg/CHttpHandler.ashx?id=104975&amp;p=0</w:t>
        </w:r>
      </w:hyperlink>
      <w:r>
        <w:rPr>
          <w:lang w:val="fr-FR"/>
        </w:rPr>
        <w:t>.</w:t>
      </w:r>
    </w:p>
  </w:footnote>
  <w:footnote w:id="313">
    <w:p w14:paraId="3647A815" w14:textId="55F4C183"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 xml:space="preserve"> </w:t>
      </w:r>
      <w:r>
        <w:rPr>
          <w:lang w:val="fr-FR"/>
        </w:rPr>
        <w:tab/>
        <w:t xml:space="preserve">Rolling </w:t>
      </w:r>
      <w:proofErr w:type="spellStart"/>
      <w:r>
        <w:rPr>
          <w:lang w:val="fr-FR"/>
        </w:rPr>
        <w:t>Electronic</w:t>
      </w:r>
      <w:proofErr w:type="spellEnd"/>
      <w:r>
        <w:rPr>
          <w:lang w:val="fr-FR"/>
        </w:rPr>
        <w:t xml:space="preserve"> </w:t>
      </w:r>
      <w:proofErr w:type="spellStart"/>
      <w:r>
        <w:rPr>
          <w:lang w:val="fr-FR"/>
        </w:rPr>
        <w:t>Census</w:t>
      </w:r>
      <w:proofErr w:type="spellEnd"/>
      <w:r>
        <w:rPr>
          <w:lang w:val="fr-FR"/>
        </w:rPr>
        <w:t xml:space="preserve"> (Recensement électronique en continu) ; informations figurant dans le </w:t>
      </w:r>
      <w:proofErr w:type="spellStart"/>
      <w:r>
        <w:rPr>
          <w:i/>
          <w:iCs/>
          <w:lang w:val="fr-FR"/>
        </w:rPr>
        <w:t>Quarterly</w:t>
      </w:r>
      <w:proofErr w:type="spellEnd"/>
      <w:r>
        <w:rPr>
          <w:i/>
          <w:iCs/>
          <w:lang w:val="fr-FR"/>
        </w:rPr>
        <w:t xml:space="preserve"> Population, </w:t>
      </w:r>
      <w:proofErr w:type="spellStart"/>
      <w:r>
        <w:rPr>
          <w:i/>
          <w:iCs/>
          <w:lang w:val="fr-FR"/>
        </w:rPr>
        <w:t>Employment</w:t>
      </w:r>
      <w:proofErr w:type="spellEnd"/>
      <w:r>
        <w:rPr>
          <w:i/>
          <w:iCs/>
          <w:lang w:val="fr-FR"/>
        </w:rPr>
        <w:t xml:space="preserve"> &amp; </w:t>
      </w:r>
      <w:proofErr w:type="spellStart"/>
      <w:r>
        <w:rPr>
          <w:i/>
          <w:iCs/>
          <w:lang w:val="fr-FR"/>
        </w:rPr>
        <w:t>Earnings</w:t>
      </w:r>
      <w:proofErr w:type="spellEnd"/>
      <w:r>
        <w:rPr>
          <w:i/>
          <w:iCs/>
          <w:lang w:val="fr-FR"/>
        </w:rPr>
        <w:t xml:space="preserve"> Bulletin</w:t>
      </w:r>
      <w:r>
        <w:rPr>
          <w:lang w:val="fr-FR"/>
        </w:rPr>
        <w:t xml:space="preserve">, disponible à l’adresse </w:t>
      </w:r>
      <w:hyperlink r:id="rId220" w:history="1">
        <w:r w:rsidR="00A6029D" w:rsidRPr="00F270EB">
          <w:rPr>
            <w:rStyle w:val="Lienhypertexte"/>
          </w:rPr>
          <w:t>www.gov.gg/population</w:t>
        </w:r>
      </w:hyperlink>
      <w:r>
        <w:rPr>
          <w:lang w:val="fr-FR"/>
        </w:rPr>
        <w:t>.</w:t>
      </w:r>
    </w:p>
  </w:footnote>
  <w:footnote w:id="314">
    <w:p w14:paraId="7607ED9D" w14:textId="77777777"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 xml:space="preserve"> </w:t>
      </w:r>
      <w:r>
        <w:rPr>
          <w:lang w:val="fr-FR"/>
        </w:rPr>
        <w:tab/>
        <w:t>Services de santé publique.</w:t>
      </w:r>
    </w:p>
  </w:footnote>
  <w:footnote w:id="315">
    <w:p w14:paraId="2933A4E2" w14:textId="29B0A04C"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 xml:space="preserve"> </w:t>
      </w:r>
      <w:r>
        <w:rPr>
          <w:lang w:val="fr-FR"/>
        </w:rPr>
        <w:tab/>
        <w:t xml:space="preserve">Voir </w:t>
      </w:r>
      <w:r>
        <w:rPr>
          <w:i/>
          <w:iCs/>
          <w:lang w:val="fr-FR"/>
        </w:rPr>
        <w:t>Health Profile for Guernsey 2013–15</w:t>
      </w:r>
      <w:r>
        <w:rPr>
          <w:lang w:val="fr-FR"/>
        </w:rPr>
        <w:t xml:space="preserve">, p. 31, disponible à l’adresse </w:t>
      </w:r>
      <w:hyperlink r:id="rId221" w:history="1">
        <w:r w:rsidRPr="0008707F">
          <w:rPr>
            <w:rStyle w:val="Lienhypertexte"/>
            <w:lang w:val="fr-FR"/>
          </w:rPr>
          <w:t>https://www.gov.gg/CHttpHandler.ashx?id=104975&amp;p=0</w:t>
        </w:r>
      </w:hyperlink>
      <w:r>
        <w:rPr>
          <w:lang w:val="fr-FR"/>
        </w:rPr>
        <w:t>.</w:t>
      </w:r>
      <w:r w:rsidR="00A6029D">
        <w:rPr>
          <w:lang w:val="fr-FR"/>
        </w:rPr>
        <w:t xml:space="preserve"> </w:t>
      </w:r>
    </w:p>
  </w:footnote>
  <w:footnote w:id="316">
    <w:p w14:paraId="3D494DE4" w14:textId="7802580D"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 xml:space="preserve"> </w:t>
      </w:r>
      <w:r>
        <w:rPr>
          <w:lang w:val="fr-FR"/>
        </w:rPr>
        <w:tab/>
        <w:t xml:space="preserve">Nombre moyen de personnes par ménage au 31 mars 2019. Source : Rolling </w:t>
      </w:r>
      <w:proofErr w:type="spellStart"/>
      <w:r>
        <w:rPr>
          <w:lang w:val="fr-FR"/>
        </w:rPr>
        <w:t>Electronic</w:t>
      </w:r>
      <w:proofErr w:type="spellEnd"/>
      <w:r>
        <w:rPr>
          <w:lang w:val="fr-FR"/>
        </w:rPr>
        <w:t xml:space="preserve"> </w:t>
      </w:r>
      <w:proofErr w:type="spellStart"/>
      <w:r>
        <w:rPr>
          <w:lang w:val="fr-FR"/>
        </w:rPr>
        <w:t>Census</w:t>
      </w:r>
      <w:proofErr w:type="spellEnd"/>
      <w:r>
        <w:rPr>
          <w:lang w:val="fr-FR"/>
        </w:rPr>
        <w:t xml:space="preserve"> (Recensement électronique en continu) ; informations figurant dans le </w:t>
      </w:r>
      <w:proofErr w:type="spellStart"/>
      <w:r>
        <w:rPr>
          <w:i/>
          <w:iCs/>
          <w:lang w:val="fr-FR"/>
        </w:rPr>
        <w:t>Annual</w:t>
      </w:r>
      <w:proofErr w:type="spellEnd"/>
      <w:r>
        <w:rPr>
          <w:i/>
          <w:iCs/>
          <w:lang w:val="fr-FR"/>
        </w:rPr>
        <w:t xml:space="preserve"> </w:t>
      </w:r>
      <w:proofErr w:type="spellStart"/>
      <w:r>
        <w:rPr>
          <w:i/>
          <w:iCs/>
          <w:lang w:val="fr-FR"/>
        </w:rPr>
        <w:t>Electronic</w:t>
      </w:r>
      <w:proofErr w:type="spellEnd"/>
      <w:r>
        <w:rPr>
          <w:i/>
          <w:iCs/>
          <w:lang w:val="fr-FR"/>
        </w:rPr>
        <w:t xml:space="preserve"> </w:t>
      </w:r>
      <w:proofErr w:type="spellStart"/>
      <w:r>
        <w:rPr>
          <w:i/>
          <w:iCs/>
          <w:lang w:val="fr-FR"/>
        </w:rPr>
        <w:t>Census</w:t>
      </w:r>
      <w:proofErr w:type="spellEnd"/>
      <w:r>
        <w:rPr>
          <w:i/>
          <w:iCs/>
          <w:lang w:val="fr-FR"/>
        </w:rPr>
        <w:t xml:space="preserve"> Report</w:t>
      </w:r>
      <w:r>
        <w:rPr>
          <w:lang w:val="fr-FR"/>
        </w:rPr>
        <w:t xml:space="preserve">, disponible à l’adresse </w:t>
      </w:r>
      <w:hyperlink r:id="rId222" w:history="1">
        <w:r w:rsidR="00A6029D" w:rsidRPr="00F270EB">
          <w:rPr>
            <w:rStyle w:val="Lienhypertexte"/>
          </w:rPr>
          <w:t>www.gov.gg/population</w:t>
        </w:r>
      </w:hyperlink>
      <w:r>
        <w:rPr>
          <w:lang w:val="fr-FR"/>
        </w:rPr>
        <w:t>.</w:t>
      </w:r>
    </w:p>
  </w:footnote>
  <w:footnote w:id="317">
    <w:p w14:paraId="403DEADC" w14:textId="0CF8DFC4"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 xml:space="preserve"> </w:t>
      </w:r>
      <w:r>
        <w:rPr>
          <w:lang w:val="fr-FR"/>
        </w:rPr>
        <w:tab/>
        <w:t xml:space="preserve">Les données indiquent le nombre de ménages composés d’un parent seul (âgé de 16 à 64 ans) et d’un enfant ou plus au 31 mars 2019 ; Source : Rolling </w:t>
      </w:r>
      <w:proofErr w:type="spellStart"/>
      <w:r>
        <w:rPr>
          <w:lang w:val="fr-FR"/>
        </w:rPr>
        <w:t>Electronic</w:t>
      </w:r>
      <w:proofErr w:type="spellEnd"/>
      <w:r>
        <w:rPr>
          <w:lang w:val="fr-FR"/>
        </w:rPr>
        <w:t xml:space="preserve"> </w:t>
      </w:r>
      <w:proofErr w:type="spellStart"/>
      <w:r>
        <w:rPr>
          <w:lang w:val="fr-FR"/>
        </w:rPr>
        <w:t>Census</w:t>
      </w:r>
      <w:proofErr w:type="spellEnd"/>
      <w:r>
        <w:rPr>
          <w:lang w:val="fr-FR"/>
        </w:rPr>
        <w:t xml:space="preserve"> (Recensement électronique en continu) ; informations figurant dans le </w:t>
      </w:r>
      <w:proofErr w:type="spellStart"/>
      <w:r>
        <w:rPr>
          <w:i/>
          <w:iCs/>
          <w:lang w:val="fr-FR"/>
        </w:rPr>
        <w:t>Annual</w:t>
      </w:r>
      <w:proofErr w:type="spellEnd"/>
      <w:r>
        <w:rPr>
          <w:i/>
          <w:iCs/>
          <w:lang w:val="fr-FR"/>
        </w:rPr>
        <w:t xml:space="preserve"> </w:t>
      </w:r>
      <w:proofErr w:type="spellStart"/>
      <w:r>
        <w:rPr>
          <w:i/>
          <w:iCs/>
          <w:lang w:val="fr-FR"/>
        </w:rPr>
        <w:t>Electronic</w:t>
      </w:r>
      <w:proofErr w:type="spellEnd"/>
      <w:r>
        <w:rPr>
          <w:i/>
          <w:iCs/>
          <w:lang w:val="fr-FR"/>
        </w:rPr>
        <w:t xml:space="preserve"> </w:t>
      </w:r>
      <w:proofErr w:type="spellStart"/>
      <w:r>
        <w:rPr>
          <w:i/>
          <w:iCs/>
          <w:lang w:val="fr-FR"/>
        </w:rPr>
        <w:t>Census</w:t>
      </w:r>
      <w:proofErr w:type="spellEnd"/>
      <w:r>
        <w:rPr>
          <w:i/>
          <w:iCs/>
          <w:lang w:val="fr-FR"/>
        </w:rPr>
        <w:t xml:space="preserve"> Report</w:t>
      </w:r>
      <w:r>
        <w:rPr>
          <w:lang w:val="fr-FR"/>
        </w:rPr>
        <w:t xml:space="preserve">, disponible à l’adresse </w:t>
      </w:r>
      <w:hyperlink r:id="rId223" w:history="1">
        <w:r w:rsidR="00B3414A" w:rsidRPr="00F270EB">
          <w:rPr>
            <w:rStyle w:val="Lienhypertexte"/>
          </w:rPr>
          <w:t>www.gov.gg/population</w:t>
        </w:r>
      </w:hyperlink>
      <w:r>
        <w:rPr>
          <w:lang w:val="fr-FR"/>
        </w:rPr>
        <w:t>.</w:t>
      </w:r>
      <w:r w:rsidR="00A6029D">
        <w:rPr>
          <w:lang w:val="fr-FR"/>
        </w:rPr>
        <w:t xml:space="preserve"> </w:t>
      </w:r>
    </w:p>
  </w:footnote>
  <w:footnote w:id="318">
    <w:p w14:paraId="2267DB41" w14:textId="42AD0B30" w:rsidR="00CC4072" w:rsidRPr="00B3414A" w:rsidRDefault="00CC4072" w:rsidP="00CC4072">
      <w:pPr>
        <w:pStyle w:val="Notedebasdepage"/>
        <w:rPr>
          <w:color w:val="0000FF"/>
        </w:rPr>
      </w:pPr>
      <w:r w:rsidRPr="00F270EB">
        <w:rPr>
          <w:lang w:val="fr-FR"/>
        </w:rPr>
        <w:tab/>
      </w:r>
      <w:r w:rsidRPr="006C2FA8">
        <w:rPr>
          <w:rStyle w:val="Appelnotedebasdep"/>
        </w:rPr>
        <w:footnoteRef/>
      </w:r>
      <w:r>
        <w:rPr>
          <w:lang w:val="fr-FR"/>
        </w:rPr>
        <w:t xml:space="preserve"> </w:t>
      </w:r>
      <w:r>
        <w:rPr>
          <w:lang w:val="fr-FR"/>
        </w:rPr>
        <w:tab/>
        <w:t xml:space="preserve">Données au 31 décembre 2017. Source : Rolling </w:t>
      </w:r>
      <w:proofErr w:type="spellStart"/>
      <w:r>
        <w:rPr>
          <w:lang w:val="fr-FR"/>
        </w:rPr>
        <w:t>Electronic</w:t>
      </w:r>
      <w:proofErr w:type="spellEnd"/>
      <w:r>
        <w:rPr>
          <w:lang w:val="fr-FR"/>
        </w:rPr>
        <w:t xml:space="preserve"> </w:t>
      </w:r>
      <w:proofErr w:type="spellStart"/>
      <w:r>
        <w:rPr>
          <w:lang w:val="fr-FR"/>
        </w:rPr>
        <w:t>Census</w:t>
      </w:r>
      <w:proofErr w:type="spellEnd"/>
      <w:r>
        <w:rPr>
          <w:lang w:val="fr-FR"/>
        </w:rPr>
        <w:t xml:space="preserve"> (Recensement électronique en continu) ; informations figurant dans le </w:t>
      </w:r>
      <w:proofErr w:type="spellStart"/>
      <w:r>
        <w:rPr>
          <w:i/>
          <w:iCs/>
          <w:lang w:val="fr-FR"/>
        </w:rPr>
        <w:t>Household</w:t>
      </w:r>
      <w:proofErr w:type="spellEnd"/>
      <w:r>
        <w:rPr>
          <w:i/>
          <w:iCs/>
          <w:lang w:val="fr-FR"/>
        </w:rPr>
        <w:t xml:space="preserve"> </w:t>
      </w:r>
      <w:proofErr w:type="spellStart"/>
      <w:r>
        <w:rPr>
          <w:i/>
          <w:iCs/>
          <w:lang w:val="fr-FR"/>
        </w:rPr>
        <w:t>Income</w:t>
      </w:r>
      <w:proofErr w:type="spellEnd"/>
      <w:r>
        <w:rPr>
          <w:i/>
          <w:iCs/>
          <w:lang w:val="fr-FR"/>
        </w:rPr>
        <w:t xml:space="preserve"> report</w:t>
      </w:r>
      <w:r>
        <w:rPr>
          <w:lang w:val="fr-FR"/>
        </w:rPr>
        <w:t xml:space="preserve"> (</w:t>
      </w:r>
      <w:r>
        <w:rPr>
          <w:i/>
          <w:iCs/>
          <w:lang w:val="fr-FR"/>
        </w:rPr>
        <w:t>Rapport sur le revenu des ménages</w:t>
      </w:r>
      <w:r>
        <w:rPr>
          <w:lang w:val="fr-FR"/>
        </w:rPr>
        <w:t xml:space="preserve">), disponible à l’adresse </w:t>
      </w:r>
      <w:hyperlink r:id="rId224" w:history="1">
        <w:r w:rsidR="00B3414A" w:rsidRPr="00F270EB">
          <w:rPr>
            <w:rStyle w:val="Lienhypertexte"/>
          </w:rPr>
          <w:t>www.gov.gg/household</w:t>
        </w:r>
      </w:hyperlink>
      <w:r>
        <w:rPr>
          <w:lang w:val="fr-FR"/>
        </w:rPr>
        <w:t>.</w:t>
      </w:r>
    </w:p>
  </w:footnote>
  <w:footnote w:id="319">
    <w:p w14:paraId="05532495" w14:textId="039317FE"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 xml:space="preserve"> </w:t>
      </w:r>
      <w:r>
        <w:rPr>
          <w:lang w:val="fr-FR"/>
        </w:rPr>
        <w:tab/>
        <w:t xml:space="preserve">Données au 31 décembre 2017. Source : Rolling </w:t>
      </w:r>
      <w:proofErr w:type="spellStart"/>
      <w:r>
        <w:rPr>
          <w:lang w:val="fr-FR"/>
        </w:rPr>
        <w:t>Electronic</w:t>
      </w:r>
      <w:proofErr w:type="spellEnd"/>
      <w:r>
        <w:rPr>
          <w:lang w:val="fr-FR"/>
        </w:rPr>
        <w:t xml:space="preserve"> </w:t>
      </w:r>
      <w:proofErr w:type="spellStart"/>
      <w:r>
        <w:rPr>
          <w:lang w:val="fr-FR"/>
        </w:rPr>
        <w:t>Census</w:t>
      </w:r>
      <w:proofErr w:type="spellEnd"/>
      <w:r>
        <w:rPr>
          <w:lang w:val="fr-FR"/>
        </w:rPr>
        <w:t xml:space="preserve"> (Recensement électronique en continu) ; informations figurant dans le </w:t>
      </w:r>
      <w:proofErr w:type="spellStart"/>
      <w:r>
        <w:rPr>
          <w:i/>
          <w:iCs/>
          <w:lang w:val="fr-FR"/>
        </w:rPr>
        <w:t>Household</w:t>
      </w:r>
      <w:proofErr w:type="spellEnd"/>
      <w:r>
        <w:rPr>
          <w:i/>
          <w:iCs/>
          <w:lang w:val="fr-FR"/>
        </w:rPr>
        <w:t xml:space="preserve"> </w:t>
      </w:r>
      <w:proofErr w:type="spellStart"/>
      <w:r>
        <w:rPr>
          <w:i/>
          <w:iCs/>
          <w:lang w:val="fr-FR"/>
        </w:rPr>
        <w:t>Income</w:t>
      </w:r>
      <w:proofErr w:type="spellEnd"/>
      <w:r>
        <w:rPr>
          <w:i/>
          <w:iCs/>
          <w:lang w:val="fr-FR"/>
        </w:rPr>
        <w:t xml:space="preserve"> report</w:t>
      </w:r>
      <w:r>
        <w:rPr>
          <w:lang w:val="fr-FR"/>
        </w:rPr>
        <w:t xml:space="preserve"> (</w:t>
      </w:r>
      <w:r>
        <w:rPr>
          <w:i/>
          <w:iCs/>
          <w:lang w:val="fr-FR"/>
        </w:rPr>
        <w:t>Rapport sur le revenu des ménages</w:t>
      </w:r>
      <w:r>
        <w:rPr>
          <w:lang w:val="fr-FR"/>
        </w:rPr>
        <w:t xml:space="preserve">), disponible à l’adresse </w:t>
      </w:r>
      <w:hyperlink r:id="rId225" w:history="1">
        <w:r w:rsidR="00B3414A" w:rsidRPr="00F270EB">
          <w:rPr>
            <w:rStyle w:val="Lienhypertexte"/>
          </w:rPr>
          <w:t>www.gov.gg/household</w:t>
        </w:r>
      </w:hyperlink>
      <w:r>
        <w:rPr>
          <w:lang w:val="fr-FR"/>
        </w:rPr>
        <w:t>.</w:t>
      </w:r>
    </w:p>
  </w:footnote>
  <w:footnote w:id="320">
    <w:p w14:paraId="61AF250B" w14:textId="21D52597"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L’insuffisance pondérale a été définie par un indice de masse corporelle (IMC) inférieur ou égal au 2</w:t>
      </w:r>
      <w:r>
        <w:rPr>
          <w:vertAlign w:val="superscript"/>
          <w:lang w:val="fr-FR"/>
        </w:rPr>
        <w:t>e</w:t>
      </w:r>
      <w:r w:rsidR="00B3414A">
        <w:rPr>
          <w:lang w:val="fr-FR"/>
        </w:rPr>
        <w:t> </w:t>
      </w:r>
      <w:r>
        <w:rPr>
          <w:lang w:val="fr-FR"/>
        </w:rPr>
        <w:t xml:space="preserve">percentile. La courbe de croissance de référence utilisée était celle de 1990 du Royaume-Uni. </w:t>
      </w:r>
      <w:r>
        <w:rPr>
          <w:i/>
          <w:iCs/>
          <w:lang w:val="fr-FR"/>
        </w:rPr>
        <w:t>Public Health and Strategy</w:t>
      </w:r>
      <w:r>
        <w:rPr>
          <w:lang w:val="fr-FR"/>
        </w:rPr>
        <w:t>, Département de la santé et des services sociaux.</w:t>
      </w:r>
      <w:r w:rsidR="00B3414A">
        <w:rPr>
          <w:lang w:val="fr-FR"/>
        </w:rPr>
        <w:t xml:space="preserve"> </w:t>
      </w:r>
    </w:p>
  </w:footnote>
  <w:footnote w:id="321">
    <w:p w14:paraId="172D0AB0" w14:textId="3D0C1FCC"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ab/>
        <w:t xml:space="preserve">Voir </w:t>
      </w:r>
      <w:r>
        <w:rPr>
          <w:i/>
          <w:iCs/>
          <w:lang w:val="fr-FR"/>
        </w:rPr>
        <w:t>Health Profile for Guernsey 2013–15</w:t>
      </w:r>
      <w:r>
        <w:rPr>
          <w:lang w:val="fr-FR"/>
        </w:rPr>
        <w:t xml:space="preserve">, p. 34, disponible à l’adresse </w:t>
      </w:r>
      <w:hyperlink r:id="rId226" w:history="1">
        <w:r w:rsidRPr="00EF2F43">
          <w:rPr>
            <w:rStyle w:val="Lienhypertexte"/>
            <w:lang w:val="fr-FR"/>
          </w:rPr>
          <w:t>https://www.gov.gg/CHttpHandler.ashx?id=104975&amp;p=0</w:t>
        </w:r>
      </w:hyperlink>
      <w:r>
        <w:rPr>
          <w:lang w:val="fr-FR"/>
        </w:rPr>
        <w:t>.</w:t>
      </w:r>
    </w:p>
  </w:footnote>
  <w:footnote w:id="322">
    <w:p w14:paraId="35FFC6CC" w14:textId="152CBB9D"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ab/>
        <w:t xml:space="preserve">Voir </w:t>
      </w:r>
      <w:r>
        <w:rPr>
          <w:i/>
          <w:iCs/>
          <w:lang w:val="fr-FR"/>
        </w:rPr>
        <w:t>Health Profile for Guernsey 2013–15</w:t>
      </w:r>
      <w:r>
        <w:rPr>
          <w:lang w:val="fr-FR"/>
        </w:rPr>
        <w:t xml:space="preserve">, p. 29 et 81, disponible à l’adresse </w:t>
      </w:r>
      <w:hyperlink r:id="rId227" w:history="1">
        <w:r w:rsidRPr="00EF2F43">
          <w:rPr>
            <w:rStyle w:val="Lienhypertexte"/>
            <w:lang w:val="fr-FR"/>
          </w:rPr>
          <w:t>https://www.gov.gg/CHttpHandler.ashx?id=104975&amp;p=0</w:t>
        </w:r>
      </w:hyperlink>
      <w:r>
        <w:rPr>
          <w:lang w:val="fr-FR"/>
        </w:rPr>
        <w:t>.</w:t>
      </w:r>
    </w:p>
  </w:footnote>
  <w:footnote w:id="323">
    <w:p w14:paraId="307A572D" w14:textId="4DC00B8A"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ab/>
        <w:t>Health Intelligence Unit (Groupe du renseignement médical), Committee for Health &amp; Social Care (Comité pour la santé et les services sociaux).</w:t>
      </w:r>
    </w:p>
  </w:footnote>
  <w:footnote w:id="324">
    <w:p w14:paraId="606F35BC" w14:textId="70263C17"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ab/>
        <w:t xml:space="preserve">Voir </w:t>
      </w:r>
      <w:r>
        <w:rPr>
          <w:i/>
          <w:iCs/>
          <w:lang w:val="fr-FR"/>
        </w:rPr>
        <w:t>Health Profile for Guernsey 2013–15</w:t>
      </w:r>
      <w:r>
        <w:rPr>
          <w:lang w:val="fr-FR"/>
        </w:rPr>
        <w:t xml:space="preserve">, p. 58, disponible à l’adresse </w:t>
      </w:r>
      <w:hyperlink r:id="rId228" w:history="1">
        <w:r w:rsidRPr="00EF2F43">
          <w:rPr>
            <w:rStyle w:val="Lienhypertexte"/>
            <w:lang w:val="fr-FR"/>
          </w:rPr>
          <w:t>https://www.gov.gg/CHttpHandler.ashx?id=104975&amp;p=0</w:t>
        </w:r>
      </w:hyperlink>
      <w:r>
        <w:rPr>
          <w:lang w:val="fr-FR"/>
        </w:rPr>
        <w:t>.</w:t>
      </w:r>
    </w:p>
  </w:footnote>
  <w:footnote w:id="325">
    <w:p w14:paraId="256D45B7" w14:textId="05DC3831"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ab/>
        <w:t xml:space="preserve">Voir </w:t>
      </w:r>
      <w:r>
        <w:rPr>
          <w:i/>
          <w:iCs/>
          <w:lang w:val="fr-FR"/>
        </w:rPr>
        <w:t>Health Profile for Guernsey 2013–15</w:t>
      </w:r>
      <w:r>
        <w:rPr>
          <w:lang w:val="fr-FR"/>
        </w:rPr>
        <w:t xml:space="preserve">, p. 58, disponible à l’adresse </w:t>
      </w:r>
      <w:hyperlink r:id="rId229" w:history="1">
        <w:r w:rsidRPr="00EF2F43">
          <w:rPr>
            <w:rStyle w:val="Lienhypertexte"/>
            <w:lang w:val="fr-FR"/>
          </w:rPr>
          <w:t>https://www.gov.gg/CHttpHandler.ashx?id=104975&amp;p=0</w:t>
        </w:r>
      </w:hyperlink>
      <w:r>
        <w:rPr>
          <w:lang w:val="fr-FR"/>
        </w:rPr>
        <w:t>.</w:t>
      </w:r>
    </w:p>
  </w:footnote>
  <w:footnote w:id="326">
    <w:p w14:paraId="6C183DD7" w14:textId="6C6470C3"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ab/>
        <w:t xml:space="preserve">Voir </w:t>
      </w:r>
      <w:r>
        <w:rPr>
          <w:i/>
          <w:iCs/>
          <w:lang w:val="fr-FR"/>
        </w:rPr>
        <w:t>Health Profile for Guernsey 2013–15</w:t>
      </w:r>
      <w:r>
        <w:rPr>
          <w:lang w:val="fr-FR"/>
        </w:rPr>
        <w:t xml:space="preserve">, p. 49, disponible à l’adresse </w:t>
      </w:r>
      <w:hyperlink r:id="rId230" w:history="1">
        <w:r w:rsidRPr="00EF2F43">
          <w:rPr>
            <w:rStyle w:val="Lienhypertexte"/>
            <w:lang w:val="fr-FR"/>
          </w:rPr>
          <w:t>https://www.gov.gg/CHttpHandler.ashx?id=104975&amp;p=0</w:t>
        </w:r>
      </w:hyperlink>
      <w:r>
        <w:rPr>
          <w:lang w:val="fr-FR"/>
        </w:rPr>
        <w:t>.</w:t>
      </w:r>
    </w:p>
  </w:footnote>
  <w:footnote w:id="327">
    <w:p w14:paraId="7909626E" w14:textId="5E332A28"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ab/>
        <w:t>Committee for Education, Sport &amp; Culture (Commission de l’éducation, du sport et de la culture), 2018-19.</w:t>
      </w:r>
    </w:p>
  </w:footnote>
  <w:footnote w:id="328">
    <w:p w14:paraId="78120394" w14:textId="6BE5357E" w:rsidR="00CC4072" w:rsidRPr="00B82455" w:rsidRDefault="00CC4072" w:rsidP="00CC4072">
      <w:pPr>
        <w:pStyle w:val="Notedebasdepage"/>
        <w:rPr>
          <w:lang w:val="en-US"/>
        </w:rPr>
      </w:pPr>
      <w:r w:rsidRPr="00F270EB">
        <w:rPr>
          <w:lang w:val="fr-FR"/>
        </w:rPr>
        <w:tab/>
      </w:r>
      <w:r w:rsidRPr="006C2FA8">
        <w:rPr>
          <w:rStyle w:val="Appelnotedebasdep"/>
        </w:rPr>
        <w:footnoteRef/>
      </w:r>
      <w:r w:rsidRPr="00341761">
        <w:rPr>
          <w:lang w:val="en-CA"/>
        </w:rPr>
        <w:tab/>
        <w:t>Committee for Education, Sport &amp; Culture (SAP and SIMS).</w:t>
      </w:r>
    </w:p>
  </w:footnote>
  <w:footnote w:id="329">
    <w:p w14:paraId="66203B13" w14:textId="6446D52F" w:rsidR="00CC4072" w:rsidRPr="00B82455" w:rsidRDefault="00CC4072" w:rsidP="00CC4072">
      <w:pPr>
        <w:pStyle w:val="Notedebasdepage"/>
        <w:rPr>
          <w:lang w:val="en-CA"/>
        </w:rPr>
      </w:pPr>
      <w:r w:rsidRPr="00341761">
        <w:rPr>
          <w:lang w:val="en-CA"/>
        </w:rPr>
        <w:tab/>
      </w:r>
      <w:r w:rsidRPr="006C2FA8">
        <w:rPr>
          <w:rStyle w:val="Appelnotedebasdep"/>
        </w:rPr>
        <w:footnoteRef/>
      </w:r>
      <w:r w:rsidRPr="00341761">
        <w:rPr>
          <w:lang w:val="en-CA"/>
        </w:rPr>
        <w:t xml:space="preserve"> </w:t>
      </w:r>
      <w:r w:rsidRPr="00341761">
        <w:rPr>
          <w:lang w:val="en-CA"/>
        </w:rPr>
        <w:tab/>
        <w:t xml:space="preserve">Committee for Employment &amp; Social Security ; informations figurant dans le Unemployment Bulletin et le Quarterly Population, Employment &amp; Earnings Bulletin, </w:t>
      </w:r>
      <w:proofErr w:type="spellStart"/>
      <w:r w:rsidRPr="00341761">
        <w:rPr>
          <w:lang w:val="en-CA"/>
        </w:rPr>
        <w:t>disponibles</w:t>
      </w:r>
      <w:proofErr w:type="spellEnd"/>
      <w:r w:rsidRPr="00341761">
        <w:rPr>
          <w:lang w:val="en-CA"/>
        </w:rPr>
        <w:t xml:space="preserve"> à </w:t>
      </w:r>
      <w:proofErr w:type="spellStart"/>
      <w:r w:rsidRPr="00341761">
        <w:rPr>
          <w:lang w:val="en-CA"/>
        </w:rPr>
        <w:t>l’adresse</w:t>
      </w:r>
      <w:proofErr w:type="spellEnd"/>
      <w:r w:rsidRPr="00341761">
        <w:rPr>
          <w:lang w:val="en-CA"/>
        </w:rPr>
        <w:t xml:space="preserve"> </w:t>
      </w:r>
      <w:hyperlink r:id="rId231" w:history="1">
        <w:r w:rsidR="001B693D" w:rsidRPr="001B693D">
          <w:rPr>
            <w:rStyle w:val="Lienhypertexte"/>
            <w:lang w:val="en-CA"/>
          </w:rPr>
          <w:t>www.gov.gg/population</w:t>
        </w:r>
      </w:hyperlink>
      <w:r w:rsidRPr="00341761">
        <w:rPr>
          <w:lang w:val="en-CA"/>
        </w:rPr>
        <w:t>.</w:t>
      </w:r>
    </w:p>
  </w:footnote>
  <w:footnote w:id="330">
    <w:p w14:paraId="7D8740E8" w14:textId="441B6CCA" w:rsidR="00CC4072" w:rsidRPr="00341761" w:rsidRDefault="00CC4072" w:rsidP="00CC4072">
      <w:pPr>
        <w:pStyle w:val="Notedebasdepage"/>
        <w:rPr>
          <w:rFonts w:cs="Calibri"/>
          <w:color w:val="000000"/>
          <w:lang w:val="fr-FR"/>
        </w:rPr>
      </w:pPr>
      <w:r w:rsidRPr="00341761">
        <w:rPr>
          <w:lang w:val="en-CA"/>
        </w:rPr>
        <w:tab/>
      </w:r>
      <w:r w:rsidRPr="006C2FA8">
        <w:rPr>
          <w:rStyle w:val="Appelnotedebasdep"/>
        </w:rPr>
        <w:footnoteRef/>
      </w:r>
      <w:r>
        <w:rPr>
          <w:lang w:val="fr-FR"/>
        </w:rPr>
        <w:tab/>
        <w:t xml:space="preserve">Données </w:t>
      </w:r>
      <w:r w:rsidRPr="00DD4A1C">
        <w:rPr>
          <w:lang w:val="fr-FR"/>
        </w:rPr>
        <w:t>au 30 juin 20</w:t>
      </w:r>
      <w:r w:rsidR="00DD4A1C" w:rsidRPr="00DD4A1C">
        <w:rPr>
          <w:lang w:val="fr-FR"/>
        </w:rPr>
        <w:t>20</w:t>
      </w:r>
      <w:r>
        <w:rPr>
          <w:lang w:val="fr-FR"/>
        </w:rPr>
        <w:t>. Les données comprennent tous les salariés et travailleurs indépendants pour chaque secteur et tiennent compte de tous les emplois, y compris les deuxième, troisième et quatrième emplois que les personnes peuvent occuper.</w:t>
      </w:r>
    </w:p>
    <w:p w14:paraId="48D211E5" w14:textId="0C6D5F18" w:rsidR="00CC4072" w:rsidRPr="001B693D" w:rsidRDefault="00CC4072" w:rsidP="00CC4072">
      <w:pPr>
        <w:pStyle w:val="Notedebasdepage"/>
        <w:rPr>
          <w:color w:val="0000FF"/>
        </w:rPr>
      </w:pPr>
      <w:r>
        <w:rPr>
          <w:lang w:val="fr-FR"/>
        </w:rPr>
        <w:tab/>
      </w:r>
      <w:r>
        <w:rPr>
          <w:lang w:val="fr-FR"/>
        </w:rPr>
        <w:tab/>
        <w:t xml:space="preserve">Source : Rolling </w:t>
      </w:r>
      <w:proofErr w:type="spellStart"/>
      <w:r>
        <w:rPr>
          <w:lang w:val="fr-FR"/>
        </w:rPr>
        <w:t>Electronic</w:t>
      </w:r>
      <w:proofErr w:type="spellEnd"/>
      <w:r>
        <w:rPr>
          <w:lang w:val="fr-FR"/>
        </w:rPr>
        <w:t xml:space="preserve"> </w:t>
      </w:r>
      <w:proofErr w:type="spellStart"/>
      <w:r>
        <w:rPr>
          <w:lang w:val="fr-FR"/>
        </w:rPr>
        <w:t>Census</w:t>
      </w:r>
      <w:proofErr w:type="spellEnd"/>
      <w:r>
        <w:rPr>
          <w:lang w:val="fr-FR"/>
        </w:rPr>
        <w:t xml:space="preserve"> (Recensement électronique en continu) ; informations figurant dans le </w:t>
      </w:r>
      <w:proofErr w:type="spellStart"/>
      <w:r>
        <w:rPr>
          <w:i/>
          <w:iCs/>
          <w:lang w:val="fr-FR"/>
        </w:rPr>
        <w:t>Quarterly</w:t>
      </w:r>
      <w:proofErr w:type="spellEnd"/>
      <w:r>
        <w:rPr>
          <w:i/>
          <w:iCs/>
          <w:lang w:val="fr-FR"/>
        </w:rPr>
        <w:t xml:space="preserve"> Population, </w:t>
      </w:r>
      <w:proofErr w:type="spellStart"/>
      <w:r>
        <w:rPr>
          <w:i/>
          <w:iCs/>
          <w:lang w:val="fr-FR"/>
        </w:rPr>
        <w:t>Employment</w:t>
      </w:r>
      <w:proofErr w:type="spellEnd"/>
      <w:r>
        <w:rPr>
          <w:i/>
          <w:iCs/>
          <w:lang w:val="fr-FR"/>
        </w:rPr>
        <w:t xml:space="preserve"> &amp; </w:t>
      </w:r>
      <w:proofErr w:type="spellStart"/>
      <w:r>
        <w:rPr>
          <w:i/>
          <w:iCs/>
          <w:lang w:val="fr-FR"/>
        </w:rPr>
        <w:t>Earnings</w:t>
      </w:r>
      <w:proofErr w:type="spellEnd"/>
      <w:r>
        <w:rPr>
          <w:i/>
          <w:iCs/>
          <w:lang w:val="fr-FR"/>
        </w:rPr>
        <w:t xml:space="preserve"> Bulletin</w:t>
      </w:r>
      <w:r>
        <w:rPr>
          <w:lang w:val="fr-FR"/>
        </w:rPr>
        <w:t xml:space="preserve">, disponible à l’adresse </w:t>
      </w:r>
      <w:hyperlink r:id="rId232" w:history="1">
        <w:r w:rsidR="001B693D" w:rsidRPr="00F270EB">
          <w:rPr>
            <w:rStyle w:val="Lienhypertexte"/>
          </w:rPr>
          <w:t>www.gov.gg/population</w:t>
        </w:r>
      </w:hyperlink>
      <w:r>
        <w:rPr>
          <w:lang w:val="fr-FR"/>
        </w:rPr>
        <w:t>.</w:t>
      </w:r>
    </w:p>
  </w:footnote>
  <w:footnote w:id="331">
    <w:p w14:paraId="3E0563B8" w14:textId="5AE5C83A"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ab/>
        <w:t xml:space="preserve">Rolling </w:t>
      </w:r>
      <w:proofErr w:type="spellStart"/>
      <w:r>
        <w:rPr>
          <w:lang w:val="fr-FR"/>
        </w:rPr>
        <w:t>Electronic</w:t>
      </w:r>
      <w:proofErr w:type="spellEnd"/>
      <w:r>
        <w:rPr>
          <w:lang w:val="fr-FR"/>
        </w:rPr>
        <w:t xml:space="preserve"> </w:t>
      </w:r>
      <w:proofErr w:type="spellStart"/>
      <w:r>
        <w:rPr>
          <w:lang w:val="fr-FR"/>
        </w:rPr>
        <w:t>Census</w:t>
      </w:r>
      <w:proofErr w:type="spellEnd"/>
      <w:r>
        <w:rPr>
          <w:lang w:val="fr-FR"/>
        </w:rPr>
        <w:t xml:space="preserve"> (Recensement électronique en continu) ; informations figurant dans le </w:t>
      </w:r>
      <w:r w:rsidR="001B693D">
        <w:rPr>
          <w:i/>
          <w:iCs/>
          <w:lang w:val="fr-FR"/>
        </w:rPr>
        <w:t> </w:t>
      </w:r>
      <w:r>
        <w:rPr>
          <w:i/>
          <w:iCs/>
          <w:lang w:val="fr-FR"/>
        </w:rPr>
        <w:t xml:space="preserve">Population, </w:t>
      </w:r>
      <w:proofErr w:type="spellStart"/>
      <w:r>
        <w:rPr>
          <w:i/>
          <w:iCs/>
          <w:lang w:val="fr-FR"/>
        </w:rPr>
        <w:t>Employment</w:t>
      </w:r>
      <w:proofErr w:type="spellEnd"/>
      <w:r>
        <w:rPr>
          <w:i/>
          <w:iCs/>
          <w:lang w:val="fr-FR"/>
        </w:rPr>
        <w:t xml:space="preserve"> &amp; </w:t>
      </w:r>
      <w:proofErr w:type="spellStart"/>
      <w:r>
        <w:rPr>
          <w:i/>
          <w:iCs/>
          <w:lang w:val="fr-FR"/>
        </w:rPr>
        <w:t>Earnings</w:t>
      </w:r>
      <w:proofErr w:type="spellEnd"/>
      <w:r>
        <w:rPr>
          <w:i/>
          <w:iCs/>
          <w:lang w:val="fr-FR"/>
        </w:rPr>
        <w:t xml:space="preserve"> Bulletin</w:t>
      </w:r>
      <w:r>
        <w:rPr>
          <w:lang w:val="fr-FR"/>
        </w:rPr>
        <w:t xml:space="preserve">, disponible à l’adresse </w:t>
      </w:r>
      <w:hyperlink r:id="rId233" w:history="1">
        <w:r w:rsidR="001B693D" w:rsidRPr="00F270EB">
          <w:rPr>
            <w:rStyle w:val="Lienhypertexte"/>
          </w:rPr>
          <w:t>www.gov.gg/population</w:t>
        </w:r>
      </w:hyperlink>
      <w:r>
        <w:rPr>
          <w:lang w:val="fr-FR"/>
        </w:rPr>
        <w:t>.</w:t>
      </w:r>
    </w:p>
  </w:footnote>
  <w:footnote w:id="332">
    <w:p w14:paraId="6FCF6867" w14:textId="3C3F2EDD"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ab/>
        <w:t xml:space="preserve">Rolling </w:t>
      </w:r>
      <w:proofErr w:type="spellStart"/>
      <w:r>
        <w:rPr>
          <w:lang w:val="fr-FR"/>
        </w:rPr>
        <w:t>Electronic</w:t>
      </w:r>
      <w:proofErr w:type="spellEnd"/>
      <w:r>
        <w:rPr>
          <w:lang w:val="fr-FR"/>
        </w:rPr>
        <w:t xml:space="preserve"> </w:t>
      </w:r>
      <w:proofErr w:type="spellStart"/>
      <w:r>
        <w:rPr>
          <w:lang w:val="fr-FR"/>
        </w:rPr>
        <w:t>Census</w:t>
      </w:r>
      <w:proofErr w:type="spellEnd"/>
      <w:r>
        <w:rPr>
          <w:lang w:val="fr-FR"/>
        </w:rPr>
        <w:t xml:space="preserve"> (Recensement électronique en continu) ; informations figurant dans le</w:t>
      </w:r>
      <w:r w:rsidR="009B109B">
        <w:rPr>
          <w:lang w:val="fr-FR"/>
        </w:rPr>
        <w:t> </w:t>
      </w:r>
      <w:proofErr w:type="spellStart"/>
      <w:r>
        <w:rPr>
          <w:i/>
          <w:iCs/>
          <w:lang w:val="fr-FR"/>
        </w:rPr>
        <w:t>Quarterly</w:t>
      </w:r>
      <w:proofErr w:type="spellEnd"/>
      <w:r>
        <w:rPr>
          <w:i/>
          <w:iCs/>
          <w:lang w:val="fr-FR"/>
        </w:rPr>
        <w:t xml:space="preserve"> Population, </w:t>
      </w:r>
      <w:proofErr w:type="spellStart"/>
      <w:r>
        <w:rPr>
          <w:i/>
          <w:iCs/>
          <w:lang w:val="fr-FR"/>
        </w:rPr>
        <w:t>Employment</w:t>
      </w:r>
      <w:proofErr w:type="spellEnd"/>
      <w:r>
        <w:rPr>
          <w:i/>
          <w:iCs/>
          <w:lang w:val="fr-FR"/>
        </w:rPr>
        <w:t xml:space="preserve"> &amp; </w:t>
      </w:r>
      <w:proofErr w:type="spellStart"/>
      <w:r>
        <w:rPr>
          <w:i/>
          <w:iCs/>
          <w:lang w:val="fr-FR"/>
        </w:rPr>
        <w:t>Earnings</w:t>
      </w:r>
      <w:proofErr w:type="spellEnd"/>
      <w:r>
        <w:rPr>
          <w:i/>
          <w:iCs/>
          <w:lang w:val="fr-FR"/>
        </w:rPr>
        <w:t xml:space="preserve"> Bulletin</w:t>
      </w:r>
      <w:r>
        <w:rPr>
          <w:lang w:val="fr-FR"/>
        </w:rPr>
        <w:t xml:space="preserve">, disponible à l’adresse </w:t>
      </w:r>
      <w:hyperlink r:id="rId234" w:history="1">
        <w:r w:rsidR="009B109B" w:rsidRPr="00F270EB">
          <w:rPr>
            <w:rStyle w:val="Lienhypertexte"/>
          </w:rPr>
          <w:t>www.gov.gg/population</w:t>
        </w:r>
      </w:hyperlink>
      <w:r>
        <w:rPr>
          <w:lang w:val="fr-FR"/>
        </w:rPr>
        <w:t>.</w:t>
      </w:r>
    </w:p>
  </w:footnote>
  <w:footnote w:id="333">
    <w:p w14:paraId="02E51A1A" w14:textId="5EF5AD4C"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ab/>
        <w:t xml:space="preserve">Brochure </w:t>
      </w:r>
      <w:r>
        <w:rPr>
          <w:i/>
          <w:iCs/>
          <w:lang w:val="fr-FR"/>
        </w:rPr>
        <w:t xml:space="preserve">Guernesey </w:t>
      </w:r>
      <w:proofErr w:type="spellStart"/>
      <w:r>
        <w:rPr>
          <w:i/>
          <w:iCs/>
          <w:lang w:val="fr-FR"/>
        </w:rPr>
        <w:t>Facts</w:t>
      </w:r>
      <w:proofErr w:type="spellEnd"/>
      <w:r>
        <w:rPr>
          <w:i/>
          <w:iCs/>
          <w:lang w:val="fr-FR"/>
        </w:rPr>
        <w:t xml:space="preserve"> and Figures 2020</w:t>
      </w:r>
      <w:r>
        <w:rPr>
          <w:lang w:val="fr-FR"/>
        </w:rPr>
        <w:t xml:space="preserve">, disponible à l’adresse </w:t>
      </w:r>
      <w:hyperlink r:id="rId235" w:history="1">
        <w:r w:rsidR="009B109B" w:rsidRPr="00F270EB">
          <w:rPr>
            <w:rStyle w:val="Lienhypertexte"/>
          </w:rPr>
          <w:t>www.gov.gg/data</w:t>
        </w:r>
      </w:hyperlink>
      <w:r>
        <w:rPr>
          <w:lang w:val="fr-FR"/>
        </w:rPr>
        <w:t>.</w:t>
      </w:r>
    </w:p>
  </w:footnote>
  <w:footnote w:id="334">
    <w:p w14:paraId="2A271377" w14:textId="120634B9"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ab/>
      </w:r>
      <w:hyperlink r:id="rId236" w:history="1">
        <w:r w:rsidR="009B109B" w:rsidRPr="00F270EB">
          <w:rPr>
            <w:rStyle w:val="Lienhypertexte"/>
          </w:rPr>
          <w:t>www.gov.gg/data</w:t>
        </w:r>
      </w:hyperlink>
      <w:r>
        <w:rPr>
          <w:lang w:val="fr-FR"/>
        </w:rPr>
        <w:t>.</w:t>
      </w:r>
    </w:p>
  </w:footnote>
  <w:footnote w:id="335">
    <w:p w14:paraId="382282AB" w14:textId="13215734"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ab/>
        <w:t>Il convient de noter qu’il s’agit d’une mesure de l’indice des prix de détail et non de l’IPC. Source</w:t>
      </w:r>
      <w:r w:rsidR="009B109B">
        <w:rPr>
          <w:lang w:val="fr-FR"/>
        </w:rPr>
        <w:t> </w:t>
      </w:r>
      <w:r>
        <w:rPr>
          <w:lang w:val="fr-FR"/>
        </w:rPr>
        <w:t xml:space="preserve">: </w:t>
      </w:r>
      <w:hyperlink r:id="rId237" w:history="1">
        <w:r w:rsidR="009B109B" w:rsidRPr="00F270EB">
          <w:rPr>
            <w:rStyle w:val="Lienhypertexte"/>
          </w:rPr>
          <w:t>www.gov.gg/rpi</w:t>
        </w:r>
      </w:hyperlink>
      <w:r>
        <w:rPr>
          <w:lang w:val="fr-FR"/>
        </w:rPr>
        <w:t>.</w:t>
      </w:r>
      <w:r w:rsidR="009B109B">
        <w:rPr>
          <w:lang w:val="fr-FR"/>
        </w:rPr>
        <w:t xml:space="preserve"> </w:t>
      </w:r>
    </w:p>
  </w:footnote>
  <w:footnote w:id="336">
    <w:p w14:paraId="1EFB9AB6" w14:textId="011B3000"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ab/>
      </w:r>
      <w:hyperlink r:id="rId238" w:history="1">
        <w:r w:rsidR="009B109B" w:rsidRPr="00286FD9">
          <w:rPr>
            <w:rStyle w:val="Lienhypertexte"/>
          </w:rPr>
          <w:t>www.gov.gg/politicalparties</w:t>
        </w:r>
      </w:hyperlink>
      <w:r>
        <w:rPr>
          <w:lang w:val="fr-FR"/>
        </w:rPr>
        <w:t>.</w:t>
      </w:r>
      <w:r w:rsidR="009B109B">
        <w:rPr>
          <w:lang w:val="fr-FR"/>
        </w:rPr>
        <w:t xml:space="preserve"> </w:t>
      </w:r>
    </w:p>
  </w:footnote>
  <w:footnote w:id="337">
    <w:p w14:paraId="356B019F" w14:textId="0B0D15C4" w:rsidR="00CC4072" w:rsidRPr="00341761" w:rsidRDefault="00CC4072" w:rsidP="00CC4072">
      <w:pPr>
        <w:pStyle w:val="Notedebasdepage"/>
        <w:rPr>
          <w:lang w:val="fr-FR"/>
        </w:rPr>
      </w:pPr>
      <w:r w:rsidRPr="00D651E7">
        <w:rPr>
          <w:lang w:val="fr-FR"/>
        </w:rPr>
        <w:tab/>
      </w:r>
      <w:r w:rsidRPr="006C2FA8">
        <w:rPr>
          <w:rStyle w:val="Appelnotedebasdep"/>
        </w:rPr>
        <w:footnoteRef/>
      </w:r>
      <w:r>
        <w:rPr>
          <w:lang w:val="fr-FR"/>
        </w:rPr>
        <w:tab/>
        <w:t>Rolling Electronic Census (Recensement électronique en continu). Informations figurant dans le</w:t>
      </w:r>
      <w:r w:rsidR="009B109B">
        <w:rPr>
          <w:lang w:val="fr-FR"/>
        </w:rPr>
        <w:t> </w:t>
      </w:r>
      <w:proofErr w:type="spellStart"/>
      <w:r>
        <w:rPr>
          <w:i/>
          <w:iCs/>
          <w:lang w:val="fr-FR"/>
        </w:rPr>
        <w:t>Quarterly</w:t>
      </w:r>
      <w:proofErr w:type="spellEnd"/>
      <w:r>
        <w:rPr>
          <w:i/>
          <w:iCs/>
          <w:lang w:val="fr-FR"/>
        </w:rPr>
        <w:t xml:space="preserve"> Population, </w:t>
      </w:r>
      <w:proofErr w:type="spellStart"/>
      <w:r>
        <w:rPr>
          <w:i/>
          <w:iCs/>
          <w:lang w:val="fr-FR"/>
        </w:rPr>
        <w:t>Employment</w:t>
      </w:r>
      <w:proofErr w:type="spellEnd"/>
      <w:r>
        <w:rPr>
          <w:i/>
          <w:iCs/>
          <w:lang w:val="fr-FR"/>
        </w:rPr>
        <w:t xml:space="preserve"> &amp; </w:t>
      </w:r>
      <w:proofErr w:type="spellStart"/>
      <w:r>
        <w:rPr>
          <w:i/>
          <w:iCs/>
          <w:lang w:val="fr-FR"/>
        </w:rPr>
        <w:t>Earnings</w:t>
      </w:r>
      <w:proofErr w:type="spellEnd"/>
      <w:r>
        <w:rPr>
          <w:i/>
          <w:iCs/>
          <w:lang w:val="fr-FR"/>
        </w:rPr>
        <w:t xml:space="preserve"> Bulletin</w:t>
      </w:r>
      <w:r>
        <w:rPr>
          <w:lang w:val="fr-FR"/>
        </w:rPr>
        <w:t xml:space="preserve">, disponible à l’adresse </w:t>
      </w:r>
      <w:hyperlink r:id="rId239" w:history="1">
        <w:r w:rsidR="009B109B" w:rsidRPr="00F270EB">
          <w:rPr>
            <w:rStyle w:val="Lienhypertexte"/>
          </w:rPr>
          <w:t>www.gov.gg/population</w:t>
        </w:r>
      </w:hyperlink>
      <w:r>
        <w:rPr>
          <w:lang w:val="fr-FR"/>
        </w:rPr>
        <w:t>.</w:t>
      </w:r>
    </w:p>
  </w:footnote>
  <w:footnote w:id="338">
    <w:p w14:paraId="652A11DE" w14:textId="3C06D32C"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ab/>
        <w:t xml:space="preserve">Les données datent de la fin du troisième trimestre de 2021. Source : Registre de Guernesey, </w:t>
      </w:r>
      <w:hyperlink r:id="rId240" w:history="1">
        <w:r w:rsidRPr="00CF3E73">
          <w:rPr>
            <w:rStyle w:val="Lienhypertexte"/>
            <w:lang w:val="fr-FR"/>
          </w:rPr>
          <w:t>http://www.guernseyregistry.com/CharitiesRegister</w:t>
        </w:r>
      </w:hyperlink>
      <w:r>
        <w:rPr>
          <w:lang w:val="fr-FR"/>
        </w:rPr>
        <w:t xml:space="preserve"> et </w:t>
      </w:r>
      <w:hyperlink r:id="rId241" w:history="1">
        <w:r w:rsidRPr="00CF3E73">
          <w:rPr>
            <w:rStyle w:val="Lienhypertexte"/>
            <w:lang w:val="fr-FR"/>
          </w:rPr>
          <w:t>http://www.guernseyregistry.com/NPORegister</w:t>
        </w:r>
      </w:hyperlink>
      <w:r>
        <w:rPr>
          <w:lang w:val="fr-FR"/>
        </w:rPr>
        <w:t>.</w:t>
      </w:r>
    </w:p>
  </w:footnote>
  <w:footnote w:id="339">
    <w:p w14:paraId="19FC5B13" w14:textId="6CE02406" w:rsidR="00CC4072" w:rsidRPr="00F270EB" w:rsidRDefault="00CC4072" w:rsidP="00CC4072">
      <w:pPr>
        <w:pStyle w:val="Notedebasdepage"/>
      </w:pPr>
      <w:r w:rsidRPr="00F270EB">
        <w:rPr>
          <w:lang w:val="fr-FR"/>
        </w:rPr>
        <w:tab/>
      </w:r>
      <w:r w:rsidRPr="006C2FA8">
        <w:rPr>
          <w:rStyle w:val="Appelnotedebasdep"/>
        </w:rPr>
        <w:footnoteRef/>
      </w:r>
      <w:r w:rsidR="00CF3E73">
        <w:rPr>
          <w:lang w:val="fr-FR"/>
        </w:rPr>
        <w:tab/>
      </w:r>
      <w:hyperlink r:id="rId242" w:history="1">
        <w:r w:rsidR="00273D76" w:rsidRPr="00F270EB">
          <w:rPr>
            <w:rStyle w:val="Lienhypertexte"/>
          </w:rPr>
          <w:tab/>
          <w:t xml:space="preserve">2019 Law </w:t>
        </w:r>
        <w:proofErr w:type="spellStart"/>
        <w:r w:rsidR="00273D76" w:rsidRPr="00F270EB">
          <w:rPr>
            <w:rStyle w:val="Lienhypertexte"/>
          </w:rPr>
          <w:t>Enforcement</w:t>
        </w:r>
        <w:proofErr w:type="spellEnd"/>
        <w:r w:rsidR="00273D76" w:rsidRPr="00F270EB">
          <w:rPr>
            <w:rStyle w:val="Lienhypertexte"/>
          </w:rPr>
          <w:t xml:space="preserve"> </w:t>
        </w:r>
        <w:proofErr w:type="spellStart"/>
        <w:r w:rsidR="00273D76" w:rsidRPr="00F270EB">
          <w:rPr>
            <w:rStyle w:val="Lienhypertexte"/>
          </w:rPr>
          <w:t>Annual</w:t>
        </w:r>
        <w:proofErr w:type="spellEnd"/>
        <w:r w:rsidR="00273D76" w:rsidRPr="00F270EB">
          <w:rPr>
            <w:rStyle w:val="Lienhypertexte"/>
          </w:rPr>
          <w:t xml:space="preserve"> Report</w:t>
        </w:r>
      </w:hyperlink>
      <w:r w:rsidR="00273D76" w:rsidRPr="007926D5">
        <w:t>.</w:t>
      </w:r>
    </w:p>
  </w:footnote>
  <w:footnote w:id="340">
    <w:p w14:paraId="013EB130" w14:textId="5CA29EF3"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ab/>
        <w:t>2019 Law Enforcement Annual Report (Rapport annuel 2019 des services chargés de l’application des lois</w:t>
      </w:r>
      <w:r w:rsidR="009B109B">
        <w:rPr>
          <w:lang w:val="fr-FR"/>
        </w:rPr>
        <w:t>)</w:t>
      </w:r>
      <w:r>
        <w:rPr>
          <w:lang w:val="fr-FR"/>
        </w:rPr>
        <w:t>.</w:t>
      </w:r>
    </w:p>
  </w:footnote>
  <w:footnote w:id="341">
    <w:p w14:paraId="5D202446" w14:textId="6DD2E506" w:rsidR="00CC4072" w:rsidRPr="00341761" w:rsidRDefault="00CC4072" w:rsidP="00CC4072">
      <w:pPr>
        <w:pStyle w:val="Notedebasdepage"/>
        <w:rPr>
          <w:lang w:val="fr-FR"/>
        </w:rPr>
      </w:pPr>
      <w:r w:rsidRPr="00F270EB">
        <w:rPr>
          <w:lang w:val="fr-FR"/>
        </w:rPr>
        <w:tab/>
      </w:r>
      <w:r w:rsidRPr="006C2FA8">
        <w:rPr>
          <w:rStyle w:val="Appelnotedebasdep"/>
        </w:rPr>
        <w:footnoteRef/>
      </w:r>
      <w:r w:rsidRPr="00CF3E73">
        <w:rPr>
          <w:i/>
          <w:iCs/>
          <w:lang w:val="fr-FR"/>
        </w:rPr>
        <w:tab/>
      </w:r>
      <w:hyperlink r:id="rId243" w:history="1">
        <w:proofErr w:type="spellStart"/>
        <w:r w:rsidR="00CF3E73" w:rsidRPr="00CF3E73">
          <w:rPr>
            <w:rStyle w:val="Lienhypertexte"/>
            <w:i/>
            <w:iCs/>
          </w:rPr>
          <w:t>Guernsey</w:t>
        </w:r>
        <w:proofErr w:type="spellEnd"/>
        <w:r w:rsidR="00CF3E73" w:rsidRPr="00CF3E73">
          <w:rPr>
            <w:rStyle w:val="Lienhypertexte"/>
            <w:i/>
            <w:iCs/>
          </w:rPr>
          <w:t xml:space="preserve"> Prison </w:t>
        </w:r>
        <w:proofErr w:type="spellStart"/>
        <w:r w:rsidR="00CF3E73" w:rsidRPr="00CF3E73">
          <w:rPr>
            <w:rStyle w:val="Lienhypertexte"/>
            <w:i/>
            <w:iCs/>
          </w:rPr>
          <w:t>Annual</w:t>
        </w:r>
        <w:proofErr w:type="spellEnd"/>
        <w:r w:rsidR="00CF3E73" w:rsidRPr="00CF3E73">
          <w:rPr>
            <w:rStyle w:val="Lienhypertexte"/>
            <w:i/>
            <w:iCs/>
          </w:rPr>
          <w:t xml:space="preserve"> Report 2019</w:t>
        </w:r>
      </w:hyperlink>
      <w:r w:rsidR="00CF3E73">
        <w:rPr>
          <w:lang w:val="fr-FR"/>
        </w:rPr>
        <w:t xml:space="preserve"> </w:t>
      </w:r>
      <w:r>
        <w:rPr>
          <w:lang w:val="fr-FR"/>
        </w:rPr>
        <w:t>(Rapport annuel 2019 de la prison de Guernesey)</w:t>
      </w:r>
    </w:p>
  </w:footnote>
  <w:footnote w:id="342">
    <w:p w14:paraId="351C8738" w14:textId="77777777"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 xml:space="preserve">La peine de mort est exclue. </w:t>
      </w:r>
    </w:p>
  </w:footnote>
  <w:footnote w:id="343">
    <w:p w14:paraId="227C42F7" w14:textId="4EA91848" w:rsidR="00CC4072" w:rsidRPr="00F270EB" w:rsidRDefault="00CC4072" w:rsidP="00CC4072">
      <w:pPr>
        <w:pStyle w:val="Notedebasdepage"/>
      </w:pPr>
      <w:r w:rsidRPr="00F270EB">
        <w:rPr>
          <w:lang w:val="fr-FR"/>
        </w:rPr>
        <w:tab/>
      </w:r>
      <w:r w:rsidRPr="006C2FA8">
        <w:rPr>
          <w:rStyle w:val="Appelnotedebasdep"/>
        </w:rPr>
        <w:footnoteRef/>
      </w:r>
      <w:r w:rsidR="00CF3E73">
        <w:rPr>
          <w:lang w:val="fr-FR"/>
        </w:rPr>
        <w:tab/>
      </w:r>
      <w:hyperlink r:id="rId244" w:history="1">
        <w:r w:rsidR="00273D76" w:rsidRPr="00F270EB">
          <w:rPr>
            <w:rStyle w:val="Lienhypertexte"/>
          </w:rPr>
          <w:t xml:space="preserve">2019 Law </w:t>
        </w:r>
        <w:proofErr w:type="spellStart"/>
        <w:r w:rsidR="00273D76" w:rsidRPr="00F270EB">
          <w:rPr>
            <w:rStyle w:val="Lienhypertexte"/>
          </w:rPr>
          <w:t>Enforcement</w:t>
        </w:r>
        <w:proofErr w:type="spellEnd"/>
        <w:r w:rsidR="00273D76" w:rsidRPr="00F270EB">
          <w:rPr>
            <w:rStyle w:val="Lienhypertexte"/>
          </w:rPr>
          <w:t xml:space="preserve"> </w:t>
        </w:r>
        <w:proofErr w:type="spellStart"/>
        <w:r w:rsidR="00273D76" w:rsidRPr="00F270EB">
          <w:rPr>
            <w:rStyle w:val="Lienhypertexte"/>
          </w:rPr>
          <w:t>Annual</w:t>
        </w:r>
        <w:proofErr w:type="spellEnd"/>
        <w:r w:rsidR="00273D76" w:rsidRPr="00F270EB">
          <w:rPr>
            <w:rStyle w:val="Lienhypertexte"/>
          </w:rPr>
          <w:t xml:space="preserve"> Report</w:t>
        </w:r>
      </w:hyperlink>
      <w:r w:rsidR="00273D76" w:rsidRPr="00126345">
        <w:t>.</w:t>
      </w:r>
    </w:p>
  </w:footnote>
  <w:footnote w:id="344">
    <w:p w14:paraId="1421CC7C" w14:textId="48155ACC"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 xml:space="preserve">Guernsey Policy Annual Report, 2012, disponible à l’adresse </w:t>
      </w:r>
      <w:hyperlink r:id="rId245" w:history="1">
        <w:r w:rsidRPr="00CF3E73">
          <w:rPr>
            <w:rStyle w:val="Lienhypertexte"/>
            <w:lang w:val="fr-FR"/>
          </w:rPr>
          <w:t>http://www.gov.gg/CHttpHandler.ashx?id=83539&amp;p=0.</w:t>
        </w:r>
      </w:hyperlink>
    </w:p>
  </w:footnote>
  <w:footnote w:id="345">
    <w:p w14:paraId="6FAE60D9" w14:textId="76491960" w:rsidR="00CC4072" w:rsidRPr="00341761" w:rsidRDefault="00CC4072" w:rsidP="00CC4072">
      <w:pPr>
        <w:pStyle w:val="Notedebasdepage"/>
        <w:rPr>
          <w:sz w:val="16"/>
          <w:szCs w:val="16"/>
          <w:lang w:val="fr-FR"/>
        </w:rPr>
      </w:pPr>
      <w:r w:rsidRPr="00F270EB">
        <w:rPr>
          <w:szCs w:val="18"/>
          <w:lang w:val="fr-FR"/>
        </w:rPr>
        <w:tab/>
      </w:r>
      <w:r w:rsidRPr="006C2FA8">
        <w:rPr>
          <w:rStyle w:val="Appelnotedebasdep"/>
        </w:rPr>
        <w:footnoteRef/>
      </w:r>
      <w:r>
        <w:rPr>
          <w:lang w:val="fr-FR"/>
        </w:rPr>
        <w:tab/>
        <w:t xml:space="preserve">Les renseignements sur la Constitution peuvent être obtenus à l’adresse </w:t>
      </w:r>
      <w:hyperlink r:id="rId246" w:history="1">
        <w:r w:rsidRPr="00237839">
          <w:rPr>
            <w:rStyle w:val="Lienhypertexte"/>
            <w:lang w:val="fr-FR"/>
          </w:rPr>
          <w:t>http://www.guernseyroyalcourt.gg/article/1952/Constitutional-Information</w:t>
        </w:r>
      </w:hyperlink>
      <w:r>
        <w:rPr>
          <w:lang w:val="fr-FR"/>
        </w:rPr>
        <w:t>.</w:t>
      </w:r>
    </w:p>
  </w:footnote>
  <w:footnote w:id="346">
    <w:p w14:paraId="0FC660B1" w14:textId="6D5F6CD6"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r>
        <w:rPr>
          <w:i/>
          <w:iCs/>
          <w:lang w:val="fr-FR"/>
        </w:rPr>
        <w:t>Reform Law</w:t>
      </w:r>
      <w:r>
        <w:rPr>
          <w:lang w:val="fr-FR"/>
        </w:rPr>
        <w:t xml:space="preserve"> (loi de réforme) disponible à l’adresse </w:t>
      </w:r>
      <w:hyperlink r:id="rId247" w:history="1">
        <w:r w:rsidRPr="00237839">
          <w:rPr>
            <w:rStyle w:val="Lienhypertexte"/>
            <w:lang w:val="fr-FR"/>
          </w:rPr>
          <w:t>http://www.guernseylegalresources.gg/article/95824/Minimum-Wage-Guernsey-Law-2009-Consolidated-text</w:t>
        </w:r>
      </w:hyperlink>
      <w:r>
        <w:rPr>
          <w:lang w:val="fr-FR"/>
        </w:rPr>
        <w:t>.</w:t>
      </w:r>
    </w:p>
  </w:footnote>
  <w:footnote w:id="347">
    <w:p w14:paraId="48782384" w14:textId="77777777"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ab/>
        <w:t>Les États de Délibération et les États d’Élection existent tous deux sous une forme ou sous une autre depuis des centaines d’années.</w:t>
      </w:r>
    </w:p>
  </w:footnote>
  <w:footnote w:id="348">
    <w:p w14:paraId="43F76827" w14:textId="77777777"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ab/>
        <w:t xml:space="preserve">D’autres lois sont également pertinentes pour les États de Délibération, mais la loi de réforme de Guernesey de 1948 est la plus importante à cet égard. </w:t>
      </w:r>
    </w:p>
  </w:footnote>
  <w:footnote w:id="349">
    <w:p w14:paraId="05637AE9" w14:textId="00DF3C6A"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ab/>
        <w:t>Les membres des États de délibération et membres des comités, autorités, conseils et commissions des</w:t>
      </w:r>
      <w:r w:rsidR="007C2B4E">
        <w:rPr>
          <w:lang w:val="fr-FR"/>
        </w:rPr>
        <w:t> </w:t>
      </w:r>
      <w:r>
        <w:rPr>
          <w:lang w:val="fr-FR"/>
        </w:rPr>
        <w:t xml:space="preserve">États sont consultables à l’adresse </w:t>
      </w:r>
      <w:hyperlink r:id="rId248" w:history="1">
        <w:r w:rsidRPr="00237839">
          <w:rPr>
            <w:rStyle w:val="Lienhypertexte"/>
            <w:lang w:val="fr-FR"/>
          </w:rPr>
          <w:t>https://www.gov.gg/CHttpHandler.ashx?id=104054&amp;p=0</w:t>
        </w:r>
      </w:hyperlink>
      <w:r>
        <w:rPr>
          <w:lang w:val="fr-FR"/>
        </w:rPr>
        <w:t xml:space="preserve">. </w:t>
      </w:r>
    </w:p>
  </w:footnote>
  <w:footnote w:id="350">
    <w:p w14:paraId="546EEED8" w14:textId="0F1D6CED"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ab/>
        <w:t xml:space="preserve">Les noms des instances (les comités et les autorités, conseils et commissions) sont consultables à l’adresse </w:t>
      </w:r>
      <w:hyperlink r:id="rId249" w:history="1">
        <w:r w:rsidRPr="00E05F93">
          <w:rPr>
            <w:rStyle w:val="Lienhypertexte"/>
            <w:lang w:val="fr-FR"/>
          </w:rPr>
          <w:t>https://www.gov.gg/committees</w:t>
        </w:r>
      </w:hyperlink>
      <w:r>
        <w:rPr>
          <w:lang w:val="fr-FR"/>
        </w:rPr>
        <w:t>.</w:t>
      </w:r>
    </w:p>
  </w:footnote>
  <w:footnote w:id="351">
    <w:p w14:paraId="3ECDC922" w14:textId="77777777"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ab/>
        <w:t>Auparavant, les élections se déroulaient dans différentes circonscriptions, plutôt que dans une seule circonscription couvrant l’ensemble du territoire de l’île.</w:t>
      </w:r>
    </w:p>
  </w:footnote>
  <w:footnote w:id="352">
    <w:p w14:paraId="77A9F012" w14:textId="77777777"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ab/>
        <w:t>En 2020, le mandat 2016-2020 a été prolongé de près de quatre mois en raison du retard dû à la pandémie de Covid-19 dans l’organisation des élections générales. Le mandat actuel s’étend d’octobre 2020 à juin 2025. Un député élu à l’occasion d’une élection partielle aura nécessairement un mandat plus court.</w:t>
      </w:r>
    </w:p>
  </w:footnote>
  <w:footnote w:id="353">
    <w:p w14:paraId="4D6BD0C2" w14:textId="77777777"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ab/>
        <w:t xml:space="preserve">Les États d’Élection comprennent tous les membres des États de délibération, à l’exception des deux représentants d’Aurigny. Ils comptent également tous les jurats, les recteurs de paroisses et les représentants des paroisses de Guernesey. Tous les membres des États d’Élection disposent du droit de vote, à l’exception du président de séance ou du président de séance par intérim, le cas échéant, qui ne peut voter qu’en cas de partage égal des voix. </w:t>
      </w:r>
    </w:p>
  </w:footnote>
  <w:footnote w:id="354">
    <w:p w14:paraId="3C3483CF" w14:textId="76E87F56"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250" w:history="1">
        <w:r w:rsidR="007C2B4E" w:rsidRPr="00F270EB">
          <w:rPr>
            <w:rStyle w:val="Lienhypertexte"/>
          </w:rPr>
          <w:t>www.alderney.gov.gg</w:t>
        </w:r>
      </w:hyperlink>
      <w:r>
        <w:rPr>
          <w:lang w:val="fr-FR"/>
        </w:rPr>
        <w:t>.</w:t>
      </w:r>
    </w:p>
  </w:footnote>
  <w:footnote w:id="355">
    <w:p w14:paraId="45B1742A" w14:textId="5069F745"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251" w:history="1">
        <w:r w:rsidRPr="00E05F93">
          <w:rPr>
            <w:rStyle w:val="Lienhypertexte"/>
            <w:lang w:val="fr-FR"/>
          </w:rPr>
          <w:t>http://www.guernseylegalresources.gg/article/95001/Government-of-Alderney-Law-2004-Consolidated-text</w:t>
        </w:r>
      </w:hyperlink>
      <w:r>
        <w:rPr>
          <w:lang w:val="fr-FR"/>
        </w:rPr>
        <w:t>.</w:t>
      </w:r>
    </w:p>
  </w:footnote>
  <w:footnote w:id="356">
    <w:p w14:paraId="43C2528A" w14:textId="77777777"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ab/>
        <w:t>Le Président des États d’Aurigny est le chef civil et le représentant de l’île.</w:t>
      </w:r>
    </w:p>
  </w:footnote>
  <w:footnote w:id="357">
    <w:p w14:paraId="10E54576" w14:textId="0C3FFF64"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252" w:history="1">
        <w:r w:rsidRPr="00E05F93">
          <w:rPr>
            <w:rStyle w:val="Lienhypertexte"/>
            <w:lang w:val="fr-FR"/>
          </w:rPr>
          <w:t>https://sarkgov.co.uk/.</w:t>
        </w:r>
      </w:hyperlink>
    </w:p>
  </w:footnote>
  <w:footnote w:id="358">
    <w:p w14:paraId="46A684BA" w14:textId="0E355355" w:rsidR="00CC4072" w:rsidRPr="00341761" w:rsidRDefault="00CC4072" w:rsidP="00CC4072">
      <w:pPr>
        <w:pStyle w:val="Notedebasdepage"/>
        <w:rPr>
          <w:szCs w:val="18"/>
          <w:lang w:val="fr-FR"/>
        </w:rPr>
      </w:pPr>
      <w:r w:rsidRPr="001A6E05">
        <w:rPr>
          <w:szCs w:val="18"/>
          <w:lang w:val="fr-FR"/>
        </w:rPr>
        <w:tab/>
      </w:r>
      <w:r w:rsidRPr="006C2FA8">
        <w:rPr>
          <w:rStyle w:val="Appelnotedebasdep"/>
        </w:rPr>
        <w:footnoteRef/>
      </w:r>
      <w:r>
        <w:rPr>
          <w:lang w:val="fr-FR"/>
        </w:rPr>
        <w:tab/>
        <w:t xml:space="preserve">Version consolidée à l’adresse </w:t>
      </w:r>
      <w:hyperlink r:id="rId253" w:history="1">
        <w:r w:rsidRPr="00E05F93">
          <w:rPr>
            <w:rStyle w:val="Lienhypertexte"/>
            <w:lang w:val="fr-FR"/>
          </w:rPr>
          <w:t>https://www.guernseylegalresources.gg/CHttpHandler.ashx?documentid=80241</w:t>
        </w:r>
      </w:hyperlink>
      <w:r>
        <w:rPr>
          <w:lang w:val="fr-FR"/>
        </w:rPr>
        <w:t>.</w:t>
      </w:r>
    </w:p>
  </w:footnote>
  <w:footnote w:id="359">
    <w:p w14:paraId="7D3EAAA2" w14:textId="2ECA999B" w:rsidR="00CC4072" w:rsidRPr="00341761" w:rsidRDefault="00CC4072" w:rsidP="00CC4072">
      <w:pPr>
        <w:pStyle w:val="Notedebasdepage"/>
        <w:rPr>
          <w:szCs w:val="18"/>
          <w:lang w:val="fr-FR"/>
        </w:rPr>
      </w:pPr>
      <w:r w:rsidRPr="001A6E05">
        <w:rPr>
          <w:szCs w:val="18"/>
          <w:lang w:val="fr-FR"/>
        </w:rPr>
        <w:tab/>
      </w:r>
      <w:r w:rsidRPr="006C2FA8">
        <w:rPr>
          <w:rStyle w:val="Appelnotedebasdep"/>
        </w:rPr>
        <w:footnoteRef/>
      </w:r>
      <w:r>
        <w:rPr>
          <w:lang w:val="fr-FR"/>
        </w:rPr>
        <w:tab/>
      </w:r>
      <w:hyperlink r:id="rId254" w:history="1">
        <w:r w:rsidRPr="00E05F93">
          <w:rPr>
            <w:rStyle w:val="Lienhypertexte"/>
            <w:lang w:val="fr-FR"/>
          </w:rPr>
          <w:t>http://www.guernseyroyalcourt.gg/article/6129/Courts</w:t>
        </w:r>
      </w:hyperlink>
      <w:r>
        <w:rPr>
          <w:lang w:val="fr-FR"/>
        </w:rPr>
        <w:t>.</w:t>
      </w:r>
    </w:p>
  </w:footnote>
  <w:footnote w:id="360">
    <w:p w14:paraId="68250B99" w14:textId="2D738BDA" w:rsidR="00CC4072" w:rsidRPr="00341761" w:rsidRDefault="00CC4072" w:rsidP="00CC4072">
      <w:pPr>
        <w:pStyle w:val="Notedebasdepage"/>
        <w:rPr>
          <w:lang w:val="fr-FR"/>
        </w:rPr>
      </w:pPr>
      <w:r w:rsidRPr="00D651E7">
        <w:rPr>
          <w:lang w:val="fr-FR"/>
        </w:rPr>
        <w:tab/>
      </w:r>
      <w:r w:rsidRPr="006C2FA8">
        <w:rPr>
          <w:rStyle w:val="Appelnotedebasdep"/>
        </w:rPr>
        <w:footnoteRef/>
      </w:r>
      <w:r>
        <w:rPr>
          <w:lang w:val="fr-FR"/>
        </w:rPr>
        <w:tab/>
        <w:t xml:space="preserve">L’article 20 </w:t>
      </w:r>
      <w:r w:rsidRPr="00EE4D81">
        <w:rPr>
          <w:lang w:val="fr-FR"/>
        </w:rPr>
        <w:t xml:space="preserve">du projet de loi </w:t>
      </w:r>
      <w:r w:rsidR="00EE4D81" w:rsidRPr="00EE4D81">
        <w:rPr>
          <w:lang w:val="fr-FR"/>
        </w:rPr>
        <w:t>intitulé</w:t>
      </w:r>
      <w:r w:rsidRPr="00EE4D81">
        <w:rPr>
          <w:lang w:val="fr-FR"/>
        </w:rPr>
        <w:t xml:space="preserve"> </w:t>
      </w:r>
      <w:r w:rsidRPr="00EE4D81">
        <w:rPr>
          <w:i/>
          <w:iCs/>
          <w:lang w:val="fr-FR"/>
        </w:rPr>
        <w:t>The Government of Alderney Law, 2004</w:t>
      </w:r>
      <w:r>
        <w:rPr>
          <w:lang w:val="fr-FR"/>
        </w:rPr>
        <w:t xml:space="preserve"> décrit de façon plus précise les fonctions de Greffier, voir </w:t>
      </w:r>
      <w:hyperlink r:id="rId255" w:history="1">
        <w:r w:rsidRPr="002D40C5">
          <w:rPr>
            <w:rStyle w:val="Lienhypertexte"/>
            <w:lang w:val="fr-FR"/>
          </w:rPr>
          <w:t>https://www.guernseylegalresources.gg/CHttpHandler.ashx?documentid=53085</w:t>
        </w:r>
      </w:hyperlink>
      <w:r>
        <w:rPr>
          <w:lang w:val="fr-FR"/>
        </w:rPr>
        <w:t xml:space="preserve">. </w:t>
      </w:r>
    </w:p>
  </w:footnote>
  <w:footnote w:id="361">
    <w:p w14:paraId="703AEB6F" w14:textId="77777777"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ab/>
        <w:t>Il n’est pas compétent pour entendre des chefs d’accusation d’infractions graves particulières.</w:t>
      </w:r>
    </w:p>
  </w:footnote>
  <w:footnote w:id="362">
    <w:p w14:paraId="1F66EF06" w14:textId="44C8FB0B"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256" w:history="1">
        <w:r w:rsidRPr="002D40C5">
          <w:rPr>
            <w:rStyle w:val="Lienhypertexte"/>
            <w:lang w:val="fr-FR"/>
          </w:rPr>
          <w:t>https://gov.gg/equalitypolicy</w:t>
        </w:r>
      </w:hyperlink>
      <w:r>
        <w:rPr>
          <w:lang w:val="fr-FR"/>
        </w:rPr>
        <w:t>.</w:t>
      </w:r>
    </w:p>
  </w:footnote>
  <w:footnote w:id="363">
    <w:p w14:paraId="4AEC69A8" w14:textId="6D53AE75"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257" w:history="1">
        <w:r w:rsidRPr="002D40C5">
          <w:rPr>
            <w:rStyle w:val="Lienhypertexte"/>
            <w:lang w:val="fr-FR"/>
          </w:rPr>
          <w:t>http://www.guernseylegalresources.gg/article/95288/Human-Rights-Bailiwick-of-Guernsey-Law-2000-Consolidated-text</w:t>
        </w:r>
      </w:hyperlink>
      <w:r>
        <w:rPr>
          <w:lang w:val="fr-FR"/>
        </w:rPr>
        <w:t>.</w:t>
      </w:r>
    </w:p>
  </w:footnote>
  <w:footnote w:id="364">
    <w:p w14:paraId="6A9E3FE0" w14:textId="3E58BA10"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258" w:history="1">
        <w:r w:rsidRPr="002D40C5">
          <w:rPr>
            <w:rStyle w:val="Lienhypertexte"/>
            <w:lang w:val="fr-FR"/>
          </w:rPr>
          <w:t>http://www.gov.gg/humanrights</w:t>
        </w:r>
      </w:hyperlink>
      <w:r>
        <w:rPr>
          <w:lang w:val="fr-FR"/>
        </w:rPr>
        <w:t>.</w:t>
      </w:r>
    </w:p>
  </w:footnote>
  <w:footnote w:id="365">
    <w:p w14:paraId="54055927" w14:textId="6CE6BF84"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259" w:history="1">
        <w:r w:rsidRPr="00A32BD2">
          <w:rPr>
            <w:rStyle w:val="Lienhypertexte"/>
            <w:lang w:val="fr-FR"/>
          </w:rPr>
          <w:t>https://gov.gg/equalitypolicy</w:t>
        </w:r>
      </w:hyperlink>
      <w:r>
        <w:rPr>
          <w:lang w:val="fr-FR"/>
        </w:rPr>
        <w:t>.</w:t>
      </w:r>
    </w:p>
  </w:footnote>
  <w:footnote w:id="366">
    <w:p w14:paraId="6C3A12C5" w14:textId="2FE05A75"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ab/>
      </w:r>
      <w:r>
        <w:rPr>
          <w:i/>
          <w:iCs/>
          <w:lang w:val="fr-FR"/>
        </w:rPr>
        <w:t>Policy Letter</w:t>
      </w:r>
      <w:r>
        <w:rPr>
          <w:lang w:val="fr-FR"/>
        </w:rPr>
        <w:t xml:space="preserve">, disponible à l’adresse </w:t>
      </w:r>
      <w:hyperlink r:id="rId260" w:history="1">
        <w:r w:rsidRPr="00A32BD2">
          <w:rPr>
            <w:rStyle w:val="Lienhypertexte"/>
            <w:lang w:val="fr-FR"/>
          </w:rPr>
          <w:t>https://gov.gg/article/176559/Proposals-for-a-New-Discrimination-Ordinance</w:t>
        </w:r>
      </w:hyperlink>
      <w:r>
        <w:rPr>
          <w:lang w:val="fr-FR"/>
        </w:rPr>
        <w:t xml:space="preserve">, et </w:t>
      </w:r>
      <w:proofErr w:type="spellStart"/>
      <w:r>
        <w:rPr>
          <w:i/>
          <w:iCs/>
          <w:lang w:val="fr-FR"/>
        </w:rPr>
        <w:t>Resolutions</w:t>
      </w:r>
      <w:proofErr w:type="spellEnd"/>
      <w:r>
        <w:rPr>
          <w:lang w:val="fr-FR"/>
        </w:rPr>
        <w:t xml:space="preserve">, disponible à l’adresse </w:t>
      </w:r>
      <w:hyperlink r:id="rId261" w:history="1">
        <w:r w:rsidRPr="00A32BD2">
          <w:rPr>
            <w:rStyle w:val="Lienhypertexte"/>
            <w:lang w:val="fr-FR"/>
          </w:rPr>
          <w:t>https://gov.gg/CHttpHandler.ashx?id=128413&amp;p=0</w:t>
        </w:r>
      </w:hyperlink>
      <w:r>
        <w:rPr>
          <w:lang w:val="fr-FR"/>
        </w:rPr>
        <w:t>.</w:t>
      </w:r>
    </w:p>
  </w:footnote>
  <w:footnote w:id="367">
    <w:p w14:paraId="29365D3B" w14:textId="4CFAFADE" w:rsidR="00A32BD2" w:rsidRPr="009D0A20" w:rsidRDefault="00CC4072" w:rsidP="00CC4072">
      <w:pPr>
        <w:pStyle w:val="Notedebasdepage"/>
        <w:rPr>
          <w:lang w:val="fr-FR"/>
        </w:rPr>
      </w:pPr>
      <w:r w:rsidRPr="00F270EB">
        <w:rPr>
          <w:szCs w:val="18"/>
          <w:lang w:val="fr-FR"/>
        </w:rPr>
        <w:tab/>
      </w:r>
      <w:r w:rsidRPr="006C2FA8">
        <w:rPr>
          <w:rStyle w:val="Appelnotedebasdep"/>
        </w:rPr>
        <w:footnoteRef/>
      </w:r>
      <w:r w:rsidRPr="009D0A20">
        <w:rPr>
          <w:lang w:val="fr-FR"/>
        </w:rPr>
        <w:tab/>
      </w:r>
      <w:hyperlink r:id="rId262" w:history="1">
        <w:r w:rsidRPr="009D0A20">
          <w:rPr>
            <w:rStyle w:val="Lienhypertexte"/>
            <w:lang w:val="fr-FR"/>
          </w:rPr>
          <w:t>http://www.gov.je</w:t>
        </w:r>
      </w:hyperlink>
    </w:p>
    <w:p w14:paraId="0AEEF519" w14:textId="211B23BA" w:rsidR="00CC4072" w:rsidRPr="009D0A20" w:rsidRDefault="00CC4072" w:rsidP="00CC4072">
      <w:pPr>
        <w:pStyle w:val="Notedebasdepage"/>
        <w:rPr>
          <w:szCs w:val="18"/>
          <w:lang w:val="fr-FR"/>
        </w:rPr>
      </w:pPr>
      <w:r w:rsidRPr="009D0A20">
        <w:rPr>
          <w:lang w:val="fr-FR"/>
        </w:rPr>
        <w:t>.</w:t>
      </w:r>
    </w:p>
  </w:footnote>
  <w:footnote w:id="368">
    <w:p w14:paraId="0C3D785B" w14:textId="5376F19C" w:rsidR="00CC4072" w:rsidRPr="009D0A20" w:rsidRDefault="00CC4072" w:rsidP="00CC4072">
      <w:pPr>
        <w:pStyle w:val="Notedebasdepage"/>
        <w:rPr>
          <w:color w:val="0000FF"/>
          <w:lang w:val="fr-FR"/>
        </w:rPr>
      </w:pPr>
      <w:r w:rsidRPr="009D0A20">
        <w:rPr>
          <w:lang w:val="fr-FR"/>
        </w:rPr>
        <w:tab/>
      </w:r>
      <w:r w:rsidRPr="006C2FA8">
        <w:rPr>
          <w:rStyle w:val="Appelnotedebasdep"/>
        </w:rPr>
        <w:footnoteRef/>
      </w:r>
      <w:r w:rsidRPr="009D0A20">
        <w:rPr>
          <w:lang w:val="fr-FR"/>
        </w:rPr>
        <w:tab/>
      </w:r>
      <w:hyperlink r:id="rId263" w:history="1">
        <w:r w:rsidR="00A32BD2" w:rsidRPr="00286FD9">
          <w:rPr>
            <w:rStyle w:val="Lienhypertexte"/>
            <w:lang w:val="fr-FR"/>
          </w:rPr>
          <w:t>https://www.gov.je/SiteCollectionDocuments/Government%20and%20administration/</w:t>
        </w:r>
        <w:r w:rsidR="00A32BD2" w:rsidRPr="00286FD9">
          <w:rPr>
            <w:rStyle w:val="Lienhypertexte"/>
            <w:lang w:val="fr-FR"/>
          </w:rPr>
          <w:br/>
          <w:t>R%20JerseyChildMeasurementReport2018-2019%2020191211%20SJ.pdf</w:t>
        </w:r>
      </w:hyperlink>
      <w:r w:rsidRPr="00286FD9">
        <w:rPr>
          <w:lang w:val="fr-FR"/>
        </w:rPr>
        <w:t>.</w:t>
      </w:r>
    </w:p>
  </w:footnote>
  <w:footnote w:id="369">
    <w:p w14:paraId="2D3EFE58" w14:textId="77777777" w:rsidR="00CC4072" w:rsidRPr="00B82455" w:rsidRDefault="00CC4072" w:rsidP="00CC4072">
      <w:pPr>
        <w:pStyle w:val="Notedebasdepage"/>
        <w:rPr>
          <w:lang w:val="en-US"/>
        </w:rPr>
      </w:pPr>
      <w:r w:rsidRPr="009D0A20">
        <w:rPr>
          <w:sz w:val="14"/>
          <w:szCs w:val="14"/>
          <w:lang w:val="fr-FR"/>
        </w:rPr>
        <w:tab/>
      </w:r>
      <w:r w:rsidRPr="006C2FA8">
        <w:rPr>
          <w:rStyle w:val="Appelnotedebasdep"/>
        </w:rPr>
        <w:footnoteRef/>
      </w:r>
      <w:r w:rsidRPr="00341761">
        <w:rPr>
          <w:lang w:val="en-CA"/>
        </w:rPr>
        <w:tab/>
        <w:t>https://www.gov.je/SiteCollectionDocuments/Government%20and%20administration/ R%20Birthsfertilitybreastfeeding2019%2020200319%20SJ.pdf.</w:t>
      </w:r>
    </w:p>
  </w:footnote>
  <w:footnote w:id="370">
    <w:p w14:paraId="64B05427" w14:textId="168735C7" w:rsidR="00CC4072" w:rsidRPr="00341761" w:rsidRDefault="00CC4072" w:rsidP="00CC4072">
      <w:pPr>
        <w:pStyle w:val="Notedebasdepage"/>
        <w:rPr>
          <w:lang w:val="fr-FR"/>
        </w:rPr>
      </w:pPr>
      <w:r w:rsidRPr="00341761">
        <w:rPr>
          <w:lang w:val="en-CA"/>
        </w:rPr>
        <w:tab/>
      </w:r>
      <w:r w:rsidRPr="006C2FA8">
        <w:rPr>
          <w:rStyle w:val="Appelnotedebasdep"/>
        </w:rPr>
        <w:footnoteRef/>
      </w:r>
      <w:r>
        <w:rPr>
          <w:lang w:val="fr-FR"/>
        </w:rPr>
        <w:tab/>
        <w:t>Les données indiquées concernent l’année scolaire 201</w:t>
      </w:r>
      <w:r w:rsidR="00AD7601">
        <w:rPr>
          <w:lang w:val="fr-FR"/>
        </w:rPr>
        <w:t>8/</w:t>
      </w:r>
      <w:r>
        <w:rPr>
          <w:lang w:val="fr-FR"/>
        </w:rPr>
        <w:t>19.</w:t>
      </w:r>
    </w:p>
  </w:footnote>
  <w:footnote w:id="371">
    <w:p w14:paraId="5B99425E" w14:textId="77777777"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Infractions commises : incendie criminel (danger pour la vie) ; tentative de meurtre ; conduite imprudente causant la mort ; conduite dangereuse causant la mort ; homicide* ; meurtre*; violence* ; complot en vue de commettre un meurtre ; voies de fait graves et criminelles* ; (* indique les infractions dont il est tenu compte dans les données ci-dessus).</w:t>
      </w:r>
    </w:p>
  </w:footnote>
  <w:footnote w:id="372">
    <w:p w14:paraId="21940710" w14:textId="52665974"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Infractions commises : voies de fait sur un policier* ; voies de fait sur un agent des douanes ; voies de</w:t>
      </w:r>
      <w:r w:rsidR="00C535EC">
        <w:rPr>
          <w:lang w:val="fr-FR"/>
        </w:rPr>
        <w:t> </w:t>
      </w:r>
      <w:r>
        <w:rPr>
          <w:lang w:val="fr-FR"/>
        </w:rPr>
        <w:t>fait sur un agent pénitentiaire ; voies de fait sur un agent de l’État ou un fonctionnaire ; voies de fait dans l’intention de commettre un vol ; vol qualifié* ; en plus de ce qui figure dans la note de bas de page précédente (* indique les infractions dont il est tenu compte dans les données ci-dessus).</w:t>
      </w:r>
    </w:p>
  </w:footnote>
  <w:footnote w:id="373">
    <w:p w14:paraId="46DFAE67" w14:textId="77777777"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Infractions commises : voies de fait dans l’intention de commettre un viol ; voies de fait dans l’intention de commettre une sodomie ; attentat à la pudeur ; viol ; viol d’une femme* ; viol d’un homme (* indique les infractions dont il est tenu compte dans les données ci-dessus).</w:t>
      </w:r>
    </w:p>
  </w:footnote>
  <w:footnote w:id="374">
    <w:p w14:paraId="0E328B19" w14:textId="77777777"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Jersey n’applique pas la peine de mort.</w:t>
      </w:r>
    </w:p>
  </w:footnote>
  <w:footnote w:id="375">
    <w:p w14:paraId="440F0437" w14:textId="151FDB25"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264" w:history="1">
        <w:r w:rsidRPr="00882FD1">
          <w:rPr>
            <w:rStyle w:val="Lienhypertexte"/>
            <w:lang w:val="fr-FR"/>
          </w:rPr>
          <w:t>http://www.statesassembly.gov.je/Pages/default.aspx</w:t>
        </w:r>
      </w:hyperlink>
      <w:r>
        <w:rPr>
          <w:lang w:val="fr-FR"/>
        </w:rPr>
        <w:t>.</w:t>
      </w:r>
    </w:p>
  </w:footnote>
  <w:footnote w:id="376">
    <w:p w14:paraId="0F218C6C" w14:textId="0226DC62"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265" w:history="1">
        <w:r w:rsidRPr="00882FD1">
          <w:rPr>
            <w:rStyle w:val="Lienhypertexte"/>
            <w:lang w:val="fr-FR"/>
          </w:rPr>
          <w:t>http://www.gov.je/Government/HowGovernmentWorks/CouncilMinisters/Pages/index.aspx</w:t>
        </w:r>
      </w:hyperlink>
      <w:r>
        <w:rPr>
          <w:lang w:val="fr-FR"/>
        </w:rPr>
        <w:t>.</w:t>
      </w:r>
    </w:p>
  </w:footnote>
  <w:footnote w:id="377">
    <w:p w14:paraId="1514C7EE" w14:textId="27E14916" w:rsidR="00CC4072" w:rsidRPr="00B82455" w:rsidRDefault="00CC4072" w:rsidP="00CC4072">
      <w:pPr>
        <w:pStyle w:val="Notedebasdepage"/>
        <w:rPr>
          <w:szCs w:val="18"/>
          <w:lang w:val="en-US"/>
        </w:rPr>
      </w:pPr>
      <w:r w:rsidRPr="00F270EB">
        <w:rPr>
          <w:szCs w:val="18"/>
          <w:lang w:val="fr-FR"/>
        </w:rPr>
        <w:tab/>
      </w:r>
      <w:r w:rsidRPr="006C2FA8">
        <w:rPr>
          <w:rStyle w:val="Appelnotedebasdep"/>
        </w:rPr>
        <w:footnoteRef/>
      </w:r>
      <w:r w:rsidRPr="00341761">
        <w:rPr>
          <w:lang w:val="en-CA"/>
        </w:rPr>
        <w:tab/>
      </w:r>
      <w:hyperlink r:id="rId266" w:history="1">
        <w:r w:rsidRPr="00882FD1">
          <w:rPr>
            <w:rStyle w:val="Lienhypertexte"/>
            <w:lang w:val="en-CA"/>
          </w:rPr>
          <w:t>http://www.jerseycourts.je/</w:t>
        </w:r>
      </w:hyperlink>
      <w:r w:rsidRPr="00341761">
        <w:rPr>
          <w:lang w:val="en-CA"/>
        </w:rPr>
        <w:t>.</w:t>
      </w:r>
    </w:p>
  </w:footnote>
  <w:footnote w:id="378">
    <w:p w14:paraId="5946ADE1" w14:textId="08BD8E4A" w:rsidR="00CC4072" w:rsidRPr="00B82455" w:rsidRDefault="00CC4072" w:rsidP="00CC4072">
      <w:pPr>
        <w:pStyle w:val="Notedebasdepage"/>
        <w:rPr>
          <w:szCs w:val="18"/>
          <w:lang w:val="en-US"/>
        </w:rPr>
      </w:pPr>
      <w:r w:rsidRPr="00341761">
        <w:rPr>
          <w:szCs w:val="18"/>
          <w:lang w:val="en-CA"/>
        </w:rPr>
        <w:tab/>
      </w:r>
      <w:r w:rsidRPr="006C2FA8">
        <w:rPr>
          <w:rStyle w:val="Appelnotedebasdep"/>
        </w:rPr>
        <w:footnoteRef/>
      </w:r>
      <w:r w:rsidRPr="00341761">
        <w:rPr>
          <w:lang w:val="en-CA"/>
        </w:rPr>
        <w:tab/>
      </w:r>
      <w:hyperlink r:id="rId267" w:history="1">
        <w:r w:rsidRPr="00882FD1">
          <w:rPr>
            <w:rStyle w:val="Lienhypertexte"/>
            <w:lang w:val="en-CA"/>
          </w:rPr>
          <w:t>http://www.jerseylaw.je/law/lawsinforce/consolidated/15/15.350_HumanRightsLaw 2000_RevisedEdition_1January2007.pdf</w:t>
        </w:r>
      </w:hyperlink>
      <w:r w:rsidRPr="00341761">
        <w:rPr>
          <w:lang w:val="en-CA"/>
        </w:rPr>
        <w:t>.</w:t>
      </w:r>
    </w:p>
  </w:footnote>
  <w:footnote w:id="379">
    <w:p w14:paraId="07898854" w14:textId="6B086753" w:rsidR="00CC4072" w:rsidRPr="00B82455" w:rsidRDefault="00CC4072" w:rsidP="00CC4072">
      <w:pPr>
        <w:pStyle w:val="Notedebasdepage"/>
        <w:rPr>
          <w:lang w:val="en-CA"/>
        </w:rPr>
      </w:pPr>
      <w:r w:rsidRPr="00341761">
        <w:rPr>
          <w:lang w:val="en-CA"/>
        </w:rPr>
        <w:tab/>
      </w:r>
      <w:r w:rsidRPr="006C2FA8">
        <w:rPr>
          <w:rStyle w:val="Appelnotedebasdep"/>
        </w:rPr>
        <w:footnoteRef/>
      </w:r>
      <w:r w:rsidRPr="00341761">
        <w:rPr>
          <w:lang w:val="en-CA"/>
        </w:rPr>
        <w:tab/>
      </w:r>
      <w:hyperlink r:id="rId268" w:history="1">
        <w:r w:rsidRPr="00882FD1">
          <w:rPr>
            <w:rStyle w:val="Lienhypertexte"/>
            <w:lang w:val="en-CA"/>
          </w:rPr>
          <w:t>https://www.jerseylaw.je/laws/enacted/Pages/L-08-2019.aspx</w:t>
        </w:r>
      </w:hyperlink>
      <w:r w:rsidRPr="00341761">
        <w:rPr>
          <w:lang w:val="en-CA"/>
        </w:rPr>
        <w:t>.</w:t>
      </w:r>
    </w:p>
  </w:footnote>
  <w:footnote w:id="380">
    <w:p w14:paraId="423FAE18" w14:textId="3C70CF11"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hyperlink r:id="rId269" w:history="1">
        <w:r w:rsidRPr="00882FD1">
          <w:rPr>
            <w:rStyle w:val="Lienhypertexte"/>
            <w:lang w:val="en-CA"/>
          </w:rPr>
          <w:t>http://www.gov.je/Government/JerseyWorld/InternationalAffairs/Pages/HumanRights.aspx</w:t>
        </w:r>
      </w:hyperlink>
      <w:r w:rsidRPr="00341761">
        <w:rPr>
          <w:lang w:val="en-CA"/>
        </w:rPr>
        <w:t>.</w:t>
      </w:r>
    </w:p>
  </w:footnote>
  <w:footnote w:id="381">
    <w:p w14:paraId="2006B5AC" w14:textId="4EC49904" w:rsidR="00CC4072" w:rsidRPr="00B82455" w:rsidRDefault="00CC4072" w:rsidP="00CC4072">
      <w:pPr>
        <w:pStyle w:val="Notedebasdepage"/>
        <w:rPr>
          <w:lang w:val="en-CA"/>
        </w:rPr>
      </w:pPr>
      <w:r w:rsidRPr="00341761">
        <w:rPr>
          <w:lang w:val="en-CA"/>
        </w:rPr>
        <w:tab/>
      </w:r>
      <w:r w:rsidRPr="006C2FA8">
        <w:rPr>
          <w:rStyle w:val="Appelnotedebasdep"/>
        </w:rPr>
        <w:footnoteRef/>
      </w:r>
      <w:r w:rsidRPr="00341761">
        <w:rPr>
          <w:lang w:val="en-CA"/>
        </w:rPr>
        <w:tab/>
      </w:r>
      <w:hyperlink r:id="rId270" w:history="1">
        <w:r w:rsidRPr="00882FD1">
          <w:rPr>
            <w:rStyle w:val="Lienhypertexte"/>
            <w:lang w:val="en-CA"/>
          </w:rPr>
          <w:t>https://www.gov.je/Government/Pages/StatesReports.aspx?ReportID=843</w:t>
        </w:r>
      </w:hyperlink>
      <w:r w:rsidRPr="00341761">
        <w:rPr>
          <w:lang w:val="en-CA"/>
        </w:rPr>
        <w:t>.</w:t>
      </w:r>
    </w:p>
  </w:footnote>
  <w:footnote w:id="382">
    <w:p w14:paraId="3C7450FD" w14:textId="672F001F"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hyperlink r:id="rId271" w:history="1">
        <w:r w:rsidRPr="00882FD1">
          <w:rPr>
            <w:rStyle w:val="Lienhypertexte"/>
            <w:lang w:val="en-CA"/>
          </w:rPr>
          <w:t>http://www.jerseylaw.je/law/lawsinforce/htm/LawFiles/2013/L-10-2013.pdf</w:t>
        </w:r>
      </w:hyperlink>
      <w:r w:rsidRPr="00341761">
        <w:rPr>
          <w:lang w:val="en-CA"/>
        </w:rPr>
        <w:t>.</w:t>
      </w:r>
    </w:p>
  </w:footnote>
  <w:footnote w:id="383">
    <w:p w14:paraId="5553DB04" w14:textId="1124A505"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hyperlink r:id="rId272" w:history="1">
        <w:r w:rsidRPr="00882FD1">
          <w:rPr>
            <w:rStyle w:val="Lienhypertexte"/>
            <w:lang w:val="en-CA"/>
          </w:rPr>
          <w:t>http://www.jerseylaw.je/law/lawsinforce/htm/LawFiles/2010/L-01-2010.pdf.</w:t>
        </w:r>
      </w:hyperlink>
    </w:p>
  </w:footnote>
  <w:footnote w:id="384">
    <w:p w14:paraId="0D0611E1" w14:textId="45DB58AE" w:rsidR="00CC4072" w:rsidRPr="00B82455" w:rsidRDefault="00CC4072" w:rsidP="00CC4072">
      <w:pPr>
        <w:pStyle w:val="Notedebasdepage"/>
        <w:rPr>
          <w:szCs w:val="18"/>
          <w:lang w:val="en-CA"/>
        </w:rPr>
      </w:pPr>
      <w:r w:rsidRPr="00341761">
        <w:rPr>
          <w:szCs w:val="18"/>
          <w:lang w:val="en-CA"/>
        </w:rPr>
        <w:tab/>
      </w:r>
      <w:r w:rsidRPr="006C2FA8">
        <w:rPr>
          <w:rStyle w:val="Appelnotedebasdep"/>
        </w:rPr>
        <w:footnoteRef/>
      </w:r>
      <w:r w:rsidRPr="00341761">
        <w:rPr>
          <w:lang w:val="en-CA"/>
        </w:rPr>
        <w:tab/>
      </w:r>
      <w:hyperlink r:id="rId273" w:history="1">
        <w:r w:rsidRPr="00882FD1">
          <w:rPr>
            <w:rStyle w:val="Lienhypertexte"/>
            <w:lang w:val="en-CA"/>
          </w:rPr>
          <w:t>http://www.jerseylaw.je/law/lawsinforce/htm/LawFiles/2012/L-04-2012.pdf</w:t>
        </w:r>
      </w:hyperlink>
      <w:r w:rsidRPr="00341761">
        <w:rPr>
          <w:lang w:val="en-CA"/>
        </w:rPr>
        <w:t>.</w:t>
      </w:r>
    </w:p>
  </w:footnote>
  <w:footnote w:id="385">
    <w:p w14:paraId="3CE8AE05" w14:textId="0AE5D6F8" w:rsidR="00CC4072" w:rsidRPr="00341761" w:rsidRDefault="00CC4072" w:rsidP="00CC4072">
      <w:pPr>
        <w:pStyle w:val="Notedebasdepage"/>
        <w:rPr>
          <w:szCs w:val="18"/>
          <w:lang w:val="fr-FR"/>
        </w:rPr>
      </w:pPr>
      <w:r w:rsidRPr="00341761">
        <w:rPr>
          <w:szCs w:val="18"/>
          <w:lang w:val="en-CA"/>
        </w:rPr>
        <w:tab/>
      </w:r>
      <w:r w:rsidRPr="006C2FA8">
        <w:rPr>
          <w:rStyle w:val="Appelnotedebasdep"/>
        </w:rPr>
        <w:footnoteRef/>
      </w:r>
      <w:r>
        <w:rPr>
          <w:lang w:val="fr-FR"/>
        </w:rPr>
        <w:tab/>
      </w:r>
      <w:hyperlink r:id="rId274" w:history="1">
        <w:r w:rsidRPr="00882FD1">
          <w:rPr>
            <w:rStyle w:val="Lienhypertexte"/>
            <w:lang w:val="fr-FR"/>
          </w:rPr>
          <w:t>http://www.gov.im/.</w:t>
        </w:r>
      </w:hyperlink>
    </w:p>
  </w:footnote>
  <w:footnote w:id="386">
    <w:p w14:paraId="4568C205" w14:textId="77777777"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 xml:space="preserve"> </w:t>
      </w:r>
      <w:r>
        <w:rPr>
          <w:lang w:val="fr-FR"/>
        </w:rPr>
        <w:tab/>
        <w:t>La Children and Family Team (C&amp;F) (équipe enfants et familles) du Ministère de la santé et de la sécurité sociale n’est pas tenue d’informer le médecin généraliste de la mise en place d’une méthode de contraception, et c’est pourquoi cette donnée est distincte. Cependant, il ne peut être certifié qu’il n’y ait eu aucun doublon de patients, car la Children and Family Team emploie une méthode d’enregistrement manuelle. Les chiffres ont donc été séparés par souci de clarté afin d’éviter tout doublon.</w:t>
      </w:r>
    </w:p>
  </w:footnote>
  <w:footnote w:id="387">
    <w:p w14:paraId="5EE8093D" w14:textId="30FB2EAA"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ab/>
        <w:t>Les données relatives aux questions 12 à 14 sont fournies par le Ministère de l’éducation, des sports et</w:t>
      </w:r>
      <w:r w:rsidR="00C51CFD">
        <w:rPr>
          <w:lang w:val="fr-FR"/>
        </w:rPr>
        <w:t> </w:t>
      </w:r>
      <w:r>
        <w:rPr>
          <w:lang w:val="fr-FR"/>
        </w:rPr>
        <w:t>de la culture.</w:t>
      </w:r>
    </w:p>
  </w:footnote>
  <w:footnote w:id="388">
    <w:p w14:paraId="06B757AF" w14:textId="5E951B04"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ab/>
        <w:t xml:space="preserve">Note : Ce chiffre est amplifié par les effets de la pandémie de COVID-19. Le dernier taux enregistré avant le confinement est de 0,9 % (Rapport sur le marché du travail de février 2020). Veuillez également noter qu’il s’agit uniquement du nombre de demandeurs d’emploi. En appliquant la méthode employée par l’Organisation internationale du </w:t>
      </w:r>
      <w:r w:rsidR="00C51CFD">
        <w:rPr>
          <w:lang w:val="fr-FR"/>
        </w:rPr>
        <w:t>T</w:t>
      </w:r>
      <w:r>
        <w:rPr>
          <w:lang w:val="fr-FR"/>
        </w:rPr>
        <w:t>ravail (OIT) pour mesurer le chômage, nous obtenons des taux de chômage de 3,5 % (septembre 2020) et de 1,9 % (février 2020), bien qu’il ne s’agisse que d’estimations.</w:t>
      </w:r>
    </w:p>
  </w:footnote>
  <w:footnote w:id="389">
    <w:p w14:paraId="42AB84FA" w14:textId="486D39A3" w:rsidR="00CC4072" w:rsidRPr="00C51CFD" w:rsidRDefault="00CC4072" w:rsidP="00CC4072">
      <w:pPr>
        <w:pStyle w:val="Notedebasdepage"/>
        <w:rPr>
          <w:lang w:val="fr-FR"/>
        </w:rPr>
      </w:pPr>
      <w:r w:rsidRPr="00F270EB">
        <w:rPr>
          <w:lang w:val="fr-FR"/>
        </w:rPr>
        <w:tab/>
      </w:r>
      <w:r w:rsidRPr="006C2FA8">
        <w:rPr>
          <w:rStyle w:val="Appelnotedebasdep"/>
        </w:rPr>
        <w:footnoteRef/>
      </w:r>
      <w:r>
        <w:rPr>
          <w:lang w:val="fr-FR"/>
        </w:rPr>
        <w:tab/>
        <w:t xml:space="preserve">À l’heure actuelle, il n’existe pas de texte de loi concernant l’enregistrement officiel ou la reconnaissance des partis politiques </w:t>
      </w:r>
      <w:r w:rsidRPr="00C51CFD">
        <w:rPr>
          <w:lang w:val="fr-FR"/>
        </w:rPr>
        <w:t xml:space="preserve">(voir le site web du </w:t>
      </w:r>
      <w:hyperlink r:id="rId275" w:history="1">
        <w:proofErr w:type="spellStart"/>
        <w:r w:rsidRPr="00C51CFD">
          <w:rPr>
            <w:rStyle w:val="Lienhypertexte"/>
            <w:lang w:val="fr-FR"/>
          </w:rPr>
          <w:t>Tynwald</w:t>
        </w:r>
        <w:proofErr w:type="spellEnd"/>
      </w:hyperlink>
      <w:r w:rsidRPr="00C51CFD">
        <w:rPr>
          <w:lang w:val="fr-FR"/>
        </w:rPr>
        <w:t xml:space="preserve">), mais les partis doivent demander à être enregistrés et des </w:t>
      </w:r>
      <w:hyperlink r:id="rId276" w:history="1">
        <w:r w:rsidRPr="00DD4A1C">
          <w:rPr>
            <w:rStyle w:val="Lienhypertexte"/>
            <w:lang w:val="fr-FR"/>
          </w:rPr>
          <w:t>directives</w:t>
        </w:r>
      </w:hyperlink>
      <w:r w:rsidRPr="00DD4A1C">
        <w:rPr>
          <w:lang w:val="fr-FR"/>
        </w:rPr>
        <w:t xml:space="preserve"> </w:t>
      </w:r>
      <w:r w:rsidRPr="00C51CFD">
        <w:rPr>
          <w:lang w:val="fr-FR"/>
        </w:rPr>
        <w:t xml:space="preserve">en la matière peuvent être obtenues sur le site Web du Gouvernement. </w:t>
      </w:r>
    </w:p>
  </w:footnote>
  <w:footnote w:id="390">
    <w:p w14:paraId="491951B2" w14:textId="2148F6BC" w:rsidR="00CC4072" w:rsidRPr="00341761" w:rsidRDefault="00CC4072" w:rsidP="00CC4072">
      <w:pPr>
        <w:pStyle w:val="Notedebasdepage"/>
        <w:rPr>
          <w:lang w:val="fr-FR"/>
        </w:rPr>
      </w:pPr>
      <w:r w:rsidRPr="00C51CFD">
        <w:rPr>
          <w:lang w:val="fr-FR"/>
        </w:rPr>
        <w:tab/>
      </w:r>
      <w:r w:rsidRPr="00DD4A1C">
        <w:rPr>
          <w:rStyle w:val="Appelnotedebasdep"/>
        </w:rPr>
        <w:footnoteRef/>
      </w:r>
      <w:r w:rsidRPr="00DD4A1C">
        <w:rPr>
          <w:lang w:val="fr-FR"/>
        </w:rPr>
        <w:tab/>
      </w:r>
      <w:hyperlink r:id="rId277" w:history="1">
        <w:r w:rsidRPr="00DD4A1C">
          <w:rPr>
            <w:rStyle w:val="Lienhypertexte"/>
            <w:lang w:val="fr-FR"/>
          </w:rPr>
          <w:t>Index des organismes de bienfaisance enregistrés</w:t>
        </w:r>
      </w:hyperlink>
      <w:r w:rsidRPr="00DD4A1C">
        <w:rPr>
          <w:lang w:val="fr-FR"/>
        </w:rPr>
        <w:t>.</w:t>
      </w:r>
      <w:r w:rsidR="00273D76" w:rsidRPr="00DD4A1C">
        <w:rPr>
          <w:lang w:val="fr-FR"/>
        </w:rPr>
        <w:t xml:space="preserve"> </w:t>
      </w:r>
    </w:p>
  </w:footnote>
  <w:footnote w:id="391">
    <w:p w14:paraId="6B600290" w14:textId="77777777"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t>L’Île de Man n’applique pas la peine de mort.</w:t>
      </w:r>
    </w:p>
  </w:footnote>
  <w:footnote w:id="392">
    <w:p w14:paraId="5D4F338A" w14:textId="7620C501"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ab/>
        <w:t>Registre général (Cours et Tribunaux de l’Île de Man).</w:t>
      </w:r>
    </w:p>
  </w:footnote>
  <w:footnote w:id="393">
    <w:p w14:paraId="42791E42" w14:textId="072E5FF2"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278" w:history="1">
        <w:r w:rsidRPr="00C20522">
          <w:rPr>
            <w:rStyle w:val="Lienhypertexte"/>
            <w:lang w:val="fr-FR"/>
          </w:rPr>
          <w:t>https://www.tynwald.org.im/.</w:t>
        </w:r>
      </w:hyperlink>
      <w:r>
        <w:rPr>
          <w:lang w:val="fr-FR"/>
        </w:rPr>
        <w:t xml:space="preserve"> </w:t>
      </w:r>
    </w:p>
  </w:footnote>
  <w:footnote w:id="394">
    <w:p w14:paraId="3B8A9DBF" w14:textId="19236BA2"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279" w:history="1">
        <w:r w:rsidRPr="00C20522">
          <w:rPr>
            <w:rStyle w:val="Lienhypertexte"/>
            <w:lang w:val="fr-FR"/>
          </w:rPr>
          <w:t>https://www.gov.im/.</w:t>
        </w:r>
      </w:hyperlink>
    </w:p>
  </w:footnote>
  <w:footnote w:id="395">
    <w:p w14:paraId="4FD28513" w14:textId="7EE4D979"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280" w:history="1">
        <w:r w:rsidR="00004BAE" w:rsidRPr="00F270EB">
          <w:rPr>
            <w:rStyle w:val="Lienhypertexte"/>
          </w:rPr>
          <w:t>http://www.courts.im/</w:t>
        </w:r>
      </w:hyperlink>
    </w:p>
  </w:footnote>
  <w:footnote w:id="396">
    <w:p w14:paraId="5A47F7D4" w14:textId="2C77FCEE"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ab/>
      </w:r>
      <w:hyperlink r:id="rId281" w:history="1">
        <w:r w:rsidR="00004BAE" w:rsidRPr="00F270EB">
          <w:rPr>
            <w:rStyle w:val="Lienhypertexte"/>
          </w:rPr>
          <w:t>https://www.gov.im/about-the-government/offices/attorney-generals-chambers/crown-office/charities/</w:t>
        </w:r>
      </w:hyperlink>
    </w:p>
  </w:footnote>
  <w:footnote w:id="397">
    <w:p w14:paraId="15FB5643" w14:textId="122F079D"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282" w:history="1">
        <w:r w:rsidR="00FF40CC" w:rsidRPr="00FF40CC">
          <w:rPr>
            <w:rStyle w:val="Lienhypertexte"/>
            <w:szCs w:val="18"/>
          </w:rPr>
          <w:t>https://www.legislation.gov.im/cms/images/LEGISLATION/PRINCIPAL/2001/2001-0001/HumanRightsAct2001_1.pdf</w:t>
        </w:r>
      </w:hyperlink>
      <w:r>
        <w:rPr>
          <w:lang w:val="fr-FR"/>
        </w:rPr>
        <w:t xml:space="preserve">. </w:t>
      </w:r>
    </w:p>
  </w:footnote>
  <w:footnote w:id="398">
    <w:p w14:paraId="6628FE70" w14:textId="3143BAA6" w:rsidR="00CC4072" w:rsidRPr="00FF40CC" w:rsidRDefault="00CC4072" w:rsidP="00CC4072">
      <w:pPr>
        <w:pStyle w:val="Notedebasdepage"/>
        <w:rPr>
          <w:szCs w:val="18"/>
        </w:rPr>
      </w:pPr>
      <w:r w:rsidRPr="00F270EB">
        <w:rPr>
          <w:szCs w:val="18"/>
          <w:lang w:val="fr-FR"/>
        </w:rPr>
        <w:tab/>
      </w:r>
      <w:r w:rsidRPr="006C2FA8">
        <w:rPr>
          <w:rStyle w:val="Appelnotedebasdep"/>
        </w:rPr>
        <w:footnoteRef/>
      </w:r>
      <w:r>
        <w:rPr>
          <w:lang w:val="fr-FR"/>
        </w:rPr>
        <w:tab/>
      </w:r>
      <w:hyperlink r:id="rId283" w:history="1">
        <w:r w:rsidR="00FF40CC" w:rsidRPr="00FF40CC">
          <w:rPr>
            <w:rStyle w:val="Lienhypertexte"/>
            <w:szCs w:val="18"/>
          </w:rPr>
          <w:t>https://www.gov.im/categories/benefits-and-financial-support/legal-aid/</w:t>
        </w:r>
        <w:r w:rsidRPr="00FF40CC">
          <w:rPr>
            <w:rStyle w:val="Lienhypertexte"/>
            <w:lang w:val="fr-FR"/>
          </w:rPr>
          <w:t>.</w:t>
        </w:r>
      </w:hyperlink>
    </w:p>
  </w:footnote>
  <w:footnote w:id="399">
    <w:p w14:paraId="4DB5EE12" w14:textId="0E5C3704" w:rsidR="00CC4072" w:rsidRPr="00FF40CC" w:rsidRDefault="00CC4072" w:rsidP="00CC4072">
      <w:pPr>
        <w:pStyle w:val="Notedebasdepage"/>
        <w:rPr>
          <w:color w:val="0000FF"/>
          <w:szCs w:val="18"/>
        </w:rPr>
      </w:pPr>
      <w:r w:rsidRPr="00F270EB">
        <w:rPr>
          <w:szCs w:val="18"/>
          <w:lang w:val="fr-FR"/>
        </w:rPr>
        <w:tab/>
      </w:r>
      <w:r w:rsidRPr="006C2FA8">
        <w:rPr>
          <w:rStyle w:val="Appelnotedebasdep"/>
        </w:rPr>
        <w:footnoteRef/>
      </w:r>
      <w:r>
        <w:rPr>
          <w:lang w:val="fr-FR"/>
        </w:rPr>
        <w:tab/>
      </w:r>
      <w:hyperlink r:id="rId284" w:history="1">
        <w:r w:rsidR="00FF40CC" w:rsidRPr="00FF40CC">
          <w:rPr>
            <w:rStyle w:val="Lienhypertexte"/>
            <w:szCs w:val="18"/>
          </w:rPr>
          <w:t>https://www.gov.im/categories/benefits-and-financial-support/criminal-injuries/</w:t>
        </w:r>
      </w:hyperlink>
      <w:r>
        <w:rPr>
          <w:lang w:val="fr-FR"/>
        </w:rPr>
        <w:t>.</w:t>
      </w:r>
    </w:p>
  </w:footnote>
  <w:footnote w:id="400">
    <w:p w14:paraId="577B0B25" w14:textId="02B75D96"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285" w:history="1">
        <w:r w:rsidR="00FF40CC" w:rsidRPr="00FF40CC">
          <w:rPr>
            <w:rStyle w:val="Lienhypertexte"/>
            <w:szCs w:val="18"/>
          </w:rPr>
          <w:t>https://www.inforights.im/</w:t>
        </w:r>
      </w:hyperlink>
    </w:p>
  </w:footnote>
  <w:footnote w:id="401">
    <w:p w14:paraId="266765C8" w14:textId="4F8E01C2" w:rsidR="00CC4072" w:rsidRPr="00FF40CC" w:rsidRDefault="00CC4072" w:rsidP="00CC4072">
      <w:pPr>
        <w:pStyle w:val="Notedebasdepage"/>
        <w:rPr>
          <w:color w:val="0000FF"/>
          <w:szCs w:val="18"/>
        </w:rPr>
      </w:pPr>
      <w:r w:rsidRPr="00F270EB">
        <w:rPr>
          <w:szCs w:val="18"/>
          <w:lang w:val="fr-FR"/>
        </w:rPr>
        <w:tab/>
      </w:r>
      <w:r w:rsidRPr="006C2FA8">
        <w:rPr>
          <w:rStyle w:val="Appelnotedebasdep"/>
        </w:rPr>
        <w:footnoteRef/>
      </w:r>
      <w:r>
        <w:rPr>
          <w:lang w:val="fr-FR"/>
        </w:rPr>
        <w:tab/>
      </w:r>
      <w:hyperlink r:id="rId286" w:history="1">
        <w:r w:rsidR="00FF40CC" w:rsidRPr="00FF40CC">
          <w:rPr>
            <w:rStyle w:val="Lienhypertexte"/>
            <w:szCs w:val="18"/>
          </w:rPr>
          <w:t>https://www.gov.im/categories/home-and-neighbourhood/police-complaints-commissioner/</w:t>
        </w:r>
      </w:hyperlink>
      <w:r>
        <w:rPr>
          <w:lang w:val="fr-FR"/>
        </w:rPr>
        <w:t>.</w:t>
      </w:r>
    </w:p>
  </w:footnote>
  <w:footnote w:id="402">
    <w:p w14:paraId="67B86D3D" w14:textId="15E64726" w:rsidR="00CC4072" w:rsidRPr="00341761" w:rsidRDefault="00CC4072" w:rsidP="00CC4072">
      <w:pPr>
        <w:pStyle w:val="Notedebasdepage"/>
        <w:rPr>
          <w:szCs w:val="18"/>
          <w:lang w:val="fr-FR"/>
        </w:rPr>
      </w:pPr>
      <w:r w:rsidRPr="00F270EB">
        <w:rPr>
          <w:szCs w:val="18"/>
          <w:lang w:val="fr-FR"/>
        </w:rPr>
        <w:tab/>
      </w:r>
      <w:r w:rsidRPr="006C2FA8">
        <w:rPr>
          <w:rStyle w:val="Appelnotedebasdep"/>
        </w:rPr>
        <w:footnoteRef/>
      </w:r>
      <w:r>
        <w:rPr>
          <w:lang w:val="fr-FR"/>
        </w:rPr>
        <w:tab/>
      </w:r>
      <w:hyperlink r:id="rId287" w:history="1">
        <w:r w:rsidR="00FF40CC" w:rsidRPr="00FF40CC">
          <w:rPr>
            <w:rStyle w:val="Lienhypertexte"/>
            <w:szCs w:val="18"/>
          </w:rPr>
          <w:t>https://www.gov.im/about-this-site/terms-and-conditions/human-rights/</w:t>
        </w:r>
      </w:hyperlink>
      <w:r>
        <w:rPr>
          <w:lang w:val="fr-FR"/>
        </w:rPr>
        <w:t>.</w:t>
      </w:r>
    </w:p>
  </w:footnote>
  <w:footnote w:id="403">
    <w:p w14:paraId="2943B738" w14:textId="3E4434DA" w:rsidR="00CC4072" w:rsidRPr="00341761" w:rsidRDefault="00CC4072" w:rsidP="00CC4072">
      <w:pPr>
        <w:pStyle w:val="Notedebasdepage"/>
        <w:rPr>
          <w:lang w:val="fr-FR"/>
        </w:rPr>
      </w:pPr>
      <w:r w:rsidRPr="00F270EB">
        <w:rPr>
          <w:lang w:val="fr-FR"/>
        </w:rPr>
        <w:tab/>
      </w:r>
      <w:r w:rsidRPr="006C2FA8">
        <w:rPr>
          <w:rStyle w:val="Appelnotedebasdep"/>
        </w:rPr>
        <w:footnoteRef/>
      </w:r>
      <w:r>
        <w:rPr>
          <w:lang w:val="fr-FR"/>
        </w:rPr>
        <w:tab/>
      </w:r>
      <w:hyperlink r:id="rId288" w:history="1">
        <w:r w:rsidR="00FF40CC" w:rsidRPr="00F270EB">
          <w:rPr>
            <w:rStyle w:val="Lienhypertexte"/>
          </w:rPr>
          <w:t>https://www.legislation.gov.im/cms/images/LEGISLATION/PRINCIPAL/2017/2017-0005/EqualityAct2017_4.pdf</w:t>
        </w:r>
      </w:hyperlink>
      <w:r>
        <w:rPr>
          <w:lang w:val="fr-FR"/>
        </w:rPr>
        <w:t>.</w:t>
      </w:r>
    </w:p>
  </w:footnote>
  <w:footnote w:id="404">
    <w:p w14:paraId="25D8B510" w14:textId="59AC63F0" w:rsidR="00CC4072" w:rsidRPr="00FF40CC" w:rsidRDefault="00CC4072" w:rsidP="00CC4072">
      <w:pPr>
        <w:pStyle w:val="Notedebasdepage"/>
        <w:rPr>
          <w:szCs w:val="18"/>
          <w:lang w:val="fr-FR"/>
        </w:rPr>
      </w:pPr>
      <w:r w:rsidRPr="00F270EB">
        <w:rPr>
          <w:szCs w:val="18"/>
          <w:lang w:val="fr-FR"/>
        </w:rPr>
        <w:tab/>
      </w:r>
      <w:r w:rsidRPr="006C2FA8">
        <w:rPr>
          <w:rStyle w:val="Appelnotedebasdep"/>
        </w:rPr>
        <w:footnoteRef/>
      </w:r>
      <w:r w:rsidRPr="00FF40CC">
        <w:rPr>
          <w:lang w:val="fr-FR"/>
        </w:rPr>
        <w:tab/>
      </w:r>
      <w:hyperlink r:id="rId289" w:history="1">
        <w:r w:rsidR="00FF40CC" w:rsidRPr="00F270EB">
          <w:rPr>
            <w:rStyle w:val="Lienhypertexte"/>
          </w:rPr>
          <w:t>http://www.legislation.gov.im/cms/images/phocadownload/Acts_of_Tynwald/Primary_2009/</w:t>
        </w:r>
        <w:r w:rsidR="00FF40CC" w:rsidRPr="00F270EB">
          <w:rPr>
            <w:rStyle w:val="Lienhypertexte"/>
          </w:rPr>
          <w:br/>
          <w:t>Gender%20Recognition%20Act%202009.pdf</w:t>
        </w:r>
      </w:hyperlink>
      <w:r w:rsidRPr="00FF40CC">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E8B22" w14:textId="3AE45865" w:rsidR="00CC4072" w:rsidRPr="00CC4072" w:rsidRDefault="0018103D">
    <w:pPr>
      <w:pStyle w:val="En-tte"/>
    </w:pPr>
    <w:fldSimple w:instr=" TITLE  \* MERGEFORMAT ">
      <w:r w:rsidR="00A46BE7">
        <w:t>HRI/CORE/GBR/2022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DF1E4" w14:textId="17ACA34B" w:rsidR="00CC4072" w:rsidRPr="00CC4072" w:rsidRDefault="0018103D" w:rsidP="00CC4072">
    <w:pPr>
      <w:pStyle w:val="En-tte"/>
      <w:jc w:val="right"/>
    </w:pPr>
    <w:fldSimple w:instr=" TITLE  \* MERGEFORMAT ">
      <w:r w:rsidR="00A46BE7">
        <w:t>HRI/CORE/GBR/2022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A0059" w14:textId="77777777" w:rsidR="00A02D1A" w:rsidRDefault="00A02D1A">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D4B0065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C24A385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2"/>
  </w:num>
  <w:num w:numId="6">
    <w:abstractNumId w:val="2"/>
  </w:num>
  <w:num w:numId="7">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C99"/>
    <w:rsid w:val="00004BAE"/>
    <w:rsid w:val="00017F94"/>
    <w:rsid w:val="00023842"/>
    <w:rsid w:val="00026E0D"/>
    <w:rsid w:val="00032C9A"/>
    <w:rsid w:val="000334F9"/>
    <w:rsid w:val="00056566"/>
    <w:rsid w:val="00074C48"/>
    <w:rsid w:val="0007796D"/>
    <w:rsid w:val="0008707F"/>
    <w:rsid w:val="000906AB"/>
    <w:rsid w:val="0009584B"/>
    <w:rsid w:val="000B3A90"/>
    <w:rsid w:val="000B7790"/>
    <w:rsid w:val="000C1F65"/>
    <w:rsid w:val="000E0EB5"/>
    <w:rsid w:val="000F3AD0"/>
    <w:rsid w:val="000F4C32"/>
    <w:rsid w:val="000F51A1"/>
    <w:rsid w:val="001012C0"/>
    <w:rsid w:val="00101513"/>
    <w:rsid w:val="0010592A"/>
    <w:rsid w:val="00111F2F"/>
    <w:rsid w:val="00124586"/>
    <w:rsid w:val="001268D3"/>
    <w:rsid w:val="001273C6"/>
    <w:rsid w:val="0014365E"/>
    <w:rsid w:val="001477E0"/>
    <w:rsid w:val="00151E80"/>
    <w:rsid w:val="0017066B"/>
    <w:rsid w:val="00176178"/>
    <w:rsid w:val="0018103D"/>
    <w:rsid w:val="001A108F"/>
    <w:rsid w:val="001A1344"/>
    <w:rsid w:val="001A1CC4"/>
    <w:rsid w:val="001B693D"/>
    <w:rsid w:val="001D6AA2"/>
    <w:rsid w:val="001F1604"/>
    <w:rsid w:val="001F525A"/>
    <w:rsid w:val="00223272"/>
    <w:rsid w:val="00237839"/>
    <w:rsid w:val="002405F4"/>
    <w:rsid w:val="00243668"/>
    <w:rsid w:val="0024779E"/>
    <w:rsid w:val="00251763"/>
    <w:rsid w:val="002601F1"/>
    <w:rsid w:val="00260A98"/>
    <w:rsid w:val="00260ABB"/>
    <w:rsid w:val="00264FD2"/>
    <w:rsid w:val="00273D76"/>
    <w:rsid w:val="002832AC"/>
    <w:rsid w:val="00286FD9"/>
    <w:rsid w:val="00292596"/>
    <w:rsid w:val="002D3E6B"/>
    <w:rsid w:val="002D40C5"/>
    <w:rsid w:val="002D4507"/>
    <w:rsid w:val="002D7C93"/>
    <w:rsid w:val="002E282A"/>
    <w:rsid w:val="002F0EA9"/>
    <w:rsid w:val="002F14A7"/>
    <w:rsid w:val="00301EF2"/>
    <w:rsid w:val="0031119C"/>
    <w:rsid w:val="00367F1E"/>
    <w:rsid w:val="003774A8"/>
    <w:rsid w:val="00385176"/>
    <w:rsid w:val="00385413"/>
    <w:rsid w:val="003A37FB"/>
    <w:rsid w:val="003A40E5"/>
    <w:rsid w:val="003C1323"/>
    <w:rsid w:val="003D1A6B"/>
    <w:rsid w:val="003F336E"/>
    <w:rsid w:val="003F68BA"/>
    <w:rsid w:val="004105BE"/>
    <w:rsid w:val="0041767C"/>
    <w:rsid w:val="00425C1B"/>
    <w:rsid w:val="00441C3B"/>
    <w:rsid w:val="00442CDC"/>
    <w:rsid w:val="00442DDC"/>
    <w:rsid w:val="00446FE5"/>
    <w:rsid w:val="00452396"/>
    <w:rsid w:val="00454C22"/>
    <w:rsid w:val="004B5C18"/>
    <w:rsid w:val="004D0191"/>
    <w:rsid w:val="004E468C"/>
    <w:rsid w:val="004F2276"/>
    <w:rsid w:val="004F3352"/>
    <w:rsid w:val="00504093"/>
    <w:rsid w:val="005109F9"/>
    <w:rsid w:val="0051444B"/>
    <w:rsid w:val="00530FE4"/>
    <w:rsid w:val="00534233"/>
    <w:rsid w:val="005474DE"/>
    <w:rsid w:val="005505B7"/>
    <w:rsid w:val="0057218C"/>
    <w:rsid w:val="00573BE5"/>
    <w:rsid w:val="00580510"/>
    <w:rsid w:val="00586ED3"/>
    <w:rsid w:val="00590E16"/>
    <w:rsid w:val="00591F07"/>
    <w:rsid w:val="00592A1F"/>
    <w:rsid w:val="00595F16"/>
    <w:rsid w:val="00596AA9"/>
    <w:rsid w:val="005B669B"/>
    <w:rsid w:val="005C68CF"/>
    <w:rsid w:val="005D0259"/>
    <w:rsid w:val="005D4ADB"/>
    <w:rsid w:val="005E0BCD"/>
    <w:rsid w:val="00616367"/>
    <w:rsid w:val="006410F6"/>
    <w:rsid w:val="00653490"/>
    <w:rsid w:val="00671858"/>
    <w:rsid w:val="006861A9"/>
    <w:rsid w:val="006A1D7E"/>
    <w:rsid w:val="006A62E6"/>
    <w:rsid w:val="006C2FA8"/>
    <w:rsid w:val="006D1276"/>
    <w:rsid w:val="006D2C99"/>
    <w:rsid w:val="006D35B5"/>
    <w:rsid w:val="006D45C6"/>
    <w:rsid w:val="006D5309"/>
    <w:rsid w:val="006E2183"/>
    <w:rsid w:val="00702DC1"/>
    <w:rsid w:val="00703C5F"/>
    <w:rsid w:val="00703EC9"/>
    <w:rsid w:val="0071601D"/>
    <w:rsid w:val="00720FA6"/>
    <w:rsid w:val="00724C22"/>
    <w:rsid w:val="00745BD3"/>
    <w:rsid w:val="00762FDA"/>
    <w:rsid w:val="007762B2"/>
    <w:rsid w:val="00782C85"/>
    <w:rsid w:val="007871E7"/>
    <w:rsid w:val="007A0D37"/>
    <w:rsid w:val="007A62E6"/>
    <w:rsid w:val="007B710A"/>
    <w:rsid w:val="007C2B4E"/>
    <w:rsid w:val="00805047"/>
    <w:rsid w:val="0080684C"/>
    <w:rsid w:val="00815C83"/>
    <w:rsid w:val="0082253F"/>
    <w:rsid w:val="00823B9A"/>
    <w:rsid w:val="008328D0"/>
    <w:rsid w:val="008550DE"/>
    <w:rsid w:val="00871C75"/>
    <w:rsid w:val="008776DC"/>
    <w:rsid w:val="00880255"/>
    <w:rsid w:val="00882FD1"/>
    <w:rsid w:val="008830D2"/>
    <w:rsid w:val="00886FE9"/>
    <w:rsid w:val="008D23E3"/>
    <w:rsid w:val="008D5CDB"/>
    <w:rsid w:val="008E34E1"/>
    <w:rsid w:val="009179C8"/>
    <w:rsid w:val="009212E7"/>
    <w:rsid w:val="00923A02"/>
    <w:rsid w:val="009424BE"/>
    <w:rsid w:val="00944064"/>
    <w:rsid w:val="009475BD"/>
    <w:rsid w:val="00947929"/>
    <w:rsid w:val="009509A2"/>
    <w:rsid w:val="0095271F"/>
    <w:rsid w:val="00960448"/>
    <w:rsid w:val="009705C8"/>
    <w:rsid w:val="00985134"/>
    <w:rsid w:val="009B109B"/>
    <w:rsid w:val="009B7835"/>
    <w:rsid w:val="009C1CF4"/>
    <w:rsid w:val="009C3792"/>
    <w:rsid w:val="009D0A20"/>
    <w:rsid w:val="009D5D20"/>
    <w:rsid w:val="009D787B"/>
    <w:rsid w:val="009E639B"/>
    <w:rsid w:val="009F33DC"/>
    <w:rsid w:val="00A02D1A"/>
    <w:rsid w:val="00A1520E"/>
    <w:rsid w:val="00A30353"/>
    <w:rsid w:val="00A32BD2"/>
    <w:rsid w:val="00A34CD3"/>
    <w:rsid w:val="00A412D2"/>
    <w:rsid w:val="00A46BE7"/>
    <w:rsid w:val="00A478D2"/>
    <w:rsid w:val="00A6029D"/>
    <w:rsid w:val="00A76A83"/>
    <w:rsid w:val="00A87090"/>
    <w:rsid w:val="00A91A4F"/>
    <w:rsid w:val="00A94309"/>
    <w:rsid w:val="00A96534"/>
    <w:rsid w:val="00AA5A3B"/>
    <w:rsid w:val="00AB1FED"/>
    <w:rsid w:val="00AB26F8"/>
    <w:rsid w:val="00AB4C33"/>
    <w:rsid w:val="00AC3823"/>
    <w:rsid w:val="00AC73FF"/>
    <w:rsid w:val="00AD7601"/>
    <w:rsid w:val="00AE323C"/>
    <w:rsid w:val="00B00181"/>
    <w:rsid w:val="00B00B0D"/>
    <w:rsid w:val="00B3414A"/>
    <w:rsid w:val="00B37777"/>
    <w:rsid w:val="00B40DFA"/>
    <w:rsid w:val="00B42AB2"/>
    <w:rsid w:val="00B54FB5"/>
    <w:rsid w:val="00B62812"/>
    <w:rsid w:val="00B6397C"/>
    <w:rsid w:val="00B66F8E"/>
    <w:rsid w:val="00B765F7"/>
    <w:rsid w:val="00B84994"/>
    <w:rsid w:val="00B9154A"/>
    <w:rsid w:val="00B935B4"/>
    <w:rsid w:val="00BA0CA9"/>
    <w:rsid w:val="00BA31B6"/>
    <w:rsid w:val="00BA3C83"/>
    <w:rsid w:val="00BA419D"/>
    <w:rsid w:val="00BA63D7"/>
    <w:rsid w:val="00BA6F7C"/>
    <w:rsid w:val="00BB1F83"/>
    <w:rsid w:val="00BB2383"/>
    <w:rsid w:val="00BB3831"/>
    <w:rsid w:val="00BB7532"/>
    <w:rsid w:val="00BD6E4C"/>
    <w:rsid w:val="00C02897"/>
    <w:rsid w:val="00C17BE1"/>
    <w:rsid w:val="00C20522"/>
    <w:rsid w:val="00C234B4"/>
    <w:rsid w:val="00C51CFD"/>
    <w:rsid w:val="00C535EC"/>
    <w:rsid w:val="00C55549"/>
    <w:rsid w:val="00CB49A3"/>
    <w:rsid w:val="00CB74F6"/>
    <w:rsid w:val="00CC4072"/>
    <w:rsid w:val="00CF3E73"/>
    <w:rsid w:val="00D02741"/>
    <w:rsid w:val="00D02EBC"/>
    <w:rsid w:val="00D166C5"/>
    <w:rsid w:val="00D16ADD"/>
    <w:rsid w:val="00D21B92"/>
    <w:rsid w:val="00D3439C"/>
    <w:rsid w:val="00D4459A"/>
    <w:rsid w:val="00D55D8A"/>
    <w:rsid w:val="00D6636E"/>
    <w:rsid w:val="00DA429B"/>
    <w:rsid w:val="00DB1831"/>
    <w:rsid w:val="00DB6874"/>
    <w:rsid w:val="00DC229E"/>
    <w:rsid w:val="00DD0953"/>
    <w:rsid w:val="00DD3BFD"/>
    <w:rsid w:val="00DD4A1C"/>
    <w:rsid w:val="00DF617F"/>
    <w:rsid w:val="00DF6678"/>
    <w:rsid w:val="00DF75BC"/>
    <w:rsid w:val="00E02960"/>
    <w:rsid w:val="00E05F93"/>
    <w:rsid w:val="00E13D4A"/>
    <w:rsid w:val="00E16AEF"/>
    <w:rsid w:val="00E44E83"/>
    <w:rsid w:val="00E972A2"/>
    <w:rsid w:val="00EB1BCB"/>
    <w:rsid w:val="00EC0917"/>
    <w:rsid w:val="00EC642B"/>
    <w:rsid w:val="00ED14E2"/>
    <w:rsid w:val="00ED1AA2"/>
    <w:rsid w:val="00EE4D81"/>
    <w:rsid w:val="00EF2C9F"/>
    <w:rsid w:val="00EF2E22"/>
    <w:rsid w:val="00EF2F43"/>
    <w:rsid w:val="00F03D3A"/>
    <w:rsid w:val="00F04675"/>
    <w:rsid w:val="00F227B2"/>
    <w:rsid w:val="00F515BD"/>
    <w:rsid w:val="00F63B68"/>
    <w:rsid w:val="00F660DF"/>
    <w:rsid w:val="00F744A9"/>
    <w:rsid w:val="00F90E83"/>
    <w:rsid w:val="00F95C08"/>
    <w:rsid w:val="00FA1614"/>
    <w:rsid w:val="00FB3BE2"/>
    <w:rsid w:val="00FB3E6E"/>
    <w:rsid w:val="00FC09A2"/>
    <w:rsid w:val="00FC4ADE"/>
    <w:rsid w:val="00FE63F6"/>
    <w:rsid w:val="00FE6F77"/>
    <w:rsid w:val="00FF1D4E"/>
    <w:rsid w:val="00FF40C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5D4498"/>
  <w15:docId w15:val="{BEF97DD8-3221-42DE-B73F-40BF8C857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9A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9509A2"/>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9509A2"/>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9509A2"/>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9509A2"/>
    <w:pPr>
      <w:spacing w:line="240" w:lineRule="auto"/>
    </w:pPr>
    <w:rPr>
      <w:sz w:val="16"/>
    </w:rPr>
  </w:style>
  <w:style w:type="character" w:customStyle="1" w:styleId="PieddepageCar">
    <w:name w:val="Pied de page Car"/>
    <w:aliases w:val="3_G Car"/>
    <w:basedOn w:val="Policepardfaut"/>
    <w:link w:val="Pieddepage"/>
    <w:rsid w:val="009509A2"/>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9509A2"/>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9509A2"/>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9509A2"/>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9509A2"/>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9509A2"/>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9509A2"/>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9509A2"/>
    <w:pPr>
      <w:tabs>
        <w:tab w:val="left" w:pos="1701"/>
        <w:tab w:val="left" w:pos="2268"/>
        <w:tab w:val="left" w:pos="2835"/>
      </w:tabs>
      <w:spacing w:after="120"/>
      <w:ind w:left="1134" w:right="1134"/>
      <w:jc w:val="both"/>
    </w:pPr>
  </w:style>
  <w:style w:type="paragraph" w:customStyle="1" w:styleId="SLG">
    <w:name w:val="__S_L_G"/>
    <w:basedOn w:val="Normal"/>
    <w:next w:val="Normal"/>
    <w:rsid w:val="009509A2"/>
    <w:pPr>
      <w:keepNext/>
      <w:keepLines/>
      <w:spacing w:before="240" w:after="240" w:line="580" w:lineRule="exact"/>
      <w:ind w:left="1134" w:right="1134"/>
    </w:pPr>
    <w:rPr>
      <w:b/>
      <w:sz w:val="56"/>
    </w:rPr>
  </w:style>
  <w:style w:type="paragraph" w:customStyle="1" w:styleId="SMG">
    <w:name w:val="__S_M_G"/>
    <w:basedOn w:val="Normal"/>
    <w:next w:val="Normal"/>
    <w:rsid w:val="009509A2"/>
    <w:pPr>
      <w:keepNext/>
      <w:keepLines/>
      <w:spacing w:before="240" w:after="240" w:line="420" w:lineRule="exact"/>
      <w:ind w:left="1134" w:right="1134"/>
    </w:pPr>
    <w:rPr>
      <w:b/>
      <w:sz w:val="40"/>
    </w:rPr>
  </w:style>
  <w:style w:type="paragraph" w:customStyle="1" w:styleId="SSG">
    <w:name w:val="__S_S_G"/>
    <w:basedOn w:val="Normal"/>
    <w:next w:val="Normal"/>
    <w:rsid w:val="009509A2"/>
    <w:pPr>
      <w:keepNext/>
      <w:keepLines/>
      <w:spacing w:before="240" w:after="240" w:line="300" w:lineRule="exact"/>
      <w:ind w:left="1134" w:right="1134"/>
    </w:pPr>
    <w:rPr>
      <w:b/>
      <w:sz w:val="28"/>
    </w:rPr>
  </w:style>
  <w:style w:type="paragraph" w:customStyle="1" w:styleId="XLargeG">
    <w:name w:val="__XLarge_G"/>
    <w:basedOn w:val="Normal"/>
    <w:next w:val="Normal"/>
    <w:rsid w:val="009509A2"/>
    <w:pPr>
      <w:keepNext/>
      <w:keepLines/>
      <w:spacing w:before="240" w:after="240" w:line="420" w:lineRule="exact"/>
      <w:ind w:left="1134" w:right="1134"/>
    </w:pPr>
    <w:rPr>
      <w:b/>
      <w:sz w:val="40"/>
    </w:rPr>
  </w:style>
  <w:style w:type="paragraph" w:customStyle="1" w:styleId="Bullet1G">
    <w:name w:val="_Bullet 1_G"/>
    <w:basedOn w:val="Normal"/>
    <w:qFormat/>
    <w:rsid w:val="009509A2"/>
    <w:pPr>
      <w:numPr>
        <w:numId w:val="1"/>
      </w:numPr>
      <w:spacing w:after="120"/>
      <w:ind w:right="1134"/>
      <w:jc w:val="both"/>
    </w:pPr>
  </w:style>
  <w:style w:type="paragraph" w:customStyle="1" w:styleId="Bullet2G">
    <w:name w:val="_Bullet 2_G"/>
    <w:basedOn w:val="Normal"/>
    <w:qFormat/>
    <w:rsid w:val="009509A2"/>
    <w:pPr>
      <w:numPr>
        <w:numId w:val="2"/>
      </w:numPr>
      <w:spacing w:after="120"/>
      <w:ind w:right="1134"/>
      <w:jc w:val="both"/>
    </w:pPr>
  </w:style>
  <w:style w:type="paragraph" w:customStyle="1" w:styleId="ParNoG">
    <w:name w:val="_ParNo_G"/>
    <w:basedOn w:val="Normal"/>
    <w:qFormat/>
    <w:rsid w:val="009509A2"/>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9509A2"/>
    <w:rPr>
      <w:rFonts w:ascii="Times New Roman" w:hAnsi="Times New Roman"/>
      <w:sz w:val="18"/>
      <w:vertAlign w:val="superscript"/>
      <w:lang w:val="fr-CH"/>
    </w:rPr>
  </w:style>
  <w:style w:type="character" w:styleId="Appeldenotedefin">
    <w:name w:val="endnote reference"/>
    <w:aliases w:val="1_G"/>
    <w:basedOn w:val="Appelnotedebasdep"/>
    <w:qFormat/>
    <w:rsid w:val="009509A2"/>
    <w:rPr>
      <w:rFonts w:ascii="Times New Roman" w:hAnsi="Times New Roman"/>
      <w:sz w:val="18"/>
      <w:vertAlign w:val="superscript"/>
      <w:lang w:val="fr-CH"/>
    </w:rPr>
  </w:style>
  <w:style w:type="table" w:styleId="Grilledutableau">
    <w:name w:val="Table Grid"/>
    <w:basedOn w:val="TableauNormal"/>
    <w:rsid w:val="009509A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9509A2"/>
    <w:rPr>
      <w:color w:val="0000FF"/>
      <w:u w:val="none"/>
    </w:rPr>
  </w:style>
  <w:style w:type="character" w:styleId="Lienhypertextesuivivisit">
    <w:name w:val="FollowedHyperlink"/>
    <w:basedOn w:val="Policepardfaut"/>
    <w:unhideWhenUsed/>
    <w:rsid w:val="009509A2"/>
    <w:rPr>
      <w:color w:val="0000FF"/>
      <w:u w:val="none"/>
    </w:rPr>
  </w:style>
  <w:style w:type="paragraph" w:styleId="Notedebasdepage">
    <w:name w:val="footnote text"/>
    <w:aliases w:val="5_G"/>
    <w:basedOn w:val="Normal"/>
    <w:link w:val="NotedebasdepageCar"/>
    <w:qFormat/>
    <w:rsid w:val="009509A2"/>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9509A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9509A2"/>
  </w:style>
  <w:style w:type="character" w:customStyle="1" w:styleId="NotedefinCar">
    <w:name w:val="Note de fin Car"/>
    <w:aliases w:val="2_G Car"/>
    <w:basedOn w:val="Policepardfaut"/>
    <w:link w:val="Notedefin"/>
    <w:rsid w:val="009509A2"/>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9509A2"/>
    <w:rPr>
      <w:rFonts w:ascii="Times New Roman" w:hAnsi="Times New Roman"/>
      <w:b/>
      <w:sz w:val="18"/>
      <w:lang w:val="fr-CH"/>
    </w:rPr>
  </w:style>
  <w:style w:type="character" w:customStyle="1" w:styleId="Titre1Car">
    <w:name w:val="Titre 1 Car"/>
    <w:aliases w:val="Table_G Car"/>
    <w:basedOn w:val="Policepardfaut"/>
    <w:link w:val="Titre1"/>
    <w:rsid w:val="009509A2"/>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3792"/>
    <w:rPr>
      <w:rFonts w:ascii="Tahoma" w:hAnsi="Tahoma" w:cs="Tahoma"/>
      <w:sz w:val="16"/>
      <w:szCs w:val="16"/>
      <w:lang w:eastAsia="en-US"/>
    </w:rPr>
  </w:style>
  <w:style w:type="paragraph" w:styleId="Rvision">
    <w:name w:val="Revision"/>
    <w:hidden/>
    <w:semiHidden/>
    <w:rsid w:val="00CC4072"/>
    <w:pPr>
      <w:widowControl w:val="0"/>
      <w:adjustRightInd w:val="0"/>
      <w:spacing w:after="0" w:line="360" w:lineRule="atLeast"/>
      <w:jc w:val="both"/>
      <w:textAlignment w:val="baseline"/>
    </w:pPr>
    <w:rPr>
      <w:rFonts w:ascii="Times New Roman" w:hAnsi="Times New Roman" w:cs="Times New Roman"/>
      <w:sz w:val="24"/>
      <w:szCs w:val="20"/>
      <w:lang w:val="en-GB" w:eastAsia="en-US"/>
    </w:rPr>
  </w:style>
  <w:style w:type="character" w:styleId="Marquedecommentaire">
    <w:name w:val="annotation reference"/>
    <w:basedOn w:val="Policepardfaut"/>
    <w:uiPriority w:val="99"/>
    <w:semiHidden/>
    <w:unhideWhenUsed/>
    <w:rsid w:val="00CC4072"/>
    <w:rPr>
      <w:sz w:val="16"/>
      <w:szCs w:val="16"/>
    </w:rPr>
  </w:style>
  <w:style w:type="character" w:styleId="Mentionnonrsolue">
    <w:name w:val="Unresolved Mention"/>
    <w:basedOn w:val="Policepardfaut"/>
    <w:uiPriority w:val="99"/>
    <w:semiHidden/>
    <w:unhideWhenUsed/>
    <w:rsid w:val="007B71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ITV/ITV" TargetMode="External"/><Relationship Id="rId13" Type="http://schemas.openxmlformats.org/officeDocument/2006/relationships/hyperlink" Target="http://undocs.org/fr/VIH/sida" TargetMode="External"/><Relationship Id="rId18" Type="http://schemas.openxmlformats.org/officeDocument/2006/relationships/hyperlink" Target="http://undocs.org/fr/S/O" TargetMode="External"/><Relationship Id="rId26" Type="http://schemas.openxmlformats.org/officeDocument/2006/relationships/hyperlink" Target="http://undocs.org/fr/VIH/sida" TargetMode="External"/><Relationship Id="rId3" Type="http://schemas.openxmlformats.org/officeDocument/2006/relationships/settings" Target="settings.xml"/><Relationship Id="rId21" Type="http://schemas.openxmlformats.org/officeDocument/2006/relationships/hyperlink" Target="http://undocs.org/fr/VIH/sida" TargetMode="External"/><Relationship Id="rId34"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hyperlink" Target="http://undocs.org/fr/VIH/sida" TargetMode="External"/><Relationship Id="rId17" Type="http://schemas.openxmlformats.org/officeDocument/2006/relationships/hyperlink" Target="http://undocs.org/fr/VIH/sida" TargetMode="External"/><Relationship Id="rId25" Type="http://schemas.openxmlformats.org/officeDocument/2006/relationships/hyperlink" Target="http://undocs.org/fr/VIH/sida"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undocs.org/fr/ICC/LFC" TargetMode="External"/><Relationship Id="rId20" Type="http://schemas.openxmlformats.org/officeDocument/2006/relationships/hyperlink" Target="http://undocs.org/fr/VIH/sida" TargetMode="External"/><Relationship Id="rId29" Type="http://schemas.openxmlformats.org/officeDocument/2006/relationships/hyperlink" Target="http://undocs.org/fr/VIH/sid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VIH/sida" TargetMode="External"/><Relationship Id="rId24" Type="http://schemas.openxmlformats.org/officeDocument/2006/relationships/hyperlink" Target="http://undocs.org/fr/S/O"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undocs.org/fr/VIH/sida" TargetMode="External"/><Relationship Id="rId23" Type="http://schemas.openxmlformats.org/officeDocument/2006/relationships/hyperlink" Target="http://undocs.org/fr/S/O" TargetMode="External"/><Relationship Id="rId28" Type="http://schemas.openxmlformats.org/officeDocument/2006/relationships/hyperlink" Target="http://undocs.org/fr/VIH/sida" TargetMode="External"/><Relationship Id="rId36" Type="http://schemas.openxmlformats.org/officeDocument/2006/relationships/footer" Target="footer3.xml"/><Relationship Id="rId10" Type="http://schemas.openxmlformats.org/officeDocument/2006/relationships/hyperlink" Target="http://undocs.org/fr/VIH/sida" TargetMode="External"/><Relationship Id="rId19" Type="http://schemas.openxmlformats.org/officeDocument/2006/relationships/hyperlink" Target="http://undocs.org/fr/VIH/sida"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fr/WALES/UTV/STV" TargetMode="External"/><Relationship Id="rId14" Type="http://schemas.openxmlformats.org/officeDocument/2006/relationships/hyperlink" Target="http://undocs.org/fr/S/O" TargetMode="External"/><Relationship Id="rId22" Type="http://schemas.openxmlformats.org/officeDocument/2006/relationships/hyperlink" Target="http://undocs.org/fr/VIH/sida" TargetMode="External"/><Relationship Id="rId27" Type="http://schemas.openxmlformats.org/officeDocument/2006/relationships/hyperlink" Target="http://undocs.org/fr/VIH/sida" TargetMode="External"/><Relationship Id="rId30" Type="http://schemas.openxmlformats.org/officeDocument/2006/relationships/hyperlink" Target="http://undocs.org/fr/VIH/sida" TargetMode="External"/><Relationship Id="rId35"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17" Type="http://schemas.openxmlformats.org/officeDocument/2006/relationships/hyperlink" Target="https://www.gov.uk/" TargetMode="External"/><Relationship Id="rId21" Type="http://schemas.openxmlformats.org/officeDocument/2006/relationships/hyperlink" Target="http://www.ons.gov.uk/ons/rel/census/2011-census/population-estimates-by-single-year-of-age-and-sex-for-local-authorities-in-the-united-kingdom/index.html" TargetMode="External"/><Relationship Id="rId42" Type="http://schemas.openxmlformats.org/officeDocument/2006/relationships/hyperlink" Target="https://www.ons.gov.uk/peoplepopulationandcommunity/birthsdeathsandmarriages/deaths/bulletins/childhoodinfantandperinatalmortalityinenglandandwales/2019" TargetMode="External"/><Relationship Id="rId63" Type="http://schemas.openxmlformats.org/officeDocument/2006/relationships/hyperlink" Target="https://www.ons.gov.uk/employmentandlabourmarket/peopleinwork/employmentandemployeetypes/bulletins/uklabourmarket/latest" TargetMode="External"/><Relationship Id="rId84" Type="http://schemas.openxmlformats.org/officeDocument/2006/relationships/hyperlink" Target="https://www.gov.im/media/1371147/publicindex_latest-171220.pdf" TargetMode="External"/><Relationship Id="rId138" Type="http://schemas.openxmlformats.org/officeDocument/2006/relationships/hyperlink" Target="http://judicialconduct.judiciary.gov.uk/" TargetMode="External"/><Relationship Id="rId159" Type="http://schemas.openxmlformats.org/officeDocument/2006/relationships/hyperlink" Target="http://www.legislation.gov.uk/ssi/2012/162/contents/made" TargetMode="External"/><Relationship Id="rId170" Type="http://schemas.openxmlformats.org/officeDocument/2006/relationships/hyperlink" Target="http://www.gov.ky/" TargetMode="External"/><Relationship Id="rId191" Type="http://schemas.openxmlformats.org/officeDocument/2006/relationships/hyperlink" Target="http://www.legislation.gov.uk/uksi/2010/244/contents/made" TargetMode="External"/><Relationship Id="rId205" Type="http://schemas.openxmlformats.org/officeDocument/2006/relationships/hyperlink" Target="http://www.bvi.org.uk/%20;%20https:/www.gov.uk/government/world/british-virgin-islands" TargetMode="External"/><Relationship Id="rId226" Type="http://schemas.openxmlformats.org/officeDocument/2006/relationships/hyperlink" Target="https://www.gov.gg/CHttpHandler.ashx?id=104975&amp;p=0" TargetMode="External"/><Relationship Id="rId247" Type="http://schemas.openxmlformats.org/officeDocument/2006/relationships/hyperlink" Target="http://www.guernseylegalresources.gg/article/95824/Minimum-Wage-Guernsey-Law-2009-Consolidated-text" TargetMode="External"/><Relationship Id="rId107" Type="http://schemas.openxmlformats.org/officeDocument/2006/relationships/hyperlink" Target="https://assets.publishing.service.gov.uk/government/uploads/system/uploads/attachment_data/file/933212/6.6482_CICA_Annual_Report_and_Accounts_2019-20_FINAL_WEB.pdf" TargetMode="External"/><Relationship Id="rId268" Type="http://schemas.openxmlformats.org/officeDocument/2006/relationships/hyperlink" Target="https://www.jerseylaw.je/laws/enacted/Pages/L-08-2019.aspx" TargetMode="External"/><Relationship Id="rId289" Type="http://schemas.openxmlformats.org/officeDocument/2006/relationships/hyperlink" Target="http://www.legislation.gov.im/cms/images/phocadownload/Acts_of_Tynwald/Primary_2009/Gender%20Recognition%20Act%202009.pdf" TargetMode="External"/><Relationship Id="rId11" Type="http://schemas.openxmlformats.org/officeDocument/2006/relationships/hyperlink" Target="https://www.nomisweb.co.uk/census/2011/LC2104EW/view/2092957703?rows=main_language&amp;cols=c_sex" TargetMode="External"/><Relationship Id="rId32" Type="http://schemas.openxmlformats.org/officeDocument/2006/relationships/hyperlink" Target="https://www.nrscotland.gov.uk/files/statistics/rgar/2019/Pages/bir-sec.html" TargetMode="External"/><Relationship Id="rId53" Type="http://schemas.openxmlformats.org/officeDocument/2006/relationships/hyperlink" Target="https://www.ons.gov.uk/peoplepopulationandcommunity/populationandmigration/populationestimates" TargetMode="External"/><Relationship Id="rId74" Type="http://schemas.openxmlformats.org/officeDocument/2006/relationships/hyperlink" Target="https://www.ofcom.org.uk/research-and-data/multi-sector-research/cmr/cmr-2021/interactive-data" TargetMode="External"/><Relationship Id="rId128" Type="http://schemas.openxmlformats.org/officeDocument/2006/relationships/hyperlink" Target="http://www.legislation.gov.uk/ukpga/2006/32/contents" TargetMode="External"/><Relationship Id="rId149" Type="http://schemas.openxmlformats.org/officeDocument/2006/relationships/hyperlink" Target="http://www.justice.gov.uk/human-rights/universal-periodic-review" TargetMode="External"/><Relationship Id="rId5" Type="http://schemas.openxmlformats.org/officeDocument/2006/relationships/hyperlink" Target="http://www.nihrc.org/" TargetMode="External"/><Relationship Id="rId95" Type="http://schemas.openxmlformats.org/officeDocument/2006/relationships/hyperlink" Target="https://www.gov.uk/government/statistics/tribunal-statistics-quarterly-october-to-december-2020" TargetMode="External"/><Relationship Id="rId160" Type="http://schemas.openxmlformats.org/officeDocument/2006/relationships/hyperlink" Target="https://www.legislation.gov.uk/ssi/2015/254/contents/made" TargetMode="External"/><Relationship Id="rId181" Type="http://schemas.openxmlformats.org/officeDocument/2006/relationships/hyperlink" Target="http://www.falklands.gov.fk/self-governance/the-falkland-islands-government/" TargetMode="External"/><Relationship Id="rId216" Type="http://schemas.openxmlformats.org/officeDocument/2006/relationships/hyperlink" Target="http://www.gov.gg/population" TargetMode="External"/><Relationship Id="rId237" Type="http://schemas.openxmlformats.org/officeDocument/2006/relationships/hyperlink" Target="http://www.gov.gg/rpi" TargetMode="External"/><Relationship Id="rId258" Type="http://schemas.openxmlformats.org/officeDocument/2006/relationships/hyperlink" Target="http://www.gov.gg/humanrights" TargetMode="External"/><Relationship Id="rId279" Type="http://schemas.openxmlformats.org/officeDocument/2006/relationships/hyperlink" Target="https://www.gov.im/" TargetMode="External"/><Relationship Id="rId22" Type="http://schemas.openxmlformats.org/officeDocument/2006/relationships/hyperlink" Target="http://www.ons.gov.uk/ons/rel/census/2011-census/population-estimates-by-single-year-of-age-and-sex-for-local-authorities-in-the-united-kingdom/index.html" TargetMode="External"/><Relationship Id="rId43" Type="http://schemas.openxmlformats.org/officeDocument/2006/relationships/hyperlink" Target="https://www.isdscotland.org/Health-Topics/Maternity-and-Births/Publications/2014-03-25/2014-03-25-SPIMMR2012-charts-tables.xls?24178714" TargetMode="External"/><Relationship Id="rId64" Type="http://schemas.openxmlformats.org/officeDocument/2006/relationships/hyperlink" Target="https://www.gov.uk/government/statistics/trade-union-statistics-2019" TargetMode="External"/><Relationship Id="rId118" Type="http://schemas.openxmlformats.org/officeDocument/2006/relationships/hyperlink" Target="https://www.gov.uk/devolution-settlement-wales" TargetMode="External"/><Relationship Id="rId139" Type="http://schemas.openxmlformats.org/officeDocument/2006/relationships/hyperlink" Target="http://scotland-judiciary.org.uk/1/0/Home" TargetMode="External"/><Relationship Id="rId85" Type="http://schemas.openxmlformats.org/officeDocument/2006/relationships/hyperlink" Target="https://www.gov.im/media/1371147/publicindex_latest-171220.pdf" TargetMode="External"/><Relationship Id="rId150" Type="http://schemas.openxmlformats.org/officeDocument/2006/relationships/hyperlink" Target="http://www.justice.gov.uk/human-rights/periodic-reports-to-the-united-nations" TargetMode="External"/><Relationship Id="rId171" Type="http://schemas.openxmlformats.org/officeDocument/2006/relationships/hyperlink" Target="http://www.knowyourconstitution.ky/" TargetMode="External"/><Relationship Id="rId192" Type="http://schemas.openxmlformats.org/officeDocument/2006/relationships/hyperlink" Target="http://www.government.pn/Laws/Local%20Government%20Ordinance.pdf" TargetMode="External"/><Relationship Id="rId206" Type="http://schemas.openxmlformats.org/officeDocument/2006/relationships/hyperlink" Target="http://www.legislation.gov.uk/uksi/2007/1678/contents/made" TargetMode="External"/><Relationship Id="rId227" Type="http://schemas.openxmlformats.org/officeDocument/2006/relationships/hyperlink" Target="https://www.gov.gg/CHttpHandler.ashx?id=104975&amp;p=0" TargetMode="External"/><Relationship Id="rId248" Type="http://schemas.openxmlformats.org/officeDocument/2006/relationships/hyperlink" Target="https://www.gov.gg/CHttpHandler.ashx?id=104054&amp;p=0" TargetMode="External"/><Relationship Id="rId269" Type="http://schemas.openxmlformats.org/officeDocument/2006/relationships/hyperlink" Target="http://www.gov.je/Government/JerseyWorld/InternationalAffairs/Pages/HumanRights.aspx" TargetMode="External"/><Relationship Id="rId12" Type="http://schemas.openxmlformats.org/officeDocument/2006/relationships/hyperlink" Target="http://www.scotlandscensus.gov.uk/documents/censusresults/release2a/StatsBulletin2A.pdf" TargetMode="External"/><Relationship Id="rId33" Type="http://schemas.openxmlformats.org/officeDocument/2006/relationships/hyperlink" Target="https://www.ons.gov.uk/peoplepopulationandcommunity/birthsdeathsandmarriages/families/bulletins/familiesandhouseholds/2020" TargetMode="External"/><Relationship Id="rId108" Type="http://schemas.openxmlformats.org/officeDocument/2006/relationships/hyperlink" Target="http://www.legislation.gov.uk/ukpga/1998/42/contents" TargetMode="External"/><Relationship Id="rId129" Type="http://schemas.openxmlformats.org/officeDocument/2006/relationships/hyperlink" Target="http://wales.gov.uk/?lang=en" TargetMode="External"/><Relationship Id="rId280" Type="http://schemas.openxmlformats.org/officeDocument/2006/relationships/hyperlink" Target="http://www.courts.im/" TargetMode="External"/><Relationship Id="rId54" Type="http://schemas.openxmlformats.org/officeDocument/2006/relationships/hyperlink" Target="https://www.nrscotland.gov.uk/statistics-and-data/statistics/scotlands-facts/leading-causes-of-death-in-scotland" TargetMode="External"/><Relationship Id="rId75" Type="http://schemas.openxmlformats.org/officeDocument/2006/relationships/hyperlink" Target="http://stakeholders.ofcom.org.uk/market-data-research/market-data/communications-market-reports/cmr13/uk/" TargetMode="External"/><Relationship Id="rId96" Type="http://schemas.openxmlformats.org/officeDocument/2006/relationships/hyperlink" Target="https://www.gov.uk/government/statistical-data-sets/hmcts-weekly-management-information-during-coronavirus-march-2020-to-february-2021" TargetMode="External"/><Relationship Id="rId140" Type="http://schemas.openxmlformats.org/officeDocument/2006/relationships/hyperlink" Target="http://www.judicialappointmentsscotland.org.uk/Home" TargetMode="External"/><Relationship Id="rId161" Type="http://schemas.openxmlformats.org/officeDocument/2006/relationships/hyperlink" Target="https://www.legislation.gov.uk/ssi/2016/159/contents/made" TargetMode="External"/><Relationship Id="rId182" Type="http://schemas.openxmlformats.org/officeDocument/2006/relationships/hyperlink" Target="http://www.gibraltar.gov.gi/%20;%20https:/www.gov.uk/government/world/gibraltar" TargetMode="External"/><Relationship Id="rId217" Type="http://schemas.openxmlformats.org/officeDocument/2006/relationships/hyperlink" Target="http://www.gov.gg/population" TargetMode="External"/><Relationship Id="rId6" Type="http://schemas.openxmlformats.org/officeDocument/2006/relationships/hyperlink" Target="http://www.scottishhumanrights.com/" TargetMode="External"/><Relationship Id="rId238" Type="http://schemas.openxmlformats.org/officeDocument/2006/relationships/hyperlink" Target="http://www.gov.gg/politicalparties" TargetMode="External"/><Relationship Id="rId259" Type="http://schemas.openxmlformats.org/officeDocument/2006/relationships/hyperlink" Target="https://gov.gg/equalitypolicy" TargetMode="External"/><Relationship Id="rId23" Type="http://schemas.openxmlformats.org/officeDocument/2006/relationships/hyperlink" Target="https://www.ons.gov.uk/peoplepopulationandcommunity/birthsdeathsandmarriages/livebirths/bulletins/birthsummarytablesenglandandwales/2019" TargetMode="External"/><Relationship Id="rId119" Type="http://schemas.openxmlformats.org/officeDocument/2006/relationships/hyperlink" Target="https://www.gov.uk/devolution-settlement-scotland" TargetMode="External"/><Relationship Id="rId270" Type="http://schemas.openxmlformats.org/officeDocument/2006/relationships/hyperlink" Target="https://www.gov.je/Government/Pages/StatesReports.aspx?ReportID=843" TargetMode="External"/><Relationship Id="rId44" Type="http://schemas.openxmlformats.org/officeDocument/2006/relationships/hyperlink" Target="https://www.nisra.gov.uk/sites/nisra.gov.uk/files/publications/Stillbirths_InfantDeaths_Tables_2019.xls" TargetMode="External"/><Relationship Id="rId65" Type="http://schemas.openxmlformats.org/officeDocument/2006/relationships/hyperlink" Target="https://www.ons.gov.uk/economy/grossdomesticproductgdp/timeseries/ihxw/pn2?referrer=search&amp;searchTerm=ihxw" TargetMode="External"/><Relationship Id="rId86" Type="http://schemas.openxmlformats.org/officeDocument/2006/relationships/hyperlink" Target="https://www.electoralcommission.org.uk/who-we-are-and-what-we-do/elections-and-referendums/past-elections-and-referendums/senedd-elections/report-may-2021-elections-wales" TargetMode="External"/><Relationship Id="rId130" Type="http://schemas.openxmlformats.org/officeDocument/2006/relationships/hyperlink" Target="https://www.gov.uk/government/publications/the-belfast-agreement" TargetMode="External"/><Relationship Id="rId151" Type="http://schemas.openxmlformats.org/officeDocument/2006/relationships/hyperlink" Target="http://www.justice.gov.uk/human-rights/periodic-reports-to-the-united-nations" TargetMode="External"/><Relationship Id="rId172" Type="http://schemas.openxmlformats.org/officeDocument/2006/relationships/hyperlink" Target="http://www.legislation.gov.uk/uksi/2009/1379/schedule/2/made" TargetMode="External"/><Relationship Id="rId193" Type="http://schemas.openxmlformats.org/officeDocument/2006/relationships/hyperlink" Target="http://www.sainthelena.gov.sh/" TargetMode="External"/><Relationship Id="rId207" Type="http://schemas.openxmlformats.org/officeDocument/2006/relationships/hyperlink" Target="http://www.bvi.gov.vg/legislative-branch" TargetMode="External"/><Relationship Id="rId228" Type="http://schemas.openxmlformats.org/officeDocument/2006/relationships/hyperlink" Target="https://www.gov.gg/CHttpHandler.ashx?id=104975&amp;p=0" TargetMode="External"/><Relationship Id="rId249" Type="http://schemas.openxmlformats.org/officeDocument/2006/relationships/hyperlink" Target="https://www.gov.gg/committees" TargetMode="External"/><Relationship Id="rId13" Type="http://schemas.openxmlformats.org/officeDocument/2006/relationships/hyperlink" Target="http://www.nisra.gov.uk/Census/2011_results_detailed_characteristics.html" TargetMode="External"/><Relationship Id="rId109" Type="http://schemas.openxmlformats.org/officeDocument/2006/relationships/hyperlink" Target="http://www.cpl.law.cam.ac.uk/sir_david_%20williams_lectures/" TargetMode="External"/><Relationship Id="rId260" Type="http://schemas.openxmlformats.org/officeDocument/2006/relationships/hyperlink" Target="https://gov.gg/article/176559/Proposals-for-a-New-Discrimination-Ordinance" TargetMode="External"/><Relationship Id="rId281" Type="http://schemas.openxmlformats.org/officeDocument/2006/relationships/hyperlink" Target="https://www.gov.im/about-the-government/offices/attorney-generals-chambers/crown-office/charities/" TargetMode="External"/><Relationship Id="rId34" Type="http://schemas.openxmlformats.org/officeDocument/2006/relationships/hyperlink" Target="https://www.ons.gov.uk/releases/familiesandhouseholdsintheuk2019" TargetMode="External"/><Relationship Id="rId50" Type="http://schemas.openxmlformats.org/officeDocument/2006/relationships/hyperlink" Target="https://www.bhf.org.uk/-/media/files/research/heart-statistics/cvd-statistics-2021-chapter-2-morbidity-final.xlsx?la=en&amp;rev=c8926d33b02b42b589547437ba76bbee&amp;hash=1CA581C7F7EA5F1A1B6FB6C97AE7B24A19D99145" TargetMode="External"/><Relationship Id="rId55" Type="http://schemas.openxmlformats.org/officeDocument/2006/relationships/hyperlink" Target="https://www.oecd-ilibrary.org/fr/education/regard-sur-l-education-2018_eag-2018-fr" TargetMode="External"/><Relationship Id="rId76" Type="http://schemas.openxmlformats.org/officeDocument/2006/relationships/hyperlink" Target="https://www.ofcom.org.uk/research-and-data/multi-sector-research/cmr/cmr-2021/interactive-data" TargetMode="External"/><Relationship Id="rId97" Type="http://schemas.openxmlformats.org/officeDocument/2006/relationships/hyperlink" Target="https://www.gov.uk/government/statistics/police-workforce-england-and-wales-30-september-2020" TargetMode="External"/><Relationship Id="rId104" Type="http://schemas.openxmlformats.org/officeDocument/2006/relationships/hyperlink" Target="https://www.gov.scot/publications/scottish-budget-2021-22/pages/10/" TargetMode="External"/><Relationship Id="rId120" Type="http://schemas.openxmlformats.org/officeDocument/2006/relationships/hyperlink" Target="https://www.gov.uk/devolution-settlement-northern-ireland" TargetMode="External"/><Relationship Id="rId125" Type="http://schemas.openxmlformats.org/officeDocument/2006/relationships/hyperlink" Target="http://www.scotland.gov.uk/" TargetMode="External"/><Relationship Id="rId141" Type="http://schemas.openxmlformats.org/officeDocument/2006/relationships/hyperlink" Target="http://www.courtsni.gov.uk/en-GB/Pages/default.aspx" TargetMode="External"/><Relationship Id="rId146" Type="http://schemas.openxmlformats.org/officeDocument/2006/relationships/hyperlink" Target="https://www.gov.uk/charities-and-tax" TargetMode="External"/><Relationship Id="rId167" Type="http://schemas.openxmlformats.org/officeDocument/2006/relationships/hyperlink" Target="https://www.gov.uk/government/world/anguilla" TargetMode="External"/><Relationship Id="rId188" Type="http://schemas.openxmlformats.org/officeDocument/2006/relationships/hyperlink" Target="http://www.legislation.gov.uk/uksi/2010/2474/contents/made" TargetMode="External"/><Relationship Id="rId7" Type="http://schemas.openxmlformats.org/officeDocument/2006/relationships/hyperlink" Target="http://www.ohchr.org/Documents/HRBodies/TB/HRI-GEN-2-REV-6_fr.doc" TargetMode="External"/><Relationship Id="rId71" Type="http://schemas.openxmlformats.org/officeDocument/2006/relationships/hyperlink" Target="http://stakeholders.ofcom.org.uk/market-data-research/market-data/communications-market-reports/cmr13/uk/" TargetMode="External"/><Relationship Id="rId92" Type="http://schemas.openxmlformats.org/officeDocument/2006/relationships/hyperlink" Target="https://niprisonerombudsman.gov.uk/publications/annual-reports" TargetMode="External"/><Relationship Id="rId162" Type="http://schemas.openxmlformats.org/officeDocument/2006/relationships/hyperlink" Target="http://www.legislation.gov.uk/ukpga/2004/33/contents" TargetMode="External"/><Relationship Id="rId183" Type="http://schemas.openxmlformats.org/officeDocument/2006/relationships/hyperlink" Target="https://www.gibraltar.gov.gi/images/stories/PDF/constitution/NewGibraltarConstitution.pdf" TargetMode="External"/><Relationship Id="rId213" Type="http://schemas.openxmlformats.org/officeDocument/2006/relationships/hyperlink" Target="http://www.gov.gg/population" TargetMode="External"/><Relationship Id="rId218" Type="http://schemas.openxmlformats.org/officeDocument/2006/relationships/hyperlink" Target="http://www.gov.gg/population" TargetMode="External"/><Relationship Id="rId234" Type="http://schemas.openxmlformats.org/officeDocument/2006/relationships/hyperlink" Target="http://www.gov.gg/population" TargetMode="External"/><Relationship Id="rId239" Type="http://schemas.openxmlformats.org/officeDocument/2006/relationships/hyperlink" Target="http://www.gov.gg/population" TargetMode="External"/><Relationship Id="rId2" Type="http://schemas.openxmlformats.org/officeDocument/2006/relationships/hyperlink" Target="http://www.eccourts.org/" TargetMode="External"/><Relationship Id="rId29" Type="http://schemas.openxmlformats.org/officeDocument/2006/relationships/hyperlink" Target="https://cy.ons.gov.uk/releases/deathsbysingleyearofagetablesuk" TargetMode="External"/><Relationship Id="rId250" Type="http://schemas.openxmlformats.org/officeDocument/2006/relationships/hyperlink" Target="http://www.alderney.gov.gg" TargetMode="External"/><Relationship Id="rId255" Type="http://schemas.openxmlformats.org/officeDocument/2006/relationships/hyperlink" Target="https://www.guernseylegalresources.gg/CHttpHandler.ashx?documentid=53085" TargetMode="External"/><Relationship Id="rId271" Type="http://schemas.openxmlformats.org/officeDocument/2006/relationships/hyperlink" Target="http://www.jerseylaw.je/law/lawsinforce/htm/LawFiles/2013/L-10-2013.pdf" TargetMode="External"/><Relationship Id="rId276" Type="http://schemas.openxmlformats.org/officeDocument/2006/relationships/hyperlink" Target="https://www.gov.im/media/1366178/guidance-for-political-parties-2019.pdf" TargetMode="External"/><Relationship Id="rId24" Type="http://schemas.openxmlformats.org/officeDocument/2006/relationships/hyperlink" Target="https://www.nrscotland.gov.uk/statistics-and-data/statistics/statistics-by-theme/vital-events/general-publications/vital-events-reference-tables/2018" TargetMode="External"/><Relationship Id="rId40" Type="http://schemas.openxmlformats.org/officeDocument/2006/relationships/hyperlink" Target="https://phw.nhs.wales/services-and-teams/child-measurement-programme/cmp-2018-19/" TargetMode="External"/><Relationship Id="rId45" Type="http://schemas.openxmlformats.org/officeDocument/2006/relationships/hyperlink" Target="http://www.ons.gov.uk/ons/rel/lifestyles/contraception-and-sexual-health/2008-09/index.html" TargetMode="External"/><Relationship Id="rId66" Type="http://schemas.openxmlformats.org/officeDocument/2006/relationships/hyperlink" Target="https://www.ons.gov.uk/economy/grossdomesticproductgdp/datasets/uksecondestimateofgdpdatatables" TargetMode="External"/><Relationship Id="rId87" Type="http://schemas.openxmlformats.org/officeDocument/2006/relationships/hyperlink" Target="https://www.electoralcommission.org.uk/who-we-are-and-what-we-do/elections-and-referendums/past-elections-and-referendums/northern-ireland-assembly-elections/report-march-2017-northern-ireland-assembly-election" TargetMode="External"/><Relationship Id="rId110" Type="http://schemas.openxmlformats.org/officeDocument/2006/relationships/hyperlink" Target="http://www.parliament.uk/" TargetMode="External"/><Relationship Id="rId115" Type="http://schemas.openxmlformats.org/officeDocument/2006/relationships/hyperlink" Target="http://www.legislation.gov.uk/ukpga/2011/14/contents" TargetMode="External"/><Relationship Id="rId131" Type="http://schemas.openxmlformats.org/officeDocument/2006/relationships/hyperlink" Target="http://www.legislation.gov.uk/ukpga/1998/47/contents" TargetMode="External"/><Relationship Id="rId136" Type="http://schemas.openxmlformats.org/officeDocument/2006/relationships/hyperlink" Target="http://www.judiciary.gov.uk/" TargetMode="External"/><Relationship Id="rId157" Type="http://schemas.openxmlformats.org/officeDocument/2006/relationships/hyperlink" Target="https://www.gov.uk/equality-act-2010-guidance" TargetMode="External"/><Relationship Id="rId178" Type="http://schemas.openxmlformats.org/officeDocument/2006/relationships/hyperlink" Target="https://www.fig.gov.fk/policy/component/jdownloads/?task=download.send&amp;id=62&amp;catid=4&amp;m=0&amp;Itemid=101" TargetMode="External"/><Relationship Id="rId61" Type="http://schemas.openxmlformats.org/officeDocument/2006/relationships/hyperlink" Target="http://www.deni.gov.uk/ptr_table_website.xls" TargetMode="External"/><Relationship Id="rId82" Type="http://schemas.openxmlformats.org/officeDocument/2006/relationships/hyperlink" Target="https://www.ofcom.org.uk/research-and-data/tv-radio-and-on-demand/news-media/news-consumption" TargetMode="External"/><Relationship Id="rId152" Type="http://schemas.openxmlformats.org/officeDocument/2006/relationships/hyperlink" Target="http://www.justice.gov.uk/human-rights/periodic-reports-to-the-united-nations" TargetMode="External"/><Relationship Id="rId173" Type="http://schemas.openxmlformats.org/officeDocument/2006/relationships/hyperlink" Target="http://www.legislativeassembly.ky/" TargetMode="External"/><Relationship Id="rId194" Type="http://schemas.openxmlformats.org/officeDocument/2006/relationships/hyperlink" Target="http://www.ascension-island.gov.ac/" TargetMode="External"/><Relationship Id="rId199" Type="http://schemas.openxmlformats.org/officeDocument/2006/relationships/hyperlink" Target="http://www.sainthelena.gov.sh/legal-system/" TargetMode="External"/><Relationship Id="rId203" Type="http://schemas.openxmlformats.org/officeDocument/2006/relationships/hyperlink" Target="http://www.legislation.gov.uk/uksi/2011/1681/introduction/made" TargetMode="External"/><Relationship Id="rId208" Type="http://schemas.openxmlformats.org/officeDocument/2006/relationships/hyperlink" Target="http://www.bvi.gov.vg/executive-branch" TargetMode="External"/><Relationship Id="rId229" Type="http://schemas.openxmlformats.org/officeDocument/2006/relationships/hyperlink" Target="https://www.gov.gg/CHttpHandler.ashx?id=104975&amp;p=0" TargetMode="External"/><Relationship Id="rId19" Type="http://schemas.openxmlformats.org/officeDocument/2006/relationships/hyperlink" Target="http://www.nisra.gov.uk/Census/2011_results_detailed_characteristics.html" TargetMode="External"/><Relationship Id="rId224" Type="http://schemas.openxmlformats.org/officeDocument/2006/relationships/hyperlink" Target="http://www.gov.gg/household" TargetMode="External"/><Relationship Id="rId240" Type="http://schemas.openxmlformats.org/officeDocument/2006/relationships/hyperlink" Target="http://www.guernseyregistry.com/CharitiesRegister%20" TargetMode="External"/><Relationship Id="rId245" Type="http://schemas.openxmlformats.org/officeDocument/2006/relationships/hyperlink" Target="http://www.gov.gg/CHttpHandler.ashx?id=83539&amp;p=0." TargetMode="External"/><Relationship Id="rId261" Type="http://schemas.openxmlformats.org/officeDocument/2006/relationships/hyperlink" Target="https://gov.gg/CHttpHandler.ashx?id=128413&amp;p=0" TargetMode="External"/><Relationship Id="rId266" Type="http://schemas.openxmlformats.org/officeDocument/2006/relationships/hyperlink" Target="http://www.jerseycourts.je/" TargetMode="External"/><Relationship Id="rId287" Type="http://schemas.openxmlformats.org/officeDocument/2006/relationships/hyperlink" Target="https://www.gov.im/about-this-site/terms-and-conditions/human-rights/" TargetMode="External"/><Relationship Id="rId14" Type="http://schemas.openxmlformats.org/officeDocument/2006/relationships/hyperlink" Target="https://www.nomisweb.co.uk/census/2011/LC2107EW/view/2092957703?rows=c_relpuk11&amp;cols=c_sex" TargetMode="External"/><Relationship Id="rId30" Type="http://schemas.openxmlformats.org/officeDocument/2006/relationships/hyperlink" Target="https://www.ons.gov.uk/peoplepopulationandcommunity/healthandsocialcare/healthandlifeexpectancies/bulletins/lifeexpectancyforlocalareasoftheuk/between2001to2003and2017to2019" TargetMode="External"/><Relationship Id="rId35" Type="http://schemas.openxmlformats.org/officeDocument/2006/relationships/hyperlink" Target="https://www.ons.gov.uk/peoplepopulationandcommunity/personalandhouseholdfinances/expenditure/bulletins/familyspendingintheuk/april2019tomarch2020" TargetMode="External"/><Relationship Id="rId56" Type="http://schemas.openxmlformats.org/officeDocument/2006/relationships/hyperlink" Target="https://explore-education-statistics.service.gov.uk/" TargetMode="External"/><Relationship Id="rId77" Type="http://schemas.openxmlformats.org/officeDocument/2006/relationships/hyperlink" Target="https://www.ofcom.org.uk/research-and-data/telecoms-research/data-updates/telecommunications-market-data-update-q1-2021" TargetMode="External"/><Relationship Id="rId100" Type="http://schemas.openxmlformats.org/officeDocument/2006/relationships/hyperlink" Target="https://www.judiciary.uk/about-the-judiciary/who-are-the-judiciary/judicial-roles/judges/ciruit-judge/" TargetMode="External"/><Relationship Id="rId105" Type="http://schemas.openxmlformats.org/officeDocument/2006/relationships/hyperlink" Target="https://www.finance-ni.gov.uk/sites/default/files/publications/dfp/Budget%202020-21%20-%20Ministerial%20Statement.pdf" TargetMode="External"/><Relationship Id="rId126" Type="http://schemas.openxmlformats.org/officeDocument/2006/relationships/hyperlink" Target="http://www.legislation.gov.uk/ukpga/1998/38/contents" TargetMode="External"/><Relationship Id="rId147" Type="http://schemas.openxmlformats.org/officeDocument/2006/relationships/hyperlink" Target="https://www.gov.uk/government/publications/guidelines-on-extension-of-treaties-to-overseas-territories" TargetMode="External"/><Relationship Id="rId168" Type="http://schemas.openxmlformats.org/officeDocument/2006/relationships/hyperlink" Target="http://www.gov.ai/statistics/" TargetMode="External"/><Relationship Id="rId282" Type="http://schemas.openxmlformats.org/officeDocument/2006/relationships/hyperlink" Target="https://www.legislation.gov.im/cms/images/LEGISLATION/PRINCIPAL/2001/2001-0001/HumanRightsAct2001_1.pdf" TargetMode="External"/><Relationship Id="rId8" Type="http://schemas.openxmlformats.org/officeDocument/2006/relationships/hyperlink" Target="https://www.ons.gov.uk/peoplepopulationandcommunity/populationandmigration/populationestimates/bulletins/annualmidyearpopulationestimates/mid2020" TargetMode="External"/><Relationship Id="rId51" Type="http://schemas.openxmlformats.org/officeDocument/2006/relationships/hyperlink" Target="https://www.bhf.org.uk/-/media/files/research/heart-statistics/cvd-statistics-2020-chapter-2b-morbidity-prevalence-final.xlsx?la=en&amp;rev=8f20e2468e91461da2f11b06fad8fae3&amp;hash=6C610A52A06E8A57535030CF62C38732BCE65088" TargetMode="External"/><Relationship Id="rId72" Type="http://schemas.openxmlformats.org/officeDocument/2006/relationships/hyperlink" Target="https://www.ofcom.org.uk/research-and-data/telecoms-research/data-updates/telecommunications-market-data-update-q1-2021" TargetMode="External"/><Relationship Id="rId93" Type="http://schemas.openxmlformats.org/officeDocument/2006/relationships/hyperlink" Target="https://www.gov.uk/government/statistics/criminal-court-statistics-quarterly-october-to-december-2020" TargetMode="External"/><Relationship Id="rId98" Type="http://schemas.openxmlformats.org/officeDocument/2006/relationships/hyperlink" Target="https://www.gov.scot/publications/police-officer-quarterly-strength-statistics-30-september-2020/" TargetMode="External"/><Relationship Id="rId121" Type="http://schemas.openxmlformats.org/officeDocument/2006/relationships/hyperlink" Target="http://www.legislation.gov.uk/ukpga/1998/46/contents" TargetMode="External"/><Relationship Id="rId142" Type="http://schemas.openxmlformats.org/officeDocument/2006/relationships/hyperlink" Target="http://www.nijac.gov.uk/" TargetMode="External"/><Relationship Id="rId163" Type="http://schemas.openxmlformats.org/officeDocument/2006/relationships/hyperlink" Target="http://www.legislation.gov.uk/ukpga/2013/30/contents" TargetMode="External"/><Relationship Id="rId184" Type="http://schemas.openxmlformats.org/officeDocument/2006/relationships/hyperlink" Target="http://www.parliament.gi/" TargetMode="External"/><Relationship Id="rId189" Type="http://schemas.openxmlformats.org/officeDocument/2006/relationships/hyperlink" Target="http://www.government.pn/" TargetMode="External"/><Relationship Id="rId219" Type="http://schemas.openxmlformats.org/officeDocument/2006/relationships/hyperlink" Target="https://www.gov.gg/CHttpHandler.ashx?id=104975&amp;p=0" TargetMode="External"/><Relationship Id="rId3" Type="http://schemas.openxmlformats.org/officeDocument/2006/relationships/hyperlink" Target="http://www.equalityhumanrights.com/" TargetMode="External"/><Relationship Id="rId214" Type="http://schemas.openxmlformats.org/officeDocument/2006/relationships/hyperlink" Target="http://www.gov.gg/population" TargetMode="External"/><Relationship Id="rId230" Type="http://schemas.openxmlformats.org/officeDocument/2006/relationships/hyperlink" Target="https://www.gov.gg/CHttpHandler.ashx?id=104975&amp;p=0" TargetMode="External"/><Relationship Id="rId235" Type="http://schemas.openxmlformats.org/officeDocument/2006/relationships/hyperlink" Target="http://www.gov.gg/data" TargetMode="External"/><Relationship Id="rId251" Type="http://schemas.openxmlformats.org/officeDocument/2006/relationships/hyperlink" Target="http://www.guernseylegalresources.gg/article/95001/Government-of-Alderney-Law-2004-Consolidated-text" TargetMode="External"/><Relationship Id="rId256" Type="http://schemas.openxmlformats.org/officeDocument/2006/relationships/hyperlink" Target="https://gov.gg/equalitypolicy" TargetMode="External"/><Relationship Id="rId277" Type="http://schemas.openxmlformats.org/officeDocument/2006/relationships/hyperlink" Target="https://www.gov.im/media/1371147/publicindex_latest-171220.pdf" TargetMode="External"/><Relationship Id="rId25" Type="http://schemas.openxmlformats.org/officeDocument/2006/relationships/hyperlink" Target="https://www.nisra.gov.uk/publications/registrar-general-quarterly-tables-2020-quarter-1" TargetMode="External"/><Relationship Id="rId46" Type="http://schemas.openxmlformats.org/officeDocument/2006/relationships/hyperlink" Target="https://www.gov.uk/government/statistics/abortion-statistics-for-england-and-wales-2019" TargetMode="External"/><Relationship Id="rId67" Type="http://schemas.openxmlformats.org/officeDocument/2006/relationships/hyperlink" Target="https://www.ons.gov.uk/economy/grossdomesticproductgdp/datasets/uksecondestimateofgdpdatatables" TargetMode="External"/><Relationship Id="rId116" Type="http://schemas.openxmlformats.org/officeDocument/2006/relationships/hyperlink" Target="http://www.royal.gov.uk/Home.aspx" TargetMode="External"/><Relationship Id="rId137" Type="http://schemas.openxmlformats.org/officeDocument/2006/relationships/hyperlink" Target="http://jac.judiciary.gov.uk/" TargetMode="External"/><Relationship Id="rId158" Type="http://schemas.openxmlformats.org/officeDocument/2006/relationships/hyperlink" Target="http://www.legislation.gov.uk/wsi/2011/1064/contents/made" TargetMode="External"/><Relationship Id="rId272" Type="http://schemas.openxmlformats.org/officeDocument/2006/relationships/hyperlink" Target="http://www.jerseylaw.je/law/lawsinforce/htm/LawFiles/2010/L-01-2010.pdf." TargetMode="External"/><Relationship Id="rId20" Type="http://schemas.openxmlformats.org/officeDocument/2006/relationships/hyperlink" Target="https://www.ons.gov.uk/peoplepopulationandcommunity/populationandmigration/populationestimates/bulletins/annualmidyearpopulationestimates/latest" TargetMode="External"/><Relationship Id="rId41" Type="http://schemas.openxmlformats.org/officeDocument/2006/relationships/hyperlink" Target="https://www.isdscotland.org/Health-Topics/Child-Health/Publications/2019-12-10/2019-12-10-P1-BMI-Statistics-Publication-Report.pdf?" TargetMode="External"/><Relationship Id="rId62" Type="http://schemas.openxmlformats.org/officeDocument/2006/relationships/hyperlink" Target="https://www.macrotrends.net/countries/GBR/united-kingdom/literacy-rate%23:~:text=Adult%20literacy%20rate%20is%20the,a%200%25%20increase%20from%202015" TargetMode="External"/><Relationship Id="rId83" Type="http://schemas.openxmlformats.org/officeDocument/2006/relationships/hyperlink" Target="https://sdgdata.gov.uk/5-5-1/" TargetMode="External"/><Relationship Id="rId88" Type="http://schemas.openxmlformats.org/officeDocument/2006/relationships/hyperlink" Target="https://www.psni.police.uk/globalassets/inside-the-psni/our-statistics/police-recorded-crime-statistics/documents/police_recorded_crime_in_northern_ireland_1998-99_to_2019-20.xlsx" TargetMode="External"/><Relationship Id="rId111" Type="http://schemas.openxmlformats.org/officeDocument/2006/relationships/hyperlink" Target="https://members.parliament.uk/parties/lords/by-peerage" TargetMode="External"/><Relationship Id="rId132" Type="http://schemas.openxmlformats.org/officeDocument/2006/relationships/hyperlink" Target="http://www.niassembly.gov.uk/" TargetMode="External"/><Relationship Id="rId153" Type="http://schemas.openxmlformats.org/officeDocument/2006/relationships/hyperlink" Target="https://www.gov.uk/government/news/the-cedaw-committees-observations-and-recommendations-published" TargetMode="External"/><Relationship Id="rId174" Type="http://schemas.openxmlformats.org/officeDocument/2006/relationships/hyperlink" Target="http://www.judicial.ky/" TargetMode="External"/><Relationship Id="rId179" Type="http://schemas.openxmlformats.org/officeDocument/2006/relationships/hyperlink" Target="http://www.legislation.gov.uk/uksi/2008/2846/contents/made" TargetMode="External"/><Relationship Id="rId195" Type="http://schemas.openxmlformats.org/officeDocument/2006/relationships/hyperlink" Target="http://www.tristandc.com/government.php" TargetMode="External"/><Relationship Id="rId209" Type="http://schemas.openxmlformats.org/officeDocument/2006/relationships/hyperlink" Target="http://www.bvi.gov.vg/judicial-branch" TargetMode="External"/><Relationship Id="rId190" Type="http://schemas.openxmlformats.org/officeDocument/2006/relationships/hyperlink" Target="https://www.gov.uk/government/world/pitcairn-island" TargetMode="External"/><Relationship Id="rId204" Type="http://schemas.openxmlformats.org/officeDocument/2006/relationships/hyperlink" Target="http://www.tcihumanrights.org/" TargetMode="External"/><Relationship Id="rId220" Type="http://schemas.openxmlformats.org/officeDocument/2006/relationships/hyperlink" Target="http://www.gov.gg/population" TargetMode="External"/><Relationship Id="rId225" Type="http://schemas.openxmlformats.org/officeDocument/2006/relationships/hyperlink" Target="http://www.gov.gg/household" TargetMode="External"/><Relationship Id="rId241" Type="http://schemas.openxmlformats.org/officeDocument/2006/relationships/hyperlink" Target="http://www.guernseyregistry.com/NPORegister" TargetMode="External"/><Relationship Id="rId246" Type="http://schemas.openxmlformats.org/officeDocument/2006/relationships/hyperlink" Target="http://www.guernseyroyalcourt.gg/article/1952/Constitutional-Information" TargetMode="External"/><Relationship Id="rId267" Type="http://schemas.openxmlformats.org/officeDocument/2006/relationships/hyperlink" Target="http://www.jerseylaw.je/law/lawsinforce/consolidated/15/15.350_HumanRightsLaw%202000_RevisedEdition_1January2007.pdf" TargetMode="External"/><Relationship Id="rId288" Type="http://schemas.openxmlformats.org/officeDocument/2006/relationships/hyperlink" Target="https://www.legislation.gov.im/cms/images/LEGISLATION/PRINCIPAL/2017/2017-0005/EqualityAct2017_4.pdf" TargetMode="External"/><Relationship Id="rId15" Type="http://schemas.openxmlformats.org/officeDocument/2006/relationships/hyperlink" Target="http://www.scotlandscensus.gov.uk/documents/censusresults/release2a/StatsBulletin2A.pdf" TargetMode="External"/><Relationship Id="rId36" Type="http://schemas.openxmlformats.org/officeDocument/2006/relationships/hyperlink" Target="https://www.gov.uk/government/collections/households-below-average-income-hbai--2" TargetMode="External"/><Relationship Id="rId57" Type="http://schemas.openxmlformats.org/officeDocument/2006/relationships/hyperlink" Target="https://statswales.gov.wales/Catalogue/Education-and-Skills/Schools-and-Teachers/Absenteeism/absenteeismbypupilsofcompulsoryschoolageinsecondaryschools-by-schooltype-year" TargetMode="External"/><Relationship Id="rId106" Type="http://schemas.openxmlformats.org/officeDocument/2006/relationships/hyperlink" Target="https://www.gov.uk/government/statistics/legal-aid-statistics-january-to-march-2019" TargetMode="External"/><Relationship Id="rId127" Type="http://schemas.openxmlformats.org/officeDocument/2006/relationships/hyperlink" Target="http://www.assemblywales.org/" TargetMode="External"/><Relationship Id="rId262" Type="http://schemas.openxmlformats.org/officeDocument/2006/relationships/hyperlink" Target="http://www.gov.je" TargetMode="External"/><Relationship Id="rId283" Type="http://schemas.openxmlformats.org/officeDocument/2006/relationships/hyperlink" Target="https://www.gov.im/categories/benefits-and-financial-support/legal-aid/" TargetMode="External"/><Relationship Id="rId10" Type="http://schemas.openxmlformats.org/officeDocument/2006/relationships/hyperlink" Target="https://www.ons.gov.uk/peoplepopulationandcommunity/populationandmigration/populationestimates/bulletins/annualmidyearpopulationestimates/mid2020" TargetMode="External"/><Relationship Id="rId31" Type="http://schemas.openxmlformats.org/officeDocument/2006/relationships/hyperlink" Target="https://www.ons.gov.uk/peoplepopulationandcommunity/birthsdeathsandmarriages/livebirths/bulletins/birthsummarytablesenglandandwales/2019" TargetMode="External"/><Relationship Id="rId52" Type="http://schemas.openxmlformats.org/officeDocument/2006/relationships/hyperlink" Target="https://www.diabetes.org.uk/professionals/position-statements-reports/statistics/diabetes-prevalence-2019" TargetMode="External"/><Relationship Id="rId73" Type="http://schemas.openxmlformats.org/officeDocument/2006/relationships/hyperlink" Target="https://www.ofcom.org.uk/__data/assets/pdf_file/0011/222401/communications-market-report-2021.pdf" TargetMode="External"/><Relationship Id="rId78" Type="http://schemas.openxmlformats.org/officeDocument/2006/relationships/hyperlink" Target="https://www.ofcom.org.uk/research-and-data/multi-sector-research/cmr/cmr-2021/interactive-data" TargetMode="External"/><Relationship Id="rId94" Type="http://schemas.openxmlformats.org/officeDocument/2006/relationships/hyperlink" Target="https://www.gov.uk/government/statistics/criminal-court-statistics-quarterly-october-to-december-2020" TargetMode="External"/><Relationship Id="rId99" Type="http://schemas.openxmlformats.org/officeDocument/2006/relationships/hyperlink" Target="https://www.psni.police.uk/inside-psni/Statistics/strength-of-police-service-statistics/" TargetMode="External"/><Relationship Id="rId101" Type="http://schemas.openxmlformats.org/officeDocument/2006/relationships/hyperlink" Target="http://www.cps.gov.uk/about/facts.html" TargetMode="External"/><Relationship Id="rId122" Type="http://schemas.openxmlformats.org/officeDocument/2006/relationships/hyperlink" Target="http://www.legislation.gov.uk/ukpga/2012/11/contents" TargetMode="External"/><Relationship Id="rId143" Type="http://schemas.openxmlformats.org/officeDocument/2006/relationships/hyperlink" Target="http://www.charitycommission.gov.uk/" TargetMode="External"/><Relationship Id="rId148" Type="http://schemas.openxmlformats.org/officeDocument/2006/relationships/hyperlink" Target="https://www.gov.uk/government/publications/crown-dependencies-jersey-guernsey-and-the-isle-of-man" TargetMode="External"/><Relationship Id="rId164" Type="http://schemas.openxmlformats.org/officeDocument/2006/relationships/hyperlink" Target="http://www.legislation.gov.uk/asp/2014/5/contents/enacted" TargetMode="External"/><Relationship Id="rId169" Type="http://schemas.openxmlformats.org/officeDocument/2006/relationships/hyperlink" Target="https://www.gov.bm/?open=512&amp;objID=495&amp;mode=2&amp;in_hi_userid=2&amp;cached=true" TargetMode="External"/><Relationship Id="rId185" Type="http://schemas.openxmlformats.org/officeDocument/2006/relationships/hyperlink" Target="https://www.gibraltar.gov.gi/law-a-justice" TargetMode="External"/><Relationship Id="rId4" Type="http://schemas.openxmlformats.org/officeDocument/2006/relationships/hyperlink" Target="http://jcpc.uk/" TargetMode="External"/><Relationship Id="rId9" Type="http://schemas.openxmlformats.org/officeDocument/2006/relationships/hyperlink" Target="https://www.ons.gov.uk/peoplepopulationandcommunity/populationandmigration/populationestimates/bulletins/annualmidyearpopulationestimates/mid2020" TargetMode="External"/><Relationship Id="rId180" Type="http://schemas.openxmlformats.org/officeDocument/2006/relationships/hyperlink" Target="http://www.falklands.gov.fk/self-governance/legislative/" TargetMode="External"/><Relationship Id="rId210" Type="http://schemas.openxmlformats.org/officeDocument/2006/relationships/hyperlink" Target="https://www.gov.uk/government/publications/crown-dependencies-jersey-guernsey-and-the-isle-of-man" TargetMode="External"/><Relationship Id="rId215" Type="http://schemas.openxmlformats.org/officeDocument/2006/relationships/hyperlink" Target="http://www.gov.gg/population" TargetMode="External"/><Relationship Id="rId236" Type="http://schemas.openxmlformats.org/officeDocument/2006/relationships/hyperlink" Target="http://www.gov.gg/data" TargetMode="External"/><Relationship Id="rId257" Type="http://schemas.openxmlformats.org/officeDocument/2006/relationships/hyperlink" Target="http://www.guernseylegalresources.gg/article/95288/Human-Rights-Bailiwick-of-Guernsey-Law-2000-Consolidated-text" TargetMode="External"/><Relationship Id="rId278" Type="http://schemas.openxmlformats.org/officeDocument/2006/relationships/hyperlink" Target="https://www.tynwald.org.im/.%20" TargetMode="External"/><Relationship Id="rId26" Type="http://schemas.openxmlformats.org/officeDocument/2006/relationships/hyperlink" Target="https://www.ons.gov.uk/peoplepopulationandcommunity/birthsdeathsandmarriages/deaths/bulletins/childhoodinfantandperinatalmortalityinenglandandwales/2019" TargetMode="External"/><Relationship Id="rId231" Type="http://schemas.openxmlformats.org/officeDocument/2006/relationships/hyperlink" Target="http://www.gov.gg/population" TargetMode="External"/><Relationship Id="rId252" Type="http://schemas.openxmlformats.org/officeDocument/2006/relationships/hyperlink" Target="https://sarkgov.co.uk/" TargetMode="External"/><Relationship Id="rId273" Type="http://schemas.openxmlformats.org/officeDocument/2006/relationships/hyperlink" Target="http://www.jerseylaw.je/law/lawsinforce/htm/LawFiles/2012/L-04-2012.pdf" TargetMode="External"/><Relationship Id="rId47" Type="http://schemas.openxmlformats.org/officeDocument/2006/relationships/hyperlink" Target="https://www.ons.gov.uk/file?uri=%2fpeoplepopulationandcommunity%2fbirthsdeathsandmarriages%2flivebirths%2fdatasets%2fbirthsummarytables%2f2019/birthsummarytables2019.xlsx" TargetMode="External"/><Relationship Id="rId68" Type="http://schemas.openxmlformats.org/officeDocument/2006/relationships/hyperlink" Target="https://www.ons.gov.uk/economy/grossdomesticproductgdp/datasets/uksecondestimateofgdpdatatables" TargetMode="External"/><Relationship Id="rId89" Type="http://schemas.openxmlformats.org/officeDocument/2006/relationships/hyperlink" Target="https://www.justice-ni.gov.uk/sites/default/files/publications/justice/northern-ireland-prison-population-2019-20.pdf" TargetMode="External"/><Relationship Id="rId112" Type="http://schemas.openxmlformats.org/officeDocument/2006/relationships/hyperlink" Target="http://www.legislation.gov.uk/ukpga/Geo5/1-2/13/contents" TargetMode="External"/><Relationship Id="rId133" Type="http://schemas.openxmlformats.org/officeDocument/2006/relationships/hyperlink" Target="http://www.northernireland.gov.uk/" TargetMode="External"/><Relationship Id="rId154" Type="http://schemas.openxmlformats.org/officeDocument/2006/relationships/hyperlink" Target="http://www.justice.gov.uk/human-rights/periodic-reports-to-the-united-nations" TargetMode="External"/><Relationship Id="rId175" Type="http://schemas.openxmlformats.org/officeDocument/2006/relationships/hyperlink" Target="http://www.humanrightscommission.ky" TargetMode="External"/><Relationship Id="rId196" Type="http://schemas.openxmlformats.org/officeDocument/2006/relationships/hyperlink" Target="https://www.gov.uk/government/world/st-helena-ascension-and-tristan-da-cunha" TargetMode="External"/><Relationship Id="rId200" Type="http://schemas.openxmlformats.org/officeDocument/2006/relationships/hyperlink" Target="http://www.gov.tc" TargetMode="External"/><Relationship Id="rId16" Type="http://schemas.openxmlformats.org/officeDocument/2006/relationships/hyperlink" Target="http://www.nisra.gov.uk/Census/2011_results_detailed_characteristics.html" TargetMode="External"/><Relationship Id="rId221" Type="http://schemas.openxmlformats.org/officeDocument/2006/relationships/hyperlink" Target="https://www.gov.gg/CHttpHandler.ashx?id=104975&amp;p=0" TargetMode="External"/><Relationship Id="rId242" Type="http://schemas.openxmlformats.org/officeDocument/2006/relationships/hyperlink" Target="https://www.guernsey.police.uk/CHttpHandler.ashx?id=127363&amp;p=0" TargetMode="External"/><Relationship Id="rId263" Type="http://schemas.openxmlformats.org/officeDocument/2006/relationships/hyperlink" Target="https://www.gov.je/SiteCollectionDocuments/Government%20and%20administration/R%20JerseyChildMeasurementReport2018-2019%2020191211%20SJ.pdf" TargetMode="External"/><Relationship Id="rId284" Type="http://schemas.openxmlformats.org/officeDocument/2006/relationships/hyperlink" Target="https://www.gov.im/categories/benefits-and-financial-support/criminal-injuries/" TargetMode="External"/><Relationship Id="rId37" Type="http://schemas.openxmlformats.org/officeDocument/2006/relationships/hyperlink" Target="https://data.worldbank.org/indicator/SN.ITK.DEFC.ZS" TargetMode="External"/><Relationship Id="rId58" Type="http://schemas.openxmlformats.org/officeDocument/2006/relationships/hyperlink" Target="https://www.gov.scot/publications/summary-statistics-schools-scotland-no-10-2019-edition/pages/7" TargetMode="External"/><Relationship Id="rId79" Type="http://schemas.openxmlformats.org/officeDocument/2006/relationships/hyperlink" Target="https://www.ofcom.org.uk/research-and-data/multi-sector-research/cmr/cmr-2021/interactive-data" TargetMode="External"/><Relationship Id="rId102" Type="http://schemas.openxmlformats.org/officeDocument/2006/relationships/hyperlink" Target="https://assets.publishing.service.gov.uk/government/uploads/system/uploads/attachment_data/file/966868/BUDGET_2021_-_web.pdf" TargetMode="External"/><Relationship Id="rId123" Type="http://schemas.openxmlformats.org/officeDocument/2006/relationships/hyperlink" Target="https://www.legislation.gov.uk/ukpga/2016/11/contents" TargetMode="External"/><Relationship Id="rId144" Type="http://schemas.openxmlformats.org/officeDocument/2006/relationships/hyperlink" Target="http://www.oscr.org.uk/" TargetMode="External"/><Relationship Id="rId90" Type="http://schemas.openxmlformats.org/officeDocument/2006/relationships/hyperlink" Target="https://www.justice-ni.gov.uk/" TargetMode="External"/><Relationship Id="rId165" Type="http://schemas.openxmlformats.org/officeDocument/2006/relationships/hyperlink" Target="https://www.gov.uk/government/publications/overseas-territories-governments-on-the-web/overseas-territories-governments-on-social-media" TargetMode="External"/><Relationship Id="rId186" Type="http://schemas.openxmlformats.org/officeDocument/2006/relationships/hyperlink" Target="http://www.gibraltarlaws.gov.gi/articles/2006-37o.pdf" TargetMode="External"/><Relationship Id="rId211" Type="http://schemas.openxmlformats.org/officeDocument/2006/relationships/hyperlink" Target="http://www.gov.gg/" TargetMode="External"/><Relationship Id="rId232" Type="http://schemas.openxmlformats.org/officeDocument/2006/relationships/hyperlink" Target="http://www.gov.gg/population" TargetMode="External"/><Relationship Id="rId253" Type="http://schemas.openxmlformats.org/officeDocument/2006/relationships/hyperlink" Target="https://www.guernseylegalresources.gg/CHttpHandler.ashx?documentid=80241" TargetMode="External"/><Relationship Id="rId274" Type="http://schemas.openxmlformats.org/officeDocument/2006/relationships/hyperlink" Target="http://www.gov.im/" TargetMode="External"/><Relationship Id="rId27" Type="http://schemas.openxmlformats.org/officeDocument/2006/relationships/hyperlink" Target="https://www.nrscotland.gov.uk/statistics-and-data/statistics/statistics-by-theme/vital-events/general-publications/vital-events-reference-tables/2018" TargetMode="External"/><Relationship Id="rId48" Type="http://schemas.openxmlformats.org/officeDocument/2006/relationships/hyperlink" Target="https://www.ecdc.europa.eu/sites/default/files/documents/AER-malaria-2019.pdf" TargetMode="External"/><Relationship Id="rId69" Type="http://schemas.openxmlformats.org/officeDocument/2006/relationships/hyperlink" Target="https://assets.publishing.service.gov.uk/government/uploads/system/uploads/attachment_data/file/966868/BUDGET_2021_-_web.pdf" TargetMode="External"/><Relationship Id="rId113" Type="http://schemas.openxmlformats.org/officeDocument/2006/relationships/hyperlink" Target="http://www.legislation.gov.uk/ukpga/Geo6/12-13-14/103/contents" TargetMode="External"/><Relationship Id="rId134" Type="http://schemas.openxmlformats.org/officeDocument/2006/relationships/hyperlink" Target="http://www.supremecourt.gov.uk/" TargetMode="External"/><Relationship Id="rId80" Type="http://schemas.openxmlformats.org/officeDocument/2006/relationships/hyperlink" Target="https://www.ofcom.org.uk/research-and-data/multi-sector-research/cmr/cmr-2021/interactive-data" TargetMode="External"/><Relationship Id="rId155" Type="http://schemas.openxmlformats.org/officeDocument/2006/relationships/hyperlink" Target="http://www.justice.gov.uk/human-rights/international-monitoring-of-places-of-detention" TargetMode="External"/><Relationship Id="rId176" Type="http://schemas.openxmlformats.org/officeDocument/2006/relationships/hyperlink" Target="http://www.falklands.gov.fk/" TargetMode="External"/><Relationship Id="rId197" Type="http://schemas.openxmlformats.org/officeDocument/2006/relationships/hyperlink" Target="http://www.legislation.gov.uk/uksi/2009/1751/contents/made" TargetMode="External"/><Relationship Id="rId201" Type="http://schemas.openxmlformats.org/officeDocument/2006/relationships/hyperlink" Target="https://www.gov.uk/government/world/turks-and-caicos-islands" TargetMode="External"/><Relationship Id="rId222" Type="http://schemas.openxmlformats.org/officeDocument/2006/relationships/hyperlink" Target="http://www.gov.gg/population" TargetMode="External"/><Relationship Id="rId243" Type="http://schemas.openxmlformats.org/officeDocument/2006/relationships/hyperlink" Target="https://gov.gg/CHttpHandler.ashx?id=126319&amp;p=0" TargetMode="External"/><Relationship Id="rId264" Type="http://schemas.openxmlformats.org/officeDocument/2006/relationships/hyperlink" Target="http://www.statesassembly.gov.je/Pages/default.aspx" TargetMode="External"/><Relationship Id="rId285" Type="http://schemas.openxmlformats.org/officeDocument/2006/relationships/hyperlink" Target="https://www.inforights.im/" TargetMode="External"/><Relationship Id="rId17" Type="http://schemas.openxmlformats.org/officeDocument/2006/relationships/hyperlink" Target="https://www.nomisweb.co.uk/census/2011/LC2101EW/view/2092957703?rows=c_ethpuk11&amp;cols=c_sex" TargetMode="External"/><Relationship Id="rId38" Type="http://schemas.openxmlformats.org/officeDocument/2006/relationships/hyperlink" Target="https://www.ons.gov.uk/peoplepopulationandcommunity/personalandhouseholdfinances/incomeandwealth/bulletins/theeffectsoftaxesandbenefitsonhouseholdincome/financialyearending2019" TargetMode="External"/><Relationship Id="rId59" Type="http://schemas.openxmlformats.org/officeDocument/2006/relationships/hyperlink" Target="https://www.education-ni.gov.uk/publications/attendance-grant-aided-primary-post-primary-and-special-schools-201718" TargetMode="External"/><Relationship Id="rId103" Type="http://schemas.openxmlformats.org/officeDocument/2006/relationships/hyperlink" Target="https://www.gov.scot/publications/scottish-budget-2021-22/pages/2/" TargetMode="External"/><Relationship Id="rId124" Type="http://schemas.openxmlformats.org/officeDocument/2006/relationships/hyperlink" Target="http://www.scottish.parliament.uk/" TargetMode="External"/><Relationship Id="rId70" Type="http://schemas.openxmlformats.org/officeDocument/2006/relationships/hyperlink" Target="https://www.ons.gov.uk/economy/governmentpublicsectorandtaxes/publicspending/bulletins/ukgovernmentdebtanddeficitforeurostatmaast/september2020" TargetMode="External"/><Relationship Id="rId91" Type="http://schemas.openxmlformats.org/officeDocument/2006/relationships/hyperlink" Target="https://www.sps.gov.uk/Corporate/Information/PrisonerDeaths.aspx" TargetMode="External"/><Relationship Id="rId145" Type="http://schemas.openxmlformats.org/officeDocument/2006/relationships/hyperlink" Target="http://www.charitycommissionni.org.uk/" TargetMode="External"/><Relationship Id="rId166" Type="http://schemas.openxmlformats.org/officeDocument/2006/relationships/hyperlink" Target="http://www.gov.ai/" TargetMode="External"/><Relationship Id="rId187" Type="http://schemas.openxmlformats.org/officeDocument/2006/relationships/hyperlink" Target="http://www.gov.ms/%20;%20https:/www.gov.uk/government/world/montserrat" TargetMode="External"/><Relationship Id="rId1" Type="http://schemas.openxmlformats.org/officeDocument/2006/relationships/hyperlink" Target="http://www.equalityni.org" TargetMode="External"/><Relationship Id="rId212" Type="http://schemas.openxmlformats.org/officeDocument/2006/relationships/hyperlink" Target="http://www.gov.gg/population" TargetMode="External"/><Relationship Id="rId233" Type="http://schemas.openxmlformats.org/officeDocument/2006/relationships/hyperlink" Target="http://www.gov.gg/population" TargetMode="External"/><Relationship Id="rId254" Type="http://schemas.openxmlformats.org/officeDocument/2006/relationships/hyperlink" Target="http://www.guernseyroyalcourt.gg/article/6129/Courts" TargetMode="External"/><Relationship Id="rId28" Type="http://schemas.openxmlformats.org/officeDocument/2006/relationships/hyperlink" Target="https://www.nisra.gov.uk/publications/registrar-general-quarterly-tables-2020-quarter-1" TargetMode="External"/><Relationship Id="rId49" Type="http://schemas.openxmlformats.org/officeDocument/2006/relationships/hyperlink" Target="https://www.bhf.org.uk/-/media/files/research/heart-statistics/cvd-statistics-2021-chapter-2-morbidity-final.xlsx?la=en&amp;rev=c8926d33b02b42b589547437ba76bbee&amp;hash=1CA581C7F7EA5F1A1B6FB6C97AE7B24A19D99145" TargetMode="External"/><Relationship Id="rId114" Type="http://schemas.openxmlformats.org/officeDocument/2006/relationships/hyperlink" Target="http://www.legislation.gov.uk/ukpga/2011/1/contents" TargetMode="External"/><Relationship Id="rId275" Type="http://schemas.openxmlformats.org/officeDocument/2006/relationships/hyperlink" Target="https://www.tynwald.org.im/education/about/Pages/elected-members.aspx" TargetMode="External"/><Relationship Id="rId60" Type="http://schemas.openxmlformats.org/officeDocument/2006/relationships/hyperlink" Target="https://explore-education-statistics.service.gov.uk/find-statistics/education-and-training-statistics-for-the-uk" TargetMode="External"/><Relationship Id="rId81" Type="http://schemas.openxmlformats.org/officeDocument/2006/relationships/hyperlink" Target="https://www.ofcom.org.uk/research-and-data/multi-sector-research/cmr/cmr-2021/interactive-data" TargetMode="External"/><Relationship Id="rId135" Type="http://schemas.openxmlformats.org/officeDocument/2006/relationships/hyperlink" Target="http://www.justice.gov.uk/about/hmcts" TargetMode="External"/><Relationship Id="rId156" Type="http://schemas.openxmlformats.org/officeDocument/2006/relationships/hyperlink" Target="http://www.education.gov.uk/childrenandyoungpeople/healthandwellbeing/b0074766/uncrc" TargetMode="External"/><Relationship Id="rId177" Type="http://schemas.openxmlformats.org/officeDocument/2006/relationships/hyperlink" Target="https://www.gov.uk/government/world/falkland-islands" TargetMode="External"/><Relationship Id="rId198" Type="http://schemas.openxmlformats.org/officeDocument/2006/relationships/hyperlink" Target="http://www.sainthelena.gov.sh/constitution/" TargetMode="External"/><Relationship Id="rId202" Type="http://schemas.openxmlformats.org/officeDocument/2006/relationships/hyperlink" Target="http://www.depstc.org/" TargetMode="External"/><Relationship Id="rId223" Type="http://schemas.openxmlformats.org/officeDocument/2006/relationships/hyperlink" Target="http://www.gov.gg/population" TargetMode="External"/><Relationship Id="rId244" Type="http://schemas.openxmlformats.org/officeDocument/2006/relationships/hyperlink" Target="https://www.guernsey.police.uk/CHttpHandler.ashx?id=127363&amp;p=0" TargetMode="External"/><Relationship Id="rId18" Type="http://schemas.openxmlformats.org/officeDocument/2006/relationships/hyperlink" Target="http://www.scotlandscensus.gov.uk/documents/censusresults/release2a/StatsBulletin2A.pdf" TargetMode="External"/><Relationship Id="rId39" Type="http://schemas.openxmlformats.org/officeDocument/2006/relationships/hyperlink" Target="https://digital.nhs.uk/data-and-information/publications/statistical/national-child-measurement-programme/2019-20-school-year" TargetMode="External"/><Relationship Id="rId265" Type="http://schemas.openxmlformats.org/officeDocument/2006/relationships/hyperlink" Target="http://www.gov.je/Government/HowGovernmentWorks/CouncilMinisters/Pages/index.aspx" TargetMode="External"/><Relationship Id="rId286" Type="http://schemas.openxmlformats.org/officeDocument/2006/relationships/hyperlink" Target="https://www.gov.im/categories/home-and-neighbourhood/police-complaints-commissione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4</TotalTime>
  <Pages>161</Pages>
  <Words>49685</Words>
  <Characters>283208</Characters>
  <Application>Microsoft Office Word</Application>
  <DocSecurity>0</DocSecurity>
  <Lines>2360</Lines>
  <Paragraphs>664</Paragraphs>
  <ScaleCrop>false</ScaleCrop>
  <HeadingPairs>
    <vt:vector size="2" baseType="variant">
      <vt:variant>
        <vt:lpstr>Titre</vt:lpstr>
      </vt:variant>
      <vt:variant>
        <vt:i4>1</vt:i4>
      </vt:variant>
    </vt:vector>
  </HeadingPairs>
  <TitlesOfParts>
    <vt:vector size="1" baseType="lpstr">
      <vt:lpstr>HRI/CORE/GBR/2022</vt:lpstr>
    </vt:vector>
  </TitlesOfParts>
  <Company>DCM</Company>
  <LinksUpToDate>false</LinksUpToDate>
  <CharactersWithSpaces>332229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HRI/CORE/GBR/2022</dc:title>
  <dc:subject/>
  <dc:creator>Valerie BERTIN</dc:creator>
  <cp:keywords/>
  <cp:lastModifiedBy>Valerie Bertin</cp:lastModifiedBy>
  <cp:revision>3</cp:revision>
  <cp:lastPrinted>2023-01-17T09:05:00Z</cp:lastPrinted>
  <dcterms:created xsi:type="dcterms:W3CDTF">2023-01-17T09:05:00Z</dcterms:created>
  <dcterms:modified xsi:type="dcterms:W3CDTF">2023-01-17T09:08:00Z</dcterms:modified>
</cp:coreProperties>
</file>