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C16C7C">
        <w:trPr>
          <w:trHeight w:hRule="exact" w:val="851"/>
        </w:trPr>
        <w:tc>
          <w:tcPr>
            <w:tcW w:w="1276" w:type="dxa"/>
          </w:tcPr>
          <w:p w:rsidR="006519B5" w:rsidRPr="00DB58B5" w:rsidRDefault="006519B5" w:rsidP="00641F24"/>
        </w:tc>
        <w:tc>
          <w:tcPr>
            <w:tcW w:w="2268" w:type="dxa"/>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vAlign w:val="bottom"/>
          </w:tcPr>
          <w:p w:rsidR="006519B5" w:rsidRPr="00DB58B5" w:rsidRDefault="002E6F3F" w:rsidP="002E6F3F">
            <w:pPr>
              <w:spacing w:after="20"/>
              <w:jc w:val="right"/>
            </w:pPr>
            <w:r w:rsidRPr="00A41D39">
              <w:rPr>
                <w:sz w:val="40"/>
              </w:rPr>
              <w:t>CMW</w:t>
            </w:r>
            <w:r w:rsidRPr="00A41D39">
              <w:t>/C/ALB/1</w:t>
            </w:r>
          </w:p>
        </w:tc>
      </w:tr>
      <w:tr w:rsidR="006519B5" w:rsidRPr="00DB58B5" w:rsidTr="00C16C7C">
        <w:trPr>
          <w:trHeight w:hRule="exact" w:val="2835"/>
        </w:trPr>
        <w:tc>
          <w:tcPr>
            <w:tcW w:w="1276" w:type="dxa"/>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Pr>
          <w:p w:rsidR="00DA2391" w:rsidRPr="00DB58B5" w:rsidRDefault="00CC6A23" w:rsidP="00DA2391">
            <w:pPr>
              <w:spacing w:before="240"/>
            </w:pPr>
            <w:r w:rsidRPr="00CC6A23">
              <w:rPr>
                <w:lang w:val="fr-FR"/>
              </w:rPr>
              <w:t>Distr. générale</w:t>
            </w:r>
            <w:r w:rsidR="00DA2391">
              <w:rPr>
                <w:lang w:val="fr-FR"/>
              </w:rPr>
              <w:br/>
            </w:r>
            <w:r w:rsidR="00DA2391" w:rsidRPr="00DA2391">
              <w:rPr>
                <w:lang w:val="fr-FR"/>
              </w:rPr>
              <w:t>20 novembre 2009</w:t>
            </w:r>
            <w:r w:rsidR="00DA2391">
              <w:rPr>
                <w:lang w:val="fr-FR"/>
              </w:rPr>
              <w:br/>
              <w:t>Français</w:t>
            </w:r>
            <w:r w:rsidR="00DA2391">
              <w:rPr>
                <w:lang w:val="fr-FR"/>
              </w:rPr>
              <w:br/>
            </w:r>
            <w:r w:rsidR="00DA2391" w:rsidRPr="008802E4">
              <w:rPr>
                <w:lang w:val="fr-FR"/>
              </w:rPr>
              <w:t xml:space="preserve">Original: </w:t>
            </w:r>
            <w:r w:rsidR="00DA2391">
              <w:rPr>
                <w:lang w:val="fr-FR"/>
              </w:rPr>
              <w:t>anglais</w:t>
            </w:r>
          </w:p>
        </w:tc>
      </w:tr>
    </w:tbl>
    <w:p w:rsidR="00DA2391" w:rsidRPr="00FB4AF0" w:rsidRDefault="00FB4AF0" w:rsidP="00FB4AF0">
      <w:pPr>
        <w:spacing w:before="120"/>
        <w:rPr>
          <w:b/>
          <w:sz w:val="24"/>
          <w:lang w:val="fr-FR"/>
        </w:rPr>
      </w:pPr>
      <w:r w:rsidRPr="00FB4AF0">
        <w:rPr>
          <w:b/>
          <w:sz w:val="24"/>
          <w:lang w:val="fr-FR"/>
        </w:rPr>
        <w:t xml:space="preserve">Comité pour la protection des droits de tous les </w:t>
      </w:r>
      <w:r w:rsidR="00516865">
        <w:rPr>
          <w:b/>
          <w:sz w:val="24"/>
          <w:lang w:val="fr-FR"/>
        </w:rPr>
        <w:br/>
      </w:r>
      <w:r w:rsidRPr="00FB4AF0">
        <w:rPr>
          <w:b/>
          <w:sz w:val="24"/>
          <w:lang w:val="fr-FR"/>
        </w:rPr>
        <w:t>travailleurs migrants et des membres de leur famille</w:t>
      </w:r>
    </w:p>
    <w:p w:rsidR="00DA2391" w:rsidRPr="00DA2391" w:rsidRDefault="00FB4AF0" w:rsidP="00FB4AF0">
      <w:pPr>
        <w:pStyle w:val="HMG"/>
        <w:rPr>
          <w:lang w:val="fr-FR"/>
        </w:rPr>
      </w:pPr>
      <w:r>
        <w:rPr>
          <w:lang w:val="fr-FR"/>
        </w:rPr>
        <w:tab/>
      </w:r>
      <w:r>
        <w:rPr>
          <w:lang w:val="fr-FR"/>
        </w:rPr>
        <w:tab/>
      </w:r>
      <w:r w:rsidRPr="00DA2391">
        <w:rPr>
          <w:lang w:val="fr-FR"/>
        </w:rPr>
        <w:t>Examen des rapports présentés par les Etats parties</w:t>
      </w:r>
      <w:r>
        <w:rPr>
          <w:lang w:val="fr-FR"/>
        </w:rPr>
        <w:t xml:space="preserve"> </w:t>
      </w:r>
      <w:r w:rsidRPr="00DA2391">
        <w:rPr>
          <w:lang w:val="fr-FR"/>
        </w:rPr>
        <w:t>en application de l</w:t>
      </w:r>
      <w:r w:rsidR="00C16C7C">
        <w:rPr>
          <w:lang w:val="fr-FR"/>
        </w:rPr>
        <w:t>’</w:t>
      </w:r>
      <w:r w:rsidRPr="00DA2391">
        <w:rPr>
          <w:lang w:val="fr-FR"/>
        </w:rPr>
        <w:t>article 73 de la Convention</w:t>
      </w:r>
    </w:p>
    <w:p w:rsidR="00DA2391" w:rsidRPr="00DA2391" w:rsidRDefault="00FB4AF0" w:rsidP="00FB4AF0">
      <w:pPr>
        <w:pStyle w:val="H1G"/>
        <w:rPr>
          <w:lang w:val="fr-FR"/>
        </w:rPr>
      </w:pPr>
      <w:r>
        <w:rPr>
          <w:lang w:val="fr-FR"/>
        </w:rPr>
        <w:tab/>
      </w:r>
      <w:r>
        <w:rPr>
          <w:lang w:val="fr-FR"/>
        </w:rPr>
        <w:tab/>
      </w:r>
      <w:r w:rsidR="00DA2391" w:rsidRPr="00DA2391">
        <w:rPr>
          <w:lang w:val="fr-FR"/>
        </w:rPr>
        <w:t>Rapport initial des États parties devant être soumis en</w:t>
      </w:r>
      <w:r>
        <w:rPr>
          <w:lang w:val="fr-FR"/>
        </w:rPr>
        <w:t xml:space="preserve"> </w:t>
      </w:r>
      <w:r w:rsidR="00DA2391" w:rsidRPr="00DA2391">
        <w:rPr>
          <w:lang w:val="fr-FR"/>
        </w:rPr>
        <w:t>2008</w:t>
      </w:r>
    </w:p>
    <w:p w:rsidR="00DA2391" w:rsidRPr="00DA2391" w:rsidRDefault="00FB4AF0" w:rsidP="00FB4AF0">
      <w:pPr>
        <w:pStyle w:val="HMG"/>
        <w:rPr>
          <w:lang w:val="fr-FR"/>
        </w:rPr>
      </w:pPr>
      <w:r>
        <w:rPr>
          <w:lang w:val="fr-FR"/>
        </w:rPr>
        <w:tab/>
      </w:r>
      <w:r>
        <w:rPr>
          <w:lang w:val="fr-FR"/>
        </w:rPr>
        <w:tab/>
      </w:r>
      <w:r w:rsidRPr="00DA2391">
        <w:rPr>
          <w:lang w:val="fr-FR"/>
        </w:rPr>
        <w:t>Albanie</w:t>
      </w:r>
      <w:r w:rsidRPr="00FB4AF0">
        <w:rPr>
          <w:rStyle w:val="FootnoteReference"/>
          <w:b w:val="0"/>
          <w:sz w:val="20"/>
          <w:vertAlign w:val="baseline"/>
        </w:rPr>
        <w:footnoteReference w:customMarkFollows="1" w:id="2"/>
        <w:t>*</w:t>
      </w:r>
    </w:p>
    <w:p w:rsidR="00DA2391" w:rsidRPr="00DA2391" w:rsidRDefault="00DA2391" w:rsidP="00FB4AF0">
      <w:pPr>
        <w:pStyle w:val="SingleTxtG"/>
        <w:jc w:val="right"/>
        <w:rPr>
          <w:lang w:val="fr-FR"/>
        </w:rPr>
      </w:pPr>
      <w:r w:rsidRPr="00DA2391">
        <w:rPr>
          <w:lang w:val="fr-FR"/>
        </w:rPr>
        <w:t>[6 octobre 2009]</w:t>
      </w:r>
    </w:p>
    <w:p w:rsidR="00DA2391" w:rsidRPr="00DA2391" w:rsidRDefault="00DA2391" w:rsidP="00DA2391">
      <w:pPr>
        <w:rPr>
          <w:lang w:val="fr-FR"/>
        </w:rPr>
      </w:pPr>
    </w:p>
    <w:p w:rsidR="00DA2391" w:rsidRDefault="00DA2391" w:rsidP="00F319A3">
      <w:pPr>
        <w:spacing w:after="120"/>
        <w:outlineLvl w:val="0"/>
        <w:rPr>
          <w:bCs/>
          <w:sz w:val="28"/>
          <w:lang w:val="fr-FR"/>
        </w:rPr>
      </w:pPr>
      <w:r w:rsidRPr="00DA2391">
        <w:rPr>
          <w:b/>
          <w:bCs/>
          <w:lang w:val="fr-FR"/>
        </w:rPr>
        <w:br w:type="page"/>
      </w:r>
      <w:r w:rsidR="00DD26DA" w:rsidRPr="00DD26DA">
        <w:rPr>
          <w:bCs/>
          <w:sz w:val="28"/>
          <w:lang w:val="fr-FR"/>
        </w:rPr>
        <w:t>Table des matières</w:t>
      </w:r>
    </w:p>
    <w:p w:rsidR="00DA2391" w:rsidRPr="00345DE4" w:rsidRDefault="00DA2391" w:rsidP="00F319A3">
      <w:pPr>
        <w:tabs>
          <w:tab w:val="right" w:pos="8929"/>
          <w:tab w:val="right" w:pos="9638"/>
        </w:tabs>
        <w:spacing w:after="120"/>
        <w:ind w:left="283"/>
        <w:rPr>
          <w:sz w:val="18"/>
          <w:lang w:val="fr-FR"/>
        </w:rPr>
      </w:pPr>
      <w:r w:rsidRPr="00DA2391">
        <w:rPr>
          <w:lang w:val="fr-FR"/>
        </w:rPr>
        <w:tab/>
      </w:r>
      <w:r w:rsidRPr="00345DE4">
        <w:rPr>
          <w:i/>
          <w:iCs/>
          <w:sz w:val="18"/>
          <w:lang w:val="fr-FR"/>
        </w:rPr>
        <w:t>Paragraphes</w:t>
      </w:r>
      <w:r w:rsidRPr="00345DE4">
        <w:rPr>
          <w:i/>
          <w:iCs/>
          <w:sz w:val="18"/>
          <w:lang w:val="fr-FR"/>
        </w:rPr>
        <w:tab/>
        <w:t>Page</w:t>
      </w:r>
    </w:p>
    <w:p w:rsidR="00DA2391" w:rsidRPr="008754AA" w:rsidRDefault="00F319A3" w:rsidP="00F319A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DA2391" w:rsidRPr="00DA2391">
        <w:rPr>
          <w:lang w:val="fr-FR"/>
        </w:rPr>
        <w:t>Introduction</w:t>
      </w:r>
      <w:r w:rsidR="00DA2391" w:rsidRPr="00DA2391">
        <w:rPr>
          <w:lang w:val="fr-FR"/>
        </w:rPr>
        <w:tab/>
      </w:r>
      <w:r>
        <w:rPr>
          <w:lang w:val="fr-FR"/>
        </w:rPr>
        <w:tab/>
      </w:r>
      <w:r w:rsidR="00DA2391" w:rsidRPr="00DA2391">
        <w:rPr>
          <w:lang w:val="fr-FR"/>
        </w:rPr>
        <w:t>1–17</w:t>
      </w:r>
      <w:r w:rsidR="00DA2391" w:rsidRPr="00DA2391">
        <w:rPr>
          <w:lang w:val="fr-FR"/>
        </w:rPr>
        <w:tab/>
      </w:r>
      <w:r w:rsidR="008754AA">
        <w:rPr>
          <w:lang w:val="fr-FR"/>
        </w:rPr>
        <w:t>4</w:t>
      </w:r>
    </w:p>
    <w:p w:rsidR="00DA2391" w:rsidRPr="008754AA" w:rsidRDefault="00F319A3" w:rsidP="00F319A3">
      <w:pPr>
        <w:tabs>
          <w:tab w:val="right" w:pos="850"/>
          <w:tab w:val="left" w:pos="1134"/>
          <w:tab w:val="left" w:pos="1559"/>
          <w:tab w:val="left" w:pos="1984"/>
          <w:tab w:val="left" w:leader="dot" w:pos="7654"/>
          <w:tab w:val="right" w:pos="8929"/>
          <w:tab w:val="right" w:pos="9638"/>
        </w:tabs>
        <w:spacing w:after="120"/>
        <w:rPr>
          <w:lang w:val="fr-FR"/>
        </w:rPr>
      </w:pPr>
      <w:r w:rsidRPr="008754AA">
        <w:rPr>
          <w:lang w:val="fr-FR"/>
        </w:rPr>
        <w:tab/>
        <w:t xml:space="preserve">Première </w:t>
      </w:r>
      <w:r w:rsidR="00740A1C" w:rsidRPr="008754AA">
        <w:rPr>
          <w:lang w:val="fr-FR"/>
        </w:rPr>
        <w:br/>
      </w:r>
      <w:r w:rsidR="00740A1C" w:rsidRPr="008754AA">
        <w:rPr>
          <w:lang w:val="fr-FR"/>
        </w:rPr>
        <w:tab/>
      </w:r>
      <w:r w:rsidRPr="008754AA">
        <w:rPr>
          <w:lang w:val="fr-FR"/>
        </w:rPr>
        <w:t>partie</w:t>
      </w:r>
      <w:r w:rsidRPr="008754AA">
        <w:rPr>
          <w:lang w:val="fr-FR"/>
        </w:rPr>
        <w:tab/>
        <w:t>Renseignements de caractère général</w:t>
      </w:r>
      <w:r w:rsidR="00DA2391" w:rsidRPr="008754AA">
        <w:rPr>
          <w:lang w:val="fr-FR"/>
        </w:rPr>
        <w:tab/>
      </w:r>
      <w:r w:rsidRPr="008754AA">
        <w:rPr>
          <w:lang w:val="fr-FR"/>
        </w:rPr>
        <w:tab/>
      </w:r>
      <w:r w:rsidR="00DA2391" w:rsidRPr="008754AA">
        <w:rPr>
          <w:lang w:val="fr-FR"/>
        </w:rPr>
        <w:t>18–273</w:t>
      </w:r>
      <w:r w:rsidR="00DA2391" w:rsidRPr="008754AA">
        <w:rPr>
          <w:lang w:val="fr-FR"/>
        </w:rPr>
        <w:tab/>
      </w:r>
      <w:r w:rsidR="008754AA" w:rsidRPr="008754AA">
        <w:rPr>
          <w:lang w:val="fr-FR"/>
        </w:rPr>
        <w:t>6</w:t>
      </w:r>
    </w:p>
    <w:p w:rsidR="00DA2391" w:rsidRPr="008754AA" w:rsidRDefault="00F319A3" w:rsidP="006B02DC">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8754AA">
        <w:rPr>
          <w:lang w:val="fr-FR"/>
        </w:rPr>
        <w:tab/>
      </w:r>
      <w:r w:rsidR="006B02DC" w:rsidRPr="008754AA">
        <w:rPr>
          <w:lang w:val="fr-FR"/>
        </w:rPr>
        <w:tab/>
      </w:r>
      <w:r w:rsidR="00DA2391" w:rsidRPr="008754AA">
        <w:rPr>
          <w:lang w:val="fr-FR"/>
        </w:rPr>
        <w:t>A.</w:t>
      </w:r>
      <w:r w:rsidR="00DA2391" w:rsidRPr="008754AA">
        <w:rPr>
          <w:lang w:val="fr-FR"/>
        </w:rPr>
        <w:tab/>
        <w:t xml:space="preserve">Description du cadre constitutionnel, législatif et administratif qui régit </w:t>
      </w:r>
      <w:r w:rsidR="006B02DC" w:rsidRPr="008754AA">
        <w:rPr>
          <w:lang w:val="fr-FR"/>
        </w:rPr>
        <w:br/>
      </w:r>
      <w:r w:rsidR="00DA2391" w:rsidRPr="008754AA">
        <w:rPr>
          <w:lang w:val="fr-FR"/>
        </w:rPr>
        <w:t xml:space="preserve">la mise en œuvre de la Convention, et des accords bilatéraux, régionaux </w:t>
      </w:r>
      <w:r w:rsidR="006B02DC" w:rsidRPr="008754AA">
        <w:rPr>
          <w:lang w:val="fr-FR"/>
        </w:rPr>
        <w:br/>
      </w:r>
      <w:r w:rsidR="00DA2391" w:rsidRPr="008754AA">
        <w:rPr>
          <w:lang w:val="fr-FR"/>
        </w:rPr>
        <w:t>et multilatéraux en matière de migration, auxquels l</w:t>
      </w:r>
      <w:r w:rsidR="00C16C7C" w:rsidRPr="008754AA">
        <w:rPr>
          <w:lang w:val="fr-FR"/>
        </w:rPr>
        <w:t>’</w:t>
      </w:r>
      <w:r w:rsidR="00DA2391" w:rsidRPr="008754AA">
        <w:rPr>
          <w:lang w:val="fr-FR"/>
        </w:rPr>
        <w:t>Albanie a souscrit</w:t>
      </w:r>
      <w:r w:rsidR="00DA2391" w:rsidRPr="008754AA">
        <w:rPr>
          <w:lang w:val="fr-FR"/>
        </w:rPr>
        <w:tab/>
      </w:r>
      <w:r w:rsidR="00DD26DA" w:rsidRPr="008754AA">
        <w:rPr>
          <w:lang w:val="fr-FR"/>
        </w:rPr>
        <w:tab/>
      </w:r>
      <w:r w:rsidR="00DA2391" w:rsidRPr="008754AA">
        <w:rPr>
          <w:lang w:val="fr-FR"/>
        </w:rPr>
        <w:t>18–214</w:t>
      </w:r>
      <w:r w:rsidR="00DA2391" w:rsidRPr="008754AA">
        <w:rPr>
          <w:lang w:val="fr-FR"/>
        </w:rPr>
        <w:tab/>
      </w:r>
      <w:r w:rsidR="008754AA" w:rsidRPr="008754AA">
        <w:rPr>
          <w:lang w:val="fr-FR"/>
        </w:rPr>
        <w:t>6</w:t>
      </w:r>
    </w:p>
    <w:p w:rsidR="00DA2391" w:rsidRPr="00F319A3" w:rsidRDefault="006B02DC" w:rsidP="006B02DC">
      <w:pPr>
        <w:tabs>
          <w:tab w:val="right" w:pos="850"/>
          <w:tab w:val="left" w:pos="1134"/>
          <w:tab w:val="left" w:pos="1559"/>
          <w:tab w:val="left" w:pos="1984"/>
          <w:tab w:val="left" w:leader="dot" w:pos="7654"/>
          <w:tab w:val="right" w:pos="8929"/>
          <w:tab w:val="right" w:pos="9638"/>
        </w:tabs>
        <w:spacing w:after="120"/>
        <w:ind w:left="1559" w:hanging="1559"/>
        <w:rPr>
          <w:lang w:val="es-ES"/>
        </w:rPr>
      </w:pPr>
      <w:r w:rsidRPr="008754AA">
        <w:rPr>
          <w:lang w:val="fr-FR"/>
        </w:rPr>
        <w:tab/>
      </w:r>
      <w:r w:rsidR="00F319A3" w:rsidRPr="008754AA">
        <w:rPr>
          <w:lang w:val="fr-FR"/>
        </w:rPr>
        <w:tab/>
      </w:r>
      <w:r w:rsidR="00DA2391" w:rsidRPr="00F319A3">
        <w:rPr>
          <w:lang w:val="es-ES"/>
        </w:rPr>
        <w:t>B.</w:t>
      </w:r>
      <w:r w:rsidR="00DA2391" w:rsidRPr="00F319A3">
        <w:rPr>
          <w:lang w:val="es-ES"/>
        </w:rPr>
        <w:tab/>
        <w:t xml:space="preserve">Exposé complet des caractéristiques et de la nature des mouvements </w:t>
      </w:r>
      <w:r>
        <w:rPr>
          <w:lang w:val="es-ES"/>
        </w:rPr>
        <w:br/>
      </w:r>
      <w:r w:rsidR="00DA2391" w:rsidRPr="00F319A3">
        <w:rPr>
          <w:lang w:val="es-ES"/>
        </w:rPr>
        <w:t>migratoires (immigration, transit et émigration) en Albanie</w:t>
      </w:r>
      <w:r w:rsidR="00DA2391" w:rsidRPr="00F319A3">
        <w:rPr>
          <w:lang w:val="es-ES"/>
        </w:rPr>
        <w:tab/>
      </w:r>
      <w:r w:rsidR="00DD26DA">
        <w:rPr>
          <w:lang w:val="es-ES"/>
        </w:rPr>
        <w:tab/>
      </w:r>
      <w:r w:rsidR="00DA2391" w:rsidRPr="00F319A3">
        <w:rPr>
          <w:lang w:val="es-ES"/>
        </w:rPr>
        <w:t>215–243</w:t>
      </w:r>
      <w:r w:rsidR="00F319A3" w:rsidRPr="00F319A3">
        <w:rPr>
          <w:lang w:val="es-ES"/>
        </w:rPr>
        <w:tab/>
      </w:r>
      <w:r w:rsidR="008754AA">
        <w:rPr>
          <w:lang w:val="es-ES"/>
        </w:rPr>
        <w:t>32</w:t>
      </w:r>
    </w:p>
    <w:p w:rsidR="00DA2391" w:rsidRPr="00F319A3" w:rsidRDefault="006B02DC" w:rsidP="006B02DC">
      <w:pPr>
        <w:tabs>
          <w:tab w:val="right" w:pos="850"/>
          <w:tab w:val="left" w:pos="1134"/>
          <w:tab w:val="left" w:pos="1559"/>
          <w:tab w:val="left" w:pos="1984"/>
          <w:tab w:val="left" w:leader="dot" w:pos="7654"/>
          <w:tab w:val="right" w:pos="8929"/>
          <w:tab w:val="right" w:pos="9638"/>
        </w:tabs>
        <w:spacing w:after="120"/>
        <w:ind w:left="1559" w:hanging="1559"/>
        <w:rPr>
          <w:lang w:val="es-ES"/>
        </w:rPr>
      </w:pPr>
      <w:r>
        <w:rPr>
          <w:lang w:val="es-ES"/>
        </w:rPr>
        <w:tab/>
      </w:r>
      <w:r w:rsidR="00F319A3" w:rsidRPr="00F319A3">
        <w:rPr>
          <w:lang w:val="es-ES"/>
        </w:rPr>
        <w:tab/>
        <w:t>C.</w:t>
      </w:r>
      <w:r w:rsidR="00DA2391" w:rsidRPr="00F319A3">
        <w:rPr>
          <w:lang w:val="es-ES"/>
        </w:rPr>
        <w:tab/>
        <w:t>La situation actuelle en ce qui concerne l</w:t>
      </w:r>
      <w:r w:rsidR="00C16C7C">
        <w:rPr>
          <w:lang w:val="es-ES"/>
        </w:rPr>
        <w:t>’</w:t>
      </w:r>
      <w:r w:rsidR="00DA2391" w:rsidRPr="00F319A3">
        <w:rPr>
          <w:lang w:val="es-ES"/>
        </w:rPr>
        <w:t xml:space="preserve">application pratique </w:t>
      </w:r>
      <w:r>
        <w:rPr>
          <w:lang w:val="es-ES"/>
        </w:rPr>
        <w:br/>
      </w:r>
      <w:r w:rsidR="00DA2391" w:rsidRPr="00F319A3">
        <w:rPr>
          <w:lang w:val="es-ES"/>
        </w:rPr>
        <w:t>de la Convention</w:t>
      </w:r>
      <w:r w:rsidR="00DA2391" w:rsidRPr="00F319A3">
        <w:rPr>
          <w:lang w:val="es-ES"/>
        </w:rPr>
        <w:tab/>
      </w:r>
      <w:r w:rsidR="00F319A3">
        <w:rPr>
          <w:lang w:val="es-ES"/>
        </w:rPr>
        <w:tab/>
      </w:r>
      <w:r w:rsidR="00C16C7C">
        <w:rPr>
          <w:lang w:val="es-ES"/>
        </w:rPr>
        <w:t>244–267</w:t>
      </w:r>
      <w:r w:rsidR="00C16C7C">
        <w:rPr>
          <w:lang w:val="es-ES"/>
        </w:rPr>
        <w:tab/>
      </w:r>
      <w:r w:rsidR="008754AA">
        <w:rPr>
          <w:lang w:val="es-ES"/>
        </w:rPr>
        <w:t>38</w:t>
      </w:r>
    </w:p>
    <w:p w:rsidR="00DA2391" w:rsidRPr="00DD26DA" w:rsidRDefault="006B02DC" w:rsidP="006B02DC">
      <w:pPr>
        <w:tabs>
          <w:tab w:val="right" w:pos="850"/>
          <w:tab w:val="left" w:pos="1134"/>
          <w:tab w:val="left" w:pos="1559"/>
          <w:tab w:val="left" w:pos="1984"/>
          <w:tab w:val="left" w:leader="dot" w:pos="7654"/>
          <w:tab w:val="right" w:pos="8929"/>
          <w:tab w:val="right" w:pos="9638"/>
        </w:tabs>
        <w:spacing w:after="120"/>
        <w:ind w:left="1559" w:hanging="1559"/>
        <w:rPr>
          <w:lang w:val="es-ES"/>
        </w:rPr>
      </w:pPr>
      <w:r>
        <w:rPr>
          <w:lang w:val="es-ES"/>
        </w:rPr>
        <w:tab/>
      </w:r>
      <w:r w:rsidR="00F319A3">
        <w:rPr>
          <w:lang w:val="es-ES"/>
        </w:rPr>
        <w:tab/>
      </w:r>
      <w:r w:rsidR="00F319A3" w:rsidRPr="00F319A3">
        <w:rPr>
          <w:lang w:val="es-ES"/>
        </w:rPr>
        <w:t>D.</w:t>
      </w:r>
      <w:r w:rsidR="00DA2391" w:rsidRPr="00F319A3">
        <w:rPr>
          <w:lang w:val="es-ES"/>
        </w:rPr>
        <w:tab/>
        <w:t>Mesures prises par l</w:t>
      </w:r>
      <w:r w:rsidR="00C16C7C">
        <w:rPr>
          <w:lang w:val="es-ES"/>
        </w:rPr>
        <w:t>’</w:t>
      </w:r>
      <w:r w:rsidR="00DA2391" w:rsidRPr="00F319A3">
        <w:rPr>
          <w:lang w:val="es-ES"/>
        </w:rPr>
        <w:t>Alba</w:t>
      </w:r>
      <w:r w:rsidR="00DA2391" w:rsidRPr="00DD26DA">
        <w:rPr>
          <w:lang w:val="es-ES"/>
        </w:rPr>
        <w:t xml:space="preserve">nie pour faire connaître et promouvoir </w:t>
      </w:r>
      <w:r>
        <w:rPr>
          <w:lang w:val="es-ES"/>
        </w:rPr>
        <w:br/>
      </w:r>
      <w:r w:rsidR="00DA2391" w:rsidRPr="00DD26DA">
        <w:rPr>
          <w:lang w:val="es-ES"/>
        </w:rPr>
        <w:t>la Convention</w:t>
      </w:r>
      <w:r w:rsidR="00DA2391" w:rsidRPr="00DD26DA">
        <w:rPr>
          <w:lang w:val="es-ES"/>
        </w:rPr>
        <w:tab/>
      </w:r>
      <w:r w:rsidR="00DD26DA" w:rsidRPr="00DD26DA">
        <w:rPr>
          <w:lang w:val="es-ES"/>
        </w:rPr>
        <w:tab/>
      </w:r>
      <w:r w:rsidR="00C16C7C">
        <w:rPr>
          <w:lang w:val="es-ES"/>
        </w:rPr>
        <w:t>268–273</w:t>
      </w:r>
      <w:r w:rsidR="00C16C7C">
        <w:rPr>
          <w:lang w:val="es-ES"/>
        </w:rPr>
        <w:tab/>
      </w:r>
      <w:r w:rsidR="008754AA">
        <w:rPr>
          <w:lang w:val="es-ES"/>
        </w:rPr>
        <w:t>48</w:t>
      </w:r>
    </w:p>
    <w:p w:rsidR="00DA2391" w:rsidRPr="00F319A3" w:rsidRDefault="00F319A3" w:rsidP="00F319A3">
      <w:pPr>
        <w:tabs>
          <w:tab w:val="right" w:pos="850"/>
          <w:tab w:val="left" w:pos="1134"/>
          <w:tab w:val="left" w:pos="1559"/>
          <w:tab w:val="left" w:pos="1984"/>
          <w:tab w:val="left" w:leader="dot" w:pos="7654"/>
          <w:tab w:val="right" w:pos="8929"/>
          <w:tab w:val="right" w:pos="9638"/>
        </w:tabs>
        <w:spacing w:after="120"/>
        <w:rPr>
          <w:lang w:val="es-ES"/>
        </w:rPr>
      </w:pPr>
      <w:r w:rsidRPr="00DD26DA">
        <w:rPr>
          <w:lang w:val="es-ES"/>
        </w:rPr>
        <w:tab/>
      </w:r>
      <w:r w:rsidRPr="00F319A3">
        <w:rPr>
          <w:lang w:val="es-ES"/>
        </w:rPr>
        <w:t xml:space="preserve">Partie </w:t>
      </w:r>
      <w:r w:rsidR="00DA2391" w:rsidRPr="00F319A3">
        <w:rPr>
          <w:lang w:val="es-ES"/>
        </w:rPr>
        <w:t>II</w:t>
      </w:r>
      <w:r w:rsidRPr="00F319A3">
        <w:rPr>
          <w:lang w:val="es-ES"/>
        </w:rPr>
        <w:tab/>
        <w:t xml:space="preserve">Renseignements concernant chacun des articles de la </w:t>
      </w:r>
      <w:r w:rsidR="00C16C7C" w:rsidRPr="00F319A3">
        <w:rPr>
          <w:lang w:val="es-ES"/>
        </w:rPr>
        <w:t>Convention</w:t>
      </w:r>
      <w:r w:rsidRPr="00F319A3">
        <w:rPr>
          <w:lang w:val="es-ES"/>
        </w:rPr>
        <w:tab/>
      </w:r>
      <w:r>
        <w:rPr>
          <w:lang w:val="es-ES"/>
        </w:rPr>
        <w:tab/>
      </w:r>
      <w:r w:rsidR="00DA2391" w:rsidRPr="00F319A3">
        <w:rPr>
          <w:lang w:val="es-ES"/>
        </w:rPr>
        <w:t>2</w:t>
      </w:r>
      <w:r w:rsidR="00C16C7C">
        <w:rPr>
          <w:lang w:val="es-ES"/>
        </w:rPr>
        <w:t>74–536</w:t>
      </w:r>
      <w:r w:rsidR="00C16C7C">
        <w:rPr>
          <w:lang w:val="es-ES"/>
        </w:rPr>
        <w:tab/>
      </w:r>
      <w:r w:rsidR="008754AA">
        <w:rPr>
          <w:lang w:val="es-ES"/>
        </w:rPr>
        <w:t>49</w:t>
      </w:r>
    </w:p>
    <w:p w:rsidR="00DA2391" w:rsidRPr="00DD26DA" w:rsidRDefault="006B02DC" w:rsidP="00F319A3">
      <w:pPr>
        <w:tabs>
          <w:tab w:val="right" w:pos="850"/>
          <w:tab w:val="left" w:pos="1134"/>
          <w:tab w:val="left" w:pos="1559"/>
          <w:tab w:val="left" w:pos="1984"/>
          <w:tab w:val="left" w:leader="dot" w:pos="7654"/>
          <w:tab w:val="right" w:pos="8929"/>
          <w:tab w:val="right" w:pos="9638"/>
        </w:tabs>
        <w:spacing w:after="120"/>
        <w:rPr>
          <w:lang w:val="es-ES"/>
        </w:rPr>
      </w:pPr>
      <w:r>
        <w:rPr>
          <w:lang w:val="es-ES"/>
        </w:rPr>
        <w:tab/>
      </w:r>
      <w:r w:rsidR="00DD26DA">
        <w:rPr>
          <w:lang w:val="es-ES"/>
        </w:rPr>
        <w:tab/>
      </w:r>
      <w:r w:rsidR="00C16C7C">
        <w:rPr>
          <w:lang w:val="es-ES"/>
        </w:rPr>
        <w:t>A.</w:t>
      </w:r>
      <w:r w:rsidR="00C16C7C">
        <w:rPr>
          <w:lang w:val="es-ES"/>
        </w:rPr>
        <w:tab/>
        <w:t>Principes généraux</w:t>
      </w:r>
      <w:r w:rsidR="00DA2391" w:rsidRPr="00DD26DA">
        <w:rPr>
          <w:lang w:val="es-ES"/>
        </w:rPr>
        <w:tab/>
      </w:r>
      <w:r w:rsidR="00DD26DA">
        <w:rPr>
          <w:lang w:val="es-ES"/>
        </w:rPr>
        <w:tab/>
      </w:r>
      <w:r w:rsidR="00C16C7C">
        <w:rPr>
          <w:lang w:val="es-ES"/>
        </w:rPr>
        <w:t>274–306</w:t>
      </w:r>
      <w:r w:rsidR="00C16C7C">
        <w:rPr>
          <w:lang w:val="es-ES"/>
        </w:rPr>
        <w:tab/>
      </w:r>
      <w:r w:rsidR="008754AA">
        <w:rPr>
          <w:lang w:val="es-ES"/>
        </w:rPr>
        <w:t>49</w:t>
      </w:r>
    </w:p>
    <w:p w:rsidR="00DA2391" w:rsidRPr="00DD26DA" w:rsidRDefault="006B02DC" w:rsidP="006B02DC">
      <w:pPr>
        <w:tabs>
          <w:tab w:val="right" w:pos="850"/>
          <w:tab w:val="left" w:pos="1134"/>
          <w:tab w:val="left" w:pos="1559"/>
          <w:tab w:val="left" w:pos="1984"/>
          <w:tab w:val="left" w:leader="dot" w:pos="7654"/>
          <w:tab w:val="right" w:pos="8929"/>
          <w:tab w:val="right" w:pos="9638"/>
        </w:tabs>
        <w:spacing w:after="120"/>
        <w:ind w:left="1559" w:hanging="1559"/>
        <w:rPr>
          <w:lang w:val="es-ES"/>
        </w:rPr>
      </w:pPr>
      <w:r>
        <w:rPr>
          <w:lang w:val="es-ES"/>
        </w:rPr>
        <w:tab/>
      </w:r>
      <w:r w:rsidR="00DD26DA">
        <w:rPr>
          <w:lang w:val="es-ES"/>
        </w:rPr>
        <w:tab/>
      </w:r>
      <w:r w:rsidR="00DA2391" w:rsidRPr="00DD26DA">
        <w:rPr>
          <w:lang w:val="es-ES"/>
        </w:rPr>
        <w:t>B.</w:t>
      </w:r>
      <w:r w:rsidR="00DA2391" w:rsidRPr="00DD26DA">
        <w:rPr>
          <w:lang w:val="es-ES"/>
        </w:rPr>
        <w:tab/>
        <w:t>Troisième partie de la Convention: Droits de l</w:t>
      </w:r>
      <w:r w:rsidR="00C16C7C">
        <w:rPr>
          <w:lang w:val="es-ES"/>
        </w:rPr>
        <w:t>’</w:t>
      </w:r>
      <w:r w:rsidR="00DA2391" w:rsidRPr="00DD26DA">
        <w:rPr>
          <w:lang w:val="es-ES"/>
        </w:rPr>
        <w:t xml:space="preserve">homme de tous </w:t>
      </w:r>
      <w:r>
        <w:rPr>
          <w:lang w:val="es-ES"/>
        </w:rPr>
        <w:br/>
      </w:r>
      <w:r w:rsidR="00DA2391" w:rsidRPr="00DD26DA">
        <w:rPr>
          <w:lang w:val="es-ES"/>
        </w:rPr>
        <w:t>les travailleurs migrants et des membres de leur famille</w:t>
      </w:r>
      <w:r w:rsidR="00DA2391" w:rsidRPr="00DD26DA">
        <w:rPr>
          <w:lang w:val="es-ES"/>
        </w:rPr>
        <w:tab/>
      </w:r>
      <w:r w:rsidR="00DD26DA">
        <w:rPr>
          <w:lang w:val="es-ES"/>
        </w:rPr>
        <w:tab/>
      </w:r>
      <w:r w:rsidR="00C16C7C">
        <w:rPr>
          <w:lang w:val="es-ES"/>
        </w:rPr>
        <w:t>307–418</w:t>
      </w:r>
      <w:r w:rsidR="00C16C7C">
        <w:rPr>
          <w:lang w:val="es-ES"/>
        </w:rPr>
        <w:tab/>
      </w:r>
      <w:r w:rsidR="008754AA">
        <w:rPr>
          <w:lang w:val="es-ES"/>
        </w:rPr>
        <w:t>54</w:t>
      </w:r>
    </w:p>
    <w:p w:rsidR="00DA2391" w:rsidRPr="00DD26DA" w:rsidRDefault="006B02DC" w:rsidP="006B02DC">
      <w:pPr>
        <w:tabs>
          <w:tab w:val="right" w:pos="850"/>
          <w:tab w:val="left" w:pos="1134"/>
          <w:tab w:val="left" w:pos="1559"/>
          <w:tab w:val="left" w:pos="1984"/>
          <w:tab w:val="left" w:leader="dot" w:pos="7654"/>
          <w:tab w:val="right" w:pos="8929"/>
          <w:tab w:val="right" w:pos="9638"/>
        </w:tabs>
        <w:spacing w:after="120"/>
        <w:ind w:left="1559" w:hanging="1559"/>
        <w:rPr>
          <w:lang w:val="es-ES"/>
        </w:rPr>
      </w:pPr>
      <w:r>
        <w:rPr>
          <w:lang w:val="es-ES"/>
        </w:rPr>
        <w:tab/>
      </w:r>
      <w:r w:rsidR="00DD26DA" w:rsidRPr="00345DE4">
        <w:rPr>
          <w:lang w:val="es-ES"/>
        </w:rPr>
        <w:tab/>
      </w:r>
      <w:r w:rsidR="00DD26DA" w:rsidRPr="00DD26DA">
        <w:rPr>
          <w:lang w:val="es-ES"/>
        </w:rPr>
        <w:t>C.</w:t>
      </w:r>
      <w:r w:rsidR="00DD26DA" w:rsidRPr="00DD26DA">
        <w:rPr>
          <w:lang w:val="es-ES"/>
        </w:rPr>
        <w:tab/>
      </w:r>
      <w:r w:rsidR="00C16C7C" w:rsidRPr="00C16C7C">
        <w:rPr>
          <w:lang w:val="fr-FR"/>
        </w:rPr>
        <w:t xml:space="preserve">Quatrième </w:t>
      </w:r>
      <w:r w:rsidR="00C16C7C" w:rsidRPr="00DD26DA">
        <w:rPr>
          <w:lang w:val="es-ES"/>
        </w:rPr>
        <w:t xml:space="preserve">partie de la Convention: </w:t>
      </w:r>
      <w:r w:rsidR="00C16C7C" w:rsidRPr="00DA2391">
        <w:rPr>
          <w:lang w:val="fr-FR"/>
        </w:rPr>
        <w:t xml:space="preserve">Autres droits des travailleurs migrants </w:t>
      </w:r>
      <w:r w:rsidR="00C16C7C">
        <w:rPr>
          <w:lang w:val="fr-FR"/>
        </w:rPr>
        <w:br/>
      </w:r>
      <w:r w:rsidR="00C16C7C" w:rsidRPr="00DA2391">
        <w:rPr>
          <w:lang w:val="fr-FR"/>
        </w:rPr>
        <w:t xml:space="preserve">et des membres de leur famille qui sont pourvus de documents </w:t>
      </w:r>
      <w:r w:rsidR="00C16C7C">
        <w:rPr>
          <w:lang w:val="fr-FR"/>
        </w:rPr>
        <w:br/>
      </w:r>
      <w:r w:rsidR="00C16C7C" w:rsidRPr="00DA2391">
        <w:rPr>
          <w:lang w:val="fr-FR"/>
        </w:rPr>
        <w:t>ou en situation régulière</w:t>
      </w:r>
      <w:r w:rsidR="00DA2391" w:rsidRPr="00DD26DA">
        <w:rPr>
          <w:lang w:val="es-ES"/>
        </w:rPr>
        <w:tab/>
      </w:r>
      <w:r w:rsidR="00DD26DA">
        <w:rPr>
          <w:lang w:val="es-ES"/>
        </w:rPr>
        <w:tab/>
      </w:r>
      <w:r w:rsidR="00C16C7C">
        <w:rPr>
          <w:lang w:val="es-ES"/>
        </w:rPr>
        <w:t>419–498</w:t>
      </w:r>
      <w:r w:rsidR="00C16C7C">
        <w:rPr>
          <w:lang w:val="es-ES"/>
        </w:rPr>
        <w:tab/>
      </w:r>
      <w:r w:rsidR="008754AA">
        <w:rPr>
          <w:lang w:val="es-ES"/>
        </w:rPr>
        <w:t>69</w:t>
      </w:r>
    </w:p>
    <w:p w:rsidR="00DA2391" w:rsidRPr="00DD26DA" w:rsidRDefault="006B02DC" w:rsidP="006B02DC">
      <w:pPr>
        <w:tabs>
          <w:tab w:val="right" w:pos="850"/>
          <w:tab w:val="left" w:pos="1134"/>
          <w:tab w:val="left" w:pos="1559"/>
          <w:tab w:val="left" w:pos="1984"/>
          <w:tab w:val="left" w:leader="dot" w:pos="7654"/>
          <w:tab w:val="right" w:pos="8929"/>
          <w:tab w:val="right" w:pos="9638"/>
        </w:tabs>
        <w:spacing w:after="120"/>
        <w:ind w:left="1559" w:hanging="1559"/>
        <w:rPr>
          <w:lang w:val="es-ES"/>
        </w:rPr>
      </w:pPr>
      <w:r>
        <w:rPr>
          <w:lang w:val="es-ES"/>
        </w:rPr>
        <w:tab/>
      </w:r>
      <w:r w:rsidR="00DD26DA" w:rsidRPr="00345DE4">
        <w:rPr>
          <w:lang w:val="es-ES"/>
        </w:rPr>
        <w:tab/>
      </w:r>
      <w:r w:rsidR="00DD26DA" w:rsidRPr="00DD26DA">
        <w:rPr>
          <w:lang w:val="es-ES"/>
        </w:rPr>
        <w:t>D.</w:t>
      </w:r>
      <w:r w:rsidR="00DA2391" w:rsidRPr="00DD26DA">
        <w:rPr>
          <w:lang w:val="es-ES"/>
        </w:rPr>
        <w:tab/>
        <w:t xml:space="preserve">Cinquième partie de la Convention: Dispositions applicables </w:t>
      </w:r>
      <w:r>
        <w:rPr>
          <w:lang w:val="es-ES"/>
        </w:rPr>
        <w:br/>
      </w:r>
      <w:r w:rsidR="00DA2391" w:rsidRPr="00DD26DA">
        <w:rPr>
          <w:lang w:val="es-ES"/>
        </w:rPr>
        <w:t xml:space="preserve">à des catégories particulières de travailleurs migrants </w:t>
      </w:r>
      <w:r>
        <w:rPr>
          <w:lang w:val="es-ES"/>
        </w:rPr>
        <w:br/>
      </w:r>
      <w:r w:rsidR="00DA2391" w:rsidRPr="00DD26DA">
        <w:rPr>
          <w:lang w:val="es-ES"/>
        </w:rPr>
        <w:t>et aux membres de leur famille</w:t>
      </w:r>
      <w:r w:rsidR="00DA2391" w:rsidRPr="00DD26DA">
        <w:rPr>
          <w:lang w:val="es-ES"/>
        </w:rPr>
        <w:tab/>
      </w:r>
      <w:r w:rsidR="00DD26DA">
        <w:rPr>
          <w:lang w:val="es-ES"/>
        </w:rPr>
        <w:tab/>
      </w:r>
      <w:r w:rsidR="00C16C7C">
        <w:rPr>
          <w:lang w:val="es-ES"/>
        </w:rPr>
        <w:t>499</w:t>
      </w:r>
      <w:r w:rsidR="00C16C7C">
        <w:rPr>
          <w:lang w:val="es-ES"/>
        </w:rPr>
        <w:tab/>
      </w:r>
      <w:r w:rsidR="008754AA">
        <w:rPr>
          <w:lang w:val="es-ES"/>
        </w:rPr>
        <w:t>80</w:t>
      </w:r>
    </w:p>
    <w:p w:rsidR="00DA2391" w:rsidRPr="00345DE4" w:rsidRDefault="006B02DC" w:rsidP="006B02DC">
      <w:pPr>
        <w:tabs>
          <w:tab w:val="right" w:pos="850"/>
          <w:tab w:val="left" w:pos="1134"/>
          <w:tab w:val="left" w:pos="1559"/>
          <w:tab w:val="left" w:pos="1984"/>
          <w:tab w:val="left" w:leader="dot" w:pos="7654"/>
          <w:tab w:val="right" w:pos="8929"/>
          <w:tab w:val="right" w:pos="9638"/>
        </w:tabs>
        <w:spacing w:after="120"/>
        <w:ind w:left="1559" w:hanging="1559"/>
        <w:rPr>
          <w:lang w:val="es-ES"/>
        </w:rPr>
      </w:pPr>
      <w:r>
        <w:rPr>
          <w:lang w:val="es-ES"/>
        </w:rPr>
        <w:tab/>
      </w:r>
      <w:r w:rsidR="00DD26DA" w:rsidRPr="00345DE4">
        <w:rPr>
          <w:lang w:val="es-ES"/>
        </w:rPr>
        <w:tab/>
      </w:r>
      <w:r w:rsidR="00DA2391" w:rsidRPr="00345DE4">
        <w:rPr>
          <w:lang w:val="es-ES"/>
        </w:rPr>
        <w:t>E.</w:t>
      </w:r>
      <w:r w:rsidR="00DA2391" w:rsidRPr="00345DE4">
        <w:rPr>
          <w:lang w:val="es-ES"/>
        </w:rPr>
        <w:tab/>
        <w:t xml:space="preserve">Sixième partie: Promotion de conditions saines, équitables, dignes </w:t>
      </w:r>
      <w:r>
        <w:rPr>
          <w:lang w:val="es-ES"/>
        </w:rPr>
        <w:br/>
      </w:r>
      <w:r w:rsidR="00DA2391" w:rsidRPr="00345DE4">
        <w:rPr>
          <w:lang w:val="es-ES"/>
        </w:rPr>
        <w:t xml:space="preserve">et légales en ce qui concerne les migrations internationales </w:t>
      </w:r>
      <w:r>
        <w:rPr>
          <w:lang w:val="es-ES"/>
        </w:rPr>
        <w:br/>
      </w:r>
      <w:r w:rsidR="00DA2391" w:rsidRPr="00345DE4">
        <w:rPr>
          <w:lang w:val="es-ES"/>
        </w:rPr>
        <w:t>des travailleurs migrants et des membres de leur famille</w:t>
      </w:r>
      <w:r w:rsidR="00DA2391" w:rsidRPr="00345DE4">
        <w:rPr>
          <w:lang w:val="es-ES"/>
        </w:rPr>
        <w:tab/>
      </w:r>
      <w:r w:rsidR="00DD26DA" w:rsidRPr="00345DE4">
        <w:rPr>
          <w:lang w:val="es-ES"/>
        </w:rPr>
        <w:tab/>
      </w:r>
      <w:r w:rsidR="00C16C7C">
        <w:rPr>
          <w:lang w:val="es-ES"/>
        </w:rPr>
        <w:t>500–536</w:t>
      </w:r>
      <w:r w:rsidR="00C16C7C">
        <w:rPr>
          <w:lang w:val="es-ES"/>
        </w:rPr>
        <w:tab/>
      </w:r>
      <w:r w:rsidR="008754AA">
        <w:rPr>
          <w:lang w:val="es-ES"/>
        </w:rPr>
        <w:t>80</w:t>
      </w:r>
    </w:p>
    <w:p w:rsidR="00DA2391" w:rsidRPr="00345DE4" w:rsidRDefault="00603425" w:rsidP="00603425">
      <w:pPr>
        <w:tabs>
          <w:tab w:val="left" w:pos="300"/>
          <w:tab w:val="left" w:pos="1134"/>
          <w:tab w:val="left" w:pos="1559"/>
          <w:tab w:val="left" w:pos="1984"/>
          <w:tab w:val="left" w:leader="dot" w:pos="7654"/>
          <w:tab w:val="right" w:pos="8929"/>
          <w:tab w:val="right" w:pos="9638"/>
        </w:tabs>
        <w:spacing w:after="120"/>
        <w:rPr>
          <w:lang w:val="es-ES"/>
        </w:rPr>
      </w:pPr>
      <w:r>
        <w:rPr>
          <w:lang w:val="es-ES"/>
        </w:rPr>
        <w:tab/>
      </w:r>
      <w:r w:rsidR="00DD26DA" w:rsidRPr="00345DE4">
        <w:rPr>
          <w:lang w:val="es-ES"/>
        </w:rPr>
        <w:t>Liste des tableaux</w:t>
      </w:r>
    </w:p>
    <w:p w:rsidR="00DA2391" w:rsidRPr="00345DE4" w:rsidRDefault="00DD26DA" w:rsidP="00936856">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Pr="00DD26DA">
        <w:rPr>
          <w:lang w:val="es-ES"/>
        </w:rPr>
        <w:t>Tableau 1</w:t>
      </w:r>
      <w:r w:rsidRPr="00DD26DA">
        <w:rPr>
          <w:lang w:val="es-ES"/>
        </w:rPr>
        <w:tab/>
      </w:r>
      <w:r w:rsidR="00DA2391" w:rsidRPr="00DD26DA">
        <w:rPr>
          <w:lang w:val="es-ES"/>
        </w:rPr>
        <w:t>Pays d</w:t>
      </w:r>
      <w:r w:rsidR="00C16C7C">
        <w:rPr>
          <w:lang w:val="es-ES"/>
        </w:rPr>
        <w:t>’</w:t>
      </w:r>
      <w:r w:rsidR="00DA2391" w:rsidRPr="00DD26DA">
        <w:rPr>
          <w:lang w:val="es-ES"/>
        </w:rPr>
        <w:t>émigration prioritaires</w:t>
      </w:r>
      <w:r>
        <w:rPr>
          <w:lang w:val="es-ES"/>
        </w:rPr>
        <w:tab/>
      </w:r>
      <w:r>
        <w:rPr>
          <w:lang w:val="es-ES"/>
        </w:rPr>
        <w:tab/>
      </w:r>
      <w:r w:rsidR="008754AA">
        <w:rPr>
          <w:lang w:val="es-ES"/>
        </w:rPr>
        <w:t>35</w:t>
      </w:r>
    </w:p>
    <w:p w:rsidR="00DA2391" w:rsidRPr="00DD26DA"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DD26DA">
        <w:rPr>
          <w:lang w:val="es-ES"/>
        </w:rPr>
        <w:t>Tableau 2</w:t>
      </w:r>
      <w:r w:rsidR="00DA2391" w:rsidRPr="00DD26DA">
        <w:rPr>
          <w:lang w:val="es-ES"/>
        </w:rPr>
        <w:tab/>
        <w:t>Pays de destination et nombre d</w:t>
      </w:r>
      <w:r w:rsidR="00C16C7C">
        <w:rPr>
          <w:lang w:val="es-ES"/>
        </w:rPr>
        <w:t>’</w:t>
      </w:r>
      <w:r w:rsidR="00DA2391" w:rsidRPr="00DD26DA">
        <w:rPr>
          <w:lang w:val="es-ES"/>
        </w:rPr>
        <w:t>immigrants albanais, 2001</w:t>
      </w:r>
      <w:r w:rsidRPr="00DD26DA">
        <w:rPr>
          <w:lang w:val="es-ES"/>
        </w:rPr>
        <w:t>-</w:t>
      </w:r>
      <w:r w:rsidR="00DA2391" w:rsidRPr="00DD26DA">
        <w:rPr>
          <w:lang w:val="es-ES"/>
        </w:rPr>
        <w:t>2006</w:t>
      </w:r>
      <w:r w:rsidRPr="00DD26DA">
        <w:rPr>
          <w:lang w:val="es-ES"/>
        </w:rPr>
        <w:tab/>
      </w:r>
      <w:r>
        <w:rPr>
          <w:lang w:val="es-ES"/>
        </w:rPr>
        <w:tab/>
      </w:r>
      <w:r w:rsidR="008754AA">
        <w:rPr>
          <w:lang w:val="es-ES"/>
        </w:rPr>
        <w:t>36</w:t>
      </w:r>
    </w:p>
    <w:p w:rsidR="00DA2391" w:rsidRPr="00DD26DA"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DD26DA">
        <w:rPr>
          <w:lang w:val="es-ES"/>
        </w:rPr>
        <w:t>Tableau 3</w:t>
      </w:r>
      <w:r w:rsidR="00DA2391" w:rsidRPr="00DD26DA">
        <w:rPr>
          <w:lang w:val="es-ES"/>
        </w:rPr>
        <w:tab/>
        <w:t>Nombre d</w:t>
      </w:r>
      <w:r w:rsidR="00C16C7C">
        <w:rPr>
          <w:lang w:val="es-ES"/>
        </w:rPr>
        <w:t>’</w:t>
      </w:r>
      <w:r w:rsidR="00DA2391" w:rsidRPr="00DD26DA">
        <w:rPr>
          <w:lang w:val="es-ES"/>
        </w:rPr>
        <w:t>émigrants albanais par pays de destination en 2007</w:t>
      </w:r>
      <w:r>
        <w:rPr>
          <w:lang w:val="es-ES"/>
        </w:rPr>
        <w:tab/>
      </w:r>
      <w:r>
        <w:rPr>
          <w:lang w:val="es-ES"/>
        </w:rPr>
        <w:tab/>
      </w:r>
      <w:r w:rsidR="008754AA">
        <w:rPr>
          <w:lang w:val="es-ES"/>
        </w:rPr>
        <w:t>39</w:t>
      </w:r>
    </w:p>
    <w:p w:rsidR="00DA2391" w:rsidRPr="00345DE4"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345DE4">
        <w:rPr>
          <w:lang w:val="es-ES"/>
        </w:rPr>
        <w:t>Tableau 4</w:t>
      </w:r>
      <w:r w:rsidR="00DA2391" w:rsidRPr="00345DE4">
        <w:rPr>
          <w:lang w:val="es-ES"/>
        </w:rPr>
        <w:tab/>
        <w:t>Catégories de migrants</w:t>
      </w:r>
      <w:r w:rsidRPr="00345DE4">
        <w:rPr>
          <w:lang w:val="es-ES"/>
        </w:rPr>
        <w:tab/>
      </w:r>
      <w:r w:rsidRPr="00345DE4">
        <w:rPr>
          <w:lang w:val="es-ES"/>
        </w:rPr>
        <w:tab/>
      </w:r>
      <w:r w:rsidR="008754AA">
        <w:rPr>
          <w:lang w:val="es-ES"/>
        </w:rPr>
        <w:t>40</w:t>
      </w:r>
    </w:p>
    <w:p w:rsidR="00DA2391" w:rsidRPr="00345DE4"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345DE4">
        <w:rPr>
          <w:lang w:val="es-ES"/>
        </w:rPr>
        <w:t>Tableau 5</w:t>
      </w:r>
      <w:r w:rsidR="00DA2391" w:rsidRPr="00345DE4">
        <w:rPr>
          <w:lang w:val="es-ES"/>
        </w:rPr>
        <w:tab/>
        <w:t>Répartition des travailleurs par secteur d</w:t>
      </w:r>
      <w:r w:rsidR="00C16C7C">
        <w:rPr>
          <w:lang w:val="es-ES"/>
        </w:rPr>
        <w:t>’</w:t>
      </w:r>
      <w:r w:rsidR="00DA2391" w:rsidRPr="00345DE4">
        <w:rPr>
          <w:lang w:val="es-ES"/>
        </w:rPr>
        <w:t>activité, en pourcentages</w:t>
      </w:r>
      <w:r w:rsidRPr="00345DE4">
        <w:rPr>
          <w:lang w:val="es-ES"/>
        </w:rPr>
        <w:tab/>
      </w:r>
      <w:r w:rsidRPr="00345DE4">
        <w:rPr>
          <w:lang w:val="es-ES"/>
        </w:rPr>
        <w:tab/>
      </w:r>
      <w:r w:rsidR="008754AA">
        <w:rPr>
          <w:lang w:val="es-ES"/>
        </w:rPr>
        <w:t>40</w:t>
      </w:r>
    </w:p>
    <w:p w:rsidR="00DA2391" w:rsidRPr="00DD26DA"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DD26DA">
        <w:rPr>
          <w:lang w:val="es-ES"/>
        </w:rPr>
        <w:t>Tableau 6</w:t>
      </w:r>
      <w:r w:rsidR="00DA2391" w:rsidRPr="00DD26DA">
        <w:rPr>
          <w:lang w:val="es-ES"/>
        </w:rPr>
        <w:tab/>
        <w:t>Permis de travail délivrés aux étrangers en 2006, par pays d</w:t>
      </w:r>
      <w:r w:rsidR="00C16C7C">
        <w:rPr>
          <w:lang w:val="es-ES"/>
        </w:rPr>
        <w:t>’</w:t>
      </w:r>
      <w:r w:rsidR="00DA2391" w:rsidRPr="00DD26DA">
        <w:rPr>
          <w:lang w:val="es-ES"/>
        </w:rPr>
        <w:t>origine</w:t>
      </w:r>
      <w:r>
        <w:rPr>
          <w:lang w:val="es-ES"/>
        </w:rPr>
        <w:tab/>
      </w:r>
      <w:r>
        <w:rPr>
          <w:lang w:val="es-ES"/>
        </w:rPr>
        <w:tab/>
      </w:r>
      <w:r w:rsidR="008754AA">
        <w:rPr>
          <w:lang w:val="es-ES"/>
        </w:rPr>
        <w:t>42</w:t>
      </w:r>
    </w:p>
    <w:p w:rsidR="00DA2391" w:rsidRPr="00345DE4"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345DE4">
        <w:rPr>
          <w:lang w:val="es-ES"/>
        </w:rPr>
        <w:t>Tableau 7</w:t>
      </w:r>
      <w:r w:rsidR="00DA2391" w:rsidRPr="00345DE4">
        <w:rPr>
          <w:lang w:val="es-ES"/>
        </w:rPr>
        <w:tab/>
        <w:t>Nombre d</w:t>
      </w:r>
      <w:r w:rsidR="00C16C7C">
        <w:rPr>
          <w:lang w:val="es-ES"/>
        </w:rPr>
        <w:t>’</w:t>
      </w:r>
      <w:r w:rsidR="00DA2391" w:rsidRPr="00345DE4">
        <w:rPr>
          <w:lang w:val="es-ES"/>
        </w:rPr>
        <w:t>étrangers par secteur d</w:t>
      </w:r>
      <w:r w:rsidR="00C16C7C">
        <w:rPr>
          <w:lang w:val="es-ES"/>
        </w:rPr>
        <w:t>’</w:t>
      </w:r>
      <w:r w:rsidR="00DA2391" w:rsidRPr="00345DE4">
        <w:rPr>
          <w:lang w:val="es-ES"/>
        </w:rPr>
        <w:t>activité</w:t>
      </w:r>
      <w:r w:rsidRPr="00345DE4">
        <w:rPr>
          <w:lang w:val="es-ES"/>
        </w:rPr>
        <w:tab/>
      </w:r>
      <w:r w:rsidRPr="00345DE4">
        <w:rPr>
          <w:lang w:val="es-ES"/>
        </w:rPr>
        <w:tab/>
      </w:r>
      <w:r w:rsidR="008754AA">
        <w:rPr>
          <w:lang w:val="es-ES"/>
        </w:rPr>
        <w:t>43</w:t>
      </w:r>
    </w:p>
    <w:p w:rsidR="00DA2391" w:rsidRPr="00345DE4"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345DE4">
        <w:rPr>
          <w:lang w:val="es-ES"/>
        </w:rPr>
        <w:t>Tableau 8</w:t>
      </w:r>
      <w:r w:rsidR="00DA2391" w:rsidRPr="00345DE4">
        <w:rPr>
          <w:lang w:val="es-ES"/>
        </w:rPr>
        <w:tab/>
        <w:t>Répartition des étrangers par ville</w:t>
      </w:r>
      <w:r w:rsidRPr="00345DE4">
        <w:rPr>
          <w:lang w:val="es-ES"/>
        </w:rPr>
        <w:tab/>
      </w:r>
      <w:r w:rsidRPr="00345DE4">
        <w:rPr>
          <w:lang w:val="es-ES"/>
        </w:rPr>
        <w:tab/>
      </w:r>
      <w:r w:rsidR="008754AA">
        <w:rPr>
          <w:lang w:val="es-ES"/>
        </w:rPr>
        <w:t>44</w:t>
      </w:r>
    </w:p>
    <w:p w:rsidR="00DA2391" w:rsidRPr="00DD26DA"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DD26DA">
        <w:rPr>
          <w:lang w:val="es-ES"/>
        </w:rPr>
        <w:t>Tableau 9</w:t>
      </w:r>
      <w:r w:rsidR="00DA2391" w:rsidRPr="00DD26DA">
        <w:rPr>
          <w:lang w:val="es-ES"/>
        </w:rPr>
        <w:tab/>
        <w:t>Types de permis de travail délivrés aux étrangers, par catégorie d</w:t>
      </w:r>
      <w:r w:rsidR="00C16C7C">
        <w:rPr>
          <w:lang w:val="es-ES"/>
        </w:rPr>
        <w:t>’emploi</w:t>
      </w:r>
      <w:r>
        <w:rPr>
          <w:lang w:val="es-ES"/>
        </w:rPr>
        <w:tab/>
      </w:r>
      <w:r>
        <w:rPr>
          <w:lang w:val="es-ES"/>
        </w:rPr>
        <w:tab/>
      </w:r>
      <w:r w:rsidR="008754AA">
        <w:rPr>
          <w:lang w:val="es-ES"/>
        </w:rPr>
        <w:t>45</w:t>
      </w:r>
    </w:p>
    <w:p w:rsidR="00DA2391" w:rsidRPr="00345DE4"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345DE4">
        <w:rPr>
          <w:lang w:val="es-ES"/>
        </w:rPr>
        <w:t>Tableau 10</w:t>
      </w:r>
      <w:r w:rsidR="00DA2391" w:rsidRPr="00345DE4">
        <w:rPr>
          <w:lang w:val="es-ES"/>
        </w:rPr>
        <w:tab/>
        <w:t>Travailleurs étrangers en Albanie, par pays d</w:t>
      </w:r>
      <w:r w:rsidR="00C16C7C">
        <w:rPr>
          <w:lang w:val="es-ES"/>
        </w:rPr>
        <w:t>’</w:t>
      </w:r>
      <w:r w:rsidR="00DA2391" w:rsidRPr="00345DE4">
        <w:rPr>
          <w:lang w:val="es-ES"/>
        </w:rPr>
        <w:t>origine (2007)</w:t>
      </w:r>
      <w:r w:rsidRPr="00345DE4">
        <w:rPr>
          <w:lang w:val="es-ES"/>
        </w:rPr>
        <w:tab/>
      </w:r>
      <w:r w:rsidRPr="00345DE4">
        <w:rPr>
          <w:lang w:val="es-ES"/>
        </w:rPr>
        <w:tab/>
      </w:r>
      <w:r w:rsidR="008754AA">
        <w:rPr>
          <w:lang w:val="es-ES"/>
        </w:rPr>
        <w:t>47</w:t>
      </w:r>
    </w:p>
    <w:p w:rsidR="00DA2391" w:rsidRPr="00345DE4"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345DE4">
        <w:rPr>
          <w:lang w:val="es-ES"/>
        </w:rPr>
        <w:t>Tableau 11</w:t>
      </w:r>
      <w:r w:rsidR="00DA2391" w:rsidRPr="00345DE4">
        <w:rPr>
          <w:lang w:val="es-ES"/>
        </w:rPr>
        <w:tab/>
        <w:t>Travailleurs étrangers en Albanie, par pays d</w:t>
      </w:r>
      <w:r w:rsidR="00C16C7C">
        <w:rPr>
          <w:lang w:val="es-ES"/>
        </w:rPr>
        <w:t>’</w:t>
      </w:r>
      <w:r w:rsidR="00DA2391" w:rsidRPr="00345DE4">
        <w:rPr>
          <w:lang w:val="es-ES"/>
        </w:rPr>
        <w:t>origine (2008)</w:t>
      </w:r>
      <w:r w:rsidRPr="00345DE4">
        <w:rPr>
          <w:lang w:val="es-ES"/>
        </w:rPr>
        <w:tab/>
      </w:r>
      <w:r w:rsidRPr="00345DE4">
        <w:rPr>
          <w:lang w:val="es-ES"/>
        </w:rPr>
        <w:tab/>
      </w:r>
      <w:r w:rsidR="008754AA">
        <w:rPr>
          <w:lang w:val="es-ES"/>
        </w:rPr>
        <w:t>48</w:t>
      </w:r>
    </w:p>
    <w:p w:rsidR="00DA2391" w:rsidRPr="00DD26DA"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DD26DA">
        <w:rPr>
          <w:lang w:val="es-ES"/>
        </w:rPr>
        <w:t>Tableau 12</w:t>
      </w:r>
      <w:r w:rsidR="00DA2391" w:rsidRPr="00DD26DA">
        <w:rPr>
          <w:lang w:val="es-ES"/>
        </w:rPr>
        <w:tab/>
        <w:t>Types de visas délivrés par le Ministère des affaires étrangères</w:t>
      </w:r>
      <w:r>
        <w:rPr>
          <w:lang w:val="es-ES"/>
        </w:rPr>
        <w:tab/>
      </w:r>
      <w:r>
        <w:rPr>
          <w:lang w:val="es-ES"/>
        </w:rPr>
        <w:tab/>
      </w:r>
      <w:r w:rsidR="008754AA">
        <w:rPr>
          <w:lang w:val="es-ES"/>
        </w:rPr>
        <w:t>70</w:t>
      </w:r>
    </w:p>
    <w:p w:rsidR="00DA2391" w:rsidRPr="00345DE4"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345DE4">
        <w:rPr>
          <w:lang w:val="es-ES"/>
        </w:rPr>
        <w:t>Tableau 13.</w:t>
      </w:r>
      <w:r w:rsidR="00DA2391" w:rsidRPr="00345DE4">
        <w:rPr>
          <w:lang w:val="es-ES"/>
        </w:rPr>
        <w:tab/>
        <w:t>Types de permis de travail</w:t>
      </w:r>
      <w:r w:rsidRPr="00345DE4">
        <w:rPr>
          <w:lang w:val="es-ES"/>
        </w:rPr>
        <w:tab/>
      </w:r>
      <w:r w:rsidRPr="00345DE4">
        <w:rPr>
          <w:lang w:val="es-ES"/>
        </w:rPr>
        <w:tab/>
      </w:r>
      <w:r w:rsidR="008754AA">
        <w:rPr>
          <w:lang w:val="es-ES"/>
        </w:rPr>
        <w:t>71</w:t>
      </w:r>
    </w:p>
    <w:p w:rsidR="00DA2391" w:rsidRPr="00F319A3" w:rsidRDefault="00603425" w:rsidP="00603425">
      <w:pPr>
        <w:keepNext/>
        <w:tabs>
          <w:tab w:val="left" w:pos="300"/>
          <w:tab w:val="left" w:pos="1134"/>
          <w:tab w:val="left" w:pos="1559"/>
          <w:tab w:val="left" w:pos="1984"/>
          <w:tab w:val="left" w:leader="dot" w:pos="7654"/>
          <w:tab w:val="right" w:pos="8929"/>
          <w:tab w:val="right" w:pos="9638"/>
        </w:tabs>
        <w:spacing w:after="120"/>
        <w:rPr>
          <w:lang w:val="en-GB"/>
        </w:rPr>
      </w:pPr>
      <w:r w:rsidRPr="008754AA">
        <w:rPr>
          <w:lang w:val="es-ES"/>
        </w:rPr>
        <w:tab/>
      </w:r>
      <w:r w:rsidR="00DD26DA" w:rsidRPr="00F319A3">
        <w:rPr>
          <w:lang w:val="en-GB"/>
        </w:rPr>
        <w:t>Liste des figures</w:t>
      </w:r>
    </w:p>
    <w:p w:rsidR="00DA2391" w:rsidRPr="00F319A3" w:rsidRDefault="00DD26DA" w:rsidP="00DD26DA">
      <w:pPr>
        <w:tabs>
          <w:tab w:val="right" w:pos="850"/>
          <w:tab w:val="left" w:pos="1134"/>
          <w:tab w:val="left" w:pos="1559"/>
          <w:tab w:val="left" w:pos="2200"/>
          <w:tab w:val="left" w:leader="dot" w:pos="8900"/>
          <w:tab w:val="right" w:pos="9638"/>
        </w:tabs>
        <w:spacing w:after="120"/>
        <w:rPr>
          <w:lang w:val="en-GB"/>
        </w:rPr>
      </w:pPr>
      <w:r>
        <w:rPr>
          <w:lang w:val="en-GB"/>
        </w:rPr>
        <w:tab/>
      </w:r>
      <w:r>
        <w:rPr>
          <w:lang w:val="en-GB"/>
        </w:rPr>
        <w:tab/>
      </w:r>
      <w:r w:rsidR="00DA2391" w:rsidRPr="00F319A3">
        <w:rPr>
          <w:lang w:val="en-GB"/>
        </w:rPr>
        <w:t>Figure I</w:t>
      </w:r>
      <w:r w:rsidR="00DA2391" w:rsidRPr="00F319A3">
        <w:rPr>
          <w:lang w:val="en-GB"/>
        </w:rPr>
        <w:tab/>
        <w:t>Classement des services</w:t>
      </w:r>
      <w:r>
        <w:rPr>
          <w:lang w:val="en-GB"/>
        </w:rPr>
        <w:tab/>
      </w:r>
      <w:r>
        <w:rPr>
          <w:lang w:val="en-GB"/>
        </w:rPr>
        <w:tab/>
      </w:r>
      <w:r w:rsidR="008754AA">
        <w:rPr>
          <w:lang w:val="en-GB"/>
        </w:rPr>
        <w:t>40</w:t>
      </w:r>
    </w:p>
    <w:p w:rsidR="00DA2391" w:rsidRPr="00345DE4" w:rsidRDefault="00DD26DA" w:rsidP="00DD26DA">
      <w:pPr>
        <w:tabs>
          <w:tab w:val="right" w:pos="850"/>
          <w:tab w:val="left" w:pos="1134"/>
          <w:tab w:val="left" w:pos="1559"/>
          <w:tab w:val="left" w:pos="2200"/>
          <w:tab w:val="left" w:leader="dot" w:pos="8900"/>
          <w:tab w:val="right" w:pos="9638"/>
        </w:tabs>
        <w:spacing w:after="120"/>
        <w:rPr>
          <w:lang w:val="es-ES"/>
        </w:rPr>
      </w:pPr>
      <w:r>
        <w:rPr>
          <w:lang w:val="en-GB"/>
        </w:rPr>
        <w:tab/>
      </w:r>
      <w:r>
        <w:rPr>
          <w:lang w:val="en-GB"/>
        </w:rPr>
        <w:tab/>
      </w:r>
      <w:r w:rsidR="00DA2391" w:rsidRPr="00345DE4">
        <w:rPr>
          <w:lang w:val="es-ES"/>
        </w:rPr>
        <w:t>Figure II</w:t>
      </w:r>
      <w:r w:rsidR="00DA2391" w:rsidRPr="00345DE4">
        <w:rPr>
          <w:lang w:val="es-ES"/>
        </w:rPr>
        <w:tab/>
        <w:t>Secteurs d</w:t>
      </w:r>
      <w:r w:rsidR="00C16C7C">
        <w:rPr>
          <w:lang w:val="es-ES"/>
        </w:rPr>
        <w:t>’</w:t>
      </w:r>
      <w:r w:rsidR="00DA2391" w:rsidRPr="00345DE4">
        <w:rPr>
          <w:lang w:val="es-ES"/>
        </w:rPr>
        <w:t>emploi</w:t>
      </w:r>
      <w:r w:rsidRPr="00345DE4">
        <w:rPr>
          <w:lang w:val="es-ES"/>
        </w:rPr>
        <w:tab/>
      </w:r>
      <w:r w:rsidRPr="00345DE4">
        <w:rPr>
          <w:lang w:val="es-ES"/>
        </w:rPr>
        <w:tab/>
      </w:r>
      <w:r w:rsidR="008754AA">
        <w:rPr>
          <w:lang w:val="es-ES"/>
        </w:rPr>
        <w:t>41</w:t>
      </w:r>
    </w:p>
    <w:p w:rsidR="00DA2391" w:rsidRPr="00DD26DA"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DD26DA">
        <w:rPr>
          <w:lang w:val="es-ES"/>
        </w:rPr>
        <w:t>Figure III</w:t>
      </w:r>
      <w:r w:rsidR="00DA2391" w:rsidRPr="00DD26DA">
        <w:rPr>
          <w:lang w:val="es-ES"/>
        </w:rPr>
        <w:tab/>
        <w:t>Types de permis de travail délivrés aux étrangers en 2006</w:t>
      </w:r>
      <w:r>
        <w:rPr>
          <w:lang w:val="es-ES"/>
        </w:rPr>
        <w:tab/>
      </w:r>
      <w:r>
        <w:rPr>
          <w:lang w:val="es-ES"/>
        </w:rPr>
        <w:tab/>
      </w:r>
      <w:r w:rsidR="008754AA">
        <w:rPr>
          <w:lang w:val="es-ES"/>
        </w:rPr>
        <w:t>42</w:t>
      </w:r>
    </w:p>
    <w:p w:rsidR="00DA2391" w:rsidRPr="00DD26DA"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DD26DA">
        <w:rPr>
          <w:lang w:val="es-ES"/>
        </w:rPr>
        <w:t>Figure IV</w:t>
      </w:r>
      <w:r w:rsidR="00DA2391" w:rsidRPr="00DD26DA">
        <w:rPr>
          <w:lang w:val="es-ES"/>
        </w:rPr>
        <w:tab/>
        <w:t>Permis de travail délivrés selon le sexe</w:t>
      </w:r>
      <w:r>
        <w:rPr>
          <w:lang w:val="es-ES"/>
        </w:rPr>
        <w:tab/>
      </w:r>
      <w:r>
        <w:rPr>
          <w:lang w:val="es-ES"/>
        </w:rPr>
        <w:tab/>
      </w:r>
      <w:r w:rsidR="008754AA">
        <w:rPr>
          <w:lang w:val="es-ES"/>
        </w:rPr>
        <w:t>43</w:t>
      </w:r>
    </w:p>
    <w:p w:rsidR="00DA2391" w:rsidRPr="00345DE4"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345DE4">
        <w:rPr>
          <w:lang w:val="es-ES"/>
        </w:rPr>
        <w:t>Figure V</w:t>
      </w:r>
      <w:r w:rsidR="00DA2391" w:rsidRPr="00345DE4">
        <w:rPr>
          <w:lang w:val="es-ES"/>
        </w:rPr>
        <w:tab/>
        <w:t>Entrées d</w:t>
      </w:r>
      <w:r w:rsidR="00C16C7C">
        <w:rPr>
          <w:lang w:val="es-ES"/>
        </w:rPr>
        <w:t>’</w:t>
      </w:r>
      <w:r w:rsidR="00DA2391" w:rsidRPr="00345DE4">
        <w:rPr>
          <w:lang w:val="es-ES"/>
        </w:rPr>
        <w:t>étrangers pour la première fois</w:t>
      </w:r>
      <w:r w:rsidRPr="00345DE4">
        <w:rPr>
          <w:lang w:val="es-ES"/>
        </w:rPr>
        <w:tab/>
      </w:r>
      <w:r w:rsidRPr="00345DE4">
        <w:rPr>
          <w:lang w:val="es-ES"/>
        </w:rPr>
        <w:tab/>
      </w:r>
      <w:r w:rsidR="008754AA">
        <w:rPr>
          <w:lang w:val="es-ES"/>
        </w:rPr>
        <w:t>43</w:t>
      </w:r>
    </w:p>
    <w:p w:rsidR="00DA2391" w:rsidRPr="00DD26DA" w:rsidRDefault="00DD26DA" w:rsidP="00DD26DA">
      <w:pPr>
        <w:tabs>
          <w:tab w:val="right" w:pos="850"/>
          <w:tab w:val="left" w:pos="1134"/>
          <w:tab w:val="left" w:pos="1559"/>
          <w:tab w:val="left" w:pos="2200"/>
          <w:tab w:val="left" w:leader="dot" w:pos="8900"/>
          <w:tab w:val="right" w:pos="9638"/>
        </w:tabs>
        <w:spacing w:after="120"/>
        <w:rPr>
          <w:lang w:val="es-ES"/>
        </w:rPr>
      </w:pPr>
      <w:r w:rsidRPr="00345DE4">
        <w:rPr>
          <w:lang w:val="es-ES"/>
        </w:rPr>
        <w:tab/>
      </w:r>
      <w:r w:rsidRPr="00345DE4">
        <w:rPr>
          <w:lang w:val="es-ES"/>
        </w:rPr>
        <w:tab/>
      </w:r>
      <w:r w:rsidR="00DA2391" w:rsidRPr="00DD26DA">
        <w:rPr>
          <w:lang w:val="es-ES"/>
        </w:rPr>
        <w:t>Figure VI</w:t>
      </w:r>
      <w:r w:rsidR="00DA2391" w:rsidRPr="00DD26DA">
        <w:rPr>
          <w:lang w:val="es-ES"/>
        </w:rPr>
        <w:tab/>
        <w:t>Types de permis de travail délivrés aux étrangers en 2007</w:t>
      </w:r>
      <w:r>
        <w:rPr>
          <w:lang w:val="es-ES"/>
        </w:rPr>
        <w:tab/>
      </w:r>
      <w:r>
        <w:rPr>
          <w:lang w:val="es-ES"/>
        </w:rPr>
        <w:tab/>
      </w:r>
      <w:r w:rsidR="008754AA">
        <w:rPr>
          <w:lang w:val="es-ES"/>
        </w:rPr>
        <w:t>45</w:t>
      </w:r>
    </w:p>
    <w:p w:rsidR="00DA2391" w:rsidRPr="00DA2391" w:rsidRDefault="00DD26DA" w:rsidP="00DD26DA">
      <w:pPr>
        <w:tabs>
          <w:tab w:val="right" w:pos="850"/>
          <w:tab w:val="left" w:pos="1134"/>
          <w:tab w:val="left" w:pos="1559"/>
          <w:tab w:val="left" w:pos="2200"/>
          <w:tab w:val="left" w:leader="dot" w:pos="8900"/>
          <w:tab w:val="right" w:pos="9638"/>
        </w:tabs>
        <w:spacing w:after="120"/>
        <w:rPr>
          <w:lang w:val="en-GB"/>
        </w:rPr>
      </w:pPr>
      <w:r w:rsidRPr="00345DE4">
        <w:rPr>
          <w:lang w:val="es-ES"/>
        </w:rPr>
        <w:tab/>
      </w:r>
      <w:r w:rsidRPr="00345DE4">
        <w:rPr>
          <w:lang w:val="es-ES"/>
        </w:rPr>
        <w:tab/>
      </w:r>
      <w:r w:rsidR="00DA2391" w:rsidRPr="00DA2391">
        <w:rPr>
          <w:lang w:val="en-GB"/>
        </w:rPr>
        <w:t>Figure VII</w:t>
      </w:r>
      <w:r w:rsidR="00DA2391" w:rsidRPr="00DA2391">
        <w:rPr>
          <w:lang w:val="en-GB"/>
        </w:rPr>
        <w:tab/>
        <w:t>Répartition des travailleurs migrants selon le sexe</w:t>
      </w:r>
      <w:r>
        <w:rPr>
          <w:lang w:val="en-GB"/>
        </w:rPr>
        <w:tab/>
      </w:r>
      <w:r>
        <w:rPr>
          <w:lang w:val="en-GB"/>
        </w:rPr>
        <w:tab/>
      </w:r>
      <w:r w:rsidR="008754AA">
        <w:rPr>
          <w:lang w:val="en-GB"/>
        </w:rPr>
        <w:t>45</w:t>
      </w:r>
    </w:p>
    <w:p w:rsidR="00DA2391" w:rsidRPr="00DA2391" w:rsidRDefault="00DD26DA" w:rsidP="00DD26DA">
      <w:pPr>
        <w:tabs>
          <w:tab w:val="right" w:pos="850"/>
          <w:tab w:val="left" w:pos="1134"/>
          <w:tab w:val="left" w:pos="1559"/>
          <w:tab w:val="left" w:pos="2200"/>
          <w:tab w:val="left" w:leader="dot" w:pos="8900"/>
          <w:tab w:val="right" w:pos="9638"/>
        </w:tabs>
        <w:spacing w:after="120"/>
        <w:rPr>
          <w:lang w:val="en-GB"/>
        </w:rPr>
      </w:pPr>
      <w:r>
        <w:rPr>
          <w:lang w:val="en-GB"/>
        </w:rPr>
        <w:tab/>
      </w:r>
      <w:r>
        <w:rPr>
          <w:lang w:val="en-GB"/>
        </w:rPr>
        <w:tab/>
      </w:r>
      <w:r w:rsidR="00DA2391" w:rsidRPr="00DA2391">
        <w:rPr>
          <w:lang w:val="en-GB"/>
        </w:rPr>
        <w:t>Figure VIII</w:t>
      </w:r>
      <w:r w:rsidR="00DA2391" w:rsidRPr="00DA2391">
        <w:rPr>
          <w:lang w:val="en-GB"/>
        </w:rPr>
        <w:tab/>
        <w:t>Districts d</w:t>
      </w:r>
      <w:r w:rsidR="00C16C7C">
        <w:rPr>
          <w:lang w:val="en-GB"/>
        </w:rPr>
        <w:t>’</w:t>
      </w:r>
      <w:r w:rsidR="00DA2391" w:rsidRPr="00DA2391">
        <w:rPr>
          <w:lang w:val="en-GB"/>
        </w:rPr>
        <w:t>installation des étrangers</w:t>
      </w:r>
      <w:r>
        <w:rPr>
          <w:lang w:val="en-GB"/>
        </w:rPr>
        <w:tab/>
      </w:r>
      <w:r>
        <w:rPr>
          <w:lang w:val="en-GB"/>
        </w:rPr>
        <w:tab/>
      </w:r>
      <w:r w:rsidR="008754AA">
        <w:rPr>
          <w:lang w:val="en-GB"/>
        </w:rPr>
        <w:t>46</w:t>
      </w:r>
    </w:p>
    <w:p w:rsidR="00DA2391" w:rsidRPr="00DA2391" w:rsidRDefault="00DA2391" w:rsidP="00DA2391">
      <w:pPr>
        <w:rPr>
          <w:lang w:val="en-GB"/>
        </w:rPr>
      </w:pPr>
    </w:p>
    <w:p w:rsidR="00DA2391" w:rsidRPr="00DA2391" w:rsidRDefault="00DA2391" w:rsidP="00740A1C">
      <w:pPr>
        <w:pStyle w:val="HChG"/>
        <w:rPr>
          <w:lang w:val="fr-FR"/>
        </w:rPr>
      </w:pPr>
      <w:r w:rsidRPr="00DA2391">
        <w:rPr>
          <w:lang w:val="fr-FR"/>
        </w:rPr>
        <w:br w:type="page"/>
      </w:r>
      <w:r w:rsidR="00740A1C">
        <w:rPr>
          <w:lang w:val="fr-FR"/>
        </w:rPr>
        <w:tab/>
      </w:r>
      <w:r w:rsidR="00740A1C">
        <w:rPr>
          <w:lang w:val="fr-FR"/>
        </w:rPr>
        <w:tab/>
      </w:r>
      <w:r w:rsidRPr="00DA2391">
        <w:rPr>
          <w:lang w:val="fr-FR"/>
        </w:rPr>
        <w:t>Introduction</w:t>
      </w:r>
    </w:p>
    <w:p w:rsidR="00DA2391" w:rsidRPr="00DA2391" w:rsidRDefault="00DA2391" w:rsidP="00740A1C">
      <w:pPr>
        <w:pStyle w:val="SingleTxtG"/>
        <w:rPr>
          <w:lang w:val="fr-FR"/>
        </w:rPr>
      </w:pPr>
      <w:r w:rsidRPr="00740A1C">
        <w:t>1.</w:t>
      </w:r>
      <w:r w:rsidRPr="00740A1C">
        <w:tab/>
      </w:r>
      <w:r w:rsidRPr="00DA2391">
        <w:rPr>
          <w:lang w:val="fr-FR"/>
        </w:rPr>
        <w:t>La République d</w:t>
      </w:r>
      <w:r w:rsidR="00C16C7C">
        <w:rPr>
          <w:lang w:val="fr-FR"/>
        </w:rPr>
        <w:t>’</w:t>
      </w:r>
      <w:r w:rsidRPr="00DA2391">
        <w:rPr>
          <w:lang w:val="fr-FR"/>
        </w:rPr>
        <w:t xml:space="preserve">Albanie a ratifié la Convention internationale sur la protection des droits de tous les travailleurs migrants et des membres de leur famille (ci-après dénommée la Convention-cadre) par la </w:t>
      </w:r>
      <w:r w:rsidR="006A6613" w:rsidRPr="00DA2391">
        <w:rPr>
          <w:lang w:val="fr-FR"/>
        </w:rPr>
        <w:t>Loi</w:t>
      </w:r>
      <w:r w:rsidRPr="00DA2391">
        <w:rPr>
          <w:lang w:val="fr-FR"/>
        </w:rPr>
        <w:t xml:space="preserve"> 9703, du 2</w:t>
      </w:r>
      <w:r w:rsidR="00345DE4">
        <w:rPr>
          <w:lang w:val="fr-FR"/>
        </w:rPr>
        <w:t xml:space="preserve"> </w:t>
      </w:r>
      <w:r w:rsidRPr="00DA2391">
        <w:rPr>
          <w:lang w:val="fr-FR"/>
        </w:rPr>
        <w:t>juillet</w:t>
      </w:r>
      <w:r w:rsidR="00345DE4">
        <w:rPr>
          <w:lang w:val="fr-FR"/>
        </w:rPr>
        <w:t xml:space="preserve"> </w:t>
      </w:r>
      <w:r w:rsidRPr="00DA2391">
        <w:rPr>
          <w:lang w:val="fr-FR"/>
        </w:rPr>
        <w:t>2007 (publiée dans le Journal officiel No</w:t>
      </w:r>
      <w:r w:rsidR="00BC3803">
        <w:rPr>
          <w:lang w:val="fr-FR"/>
        </w:rPr>
        <w:t>.</w:t>
      </w:r>
      <w:r w:rsidR="00345DE4">
        <w:rPr>
          <w:lang w:val="fr-FR"/>
        </w:rPr>
        <w:t xml:space="preserve"> </w:t>
      </w:r>
      <w:r w:rsidRPr="00DA2391">
        <w:rPr>
          <w:lang w:val="fr-FR"/>
        </w:rPr>
        <w:t>47/2007).</w:t>
      </w:r>
    </w:p>
    <w:p w:rsidR="00DA2391" w:rsidRPr="00DA2391" w:rsidRDefault="00DA2391" w:rsidP="00740A1C">
      <w:pPr>
        <w:pStyle w:val="SingleTxtG"/>
      </w:pPr>
      <w:r w:rsidRPr="00DA2391">
        <w:rPr>
          <w:szCs w:val="24"/>
        </w:rPr>
        <w:t>2.</w:t>
      </w:r>
      <w:r w:rsidRPr="00DA2391">
        <w:rPr>
          <w:szCs w:val="24"/>
        </w:rPr>
        <w:tab/>
      </w:r>
      <w:r w:rsidRPr="00DA2391">
        <w:t>Le présent rapport répond à une obligation (visée à l</w:t>
      </w:r>
      <w:r w:rsidR="00C16C7C">
        <w:t>’</w:t>
      </w:r>
      <w:r w:rsidRPr="00DA2391">
        <w:t>article</w:t>
      </w:r>
      <w:r w:rsidR="00345DE4">
        <w:t xml:space="preserve"> 73 de la Convention</w:t>
      </w:r>
      <w:r w:rsidR="00345DE4">
        <w:noBreakHyphen/>
      </w:r>
      <w:r w:rsidRPr="00DA2391">
        <w:t>cadre) et à l</w:t>
      </w:r>
      <w:r w:rsidR="00C16C7C">
        <w:t>’</w:t>
      </w:r>
      <w:r w:rsidRPr="00DA2391">
        <w:t>engagement pris par la République d</w:t>
      </w:r>
      <w:r w:rsidR="00C16C7C">
        <w:t>’</w:t>
      </w:r>
      <w:r w:rsidRPr="00DA2391">
        <w:t xml:space="preserve">Albanie de rendre compte des mesures prises pour assurer la mise en œuvre effective de ladite Convention au niveau national. </w:t>
      </w:r>
    </w:p>
    <w:p w:rsidR="00DA2391" w:rsidRPr="00DA2391" w:rsidRDefault="00DA2391" w:rsidP="00740A1C">
      <w:pPr>
        <w:pStyle w:val="SingleTxtG"/>
      </w:pPr>
      <w:r w:rsidRPr="00DA2391">
        <w:rPr>
          <w:szCs w:val="24"/>
        </w:rPr>
        <w:t>3.</w:t>
      </w:r>
      <w:r w:rsidRPr="00DA2391">
        <w:rPr>
          <w:szCs w:val="24"/>
        </w:rPr>
        <w:tab/>
      </w:r>
      <w:r w:rsidRPr="00DA2391">
        <w:t>Il fournit un résumé du cadre légal, administratif, institutionnel et statistique qui permet à la République d</w:t>
      </w:r>
      <w:r w:rsidR="00C16C7C">
        <w:t>’</w:t>
      </w:r>
      <w:r w:rsidRPr="00DA2391">
        <w:t>Albanie de s</w:t>
      </w:r>
      <w:r w:rsidR="00C16C7C">
        <w:t>’</w:t>
      </w:r>
      <w:r w:rsidRPr="00DA2391">
        <w:t>acquitter des obligations découlant de la Convention</w:t>
      </w:r>
      <w:r w:rsidR="00345DE4">
        <w:noBreakHyphen/>
      </w:r>
      <w:r w:rsidRPr="00DA2391">
        <w:t>cadre. Afin de fournir un tableau complet de la mise en œuvre des articles de la Convention, il y est fait état de toutes les modifications apportées au cadre réglementaire et légal, y compris celles qui ont été adoptées avant 2007.</w:t>
      </w:r>
    </w:p>
    <w:p w:rsidR="00DA2391" w:rsidRPr="00DA2391" w:rsidRDefault="00740A1C" w:rsidP="00740A1C">
      <w:pPr>
        <w:pStyle w:val="H23G"/>
        <w:rPr>
          <w:lang w:val="fr-FR"/>
        </w:rPr>
      </w:pPr>
      <w:r>
        <w:rPr>
          <w:lang w:val="fr-FR"/>
        </w:rPr>
        <w:tab/>
      </w:r>
      <w:r>
        <w:rPr>
          <w:lang w:val="fr-FR"/>
        </w:rPr>
        <w:tab/>
        <w:t>Généralités</w:t>
      </w:r>
    </w:p>
    <w:p w:rsidR="00DA2391" w:rsidRPr="00DA2391" w:rsidRDefault="00DA2391" w:rsidP="00740A1C">
      <w:pPr>
        <w:pStyle w:val="SingleTxtG"/>
      </w:pPr>
      <w:r w:rsidRPr="00DA2391">
        <w:rPr>
          <w:szCs w:val="24"/>
        </w:rPr>
        <w:t>4.</w:t>
      </w:r>
      <w:r w:rsidRPr="00DA2391">
        <w:rPr>
          <w:szCs w:val="24"/>
        </w:rPr>
        <w:tab/>
      </w:r>
      <w:r w:rsidRPr="00DA2391">
        <w:t>La Constitution, les instruments internationaux ratifiés par le Parlement, les lois et les textes infralégaux constituent le cadre juridique qui garantit la protection des droits et des libertés de l</w:t>
      </w:r>
      <w:r w:rsidR="00C16C7C">
        <w:t>’</w:t>
      </w:r>
      <w:r w:rsidRPr="00DA2391">
        <w:t>homme en général, et ceux des travailleurs migrants en particulier.</w:t>
      </w:r>
    </w:p>
    <w:p w:rsidR="00DA2391" w:rsidRPr="00DA2391" w:rsidRDefault="00DA2391" w:rsidP="00740A1C">
      <w:pPr>
        <w:pStyle w:val="SingleTxtG"/>
      </w:pPr>
      <w:r w:rsidRPr="00DA2391">
        <w:rPr>
          <w:szCs w:val="24"/>
        </w:rPr>
        <w:t>5.</w:t>
      </w:r>
      <w:r w:rsidRPr="00DA2391">
        <w:rPr>
          <w:szCs w:val="24"/>
        </w:rPr>
        <w:tab/>
      </w:r>
      <w:r w:rsidRPr="00DA2391">
        <w:t>La Convention-cadre, qui fait partie intégrante de la législation interne,</w:t>
      </w:r>
      <w:r w:rsidRPr="00D972B9">
        <w:rPr>
          <w:rStyle w:val="FootnoteReference"/>
        </w:rPr>
        <w:footnoteReference w:id="3"/>
      </w:r>
      <w:r w:rsidRPr="00DA2391">
        <w:t xml:space="preserve"> est le fondement juridique des mesures prises pour gérer les mouvements migratoires des Albanais et des étrangers, à l</w:t>
      </w:r>
      <w:r w:rsidR="00C16C7C">
        <w:t>’</w:t>
      </w:r>
      <w:r w:rsidRPr="00DA2391">
        <w:t>extérieur ou dans le pays.</w:t>
      </w:r>
    </w:p>
    <w:p w:rsidR="00DA2391" w:rsidRPr="00DA2391" w:rsidRDefault="00DA2391" w:rsidP="00740A1C">
      <w:pPr>
        <w:pStyle w:val="SingleTxtG"/>
      </w:pPr>
      <w:r w:rsidRPr="00DA2391">
        <w:rPr>
          <w:szCs w:val="24"/>
        </w:rPr>
        <w:t>6.</w:t>
      </w:r>
      <w:r w:rsidRPr="00DA2391">
        <w:rPr>
          <w:szCs w:val="24"/>
        </w:rPr>
        <w:tab/>
      </w:r>
      <w:r w:rsidRPr="00DA2391">
        <w:t>Le cadre institutionnel, prévu pour mettre en oeuvre la Convention-cadre dans la République d</w:t>
      </w:r>
      <w:r w:rsidR="00C16C7C">
        <w:t>’</w:t>
      </w:r>
      <w:r w:rsidRPr="00DA2391">
        <w:t>Albanie, ne représente qu</w:t>
      </w:r>
      <w:r w:rsidR="00C16C7C">
        <w:t>’</w:t>
      </w:r>
      <w:r w:rsidRPr="00DA2391">
        <w:t>une structure décisionnelle coiffée par le Ministère du travail, des affaires sociales et de l</w:t>
      </w:r>
      <w:r w:rsidR="00C16C7C">
        <w:t>’</w:t>
      </w:r>
      <w:r w:rsidRPr="00DA2391">
        <w:t>égalité des chances, avec la participation de représentants d</w:t>
      </w:r>
      <w:r w:rsidR="00C16C7C">
        <w:t>’</w:t>
      </w:r>
      <w:r w:rsidRPr="00DA2391">
        <w:t xml:space="preserve">autres ministères </w:t>
      </w:r>
      <w:r w:rsidR="003D0D6E">
        <w:t>—</w:t>
      </w:r>
      <w:r w:rsidRPr="00DA2391">
        <w:t>affaires étrangères; intérieur; justice; éducation et science; culture, tourisme, jeunesse et sports; économie, commerce et énergie; finances; santé publique</w:t>
      </w:r>
      <w:r w:rsidR="003D0D6E">
        <w:t>—</w:t>
      </w:r>
      <w:r w:rsidRPr="00DA2391">
        <w:t xml:space="preserve"> et de l</w:t>
      </w:r>
      <w:r w:rsidR="00C16C7C">
        <w:t>’</w:t>
      </w:r>
      <w:r w:rsidRPr="00DA2391">
        <w:t>Institut de statistique.</w:t>
      </w:r>
    </w:p>
    <w:p w:rsidR="00DA2391" w:rsidRPr="00DA2391" w:rsidRDefault="00DA2391" w:rsidP="00740A1C">
      <w:pPr>
        <w:pStyle w:val="SingleTxtG"/>
      </w:pPr>
      <w:r w:rsidRPr="00DA2391">
        <w:rPr>
          <w:szCs w:val="24"/>
        </w:rPr>
        <w:t>7.</w:t>
      </w:r>
      <w:r w:rsidRPr="00DA2391">
        <w:rPr>
          <w:szCs w:val="24"/>
        </w:rPr>
        <w:tab/>
      </w:r>
      <w:r w:rsidRPr="00DA2391">
        <w:t>Le Ministère du travail, des affaires sociales et de l</w:t>
      </w:r>
      <w:r w:rsidR="00C16C7C">
        <w:t>’</w:t>
      </w:r>
      <w:r w:rsidRPr="00DA2391">
        <w:t>égalité des chances (ci-après dénommé le Ministère du travail) est responsable de tous les aspects de la migration aux fins d</w:t>
      </w:r>
      <w:r w:rsidR="00C16C7C">
        <w:t>’</w:t>
      </w:r>
      <w:r w:rsidRPr="00DA2391">
        <w:t>emploi. La Direction de la politique migratoire, du retour et de la réintégration des migrants, qui relève du Ministère du travail, s</w:t>
      </w:r>
      <w:r w:rsidR="00C16C7C">
        <w:t>’</w:t>
      </w:r>
      <w:r w:rsidRPr="00DA2391">
        <w:t>occupe directement du processus migratoire. Elle a aussi pour tâche de mettre en place les dispositions légales nécessaires à la participation du secteur privé à ce processus. Les autres organisations chargées de questions de migration, sous le contrôle du Ministère du travail, sont le Service national de l</w:t>
      </w:r>
      <w:r w:rsidR="00C16C7C">
        <w:t>’</w:t>
      </w:r>
      <w:r w:rsidRPr="00DA2391">
        <w:t>emploi, le Service social de l</w:t>
      </w:r>
      <w:r w:rsidR="00C16C7C">
        <w:t>’</w:t>
      </w:r>
      <w:r w:rsidRPr="00DA2391">
        <w:t>État et l</w:t>
      </w:r>
      <w:r w:rsidR="00C16C7C">
        <w:t>’</w:t>
      </w:r>
      <w:r w:rsidRPr="00DA2391">
        <w:t>Institut des assurances sociales. Le Ministère du travail est également la principale autorité compétente pour conclure des accords en matière d</w:t>
      </w:r>
      <w:r w:rsidR="00C16C7C">
        <w:t>’</w:t>
      </w:r>
      <w:r w:rsidRPr="00DA2391">
        <w:t>emploi avec d</w:t>
      </w:r>
      <w:r w:rsidR="00C16C7C">
        <w:t>’</w:t>
      </w:r>
      <w:r w:rsidRPr="00DA2391">
        <w:t xml:space="preserve">autres pays. </w:t>
      </w:r>
    </w:p>
    <w:p w:rsidR="00DA2391" w:rsidRPr="00DA2391" w:rsidRDefault="00DA2391" w:rsidP="00740A1C">
      <w:pPr>
        <w:pStyle w:val="SingleTxtG"/>
      </w:pPr>
      <w:r w:rsidRPr="00DA2391">
        <w:rPr>
          <w:szCs w:val="24"/>
        </w:rPr>
        <w:t>8.</w:t>
      </w:r>
      <w:r w:rsidRPr="00DA2391">
        <w:rPr>
          <w:szCs w:val="24"/>
        </w:rPr>
        <w:tab/>
      </w:r>
      <w:r w:rsidRPr="00DA2391">
        <w:t>Le Ministère des affaires étrangères a pour mission de protéger les droits des Albanais qui travaillent à l</w:t>
      </w:r>
      <w:r w:rsidR="00C16C7C">
        <w:t>’</w:t>
      </w:r>
      <w:r w:rsidRPr="00DA2391">
        <w:t xml:space="preserve">étranger. Par la voie de ses missions diplomatiques, il rassemble et diffuse des informations sur la législation sociale et du travail, en se souciant tout spécialement de la protection sociale. </w:t>
      </w:r>
    </w:p>
    <w:p w:rsidR="00DA2391" w:rsidRPr="00DA2391" w:rsidRDefault="00DA2391" w:rsidP="00740A1C">
      <w:pPr>
        <w:pStyle w:val="SingleTxtG"/>
      </w:pPr>
      <w:r w:rsidRPr="00DA2391">
        <w:rPr>
          <w:szCs w:val="24"/>
        </w:rPr>
        <w:t>9.</w:t>
      </w:r>
      <w:r w:rsidRPr="00DA2391">
        <w:rPr>
          <w:szCs w:val="24"/>
        </w:rPr>
        <w:tab/>
      </w:r>
      <w:r w:rsidRPr="00DA2391">
        <w:t>Le Ministère des affaires étrangères est le principal intervenant en matière de signature des accords bilatéraux ou multilatéraux ratifiés par la République d</w:t>
      </w:r>
      <w:r w:rsidR="00C16C7C">
        <w:t>’</w:t>
      </w:r>
      <w:r w:rsidRPr="00DA2391">
        <w:t>Albanie ainsi que des accords de réadmission. Le Ministère de l</w:t>
      </w:r>
      <w:r w:rsidR="00C16C7C">
        <w:t>’</w:t>
      </w:r>
      <w:r w:rsidRPr="00DA2391">
        <w:t>intérieur a un rôle classique, qui est double: i)</w:t>
      </w:r>
      <w:r w:rsidR="00345DE4">
        <w:t xml:space="preserve"> </w:t>
      </w:r>
      <w:r w:rsidRPr="00DA2391">
        <w:t>contrôler l</w:t>
      </w:r>
      <w:r w:rsidR="00C16C7C">
        <w:t>’</w:t>
      </w:r>
      <w:r w:rsidRPr="00DA2391">
        <w:t>admission des étrangers, et ii)</w:t>
      </w:r>
      <w:r w:rsidR="00345DE4">
        <w:t xml:space="preserve"> </w:t>
      </w:r>
      <w:r w:rsidRPr="00DA2391">
        <w:t>contrôler les nationaux qui quittent le pays. C</w:t>
      </w:r>
      <w:r w:rsidR="00C16C7C">
        <w:t>’</w:t>
      </w:r>
      <w:r w:rsidRPr="00DA2391">
        <w:t>est l</w:t>
      </w:r>
      <w:r w:rsidR="00C16C7C">
        <w:t>’</w:t>
      </w:r>
      <w:r w:rsidRPr="00DA2391">
        <w:t>institution qui adopte et applique les mesures de lutte contre la traite des êtres humains et la migration illégale. Elle joue un rôle important dans la signature et l</w:t>
      </w:r>
      <w:r w:rsidR="00C16C7C">
        <w:t>’</w:t>
      </w:r>
      <w:r w:rsidRPr="00DA2391">
        <w:t>application des accords de réadmission.</w:t>
      </w:r>
    </w:p>
    <w:p w:rsidR="00DA2391" w:rsidRPr="00DA2391" w:rsidRDefault="00DA2391" w:rsidP="00740A1C">
      <w:pPr>
        <w:pStyle w:val="SingleTxtG"/>
      </w:pPr>
      <w:r w:rsidRPr="00DA2391">
        <w:rPr>
          <w:szCs w:val="24"/>
        </w:rPr>
        <w:t>10.</w:t>
      </w:r>
      <w:r w:rsidRPr="00DA2391">
        <w:rPr>
          <w:szCs w:val="24"/>
        </w:rPr>
        <w:tab/>
      </w:r>
      <w:r w:rsidRPr="00DA2391">
        <w:t>Le Ministère de l</w:t>
      </w:r>
      <w:r w:rsidR="00C16C7C">
        <w:t>’</w:t>
      </w:r>
      <w:r w:rsidRPr="00DA2391">
        <w:t>éducation et de la science assure le contrôle des établissements d</w:t>
      </w:r>
      <w:r w:rsidR="00C16C7C">
        <w:t>’</w:t>
      </w:r>
      <w:r w:rsidRPr="00DA2391">
        <w:t>enseignement obligatoire, des écoles secondaires d</w:t>
      </w:r>
      <w:r w:rsidR="00C16C7C">
        <w:t>’</w:t>
      </w:r>
      <w:r w:rsidRPr="00DA2391">
        <w:t>enseignement général et des écoles professionnelles destinés aux élèves de 6 à 18</w:t>
      </w:r>
      <w:r w:rsidR="00345DE4">
        <w:t xml:space="preserve"> </w:t>
      </w:r>
      <w:r w:rsidRPr="00DA2391">
        <w:t xml:space="preserve">ans. </w:t>
      </w:r>
    </w:p>
    <w:p w:rsidR="00DA2391" w:rsidRPr="00DA2391" w:rsidRDefault="00DA2391" w:rsidP="00740A1C">
      <w:pPr>
        <w:pStyle w:val="SingleTxtG"/>
      </w:pPr>
      <w:r w:rsidRPr="00DA2391">
        <w:rPr>
          <w:szCs w:val="24"/>
        </w:rPr>
        <w:t>11.</w:t>
      </w:r>
      <w:r w:rsidRPr="00DA2391">
        <w:rPr>
          <w:szCs w:val="24"/>
        </w:rPr>
        <w:tab/>
      </w:r>
      <w:r w:rsidRPr="00DA2391">
        <w:t>Le Ministère de l</w:t>
      </w:r>
      <w:r w:rsidR="00C16C7C">
        <w:t>’</w:t>
      </w:r>
      <w:r w:rsidRPr="00DA2391">
        <w:t>éducation et de la science compte, parmi ses priorités, la création de centres culturels albanais dans les pays d</w:t>
      </w:r>
      <w:r w:rsidR="00C16C7C">
        <w:t>’</w:t>
      </w:r>
      <w:r w:rsidRPr="00DA2391">
        <w:t>accueil, Italie et Grèce, et de moyens de formation d</w:t>
      </w:r>
      <w:r w:rsidR="00C16C7C">
        <w:t>’</w:t>
      </w:r>
      <w:r w:rsidRPr="00DA2391">
        <w:t>enseignants qualifiés ainsi que la mise en œuvre des programmes d</w:t>
      </w:r>
      <w:r w:rsidR="00C16C7C">
        <w:t>’</w:t>
      </w:r>
      <w:r w:rsidRPr="00DA2391">
        <w:t>éducation nationale.</w:t>
      </w:r>
    </w:p>
    <w:p w:rsidR="00DA2391" w:rsidRPr="00DA2391" w:rsidRDefault="00DA2391" w:rsidP="00740A1C">
      <w:pPr>
        <w:pStyle w:val="SingleTxtG"/>
      </w:pPr>
      <w:r w:rsidRPr="00DA2391">
        <w:rPr>
          <w:szCs w:val="24"/>
        </w:rPr>
        <w:t>12.</w:t>
      </w:r>
      <w:r w:rsidRPr="00DA2391">
        <w:rPr>
          <w:szCs w:val="24"/>
        </w:rPr>
        <w:tab/>
      </w:r>
      <w:r w:rsidRPr="00DA2391">
        <w:t>Le Ministère de la justice participe activement à la politique de l</w:t>
      </w:r>
      <w:r w:rsidR="00C16C7C">
        <w:t>’</w:t>
      </w:r>
      <w:r w:rsidRPr="00DA2391">
        <w:t>emploi à l</w:t>
      </w:r>
      <w:r w:rsidR="00C16C7C">
        <w:t>’</w:t>
      </w:r>
      <w:r w:rsidRPr="00DA2391">
        <w:t>étranger. Par le biais d</w:t>
      </w:r>
      <w:r w:rsidR="00C16C7C">
        <w:t>’</w:t>
      </w:r>
      <w:r w:rsidRPr="00DA2391">
        <w:t xml:space="preserve">amendements apportés à la loi, il prend les mesures nécessaires pour prévenir et punir les abus qui menacent les droits et libertés des travailleurs migrants garantis par les instruments internationaux. </w:t>
      </w:r>
    </w:p>
    <w:p w:rsidR="00DA2391" w:rsidRPr="00DA2391" w:rsidRDefault="00DA2391" w:rsidP="00740A1C">
      <w:pPr>
        <w:pStyle w:val="SingleTxtG"/>
      </w:pPr>
      <w:r w:rsidRPr="00DA2391">
        <w:rPr>
          <w:szCs w:val="24"/>
        </w:rPr>
        <w:t>13.</w:t>
      </w:r>
      <w:r w:rsidRPr="00DA2391">
        <w:rPr>
          <w:szCs w:val="24"/>
        </w:rPr>
        <w:tab/>
      </w:r>
      <w:r w:rsidRPr="00DA2391">
        <w:t>Le Ministère de la justice est aussi l</w:t>
      </w:r>
      <w:r w:rsidR="00C16C7C">
        <w:t>’</w:t>
      </w:r>
      <w:r w:rsidRPr="00DA2391">
        <w:t>initiateur des dispositions à prendre pour assurer la condamnation des auteurs d</w:t>
      </w:r>
      <w:r w:rsidR="00C16C7C">
        <w:t>’</w:t>
      </w:r>
      <w:r w:rsidRPr="00DA2391">
        <w:t>actes criminels liés à la traite et à l</w:t>
      </w:r>
      <w:r w:rsidR="00C16C7C">
        <w:t>’</w:t>
      </w:r>
      <w:r w:rsidRPr="00DA2391">
        <w:t>introduction clandestine d</w:t>
      </w:r>
      <w:r w:rsidR="00C16C7C">
        <w:t>’</w:t>
      </w:r>
      <w:r w:rsidRPr="00DA2391">
        <w:t xml:space="preserve">êtres humains, ou la protection des témoins et des victimes qui apportent la preuve de ces actes. </w:t>
      </w:r>
    </w:p>
    <w:p w:rsidR="00DA2391" w:rsidRPr="00DA2391" w:rsidRDefault="00DA2391" w:rsidP="00740A1C">
      <w:pPr>
        <w:pStyle w:val="SingleTxtG"/>
      </w:pPr>
      <w:r w:rsidRPr="00DA2391">
        <w:rPr>
          <w:szCs w:val="24"/>
        </w:rPr>
        <w:t>14.</w:t>
      </w:r>
      <w:r w:rsidRPr="00DA2391">
        <w:rPr>
          <w:szCs w:val="24"/>
        </w:rPr>
        <w:tab/>
      </w:r>
      <w:r w:rsidRPr="00DA2391">
        <w:t>Le Ministère de la culture, du tourisme, de la jeunesse et des sports (ci-après dénommé le Ministère de la culture) élabore des plans et met au point les politiques nationales dans les domaines du tourisme, de la culture, de la jeunesse et des sports. Il dirige, planifie et finance les activités nationales et internationales qui visent à identifier et développer les orientations culturelles, artistiques et sportives ainsi que celles de la jeunesse dans le pays ainsi qu</w:t>
      </w:r>
      <w:r w:rsidR="00C16C7C">
        <w:t>’</w:t>
      </w:r>
      <w:r w:rsidRPr="00DA2391">
        <w:t>à intégrer les meilleures valeurs nationales et à les harmoniser avec les valeurs régionales, traditionnelles ou contemporaines.</w:t>
      </w:r>
    </w:p>
    <w:p w:rsidR="00DA2391" w:rsidRPr="00DA2391" w:rsidRDefault="00DA2391" w:rsidP="00740A1C">
      <w:pPr>
        <w:pStyle w:val="SingleTxtG"/>
      </w:pPr>
      <w:r w:rsidRPr="00DA2391">
        <w:rPr>
          <w:szCs w:val="24"/>
        </w:rPr>
        <w:t>15.</w:t>
      </w:r>
      <w:r w:rsidRPr="00DA2391">
        <w:rPr>
          <w:szCs w:val="24"/>
        </w:rPr>
        <w:tab/>
      </w:r>
      <w:r w:rsidRPr="00DA2391">
        <w:t>Le Ministère de l</w:t>
      </w:r>
      <w:r w:rsidR="00C16C7C">
        <w:t>’</w:t>
      </w:r>
      <w:r w:rsidRPr="00DA2391">
        <w:t>économie, du commerce et de l</w:t>
      </w:r>
      <w:r w:rsidR="00C16C7C">
        <w:t>’</w:t>
      </w:r>
      <w:r w:rsidRPr="00DA2391">
        <w:t>énergie (ci-après dénommé le Ministère de l</w:t>
      </w:r>
      <w:r w:rsidR="00C16C7C">
        <w:t>’</w:t>
      </w:r>
      <w:r w:rsidRPr="00DA2391">
        <w:t>économie) élabore et applique des politiques qui favorisent la croissance et la stabilité économiques. Il facilite le développement de l</w:t>
      </w:r>
      <w:r w:rsidR="00C16C7C">
        <w:t>’</w:t>
      </w:r>
      <w:r w:rsidRPr="00DA2391">
        <w:t>entreprise locale et attire l</w:t>
      </w:r>
      <w:r w:rsidR="00C16C7C">
        <w:t>’</w:t>
      </w:r>
      <w:r w:rsidRPr="00DA2391">
        <w:t xml:space="preserve">investissement étranger, en assurant la concurrence sur le marché ainsi que la stabilité de la mise en valeur future des ressources économiques du pays. </w:t>
      </w:r>
    </w:p>
    <w:p w:rsidR="00DA2391" w:rsidRPr="00DA2391" w:rsidRDefault="00DA2391" w:rsidP="00740A1C">
      <w:pPr>
        <w:pStyle w:val="SingleTxtG"/>
      </w:pPr>
      <w:r w:rsidRPr="00DA2391">
        <w:rPr>
          <w:szCs w:val="24"/>
        </w:rPr>
        <w:t>16.</w:t>
      </w:r>
      <w:r w:rsidRPr="00DA2391">
        <w:rPr>
          <w:szCs w:val="24"/>
        </w:rPr>
        <w:tab/>
      </w:r>
      <w:r w:rsidRPr="00DA2391">
        <w:t>Le Ministère des finances élabore les politiques budgétaires qui orientent l</w:t>
      </w:r>
      <w:r w:rsidR="00C16C7C">
        <w:t>’</w:t>
      </w:r>
      <w:r w:rsidRPr="00DA2391">
        <w:t xml:space="preserve">économie du pays. </w:t>
      </w:r>
    </w:p>
    <w:p w:rsidR="00DA2391" w:rsidRPr="00DA2391" w:rsidRDefault="00DA2391" w:rsidP="00740A1C">
      <w:pPr>
        <w:pStyle w:val="SingleTxtG"/>
      </w:pPr>
      <w:r w:rsidRPr="00DA2391">
        <w:rPr>
          <w:szCs w:val="24"/>
        </w:rPr>
        <w:t>17.</w:t>
      </w:r>
      <w:r w:rsidRPr="00DA2391">
        <w:rPr>
          <w:szCs w:val="24"/>
        </w:rPr>
        <w:tab/>
      </w:r>
      <w:r w:rsidRPr="00DA2391">
        <w:t>Le Ministère de la santé met au point les politiques nationales en matière de santé et définit le développement des services de santé qu</w:t>
      </w:r>
      <w:r w:rsidR="00C16C7C">
        <w:t>’</w:t>
      </w:r>
      <w:r w:rsidRPr="00DA2391">
        <w:t xml:space="preserve">il planifie à échelle nationale et régionale. Il prépare la législation censée régir les relations en ce qui concerne la préservation et la protection de la santé de la population, et il applique rigoureusement la législation en matière de santé publique. </w:t>
      </w:r>
    </w:p>
    <w:p w:rsidR="00DA2391" w:rsidRPr="00DA2391" w:rsidRDefault="003D0D6E" w:rsidP="003D0D6E">
      <w:pPr>
        <w:pStyle w:val="HChG"/>
        <w:rPr>
          <w:lang w:val="fr-FR"/>
        </w:rPr>
      </w:pPr>
      <w:r>
        <w:rPr>
          <w:lang w:val="fr-FR"/>
        </w:rPr>
        <w:tab/>
      </w:r>
      <w:r>
        <w:rPr>
          <w:lang w:val="fr-FR"/>
        </w:rPr>
        <w:tab/>
      </w:r>
      <w:r w:rsidRPr="00DA2391">
        <w:rPr>
          <w:lang w:val="fr-FR"/>
        </w:rPr>
        <w:t>Première partie</w:t>
      </w:r>
      <w:r>
        <w:rPr>
          <w:lang w:val="fr-FR"/>
        </w:rPr>
        <w:br/>
      </w:r>
      <w:r w:rsidRPr="00DA2391">
        <w:rPr>
          <w:lang w:val="fr-FR"/>
        </w:rPr>
        <w:t>Renseignements de caractère général</w:t>
      </w:r>
    </w:p>
    <w:p w:rsidR="00DA2391" w:rsidRPr="00DA2391" w:rsidRDefault="003D0D6E" w:rsidP="003D0D6E">
      <w:pPr>
        <w:pStyle w:val="H1G"/>
        <w:rPr>
          <w:lang w:val="fr-FR"/>
        </w:rPr>
      </w:pPr>
      <w:r>
        <w:rPr>
          <w:lang w:val="fr-FR"/>
        </w:rPr>
        <w:tab/>
        <w:t>A.</w:t>
      </w:r>
      <w:r>
        <w:rPr>
          <w:lang w:val="fr-FR"/>
        </w:rPr>
        <w:tab/>
      </w:r>
      <w:r w:rsidR="00DA2391" w:rsidRPr="00DA2391">
        <w:rPr>
          <w:lang w:val="fr-FR"/>
        </w:rPr>
        <w:t>Description du cadre constitutionnel, législatif et administratif qui régit la mise en œuvre de la Convention, et des accords bilatéraux, régionaux et multilatéraux en matière de migration</w:t>
      </w:r>
      <w:r w:rsidR="00126B0C">
        <w:rPr>
          <w:lang w:val="fr-FR"/>
        </w:rPr>
        <w:t>, auxquels l</w:t>
      </w:r>
      <w:r w:rsidR="00C16C7C">
        <w:rPr>
          <w:lang w:val="fr-FR"/>
        </w:rPr>
        <w:t>’</w:t>
      </w:r>
      <w:r w:rsidR="00126B0C">
        <w:rPr>
          <w:lang w:val="fr-FR"/>
        </w:rPr>
        <w:t>Albanie a souscrit</w:t>
      </w:r>
    </w:p>
    <w:p w:rsidR="00DA2391" w:rsidRPr="00DA2391" w:rsidRDefault="00126B0C" w:rsidP="00126B0C">
      <w:pPr>
        <w:pStyle w:val="H23G"/>
        <w:rPr>
          <w:lang w:val="fr-FR"/>
        </w:rPr>
      </w:pPr>
      <w:r>
        <w:rPr>
          <w:lang w:val="fr-FR"/>
        </w:rPr>
        <w:tab/>
      </w:r>
      <w:r w:rsidR="00DA2391" w:rsidRPr="00DA2391">
        <w:rPr>
          <w:lang w:val="fr-FR"/>
        </w:rPr>
        <w:t>1.</w:t>
      </w:r>
      <w:r w:rsidR="00DA2391" w:rsidRPr="00DA2391">
        <w:rPr>
          <w:lang w:val="fr-FR"/>
        </w:rPr>
        <w:tab/>
        <w:t xml:space="preserve">Cadre constitutionnel </w:t>
      </w:r>
      <w:r>
        <w:rPr>
          <w:lang w:val="fr-FR"/>
        </w:rPr>
        <w:t>–</w:t>
      </w:r>
      <w:r w:rsidR="00DA2391" w:rsidRPr="00DA2391">
        <w:rPr>
          <w:lang w:val="fr-FR"/>
        </w:rPr>
        <w:t xml:space="preserve"> la Constitution de la </w:t>
      </w:r>
      <w:r w:rsidR="00DA2391" w:rsidRPr="00DA2391">
        <w:rPr>
          <w:bCs/>
          <w:lang w:val="fr-FR"/>
        </w:rPr>
        <w:t>République d</w:t>
      </w:r>
      <w:r w:rsidR="00C16C7C">
        <w:rPr>
          <w:bCs/>
          <w:lang w:val="fr-FR"/>
        </w:rPr>
        <w:t>’</w:t>
      </w:r>
      <w:r w:rsidR="00DA2391" w:rsidRPr="00DA2391">
        <w:rPr>
          <w:bCs/>
          <w:lang w:val="fr-FR"/>
        </w:rPr>
        <w:t>Albanie</w:t>
      </w:r>
      <w:r w:rsidR="00DA2391" w:rsidRPr="00126B0C">
        <w:rPr>
          <w:rStyle w:val="FootnoteReference"/>
        </w:rPr>
        <w:footnoteReference w:id="4"/>
      </w:r>
    </w:p>
    <w:p w:rsidR="00DA2391" w:rsidRPr="00DA2391" w:rsidRDefault="00DA2391" w:rsidP="00126B0C">
      <w:pPr>
        <w:pStyle w:val="SingleTxtG"/>
      </w:pPr>
      <w:r w:rsidRPr="00DA2391">
        <w:rPr>
          <w:szCs w:val="24"/>
        </w:rPr>
        <w:t>18.</w:t>
      </w:r>
      <w:r w:rsidRPr="00DA2391">
        <w:rPr>
          <w:szCs w:val="24"/>
        </w:rPr>
        <w:tab/>
      </w:r>
      <w:r w:rsidRPr="00DA2391">
        <w:t>L</w:t>
      </w:r>
      <w:r w:rsidR="00C16C7C">
        <w:t>’</w:t>
      </w:r>
      <w:r w:rsidRPr="00DA2391">
        <w:t>article 15 de la Constitution assure la protection des droits de l</w:t>
      </w:r>
      <w:r w:rsidR="00C16C7C">
        <w:t>’</w:t>
      </w:r>
      <w:r w:rsidRPr="00DA2391">
        <w:t xml:space="preserve">homme et des libertés fondamentales qui sont </w:t>
      </w:r>
      <w:r w:rsidR="00345DE4">
        <w:t>“</w:t>
      </w:r>
      <w:r w:rsidRPr="00DA2391">
        <w:t>indivisibles, inaliénables et inviolables et constituent le socle de l</w:t>
      </w:r>
      <w:r w:rsidR="00C16C7C">
        <w:t>’</w:t>
      </w:r>
      <w:r w:rsidRPr="00DA2391">
        <w:t>ordre juridique tout entier</w:t>
      </w:r>
      <w:r w:rsidR="00345DE4">
        <w:t>”</w:t>
      </w:r>
      <w:r w:rsidRPr="00DA2391">
        <w:t>. Dans l</w:t>
      </w:r>
      <w:r w:rsidR="00C16C7C">
        <w:t>’</w:t>
      </w:r>
      <w:r w:rsidRPr="00DA2391">
        <w:t>exercice de leurs fonctions, les organes des pouvoirs publics sont chargés de garantir les droits de l</w:t>
      </w:r>
      <w:r w:rsidR="00C16C7C">
        <w:t>’</w:t>
      </w:r>
      <w:r w:rsidRPr="00DA2391">
        <w:t xml:space="preserve">homme et les libertés fondamentales et de contribuer à leur réalisation. </w:t>
      </w:r>
    </w:p>
    <w:p w:rsidR="00DA2391" w:rsidRPr="00DA2391" w:rsidRDefault="00DA2391" w:rsidP="00126B0C">
      <w:pPr>
        <w:pStyle w:val="SingleTxtG"/>
      </w:pPr>
      <w:r w:rsidRPr="00DA2391">
        <w:rPr>
          <w:szCs w:val="24"/>
        </w:rPr>
        <w:t>19.</w:t>
      </w:r>
      <w:r w:rsidRPr="00DA2391">
        <w:rPr>
          <w:szCs w:val="24"/>
        </w:rPr>
        <w:tab/>
      </w:r>
      <w:r w:rsidRPr="00DA2391">
        <w:t>La teneur de cet article respecte les dispositions de l</w:t>
      </w:r>
      <w:r w:rsidR="00C16C7C">
        <w:t>’</w:t>
      </w:r>
      <w:r w:rsidRPr="00DA2391">
        <w:t>article premier de la Convention européenne des droits de l</w:t>
      </w:r>
      <w:r w:rsidR="00C16C7C">
        <w:t>’</w:t>
      </w:r>
      <w:r w:rsidRPr="00DA2391">
        <w:t>homme (</w:t>
      </w:r>
      <w:r w:rsidRPr="00936856">
        <w:rPr>
          <w:i/>
        </w:rPr>
        <w:t>signée par la République d'Albanie le 13</w:t>
      </w:r>
      <w:r w:rsidR="00345DE4" w:rsidRPr="00936856">
        <w:rPr>
          <w:i/>
        </w:rPr>
        <w:t xml:space="preserve"> </w:t>
      </w:r>
      <w:r w:rsidRPr="00936856">
        <w:rPr>
          <w:i/>
        </w:rPr>
        <w:t>juillet</w:t>
      </w:r>
      <w:r w:rsidR="00345DE4" w:rsidRPr="00936856">
        <w:rPr>
          <w:i/>
        </w:rPr>
        <w:t xml:space="preserve"> </w:t>
      </w:r>
      <w:r w:rsidRPr="00936856">
        <w:rPr>
          <w:i/>
        </w:rPr>
        <w:t>1995, ratifiée le 31</w:t>
      </w:r>
      <w:r w:rsidR="00345DE4" w:rsidRPr="00936856">
        <w:rPr>
          <w:i/>
        </w:rPr>
        <w:t xml:space="preserve"> </w:t>
      </w:r>
      <w:r w:rsidRPr="00936856">
        <w:rPr>
          <w:i/>
        </w:rPr>
        <w:t>juillet</w:t>
      </w:r>
      <w:r w:rsidR="00345DE4" w:rsidRPr="00936856">
        <w:rPr>
          <w:i/>
        </w:rPr>
        <w:t xml:space="preserve"> </w:t>
      </w:r>
      <w:r w:rsidRPr="00936856">
        <w:rPr>
          <w:i/>
        </w:rPr>
        <w:t>1996 et entrée en vigueur le 2</w:t>
      </w:r>
      <w:r w:rsidR="00345DE4" w:rsidRPr="00936856">
        <w:rPr>
          <w:i/>
        </w:rPr>
        <w:t xml:space="preserve"> </w:t>
      </w:r>
      <w:r w:rsidRPr="00936856">
        <w:rPr>
          <w:i/>
        </w:rPr>
        <w:t>octobre</w:t>
      </w:r>
      <w:r w:rsidR="00345DE4" w:rsidRPr="00936856">
        <w:rPr>
          <w:i/>
        </w:rPr>
        <w:t xml:space="preserve"> </w:t>
      </w:r>
      <w:r w:rsidRPr="00936856">
        <w:rPr>
          <w:i/>
        </w:rPr>
        <w:t>1996</w:t>
      </w:r>
      <w:r w:rsidRPr="00DA2391">
        <w:t xml:space="preserve">). </w:t>
      </w:r>
    </w:p>
    <w:p w:rsidR="00DA2391" w:rsidRPr="00DA2391" w:rsidRDefault="00DA2391" w:rsidP="00126B0C">
      <w:pPr>
        <w:pStyle w:val="SingleTxtG"/>
      </w:pPr>
      <w:r w:rsidRPr="00DA2391">
        <w:rPr>
          <w:szCs w:val="24"/>
        </w:rPr>
        <w:t>20.</w:t>
      </w:r>
      <w:r w:rsidRPr="00DA2391">
        <w:rPr>
          <w:szCs w:val="24"/>
        </w:rPr>
        <w:tab/>
      </w:r>
      <w:r w:rsidRPr="00DA2391">
        <w:t>Conformément à l</w:t>
      </w:r>
      <w:r w:rsidR="00C16C7C">
        <w:t>’</w:t>
      </w:r>
      <w:r w:rsidRPr="00DA2391">
        <w:t>article 16 de la Constitution, les droits de l</w:t>
      </w:r>
      <w:r w:rsidR="00C16C7C">
        <w:t>’</w:t>
      </w:r>
      <w:r w:rsidRPr="00DA2391">
        <w:t>homme et les libertés fondamentales ainsi que les obligations prévus dans la Constitution en ce qui concerne les nationaux sont également conférés à tous les étrangers se trouvant sur le territoire de la République d</w:t>
      </w:r>
      <w:r w:rsidR="00C16C7C">
        <w:t>’</w:t>
      </w:r>
      <w:r w:rsidRPr="00DA2391">
        <w:t>Albanie, sauf dans les cas où ces droits et libertés s</w:t>
      </w:r>
      <w:r w:rsidR="00C16C7C">
        <w:t>’</w:t>
      </w:r>
      <w:r w:rsidRPr="00DA2391">
        <w:t xml:space="preserve">appliquent spécifiquement aux nationaux. </w:t>
      </w:r>
    </w:p>
    <w:p w:rsidR="00DA2391" w:rsidRPr="00DA2391" w:rsidRDefault="00DA2391" w:rsidP="00126B0C">
      <w:pPr>
        <w:pStyle w:val="SingleTxtG"/>
      </w:pPr>
      <w:r w:rsidRPr="00DA2391">
        <w:rPr>
          <w:szCs w:val="24"/>
        </w:rPr>
        <w:t>21.</w:t>
      </w:r>
      <w:r w:rsidRPr="00DA2391">
        <w:rPr>
          <w:szCs w:val="24"/>
        </w:rPr>
        <w:tab/>
      </w:r>
      <w:r w:rsidRPr="00DA2391">
        <w:t>Les restrictions apportées aux droits et libertés de la personne répondent au souci de protéger l</w:t>
      </w:r>
      <w:r w:rsidR="00C16C7C">
        <w:t>’</w:t>
      </w:r>
      <w:r w:rsidRPr="00DA2391">
        <w:t>intérêt général. Aux termes du paragraphe</w:t>
      </w:r>
      <w:r w:rsidR="00345DE4">
        <w:t xml:space="preserve"> </w:t>
      </w:r>
      <w:r w:rsidRPr="00DA2391">
        <w:t>2 de l</w:t>
      </w:r>
      <w:r w:rsidR="00C16C7C">
        <w:t>’</w:t>
      </w:r>
      <w:r w:rsidRPr="00DA2391">
        <w:t xml:space="preserve">article 17, ces restrictions </w:t>
      </w:r>
      <w:r w:rsidR="00345DE4">
        <w:t>“</w:t>
      </w:r>
      <w:r w:rsidRPr="00936856">
        <w:rPr>
          <w:i/>
        </w:rPr>
        <w:t>ne doivent pas porter atteinte à l'essence des droits et libertés de l'homme</w:t>
      </w:r>
      <w:r w:rsidR="00345DE4">
        <w:t>”</w:t>
      </w:r>
      <w:r w:rsidRPr="00DA2391">
        <w:t xml:space="preserve"> et surtout </w:t>
      </w:r>
      <w:r w:rsidR="00345DE4">
        <w:t>“</w:t>
      </w:r>
      <w:r w:rsidRPr="00936856">
        <w:rPr>
          <w:i/>
        </w:rPr>
        <w:t>ne doivent en aucun cas outrepasser le cadre des restrictions prévues dans la Convention européenne des droits de l'homme</w:t>
      </w:r>
      <w:r w:rsidR="00345DE4">
        <w:t>”</w:t>
      </w:r>
      <w:r w:rsidRPr="00DA2391">
        <w:t xml:space="preserve">. (Article 18 de la Convention européenne) </w:t>
      </w:r>
    </w:p>
    <w:p w:rsidR="00DA2391" w:rsidRPr="00DA2391" w:rsidRDefault="00DA2391" w:rsidP="00126B0C">
      <w:pPr>
        <w:pStyle w:val="SingleTxtG"/>
      </w:pPr>
      <w:r w:rsidRPr="00DA2391">
        <w:rPr>
          <w:szCs w:val="24"/>
        </w:rPr>
        <w:t>22.</w:t>
      </w:r>
      <w:r w:rsidRPr="00DA2391">
        <w:rPr>
          <w:szCs w:val="24"/>
        </w:rPr>
        <w:tab/>
      </w:r>
      <w:r w:rsidRPr="00DA2391">
        <w:t>L</w:t>
      </w:r>
      <w:r w:rsidR="00C16C7C">
        <w:t>’</w:t>
      </w:r>
      <w:r w:rsidRPr="00DA2391">
        <w:t>article 122 de la Constitution définit, dans leurs aspects pratiques, les rapports entre les droits nationaux et les droits internationaux. En application de cet article, les accords internationaux ratifiés par le Parlement font partie intégrante de la législation nationale qui est d</w:t>
      </w:r>
      <w:r w:rsidR="00C16C7C">
        <w:t>’</w:t>
      </w:r>
      <w:r w:rsidRPr="00DA2391">
        <w:t>application directe. Font exception à cette règle les cas dans lesquels, l</w:t>
      </w:r>
      <w:r w:rsidR="00C16C7C">
        <w:t>’</w:t>
      </w:r>
      <w:r w:rsidRPr="00DA2391">
        <w:t>application de la Convention n</w:t>
      </w:r>
      <w:r w:rsidR="00C16C7C">
        <w:t>’</w:t>
      </w:r>
      <w:r w:rsidRPr="00DA2391">
        <w:t>étant pas automatique, elle nécessite la promulgation de lois et autres textes infralégaux. À cet égard, l</w:t>
      </w:r>
      <w:r w:rsidR="00C16C7C">
        <w:t>’</w:t>
      </w:r>
      <w:r w:rsidRPr="00DA2391">
        <w:t xml:space="preserve">approbation récente de la </w:t>
      </w:r>
      <w:r w:rsidR="006A6613" w:rsidRPr="00DA2391">
        <w:t>Loi</w:t>
      </w:r>
      <w:r w:rsidR="00345DE4">
        <w:t xml:space="preserve"> </w:t>
      </w:r>
      <w:r w:rsidRPr="00DA2391">
        <w:t>9959, du 17</w:t>
      </w:r>
      <w:r w:rsidR="00345DE4">
        <w:t xml:space="preserve"> </w:t>
      </w:r>
      <w:r w:rsidRPr="00DA2391">
        <w:t>juillet</w:t>
      </w:r>
      <w:r w:rsidR="00345DE4">
        <w:t xml:space="preserve"> </w:t>
      </w:r>
      <w:r w:rsidRPr="00DA2391">
        <w:t xml:space="preserve">2008, relative aux étrangers et de la </w:t>
      </w:r>
      <w:r w:rsidR="006A6613" w:rsidRPr="00DA2391">
        <w:t>Loi</w:t>
      </w:r>
      <w:r w:rsidR="00345DE4">
        <w:t xml:space="preserve"> </w:t>
      </w:r>
      <w:r w:rsidRPr="00DA2391">
        <w:t>9570, du 3</w:t>
      </w:r>
      <w:r w:rsidR="00345DE4">
        <w:t xml:space="preserve"> </w:t>
      </w:r>
      <w:r w:rsidRPr="00DA2391">
        <w:t>juillet</w:t>
      </w:r>
      <w:r w:rsidR="00345DE4">
        <w:t xml:space="preserve"> </w:t>
      </w:r>
      <w:r w:rsidRPr="00DA2391">
        <w:t>2006, relative à la promotion de l</w:t>
      </w:r>
      <w:r w:rsidR="00C16C7C">
        <w:t>’</w:t>
      </w:r>
      <w:r w:rsidRPr="00DA2391">
        <w:t>emploi découle d</w:t>
      </w:r>
      <w:r w:rsidR="00C16C7C">
        <w:t>’</w:t>
      </w:r>
      <w:r w:rsidRPr="00DA2391">
        <w:t xml:space="preserve">obligations au titre de la Convention. </w:t>
      </w:r>
    </w:p>
    <w:p w:rsidR="00DA2391" w:rsidRPr="00DA2391" w:rsidRDefault="00DA2391" w:rsidP="00126B0C">
      <w:pPr>
        <w:pStyle w:val="SingleTxtG"/>
      </w:pPr>
      <w:r w:rsidRPr="00DA2391">
        <w:rPr>
          <w:szCs w:val="24"/>
        </w:rPr>
        <w:t>23.</w:t>
      </w:r>
      <w:r w:rsidRPr="00DA2391">
        <w:rPr>
          <w:szCs w:val="24"/>
        </w:rPr>
        <w:tab/>
      </w:r>
      <w:r w:rsidRPr="00DA2391">
        <w:t>Le paragraphe</w:t>
      </w:r>
      <w:r w:rsidR="00345DE4">
        <w:t xml:space="preserve"> </w:t>
      </w:r>
      <w:r w:rsidRPr="00DA2391">
        <w:t>3 de l</w:t>
      </w:r>
      <w:r w:rsidR="00C16C7C">
        <w:t>’</w:t>
      </w:r>
      <w:r w:rsidRPr="00DA2391">
        <w:t xml:space="preserve">article 122 de la Constitution prévoit, en cas de conflit de lois, la primauté du droit international sur le droit interne. </w:t>
      </w:r>
    </w:p>
    <w:p w:rsidR="00DA2391" w:rsidRPr="00DA2391" w:rsidRDefault="00DA2391" w:rsidP="00126B0C">
      <w:pPr>
        <w:pStyle w:val="SingleTxtG"/>
      </w:pPr>
      <w:r w:rsidRPr="00DA2391">
        <w:rPr>
          <w:szCs w:val="24"/>
        </w:rPr>
        <w:t>24.</w:t>
      </w:r>
      <w:r w:rsidRPr="00DA2391">
        <w:rPr>
          <w:szCs w:val="24"/>
        </w:rPr>
        <w:tab/>
      </w:r>
      <w:r w:rsidRPr="00DA2391">
        <w:t xml:space="preserve">Un chapitre distinct de la Constitution est consacré aux </w:t>
      </w:r>
      <w:r w:rsidR="00345DE4">
        <w:t>“</w:t>
      </w:r>
      <w:r w:rsidRPr="00DA2391">
        <w:t>Droits et libertés de la personne</w:t>
      </w:r>
      <w:r w:rsidR="00345DE4">
        <w:t>”</w:t>
      </w:r>
      <w:r w:rsidRPr="00DA2391">
        <w:t>, qui sont les suivants: droit à la vie (</w:t>
      </w:r>
      <w:r w:rsidRPr="00936856">
        <w:rPr>
          <w:i/>
        </w:rPr>
        <w:t>article 21</w:t>
      </w:r>
      <w:r w:rsidRPr="00DA2391">
        <w:t>); liberté d</w:t>
      </w:r>
      <w:r w:rsidR="00C16C7C">
        <w:t>’</w:t>
      </w:r>
      <w:r w:rsidRPr="00DA2391">
        <w:t>expression et liberté de la presse, de la radio et de la télévision (</w:t>
      </w:r>
      <w:r w:rsidRPr="00936856">
        <w:rPr>
          <w:i/>
        </w:rPr>
        <w:t>article 22</w:t>
      </w:r>
      <w:r w:rsidRPr="00DA2391">
        <w:t>); droit à l</w:t>
      </w:r>
      <w:r w:rsidR="00C16C7C">
        <w:t>’</w:t>
      </w:r>
      <w:r w:rsidRPr="00DA2391">
        <w:t>information (</w:t>
      </w:r>
      <w:r w:rsidRPr="00936856">
        <w:rPr>
          <w:i/>
        </w:rPr>
        <w:t>article</w:t>
      </w:r>
      <w:r w:rsidR="00345DE4" w:rsidRPr="00936856">
        <w:rPr>
          <w:i/>
        </w:rPr>
        <w:t xml:space="preserve"> </w:t>
      </w:r>
      <w:r w:rsidRPr="00936856">
        <w:rPr>
          <w:i/>
        </w:rPr>
        <w:t>23</w:t>
      </w:r>
      <w:r w:rsidRPr="00DA2391">
        <w:t>); liberté de conscience et de religion (</w:t>
      </w:r>
      <w:r w:rsidRPr="00936856">
        <w:rPr>
          <w:i/>
        </w:rPr>
        <w:t>article</w:t>
      </w:r>
      <w:r w:rsidR="00345DE4" w:rsidRPr="00936856">
        <w:rPr>
          <w:i/>
        </w:rPr>
        <w:t xml:space="preserve"> </w:t>
      </w:r>
      <w:r w:rsidRPr="00936856">
        <w:rPr>
          <w:i/>
        </w:rPr>
        <w:t>24</w:t>
      </w:r>
      <w:r w:rsidRPr="00DA2391">
        <w:t>); interdiction de la torture et des peines ou traitements cruels et inhumains et dégradants (</w:t>
      </w:r>
      <w:r w:rsidRPr="00936856">
        <w:rPr>
          <w:i/>
        </w:rPr>
        <w:t>article</w:t>
      </w:r>
      <w:r w:rsidR="00345DE4" w:rsidRPr="00936856">
        <w:rPr>
          <w:i/>
        </w:rPr>
        <w:t xml:space="preserve"> </w:t>
      </w:r>
      <w:r w:rsidRPr="00936856">
        <w:rPr>
          <w:i/>
        </w:rPr>
        <w:t>25</w:t>
      </w:r>
      <w:r w:rsidRPr="00DA2391">
        <w:t>); abolition du travail obligatoire (</w:t>
      </w:r>
      <w:r w:rsidRPr="00936856">
        <w:rPr>
          <w:i/>
        </w:rPr>
        <w:t>article</w:t>
      </w:r>
      <w:r w:rsidR="00345DE4" w:rsidRPr="00936856">
        <w:rPr>
          <w:i/>
        </w:rPr>
        <w:t xml:space="preserve"> </w:t>
      </w:r>
      <w:r w:rsidRPr="00936856">
        <w:rPr>
          <w:i/>
        </w:rPr>
        <w:t>26</w:t>
      </w:r>
      <w:r w:rsidRPr="00DA2391">
        <w:t>); liberté de la personne (</w:t>
      </w:r>
      <w:r w:rsidRPr="00936856">
        <w:rPr>
          <w:i/>
        </w:rPr>
        <w:t>article 27</w:t>
      </w:r>
      <w:r w:rsidRPr="00DA2391">
        <w:t>); droit à un procès équitable conforme à la loi (</w:t>
      </w:r>
      <w:r w:rsidRPr="00936856">
        <w:rPr>
          <w:i/>
        </w:rPr>
        <w:t>articles 28, 29, 30, 31, 32, 33, 34 et 35</w:t>
      </w:r>
      <w:r w:rsidRPr="00DA2391">
        <w:t>); liberté de la correspondance (</w:t>
      </w:r>
      <w:r w:rsidRPr="00936856">
        <w:rPr>
          <w:i/>
        </w:rPr>
        <w:t>article 36</w:t>
      </w:r>
      <w:r w:rsidRPr="00DA2391">
        <w:t>); inviolabilité du domicile (</w:t>
      </w:r>
      <w:r w:rsidRPr="00936856">
        <w:rPr>
          <w:i/>
        </w:rPr>
        <w:t>article</w:t>
      </w:r>
      <w:r w:rsidR="00345DE4" w:rsidRPr="00936856">
        <w:rPr>
          <w:i/>
        </w:rPr>
        <w:t xml:space="preserve"> </w:t>
      </w:r>
      <w:r w:rsidRPr="00936856">
        <w:rPr>
          <w:i/>
        </w:rPr>
        <w:t>37</w:t>
      </w:r>
      <w:r w:rsidRPr="00DA2391">
        <w:t>); droit de choisir son lieu de résidence et droit de circuler librement (</w:t>
      </w:r>
      <w:r w:rsidRPr="00936856">
        <w:rPr>
          <w:i/>
        </w:rPr>
        <w:t>article</w:t>
      </w:r>
      <w:r w:rsidR="00345DE4" w:rsidRPr="00936856">
        <w:rPr>
          <w:i/>
        </w:rPr>
        <w:t xml:space="preserve"> </w:t>
      </w:r>
      <w:r w:rsidRPr="00936856">
        <w:rPr>
          <w:i/>
        </w:rPr>
        <w:t>38</w:t>
      </w:r>
      <w:r w:rsidRPr="00DA2391">
        <w:t>); interdiction de l</w:t>
      </w:r>
      <w:r w:rsidR="00C16C7C">
        <w:t>’</w:t>
      </w:r>
      <w:r w:rsidRPr="00DA2391">
        <w:t>expulsion individuelle et collective (</w:t>
      </w:r>
      <w:r w:rsidRPr="00936856">
        <w:rPr>
          <w:i/>
        </w:rPr>
        <w:t>article</w:t>
      </w:r>
      <w:r w:rsidR="00345DE4" w:rsidRPr="00936856">
        <w:rPr>
          <w:i/>
        </w:rPr>
        <w:t xml:space="preserve"> </w:t>
      </w:r>
      <w:r w:rsidRPr="00936856">
        <w:rPr>
          <w:i/>
        </w:rPr>
        <w:t>39</w:t>
      </w:r>
      <w:r w:rsidRPr="00DA2391">
        <w:t>); droit à la propriété privée (</w:t>
      </w:r>
      <w:r w:rsidRPr="00936856">
        <w:rPr>
          <w:i/>
        </w:rPr>
        <w:t>articles</w:t>
      </w:r>
      <w:r w:rsidR="00345DE4" w:rsidRPr="00936856">
        <w:rPr>
          <w:i/>
        </w:rPr>
        <w:t xml:space="preserve"> </w:t>
      </w:r>
      <w:r w:rsidRPr="00936856">
        <w:rPr>
          <w:i/>
        </w:rPr>
        <w:t>41 et 42</w:t>
      </w:r>
      <w:r w:rsidRPr="00DA2391">
        <w:t>); droit de former recours devant la justice et droit à réparation (</w:t>
      </w:r>
      <w:r w:rsidRPr="00936856">
        <w:rPr>
          <w:i/>
        </w:rPr>
        <w:t>articles</w:t>
      </w:r>
      <w:r w:rsidR="00345DE4" w:rsidRPr="00936856">
        <w:rPr>
          <w:i/>
        </w:rPr>
        <w:t xml:space="preserve"> </w:t>
      </w:r>
      <w:r w:rsidRPr="00936856">
        <w:rPr>
          <w:i/>
        </w:rPr>
        <w:t>43 et 44</w:t>
      </w:r>
      <w:r w:rsidRPr="00DA2391">
        <w:t xml:space="preserve">). </w:t>
      </w:r>
    </w:p>
    <w:p w:rsidR="00DA2391" w:rsidRPr="00DA2391" w:rsidRDefault="00DA2391" w:rsidP="00126B0C">
      <w:pPr>
        <w:pStyle w:val="SingleTxtG"/>
      </w:pPr>
      <w:r w:rsidRPr="00DA2391">
        <w:rPr>
          <w:szCs w:val="24"/>
        </w:rPr>
        <w:t>25.</w:t>
      </w:r>
      <w:r w:rsidRPr="00DA2391">
        <w:rPr>
          <w:szCs w:val="24"/>
        </w:rPr>
        <w:tab/>
      </w:r>
      <w:r w:rsidRPr="00DA2391">
        <w:t>Le chapitre</w:t>
      </w:r>
      <w:r w:rsidR="00345DE4">
        <w:t xml:space="preserve"> </w:t>
      </w:r>
      <w:r w:rsidRPr="00DA2391">
        <w:t xml:space="preserve">III de la Constitution </w:t>
      </w:r>
      <w:r w:rsidR="00345DE4">
        <w:t>“</w:t>
      </w:r>
      <w:r w:rsidRPr="00DA2391">
        <w:t>Des droits et libertés politiques</w:t>
      </w:r>
      <w:r w:rsidR="00345DE4">
        <w:t>”</w:t>
      </w:r>
      <w:r w:rsidRPr="00DA2391">
        <w:t xml:space="preserve"> prévoit le droit de voter et celui d</w:t>
      </w:r>
      <w:r w:rsidR="00C16C7C">
        <w:t>’</w:t>
      </w:r>
      <w:r w:rsidRPr="00DA2391">
        <w:t>être élu (</w:t>
      </w:r>
      <w:r w:rsidRPr="00936856">
        <w:rPr>
          <w:i/>
        </w:rPr>
        <w:t>article 45</w:t>
      </w:r>
      <w:r w:rsidRPr="00DA2391">
        <w:t>); le droit de s</w:t>
      </w:r>
      <w:r w:rsidR="00C16C7C">
        <w:t>’</w:t>
      </w:r>
      <w:r w:rsidRPr="00DA2391">
        <w:t>organiser librement et de créer des associations (</w:t>
      </w:r>
      <w:r w:rsidRPr="00936856">
        <w:rPr>
          <w:i/>
        </w:rPr>
        <w:t>article</w:t>
      </w:r>
      <w:r w:rsidR="00345DE4" w:rsidRPr="00936856">
        <w:rPr>
          <w:i/>
        </w:rPr>
        <w:t xml:space="preserve"> </w:t>
      </w:r>
      <w:r w:rsidRPr="00936856">
        <w:rPr>
          <w:i/>
        </w:rPr>
        <w:t>46</w:t>
      </w:r>
      <w:r w:rsidRPr="00DA2391">
        <w:t>); le droit de se réunir et la liberté de participer aux réunions (</w:t>
      </w:r>
      <w:r w:rsidR="00936856">
        <w:rPr>
          <w:i/>
        </w:rPr>
        <w:t>article </w:t>
      </w:r>
      <w:r w:rsidRPr="00936856">
        <w:rPr>
          <w:i/>
        </w:rPr>
        <w:t>47</w:t>
      </w:r>
      <w:r w:rsidRPr="00DA2391">
        <w:t>).</w:t>
      </w:r>
    </w:p>
    <w:p w:rsidR="00DA2391" w:rsidRPr="00DA2391" w:rsidRDefault="00DA2391" w:rsidP="00126B0C">
      <w:pPr>
        <w:pStyle w:val="SingleTxtG"/>
      </w:pPr>
      <w:r w:rsidRPr="00DA2391">
        <w:rPr>
          <w:szCs w:val="24"/>
        </w:rPr>
        <w:t>26.</w:t>
      </w:r>
      <w:r w:rsidRPr="00DA2391">
        <w:rPr>
          <w:szCs w:val="24"/>
        </w:rPr>
        <w:tab/>
      </w:r>
      <w:r w:rsidRPr="00DA2391">
        <w:t>Les libertés et droits économiques, sociaux et culturels (chapitre</w:t>
      </w:r>
      <w:r w:rsidR="00345DE4">
        <w:t xml:space="preserve"> </w:t>
      </w:r>
      <w:r w:rsidRPr="00DA2391">
        <w:t>IV de la Constitution) comprennent le droit de choisir sa profession (</w:t>
      </w:r>
      <w:r w:rsidRPr="00936856">
        <w:rPr>
          <w:i/>
        </w:rPr>
        <w:t>article 49</w:t>
      </w:r>
      <w:r w:rsidRPr="00DA2391">
        <w:t>); le droit d</w:t>
      </w:r>
      <w:r w:rsidR="00C16C7C">
        <w:t>’</w:t>
      </w:r>
      <w:r w:rsidRPr="00DA2391">
        <w:t>adhérer à des syndicats (</w:t>
      </w:r>
      <w:r w:rsidRPr="00936856">
        <w:rPr>
          <w:i/>
        </w:rPr>
        <w:t>article 50</w:t>
      </w:r>
      <w:r w:rsidRPr="00DA2391">
        <w:t>); le droit de grève (</w:t>
      </w:r>
      <w:r w:rsidRPr="00936856">
        <w:rPr>
          <w:i/>
        </w:rPr>
        <w:t>article 51</w:t>
      </w:r>
      <w:r w:rsidRPr="00DA2391">
        <w:t>); le droit aux assurances sociales (</w:t>
      </w:r>
      <w:r w:rsidRPr="00936856">
        <w:rPr>
          <w:i/>
        </w:rPr>
        <w:t>article</w:t>
      </w:r>
      <w:r w:rsidR="00345DE4" w:rsidRPr="00936856">
        <w:rPr>
          <w:i/>
        </w:rPr>
        <w:t xml:space="preserve"> </w:t>
      </w:r>
      <w:r w:rsidRPr="00936856">
        <w:rPr>
          <w:i/>
        </w:rPr>
        <w:t>52</w:t>
      </w:r>
      <w:r w:rsidRPr="00DA2391">
        <w:t>); le droit à la vie de famille (</w:t>
      </w:r>
      <w:r w:rsidRPr="00936856">
        <w:rPr>
          <w:i/>
        </w:rPr>
        <w:t>article 54</w:t>
      </w:r>
      <w:r w:rsidRPr="00DA2391">
        <w:t>); le droit aux soins de santé (</w:t>
      </w:r>
      <w:r w:rsidRPr="00936856">
        <w:rPr>
          <w:i/>
        </w:rPr>
        <w:t>article 55</w:t>
      </w:r>
      <w:r w:rsidRPr="00DA2391">
        <w:t>) et le droit à l</w:t>
      </w:r>
      <w:r w:rsidR="00C16C7C">
        <w:t>’</w:t>
      </w:r>
      <w:r w:rsidRPr="00DA2391">
        <w:t>éducation (</w:t>
      </w:r>
      <w:r w:rsidRPr="00936856">
        <w:rPr>
          <w:i/>
        </w:rPr>
        <w:t>article 57</w:t>
      </w:r>
      <w:r w:rsidRPr="00DA2391">
        <w:t>).</w:t>
      </w:r>
    </w:p>
    <w:p w:rsidR="00DA2391" w:rsidRPr="00DA2391" w:rsidRDefault="00DA2391" w:rsidP="00126B0C">
      <w:pPr>
        <w:pStyle w:val="SingleTxtG"/>
      </w:pPr>
      <w:r w:rsidRPr="00DA2391">
        <w:rPr>
          <w:szCs w:val="24"/>
        </w:rPr>
        <w:t>27.</w:t>
      </w:r>
      <w:r w:rsidRPr="00DA2391">
        <w:rPr>
          <w:szCs w:val="24"/>
        </w:rPr>
        <w:tab/>
      </w:r>
      <w:r w:rsidRPr="00DA2391">
        <w:t>L</w:t>
      </w:r>
      <w:r w:rsidR="00C16C7C">
        <w:t>’</w:t>
      </w:r>
      <w:r w:rsidRPr="00DA2391">
        <w:t>article 59 de la Constitution définit les objectifs sociaux de l</w:t>
      </w:r>
      <w:r w:rsidR="00C16C7C">
        <w:t>’</w:t>
      </w:r>
      <w:r w:rsidRPr="00DA2391">
        <w:t>État albanais: i)</w:t>
      </w:r>
      <w:r w:rsidR="00345DE4">
        <w:t xml:space="preserve"> </w:t>
      </w:r>
      <w:r w:rsidRPr="00DA2391">
        <w:t>permettre à tous ceux qui sont aptes au travail de trouver un emploi dans des conditions appropriées; ii)</w:t>
      </w:r>
      <w:r w:rsidR="00345DE4">
        <w:t xml:space="preserve"> </w:t>
      </w:r>
      <w:r w:rsidRPr="00DA2391">
        <w:t>répondre aux besoins de logement des Albanais; iii)</w:t>
      </w:r>
      <w:r w:rsidR="00345DE4">
        <w:t xml:space="preserve"> </w:t>
      </w:r>
      <w:r w:rsidRPr="00DA2391">
        <w:t>offrir les meilleures conditions possibles en matière de santé physique et mentale; iv)</w:t>
      </w:r>
      <w:r w:rsidR="00345DE4">
        <w:t xml:space="preserve"> </w:t>
      </w:r>
      <w:r w:rsidRPr="00DA2391">
        <w:t>assurer une éducation et une formation correspondant aux aptitudes des enfants, des jeunes et des chômeurs; v)</w:t>
      </w:r>
      <w:r w:rsidR="00345DE4">
        <w:t xml:space="preserve"> </w:t>
      </w:r>
      <w:r w:rsidRPr="00DA2391">
        <w:t xml:space="preserve">protéger le patrimoine culturel national et accorder une attention particulière au développement de la langue albanaise. </w:t>
      </w:r>
    </w:p>
    <w:p w:rsidR="00DA2391" w:rsidRPr="00DA2391" w:rsidRDefault="00126B0C" w:rsidP="00126B0C">
      <w:pPr>
        <w:pStyle w:val="H23G"/>
        <w:rPr>
          <w:lang w:val="fr-FR"/>
        </w:rPr>
      </w:pPr>
      <w:r>
        <w:rPr>
          <w:lang w:val="fr-FR"/>
        </w:rPr>
        <w:tab/>
        <w:t>2.</w:t>
      </w:r>
      <w:r w:rsidR="00DA2391" w:rsidRPr="00DA2391">
        <w:rPr>
          <w:lang w:val="fr-FR"/>
        </w:rPr>
        <w:tab/>
        <w:t>Cadre juridique</w:t>
      </w:r>
      <w:r w:rsidR="00345DE4">
        <w:rPr>
          <w:lang w:val="fr-FR"/>
        </w:rPr>
        <w:t xml:space="preserve"> </w:t>
      </w:r>
      <w:r w:rsidR="00DA2391" w:rsidRPr="00DA2391">
        <w:rPr>
          <w:lang w:val="fr-FR"/>
        </w:rPr>
        <w:t>co</w:t>
      </w:r>
      <w:r>
        <w:rPr>
          <w:lang w:val="fr-FR"/>
        </w:rPr>
        <w:t>des, lois et textes infralégaux</w:t>
      </w:r>
    </w:p>
    <w:p w:rsidR="00DA2391" w:rsidRPr="00DA2391" w:rsidRDefault="00DA2391" w:rsidP="00126B0C">
      <w:pPr>
        <w:pStyle w:val="SingleTxtG"/>
      </w:pPr>
      <w:r w:rsidRPr="00DA2391">
        <w:rPr>
          <w:szCs w:val="24"/>
        </w:rPr>
        <w:t>28.</w:t>
      </w:r>
      <w:r w:rsidRPr="00DA2391">
        <w:rPr>
          <w:szCs w:val="24"/>
        </w:rPr>
        <w:tab/>
      </w:r>
      <w:r w:rsidRPr="00DA2391">
        <w:t>Le cadre juridique des politiques en matière de migration comprend des codes, des lois et des textes infralégaux qui ont été approuvés par le Parlement albanais et par le Conseil des Ministres.</w:t>
      </w:r>
    </w:p>
    <w:p w:rsidR="00DA2391" w:rsidRPr="00DA2391" w:rsidRDefault="00DA2391" w:rsidP="00126B0C">
      <w:pPr>
        <w:pStyle w:val="SingleTxtG"/>
      </w:pPr>
      <w:r w:rsidRPr="00DA2391">
        <w:rPr>
          <w:szCs w:val="24"/>
        </w:rPr>
        <w:t>29.</w:t>
      </w:r>
      <w:r w:rsidRPr="00DA2391">
        <w:rPr>
          <w:szCs w:val="24"/>
        </w:rPr>
        <w:tab/>
      </w:r>
      <w:r w:rsidRPr="00DA2391">
        <w:t xml:space="preserve">Afin de prévenir les obstacles au droit de circuler librement, le Parlement a adopté un cadre légal complet qui permet de bien gérer le processus migratoire. </w:t>
      </w:r>
    </w:p>
    <w:p w:rsidR="00DA2391" w:rsidRPr="00DA2391" w:rsidRDefault="00DA2391" w:rsidP="00126B0C">
      <w:pPr>
        <w:pStyle w:val="SingleTxtG"/>
      </w:pPr>
      <w:r w:rsidRPr="00DA2391">
        <w:rPr>
          <w:szCs w:val="24"/>
        </w:rPr>
        <w:t>30.</w:t>
      </w:r>
      <w:r w:rsidRPr="00DA2391">
        <w:rPr>
          <w:szCs w:val="24"/>
        </w:rPr>
        <w:tab/>
      </w:r>
      <w:r w:rsidRPr="00DA2391">
        <w:t>Mis au point compte dûment tenu des engagements internationaux pris par la République d</w:t>
      </w:r>
      <w:r w:rsidR="00C16C7C">
        <w:t>’</w:t>
      </w:r>
      <w:r w:rsidRPr="00DA2391">
        <w:t>Albanie, ce cadre s</w:t>
      </w:r>
      <w:r w:rsidR="00C16C7C">
        <w:t>’</w:t>
      </w:r>
      <w:r w:rsidRPr="00DA2391">
        <w:t>appuie sur les principes juridiques fondamentaux, protège l</w:t>
      </w:r>
      <w:r w:rsidR="00C16C7C">
        <w:t>’</w:t>
      </w:r>
      <w:r w:rsidRPr="00DA2391">
        <w:t>intérêt général et les droits des individus, et garantit l</w:t>
      </w:r>
      <w:r w:rsidR="00C16C7C">
        <w:t>’</w:t>
      </w:r>
      <w:r w:rsidRPr="00DA2391">
        <w:t>égalité, la proportionnalité, la justice, l</w:t>
      </w:r>
      <w:r w:rsidR="00C16C7C">
        <w:t>’</w:t>
      </w:r>
      <w:r w:rsidRPr="00DA2391">
        <w:t>impartialité, l</w:t>
      </w:r>
      <w:r w:rsidR="00C16C7C">
        <w:t>’</w:t>
      </w:r>
      <w:r w:rsidRPr="00DA2391">
        <w:t xml:space="preserve">efficacité des lois, etc. </w:t>
      </w:r>
    </w:p>
    <w:p w:rsidR="00DA2391" w:rsidRPr="00DA2391" w:rsidRDefault="00126B0C" w:rsidP="00126B0C">
      <w:pPr>
        <w:pStyle w:val="H4G"/>
        <w:rPr>
          <w:lang w:val="fr-FR"/>
        </w:rPr>
      </w:pPr>
      <w:r>
        <w:rPr>
          <w:lang w:val="fr-FR"/>
        </w:rPr>
        <w:tab/>
      </w:r>
      <w:r w:rsidR="00DA2391" w:rsidRPr="00DA2391">
        <w:rPr>
          <w:lang w:val="fr-FR"/>
        </w:rPr>
        <w:t>a)</w:t>
      </w:r>
      <w:r w:rsidR="00DA2391" w:rsidRPr="00DA2391">
        <w:rPr>
          <w:lang w:val="fr-FR"/>
        </w:rPr>
        <w:tab/>
        <w:t>Le Code civil de la République d'Albanie</w:t>
      </w:r>
      <w:r w:rsidR="00DA2391" w:rsidRPr="00126B0C">
        <w:rPr>
          <w:rStyle w:val="FootnoteReference"/>
          <w:i w:val="0"/>
        </w:rPr>
        <w:footnoteReference w:id="5"/>
      </w:r>
    </w:p>
    <w:p w:rsidR="00DA2391" w:rsidRPr="00DA2391" w:rsidRDefault="00DA2391" w:rsidP="00126B0C">
      <w:pPr>
        <w:pStyle w:val="SingleTxtG"/>
      </w:pPr>
      <w:r w:rsidRPr="00DA2391">
        <w:rPr>
          <w:szCs w:val="24"/>
        </w:rPr>
        <w:t>31.</w:t>
      </w:r>
      <w:r w:rsidRPr="00DA2391">
        <w:rPr>
          <w:szCs w:val="24"/>
        </w:rPr>
        <w:tab/>
      </w:r>
      <w:r w:rsidRPr="00DA2391">
        <w:t xml:space="preserve">Le Code civil fait une synthèse complète et systématique des actes de droit privé. Ses différentes sections portent sur les relations personnelles, patrimoniales et non patrimoniales, entre sujets de droit civil. </w:t>
      </w:r>
    </w:p>
    <w:p w:rsidR="00DA2391" w:rsidRPr="00DA2391" w:rsidRDefault="00DA2391" w:rsidP="00126B0C">
      <w:pPr>
        <w:pStyle w:val="SingleTxtG"/>
      </w:pPr>
      <w:r w:rsidRPr="00DA2391">
        <w:rPr>
          <w:szCs w:val="24"/>
        </w:rPr>
        <w:t>32.</w:t>
      </w:r>
      <w:r w:rsidRPr="00DA2391">
        <w:rPr>
          <w:szCs w:val="24"/>
        </w:rPr>
        <w:tab/>
      </w:r>
      <w:r w:rsidRPr="00DA2391">
        <w:t>Conformément à l</w:t>
      </w:r>
      <w:r w:rsidR="00C16C7C">
        <w:t>’</w:t>
      </w:r>
      <w:r w:rsidRPr="00DA2391">
        <w:t>article premier du Code, un sujet de droit civil s</w:t>
      </w:r>
      <w:r w:rsidR="00C16C7C">
        <w:t>’</w:t>
      </w:r>
      <w:r w:rsidRPr="00DA2391">
        <w:t>entend de toute personne physique qui, dans un certain cadre juridique, jouit, dans des conditions d</w:t>
      </w:r>
      <w:r w:rsidR="00C16C7C">
        <w:t>’</w:t>
      </w:r>
      <w:r w:rsidRPr="00DA2391">
        <w:t>égalité, de la pleine capacité d</w:t>
      </w:r>
      <w:r w:rsidR="00C16C7C">
        <w:t>’</w:t>
      </w:r>
      <w:r w:rsidRPr="00DA2391">
        <w:t>exercer ses droits et de s</w:t>
      </w:r>
      <w:r w:rsidR="00C16C7C">
        <w:t>’</w:t>
      </w:r>
      <w:r w:rsidRPr="00DA2391">
        <w:t>acquitter de ses obligations. Aux termes de l</w:t>
      </w:r>
      <w:r w:rsidR="00C16C7C">
        <w:t>’</w:t>
      </w:r>
      <w:r w:rsidRPr="00DA2391">
        <w:t>article 2, la capacité d</w:t>
      </w:r>
      <w:r w:rsidR="00C16C7C">
        <w:t>’</w:t>
      </w:r>
      <w:r w:rsidRPr="00DA2391">
        <w:t xml:space="preserve">agir commence dès la naissance et prend fin au décès. </w:t>
      </w:r>
    </w:p>
    <w:p w:rsidR="00DA2391" w:rsidRPr="00DA2391" w:rsidRDefault="00DA2391" w:rsidP="00126B0C">
      <w:pPr>
        <w:pStyle w:val="SingleTxtG"/>
      </w:pPr>
      <w:r w:rsidRPr="00DA2391">
        <w:rPr>
          <w:szCs w:val="24"/>
        </w:rPr>
        <w:t>33.</w:t>
      </w:r>
      <w:r w:rsidRPr="00DA2391">
        <w:rPr>
          <w:szCs w:val="24"/>
        </w:rPr>
        <w:tab/>
      </w:r>
      <w:r w:rsidRPr="00DA2391">
        <w:t>Conforme à la Déclaration universelle des droits de l</w:t>
      </w:r>
      <w:r w:rsidR="00C16C7C">
        <w:t>’</w:t>
      </w:r>
      <w:r w:rsidRPr="00DA2391">
        <w:t>homme</w:t>
      </w:r>
      <w:r w:rsidRPr="00D972B9">
        <w:rPr>
          <w:rStyle w:val="FootnoteReference"/>
        </w:rPr>
        <w:footnoteReference w:id="6"/>
      </w:r>
      <w:r w:rsidRPr="00DA2391">
        <w:t xml:space="preserve"> et à la Convention européenne des droits de l</w:t>
      </w:r>
      <w:r w:rsidR="00C16C7C">
        <w:t>’</w:t>
      </w:r>
      <w:r w:rsidRPr="00DA2391">
        <w:t>homme,</w:t>
      </w:r>
      <w:r w:rsidRPr="00D972B9">
        <w:rPr>
          <w:rStyle w:val="FootnoteReference"/>
        </w:rPr>
        <w:footnoteReference w:id="7"/>
      </w:r>
      <w:r w:rsidRPr="00DA2391">
        <w:t xml:space="preserve"> le Code civil reconnaît aux étrangers les mêmes droits et les mêmes obligations qu</w:t>
      </w:r>
      <w:r w:rsidR="00C16C7C">
        <w:t>’</w:t>
      </w:r>
      <w:r w:rsidRPr="00DA2391">
        <w:t>aux nationaux, sauf si la loi en dispose autrement (</w:t>
      </w:r>
      <w:r w:rsidRPr="00936856">
        <w:rPr>
          <w:i/>
        </w:rPr>
        <w:t>article 3</w:t>
      </w:r>
      <w:r w:rsidRPr="00DA2391">
        <w:t xml:space="preserve">). </w:t>
      </w:r>
    </w:p>
    <w:p w:rsidR="00DA2391" w:rsidRPr="00DA2391" w:rsidRDefault="00DA2391" w:rsidP="00126B0C">
      <w:pPr>
        <w:pStyle w:val="SingleTxtG"/>
      </w:pPr>
      <w:r w:rsidRPr="00DA2391">
        <w:rPr>
          <w:szCs w:val="24"/>
        </w:rPr>
        <w:t>34.</w:t>
      </w:r>
      <w:r w:rsidRPr="00DA2391">
        <w:rPr>
          <w:szCs w:val="24"/>
        </w:rPr>
        <w:tab/>
      </w:r>
      <w:r w:rsidRPr="00DA2391">
        <w:t>L</w:t>
      </w:r>
      <w:r w:rsidR="00C16C7C">
        <w:t>’</w:t>
      </w:r>
      <w:r w:rsidRPr="00DA2391">
        <w:t>aptitude à exercer ces droits fait l</w:t>
      </w:r>
      <w:r w:rsidR="00C16C7C">
        <w:t>’</w:t>
      </w:r>
      <w:r w:rsidRPr="00DA2391">
        <w:t>objet de limitations en fonction de l</w:t>
      </w:r>
      <w:r w:rsidR="00C16C7C">
        <w:t>’</w:t>
      </w:r>
      <w:r w:rsidRPr="00DA2391">
        <w:t>âge. Les articles</w:t>
      </w:r>
      <w:r w:rsidR="00345DE4">
        <w:t xml:space="preserve"> </w:t>
      </w:r>
      <w:r w:rsidRPr="00DA2391">
        <w:t>6, 7, 8, 9 et 10 du Code classent les sujets de droit en trois catégories: i)</w:t>
      </w:r>
      <w:r w:rsidR="00345DE4">
        <w:t xml:space="preserve"> </w:t>
      </w:r>
      <w:r w:rsidRPr="00DA2391">
        <w:t>personnes ayant la pleine capacité d</w:t>
      </w:r>
      <w:r w:rsidR="00C16C7C">
        <w:t>’</w:t>
      </w:r>
      <w:r w:rsidRPr="00DA2391">
        <w:t>agir (</w:t>
      </w:r>
      <w:r w:rsidRPr="00936856">
        <w:rPr>
          <w:i/>
        </w:rPr>
        <w:t>personnes de plus de 18</w:t>
      </w:r>
      <w:r w:rsidR="00345DE4" w:rsidRPr="00936856">
        <w:rPr>
          <w:i/>
        </w:rPr>
        <w:t xml:space="preserve"> </w:t>
      </w:r>
      <w:r w:rsidRPr="00936856">
        <w:rPr>
          <w:i/>
        </w:rPr>
        <w:t>ans</w:t>
      </w:r>
      <w:r w:rsidRPr="00DA2391">
        <w:t>); ii)</w:t>
      </w:r>
      <w:r w:rsidR="00345DE4">
        <w:t xml:space="preserve"> </w:t>
      </w:r>
      <w:r w:rsidRPr="00DA2391">
        <w:t>personnes ayant une capacité d</w:t>
      </w:r>
      <w:r w:rsidR="00C16C7C">
        <w:t>’</w:t>
      </w:r>
      <w:r w:rsidRPr="00DA2391">
        <w:t>agir limitée (</w:t>
      </w:r>
      <w:r w:rsidRPr="00936856">
        <w:rPr>
          <w:i/>
        </w:rPr>
        <w:t>personnes de 14 à 18</w:t>
      </w:r>
      <w:r w:rsidR="00345DE4" w:rsidRPr="00936856">
        <w:rPr>
          <w:i/>
        </w:rPr>
        <w:t xml:space="preserve"> </w:t>
      </w:r>
      <w:r w:rsidRPr="00936856">
        <w:rPr>
          <w:i/>
        </w:rPr>
        <w:t>ans</w:t>
      </w:r>
      <w:r w:rsidRPr="00DA2391">
        <w:t>); iii)</w:t>
      </w:r>
      <w:r w:rsidR="00345DE4">
        <w:t xml:space="preserve"> </w:t>
      </w:r>
      <w:r w:rsidRPr="00DA2391">
        <w:t>personnes n</w:t>
      </w:r>
      <w:r w:rsidR="00C16C7C">
        <w:t>’</w:t>
      </w:r>
      <w:r w:rsidRPr="00DA2391">
        <w:t>ayant pas la capacité d</w:t>
      </w:r>
      <w:r w:rsidR="00C16C7C">
        <w:t>’</w:t>
      </w:r>
      <w:r w:rsidRPr="00DA2391">
        <w:t>agir (</w:t>
      </w:r>
      <w:r w:rsidRPr="00936856">
        <w:rPr>
          <w:i/>
        </w:rPr>
        <w:t>personnes de moins de 14</w:t>
      </w:r>
      <w:r w:rsidR="00345DE4" w:rsidRPr="00936856">
        <w:rPr>
          <w:i/>
        </w:rPr>
        <w:t xml:space="preserve"> </w:t>
      </w:r>
      <w:r w:rsidRPr="00936856">
        <w:rPr>
          <w:i/>
        </w:rPr>
        <w:t>ans et personnes atteintes de troubles ou de handicaps mentaux</w:t>
      </w:r>
      <w:r w:rsidRPr="00DA2391">
        <w:t xml:space="preserve">). </w:t>
      </w:r>
    </w:p>
    <w:p w:rsidR="00DA2391" w:rsidRPr="00DA2391" w:rsidRDefault="00DA2391" w:rsidP="00126B0C">
      <w:pPr>
        <w:pStyle w:val="SingleTxtG"/>
      </w:pPr>
      <w:r w:rsidRPr="00DA2391">
        <w:rPr>
          <w:szCs w:val="24"/>
        </w:rPr>
        <w:t>35.</w:t>
      </w:r>
      <w:r w:rsidRPr="00DA2391">
        <w:rPr>
          <w:szCs w:val="24"/>
        </w:rPr>
        <w:tab/>
      </w:r>
      <w:r w:rsidRPr="00DA2391">
        <w:t>Fondé sur la Déclaration universelle des droits de l</w:t>
      </w:r>
      <w:r w:rsidR="00C16C7C">
        <w:t>’</w:t>
      </w:r>
      <w:r w:rsidRPr="00DA2391">
        <w:t>homme,</w:t>
      </w:r>
      <w:r w:rsidRPr="00D972B9">
        <w:rPr>
          <w:rStyle w:val="FootnoteReference"/>
        </w:rPr>
        <w:footnoteReference w:id="8"/>
      </w:r>
      <w:r w:rsidRPr="00DA2391">
        <w:t xml:space="preserve"> sur la Convention européenne des droits de l</w:t>
      </w:r>
      <w:r w:rsidR="00C16C7C">
        <w:t>’</w:t>
      </w:r>
      <w:r w:rsidRPr="00DA2391">
        <w:t>homme</w:t>
      </w:r>
      <w:r w:rsidRPr="00D972B9">
        <w:rPr>
          <w:rStyle w:val="FootnoteReference"/>
        </w:rPr>
        <w:footnoteReference w:id="9"/>
      </w:r>
      <w:r w:rsidRPr="00DA2391">
        <w:t xml:space="preserve"> et les Protocoles</w:t>
      </w:r>
      <w:r w:rsidR="00345DE4">
        <w:t xml:space="preserve"> </w:t>
      </w:r>
      <w:r w:rsidRPr="00DA2391">
        <w:t>1 et 4</w:t>
      </w:r>
      <w:r w:rsidRPr="00D972B9">
        <w:rPr>
          <w:rStyle w:val="FootnoteReference"/>
        </w:rPr>
        <w:footnoteReference w:id="10"/>
      </w:r>
      <w:r w:rsidRPr="00DA2391">
        <w:t xml:space="preserve"> à cette Convention ainsi que sur le Pacte international relatif aux droits civils et politiques,</w:t>
      </w:r>
      <w:r w:rsidRPr="00D972B9">
        <w:rPr>
          <w:rStyle w:val="FootnoteReference"/>
        </w:rPr>
        <w:footnoteReference w:id="11"/>
      </w:r>
      <w:r w:rsidRPr="00DA2391">
        <w:t xml:space="preserve"> le Code civil reconnaît, parmi les </w:t>
      </w:r>
      <w:r w:rsidR="00345DE4">
        <w:t>“</w:t>
      </w:r>
      <w:r w:rsidRPr="00DA2391">
        <w:t>droits de la personne physique</w:t>
      </w:r>
      <w:r w:rsidR="00345DE4">
        <w:t>”</w:t>
      </w:r>
      <w:r w:rsidRPr="00DA2391">
        <w:t>: i)</w:t>
      </w:r>
      <w:r w:rsidR="00345DE4">
        <w:t xml:space="preserve"> </w:t>
      </w:r>
      <w:r w:rsidRPr="00DA2391">
        <w:t>le droit à un nom et à un prénom; ii)</w:t>
      </w:r>
      <w:r w:rsidR="00345DE4">
        <w:t xml:space="preserve"> </w:t>
      </w:r>
      <w:r w:rsidRPr="00DA2391">
        <w:t>le droit de choisir et de définir son lieu de résidence; iii)</w:t>
      </w:r>
      <w:r w:rsidR="00345DE4">
        <w:t xml:space="preserve"> </w:t>
      </w:r>
      <w:r w:rsidRPr="00DA2391">
        <w:t>le droit d</w:t>
      </w:r>
      <w:r w:rsidR="00C16C7C">
        <w:t>’</w:t>
      </w:r>
      <w:r w:rsidRPr="00DA2391">
        <w:t>adhérer aux syndicats et aux associations; iv)</w:t>
      </w:r>
      <w:r w:rsidR="00345DE4">
        <w:t xml:space="preserve"> </w:t>
      </w:r>
      <w:r w:rsidRPr="00DA2391">
        <w:t>le droit de représentation; v)</w:t>
      </w:r>
      <w:r w:rsidR="00345DE4">
        <w:t xml:space="preserve"> </w:t>
      </w:r>
      <w:r w:rsidRPr="00DA2391">
        <w:t>le droit d</w:t>
      </w:r>
      <w:r w:rsidR="00C16C7C">
        <w:t>’</w:t>
      </w:r>
      <w:r w:rsidRPr="00DA2391">
        <w:t>accomplir des actes juridiques; vi)</w:t>
      </w:r>
      <w:r w:rsidR="00345DE4">
        <w:t xml:space="preserve"> </w:t>
      </w:r>
      <w:r w:rsidRPr="00DA2391">
        <w:t>le droit à la propriété;</w:t>
      </w:r>
      <w:r w:rsidR="00345DE4">
        <w:t xml:space="preserve"> </w:t>
      </w:r>
      <w:r w:rsidRPr="00DA2391">
        <w:t xml:space="preserve">etc. </w:t>
      </w:r>
    </w:p>
    <w:p w:rsidR="00DA2391" w:rsidRPr="00DA2391" w:rsidRDefault="00126B0C" w:rsidP="00126B0C">
      <w:pPr>
        <w:pStyle w:val="H4G"/>
        <w:rPr>
          <w:iCs/>
          <w:lang w:val="fr-FR"/>
        </w:rPr>
      </w:pPr>
      <w:r>
        <w:rPr>
          <w:lang w:val="fr-FR"/>
        </w:rPr>
        <w:tab/>
      </w:r>
      <w:r w:rsidR="00DA2391" w:rsidRPr="00DA2391">
        <w:rPr>
          <w:lang w:val="fr-FR"/>
        </w:rPr>
        <w:t>b)</w:t>
      </w:r>
      <w:r w:rsidR="00DA2391" w:rsidRPr="00DA2391">
        <w:rPr>
          <w:lang w:val="fr-FR"/>
        </w:rPr>
        <w:tab/>
        <w:t>le Code de procédure civile de la République d'Albanie</w:t>
      </w:r>
      <w:r w:rsidR="00DA2391" w:rsidRPr="00126B0C">
        <w:rPr>
          <w:rStyle w:val="FootnoteReference"/>
          <w:i w:val="0"/>
        </w:rPr>
        <w:footnoteReference w:id="12"/>
      </w:r>
    </w:p>
    <w:p w:rsidR="00DA2391" w:rsidRPr="00DA2391" w:rsidRDefault="00DA2391" w:rsidP="00126B0C">
      <w:pPr>
        <w:pStyle w:val="SingleTxtG"/>
      </w:pPr>
      <w:r w:rsidRPr="00DA2391">
        <w:rPr>
          <w:szCs w:val="24"/>
        </w:rPr>
        <w:t>36.</w:t>
      </w:r>
      <w:r w:rsidRPr="00DA2391">
        <w:rPr>
          <w:szCs w:val="24"/>
        </w:rPr>
        <w:tab/>
      </w:r>
      <w:r w:rsidRPr="00DA2391">
        <w:t>Le Code de procédure civile définit des règles de procédure d</w:t>
      </w:r>
      <w:r w:rsidR="00C16C7C">
        <w:t>’</w:t>
      </w:r>
      <w:r w:rsidRPr="00DA2391">
        <w:t>application obligatoire au règlement des litiges civils, publics et privés, qui font l</w:t>
      </w:r>
      <w:r w:rsidR="00C16C7C">
        <w:t>’</w:t>
      </w:r>
      <w:r w:rsidRPr="00DA2391">
        <w:t>objet dudit Code et de lois distinctes.</w:t>
      </w:r>
    </w:p>
    <w:p w:rsidR="00DA2391" w:rsidRPr="00DA2391" w:rsidRDefault="00DA2391" w:rsidP="00126B0C">
      <w:pPr>
        <w:pStyle w:val="SingleTxtG"/>
      </w:pPr>
      <w:r w:rsidRPr="00DA2391">
        <w:rPr>
          <w:szCs w:val="24"/>
        </w:rPr>
        <w:t>37.</w:t>
      </w:r>
      <w:r w:rsidRPr="00DA2391">
        <w:rPr>
          <w:szCs w:val="24"/>
        </w:rPr>
        <w:tab/>
      </w:r>
      <w:r w:rsidRPr="00DA2391">
        <w:t>Le tribunal est l</w:t>
      </w:r>
      <w:r w:rsidR="00C16C7C">
        <w:t>’</w:t>
      </w:r>
      <w:r w:rsidRPr="00DA2391">
        <w:t>institution compétente pour appliquer les règles énoncées dans le Code. Il a l</w:t>
      </w:r>
      <w:r w:rsidR="00C16C7C">
        <w:t>’</w:t>
      </w:r>
      <w:r w:rsidRPr="00DA2391">
        <w:t xml:space="preserve">obligation de prendre les mesures nécessaires pour garantir un procès équitable. Après avoir entendu les prétentions des </w:t>
      </w:r>
      <w:r w:rsidR="00345DE4">
        <w:t>“</w:t>
      </w:r>
      <w:r w:rsidRPr="00DA2391">
        <w:t>parties</w:t>
      </w:r>
      <w:r w:rsidR="00345DE4">
        <w:t>”</w:t>
      </w:r>
      <w:r w:rsidRPr="00DA2391">
        <w:t xml:space="preserve"> en cause et évalué les éléments de preuve produits avant le procès, le tribunal rend sa décision sur l</w:t>
      </w:r>
      <w:r w:rsidR="00C16C7C">
        <w:t>’</w:t>
      </w:r>
      <w:r w:rsidRPr="00DA2391">
        <w:t>objet de l</w:t>
      </w:r>
      <w:r w:rsidR="00C16C7C">
        <w:t>’</w:t>
      </w:r>
      <w:r w:rsidRPr="00DA2391">
        <w:t>affaire civile (</w:t>
      </w:r>
      <w:r w:rsidRPr="00936856">
        <w:rPr>
          <w:i/>
        </w:rPr>
        <w:t>articles</w:t>
      </w:r>
      <w:r w:rsidR="00345DE4" w:rsidRPr="00936856">
        <w:rPr>
          <w:i/>
        </w:rPr>
        <w:t xml:space="preserve"> </w:t>
      </w:r>
      <w:r w:rsidRPr="00936856">
        <w:rPr>
          <w:i/>
        </w:rPr>
        <w:t>4, 6, 9 et 10</w:t>
      </w:r>
      <w:r w:rsidRPr="00DA2391">
        <w:t xml:space="preserve">). </w:t>
      </w:r>
    </w:p>
    <w:p w:rsidR="00DA2391" w:rsidRPr="00DA2391" w:rsidRDefault="00DA2391" w:rsidP="00126B0C">
      <w:pPr>
        <w:pStyle w:val="SingleTxtG"/>
      </w:pPr>
      <w:r w:rsidRPr="00DA2391">
        <w:rPr>
          <w:szCs w:val="24"/>
        </w:rPr>
        <w:t>38.</w:t>
      </w:r>
      <w:r w:rsidRPr="00DA2391">
        <w:rPr>
          <w:szCs w:val="24"/>
        </w:rPr>
        <w:tab/>
      </w:r>
      <w:r w:rsidRPr="00DA2391">
        <w:t>Dans l</w:t>
      </w:r>
      <w:r w:rsidR="00C16C7C">
        <w:t>’</w:t>
      </w:r>
      <w:r w:rsidRPr="00DA2391">
        <w:t>article 2 du Code de procédure civile qui repose sur l</w:t>
      </w:r>
      <w:r w:rsidR="00C16C7C">
        <w:t>’</w:t>
      </w:r>
      <w:r w:rsidRPr="00DA2391">
        <w:t xml:space="preserve">article 16 de la Constitution et les articles premier et 3 du Code civil, le terme </w:t>
      </w:r>
      <w:r w:rsidR="00345DE4">
        <w:t>“</w:t>
      </w:r>
      <w:r w:rsidRPr="00DA2391">
        <w:t>partie</w:t>
      </w:r>
      <w:r w:rsidR="00345DE4">
        <w:t>”</w:t>
      </w:r>
      <w:r w:rsidRPr="00DA2391">
        <w:t xml:space="preserve"> s</w:t>
      </w:r>
      <w:r w:rsidR="00C16C7C">
        <w:t>’</w:t>
      </w:r>
      <w:r w:rsidRPr="00DA2391">
        <w:t>entend des ressortissants aussi bien albanais qu</w:t>
      </w:r>
      <w:r w:rsidR="00C16C7C">
        <w:t>’</w:t>
      </w:r>
      <w:r w:rsidRPr="00DA2391">
        <w:t xml:space="preserve">étrangers. Sauf disposition contraire de la loi, une affaire civile ne peut être engagée que par les </w:t>
      </w:r>
      <w:r w:rsidR="00345DE4">
        <w:t>“</w:t>
      </w:r>
      <w:r w:rsidRPr="00DA2391">
        <w:t>parties</w:t>
      </w:r>
      <w:r w:rsidR="00345DE4">
        <w:t>”</w:t>
      </w:r>
      <w:r w:rsidRPr="00DA2391">
        <w:t xml:space="preserve"> qui ont le droit de faire valoir leurs prétentions en justice (en introduisant une action) et de renoncer à ce droit (</w:t>
      </w:r>
      <w:r w:rsidRPr="00936856">
        <w:rPr>
          <w:i/>
        </w:rPr>
        <w:t>article 2</w:t>
      </w:r>
      <w:r w:rsidRPr="00DA2391">
        <w:t>).</w:t>
      </w:r>
    </w:p>
    <w:p w:rsidR="00DA2391" w:rsidRPr="00DA2391" w:rsidRDefault="00DA2391" w:rsidP="00126B0C">
      <w:pPr>
        <w:pStyle w:val="SingleTxtG"/>
      </w:pPr>
      <w:r w:rsidRPr="00DA2391">
        <w:rPr>
          <w:szCs w:val="24"/>
        </w:rPr>
        <w:t>39.</w:t>
      </w:r>
      <w:r w:rsidRPr="00DA2391">
        <w:rPr>
          <w:szCs w:val="24"/>
        </w:rPr>
        <w:tab/>
      </w:r>
      <w:r w:rsidRPr="00DA2391">
        <w:t>Conformément aux instruments internationaux et dans le respect des droits de l</w:t>
      </w:r>
      <w:r w:rsidR="00C16C7C">
        <w:t>’</w:t>
      </w:r>
      <w:r w:rsidRPr="00DA2391">
        <w:t>homme et des libertés fondamentales, le Code de procédure civile énonce, dans différentes dispositions, les principes juridiques à suivre dans les affaires civiles. Le règlement judiciaire des litiges est fondé sur: i)</w:t>
      </w:r>
      <w:r w:rsidR="00345DE4">
        <w:t xml:space="preserve"> </w:t>
      </w:r>
      <w:r w:rsidRPr="00DA2391">
        <w:t>l</w:t>
      </w:r>
      <w:r w:rsidR="00C16C7C">
        <w:t>’</w:t>
      </w:r>
      <w:r w:rsidRPr="00DA2391">
        <w:t>évaluation des faits; ii)</w:t>
      </w:r>
      <w:r w:rsidR="00345DE4">
        <w:t xml:space="preserve"> </w:t>
      </w:r>
      <w:r w:rsidRPr="00DA2391">
        <w:t>l</w:t>
      </w:r>
      <w:r w:rsidR="00C16C7C">
        <w:t>’</w:t>
      </w:r>
      <w:r w:rsidRPr="00DA2391">
        <w:t>évaluation des éléments de preuve; iii)</w:t>
      </w:r>
      <w:r w:rsidR="00345DE4">
        <w:t xml:space="preserve"> </w:t>
      </w:r>
      <w:r w:rsidRPr="00DA2391">
        <w:t>la confrontation des parties; iv)</w:t>
      </w:r>
      <w:r w:rsidR="00345DE4">
        <w:t xml:space="preserve"> </w:t>
      </w:r>
      <w:r w:rsidRPr="00DA2391">
        <w:t>leurs droits à protection et à des services d</w:t>
      </w:r>
      <w:r w:rsidR="00C16C7C">
        <w:t>’</w:t>
      </w:r>
      <w:r w:rsidRPr="00DA2391">
        <w:t>interprétation (</w:t>
      </w:r>
      <w:r w:rsidRPr="00936856">
        <w:rPr>
          <w:i/>
        </w:rPr>
        <w:t>quand elles ne comprennent pas l'albanais</w:t>
      </w:r>
      <w:r w:rsidRPr="00DA2391">
        <w:t>); ces éléments constituent les garanties légales d</w:t>
      </w:r>
      <w:r w:rsidR="00C16C7C">
        <w:t>’</w:t>
      </w:r>
      <w:r w:rsidRPr="00DA2391">
        <w:t xml:space="preserve">un procès équitable, indépendant et impartial. </w:t>
      </w:r>
    </w:p>
    <w:p w:rsidR="00DA2391" w:rsidRPr="00DA2391" w:rsidRDefault="00126B0C" w:rsidP="00126B0C">
      <w:pPr>
        <w:pStyle w:val="H4G"/>
        <w:rPr>
          <w:bCs/>
          <w:iCs/>
          <w:lang w:val="fr-FR"/>
        </w:rPr>
      </w:pPr>
      <w:r>
        <w:rPr>
          <w:lang w:val="fr-FR"/>
        </w:rPr>
        <w:tab/>
      </w:r>
      <w:r w:rsidR="00DA2391" w:rsidRPr="00DA2391">
        <w:rPr>
          <w:lang w:val="fr-FR"/>
        </w:rPr>
        <w:t>c)</w:t>
      </w:r>
      <w:r w:rsidR="00DA2391" w:rsidRPr="00DA2391">
        <w:rPr>
          <w:lang w:val="fr-FR"/>
        </w:rPr>
        <w:tab/>
        <w:t xml:space="preserve">Le Code pénal de la </w:t>
      </w:r>
      <w:r w:rsidR="00DA2391" w:rsidRPr="00DA2391">
        <w:rPr>
          <w:bCs/>
          <w:lang w:val="fr-FR"/>
        </w:rPr>
        <w:t>République d'Albanie</w:t>
      </w:r>
      <w:r w:rsidR="00DA2391" w:rsidRPr="00126B0C">
        <w:rPr>
          <w:rStyle w:val="FootnoteReference"/>
          <w:i w:val="0"/>
        </w:rPr>
        <w:footnoteReference w:id="13"/>
      </w:r>
    </w:p>
    <w:p w:rsidR="00DA2391" w:rsidRPr="00DA2391" w:rsidRDefault="00DA2391" w:rsidP="00126B0C">
      <w:pPr>
        <w:pStyle w:val="SingleTxtG"/>
      </w:pPr>
      <w:r w:rsidRPr="00DA2391">
        <w:rPr>
          <w:szCs w:val="24"/>
        </w:rPr>
        <w:t>40.</w:t>
      </w:r>
      <w:r w:rsidRPr="00DA2391">
        <w:rPr>
          <w:szCs w:val="24"/>
        </w:rPr>
        <w:tab/>
      </w:r>
      <w:r w:rsidRPr="00DA2391">
        <w:t>Le Code pénal consiste en un ensemble de règles crimino-judiciaires, qui définit clairement les organisations, les sujets et les peines à appliquer en cas d</w:t>
      </w:r>
      <w:r w:rsidR="00C16C7C">
        <w:t>’</w:t>
      </w:r>
      <w:r w:rsidRPr="00DA2391">
        <w:t xml:space="preserve">infraction pénale. </w:t>
      </w:r>
    </w:p>
    <w:p w:rsidR="00DA2391" w:rsidRPr="00DA2391" w:rsidRDefault="00DA2391" w:rsidP="00126B0C">
      <w:pPr>
        <w:pStyle w:val="SingleTxtG"/>
      </w:pPr>
      <w:r w:rsidRPr="00DA2391">
        <w:rPr>
          <w:szCs w:val="24"/>
        </w:rPr>
        <w:t>41.</w:t>
      </w:r>
      <w:r w:rsidRPr="00DA2391">
        <w:rPr>
          <w:szCs w:val="24"/>
        </w:rPr>
        <w:tab/>
      </w:r>
      <w:r w:rsidRPr="00DA2391">
        <w:t>Les articles 6, 7 et 8 du Code pénal prescrivent l</w:t>
      </w:r>
      <w:r w:rsidR="00C16C7C">
        <w:t>’</w:t>
      </w:r>
      <w:r w:rsidRPr="00DA2391">
        <w:t>application du droit pénal à l</w:t>
      </w:r>
      <w:r w:rsidR="00C16C7C">
        <w:t>’</w:t>
      </w:r>
      <w:r w:rsidRPr="00DA2391">
        <w:t>égard des Albanais et des étrangers qui, s</w:t>
      </w:r>
      <w:r w:rsidR="00C16C7C">
        <w:t>’</w:t>
      </w:r>
      <w:r w:rsidRPr="00DA2391">
        <w:t>ils commettent une infraction pénale sur le territoire de la République, sont punis en vertu de ce droit.</w:t>
      </w:r>
    </w:p>
    <w:p w:rsidR="00DA2391" w:rsidRPr="00DA2391" w:rsidRDefault="00DA2391" w:rsidP="00126B0C">
      <w:pPr>
        <w:pStyle w:val="SingleTxtG"/>
      </w:pPr>
      <w:r w:rsidRPr="00DA2391">
        <w:rPr>
          <w:szCs w:val="24"/>
        </w:rPr>
        <w:t>42.</w:t>
      </w:r>
      <w:r w:rsidRPr="00DA2391">
        <w:rPr>
          <w:szCs w:val="24"/>
        </w:rPr>
        <w:tab/>
      </w:r>
      <w:r w:rsidRPr="00DA2391">
        <w:t>Les Albanais sont soumis aux dispositions du Code pénal, même s</w:t>
      </w:r>
      <w:r w:rsidR="00C16C7C">
        <w:t>’</w:t>
      </w:r>
      <w:r w:rsidRPr="00DA2391">
        <w:t>ils commettent une infraction pénale sur le territoire d</w:t>
      </w:r>
      <w:r w:rsidR="00C16C7C">
        <w:t>’</w:t>
      </w:r>
      <w:r w:rsidRPr="00DA2391">
        <w:t>un autre État. Dans ce cas, la loi exige que: i)</w:t>
      </w:r>
      <w:r w:rsidR="00345DE4">
        <w:t xml:space="preserve"> </w:t>
      </w:r>
      <w:r w:rsidRPr="00DA2391">
        <w:t>l</w:t>
      </w:r>
      <w:r w:rsidR="00C16C7C">
        <w:t>’</w:t>
      </w:r>
      <w:r w:rsidRPr="00DA2391">
        <w:t>acte soit également punissable en vertu du droit pénal albanais; ii)</w:t>
      </w:r>
      <w:r w:rsidR="00345DE4">
        <w:t xml:space="preserve"> </w:t>
      </w:r>
      <w:r w:rsidRPr="00DA2391">
        <w:t>l</w:t>
      </w:r>
      <w:r w:rsidR="00C16C7C">
        <w:t>’</w:t>
      </w:r>
      <w:r w:rsidRPr="00DA2391">
        <w:t>acte n</w:t>
      </w:r>
      <w:r w:rsidR="00C16C7C">
        <w:t>’</w:t>
      </w:r>
      <w:r w:rsidRPr="00DA2391">
        <w:t>ait fait l</w:t>
      </w:r>
      <w:r w:rsidR="00C16C7C">
        <w:t>’</w:t>
      </w:r>
      <w:r w:rsidRPr="00DA2391">
        <w:t>objet d</w:t>
      </w:r>
      <w:r w:rsidR="00C16C7C">
        <w:t>’</w:t>
      </w:r>
      <w:r w:rsidRPr="00DA2391">
        <w:t>aucune décision définitive rendue par une juridiction d</w:t>
      </w:r>
      <w:r w:rsidR="00C16C7C">
        <w:t>’</w:t>
      </w:r>
      <w:r w:rsidRPr="00DA2391">
        <w:t xml:space="preserve">un autre État. </w:t>
      </w:r>
    </w:p>
    <w:p w:rsidR="00DA2391" w:rsidRPr="00DA2391" w:rsidRDefault="00345DE4" w:rsidP="00126B0C">
      <w:pPr>
        <w:pStyle w:val="SingleTxtG"/>
        <w:ind w:left="1701"/>
      </w:pPr>
      <w:r>
        <w:t>“</w:t>
      </w:r>
      <w:r w:rsidR="00DA2391" w:rsidRPr="00DA2391">
        <w:t>Au sens de cet article, sont aussi considérés comme nationaux ceux qui, outre la citoyenneté albanaise, jouissent de la citoyenneté d</w:t>
      </w:r>
      <w:r w:rsidR="00C16C7C">
        <w:t>’</w:t>
      </w:r>
      <w:r w:rsidR="00DA2391" w:rsidRPr="00DA2391">
        <w:t>un autre État</w:t>
      </w:r>
      <w:r>
        <w:t>”</w:t>
      </w:r>
      <w:r w:rsidR="00DA2391" w:rsidRPr="00DA2391">
        <w:t xml:space="preserve"> (</w:t>
      </w:r>
      <w:r w:rsidR="00DA2391" w:rsidRPr="00936856">
        <w:rPr>
          <w:i/>
        </w:rPr>
        <w:t>article 6</w:t>
      </w:r>
      <w:r w:rsidR="00DA2391" w:rsidRPr="00DA2391">
        <w:t>).</w:t>
      </w:r>
    </w:p>
    <w:p w:rsidR="00DA2391" w:rsidRPr="00DA2391" w:rsidRDefault="00DA2391" w:rsidP="00126B0C">
      <w:pPr>
        <w:pStyle w:val="SingleTxtG"/>
      </w:pPr>
      <w:r w:rsidRPr="00DA2391">
        <w:rPr>
          <w:szCs w:val="24"/>
        </w:rPr>
        <w:t>43.</w:t>
      </w:r>
      <w:r w:rsidRPr="00DA2391">
        <w:rPr>
          <w:szCs w:val="24"/>
        </w:rPr>
        <w:tab/>
      </w:r>
      <w:r w:rsidRPr="00DA2391">
        <w:t>Les étrangers sont jugés et punis, conformément au droit pénal albanais, pour les actes commis hors du territoire de la République, qui portent atteinte aux intérêts de l</w:t>
      </w:r>
      <w:r w:rsidR="00C16C7C">
        <w:t>’</w:t>
      </w:r>
      <w:r w:rsidRPr="00DA2391">
        <w:t>État ou de nationaux. Ces actes sont les suivants: i)</w:t>
      </w:r>
      <w:r w:rsidR="00345DE4">
        <w:t xml:space="preserve"> </w:t>
      </w:r>
      <w:r w:rsidRPr="00DA2391">
        <w:t>crimes contre l</w:t>
      </w:r>
      <w:r w:rsidR="00C16C7C">
        <w:t>’</w:t>
      </w:r>
      <w:r w:rsidRPr="00DA2391">
        <w:t>humanité; ii)</w:t>
      </w:r>
      <w:r w:rsidR="00345DE4">
        <w:t xml:space="preserve"> </w:t>
      </w:r>
      <w:r w:rsidRPr="00DA2391">
        <w:t>atteintes à l</w:t>
      </w:r>
      <w:r w:rsidR="00C16C7C">
        <w:t>’</w:t>
      </w:r>
      <w:r w:rsidRPr="00DA2391">
        <w:t>indépendance et à l</w:t>
      </w:r>
      <w:r w:rsidR="00C16C7C">
        <w:t>’</w:t>
      </w:r>
      <w:r w:rsidRPr="00DA2391">
        <w:t>ordre constitutionnel; iii)</w:t>
      </w:r>
      <w:r w:rsidR="00345DE4">
        <w:t xml:space="preserve"> </w:t>
      </w:r>
      <w:r w:rsidRPr="00DA2391">
        <w:t>actes de terrorisme; iv)</w:t>
      </w:r>
      <w:r w:rsidR="00345DE4">
        <w:t xml:space="preserve"> </w:t>
      </w:r>
      <w:r w:rsidRPr="00DA2391">
        <w:t>organisation de la prostitution, production illicite et trafic de drogues et autres substances contrôlées, d</w:t>
      </w:r>
      <w:r w:rsidR="00C16C7C">
        <w:t>’</w:t>
      </w:r>
      <w:r w:rsidRPr="00DA2391">
        <w:t>armes et de substances nucléaires, de matériel pornographique, etc.; v)</w:t>
      </w:r>
      <w:r w:rsidR="00345DE4">
        <w:t xml:space="preserve"> </w:t>
      </w:r>
      <w:r w:rsidRPr="00DA2391">
        <w:t>détournement d</w:t>
      </w:r>
      <w:r w:rsidR="00C16C7C">
        <w:t>’</w:t>
      </w:r>
      <w:r w:rsidRPr="00DA2391">
        <w:t>aéronefs et de navires; vi)</w:t>
      </w:r>
      <w:r w:rsidR="00345DE4">
        <w:t xml:space="preserve"> </w:t>
      </w:r>
      <w:r w:rsidRPr="00DA2391">
        <w:t>contrefaçon du sceau de l</w:t>
      </w:r>
      <w:r w:rsidR="00C16C7C">
        <w:t>’</w:t>
      </w:r>
      <w:r w:rsidRPr="00DA2391">
        <w:t>État albanais, fabrication de fausse monnaie et autres titres albanais; vii)</w:t>
      </w:r>
      <w:r w:rsidR="00345DE4">
        <w:t xml:space="preserve"> </w:t>
      </w:r>
      <w:r w:rsidRPr="00DA2391">
        <w:t>actes qui menacent la vie et la santé des nationaux (</w:t>
      </w:r>
      <w:r w:rsidRPr="00936856">
        <w:rPr>
          <w:i/>
        </w:rPr>
        <w:t>pour lesquels la loi prévoit une peine de prison d’au moins cinq ans</w:t>
      </w:r>
      <w:r w:rsidRPr="00DA2391">
        <w:t>); viii)</w:t>
      </w:r>
      <w:r w:rsidR="00345DE4">
        <w:t xml:space="preserve"> </w:t>
      </w:r>
      <w:r w:rsidRPr="00DA2391">
        <w:t>blanchiment de produits d</w:t>
      </w:r>
      <w:r w:rsidR="00C16C7C">
        <w:t>’</w:t>
      </w:r>
      <w:r w:rsidRPr="00DA2391">
        <w:t>infractions pénales; ix)</w:t>
      </w:r>
      <w:r w:rsidR="00345DE4">
        <w:t xml:space="preserve"> </w:t>
      </w:r>
      <w:r w:rsidRPr="00DA2391">
        <w:t>actes de corruption active et passive commis par des personnes qui ont des fonctions publiques ou privées (</w:t>
      </w:r>
      <w:r w:rsidRPr="00936856">
        <w:rPr>
          <w:i/>
        </w:rPr>
        <w:t>article 7</w:t>
      </w:r>
      <w:r w:rsidRPr="00DA2391">
        <w:t>).</w:t>
      </w:r>
    </w:p>
    <w:p w:rsidR="00DA2391" w:rsidRPr="00DA2391" w:rsidRDefault="00DA2391" w:rsidP="00126B0C">
      <w:pPr>
        <w:pStyle w:val="SingleTxtG"/>
      </w:pPr>
      <w:r w:rsidRPr="00DA2391">
        <w:rPr>
          <w:szCs w:val="24"/>
        </w:rPr>
        <w:t>44.</w:t>
      </w:r>
      <w:r w:rsidRPr="00DA2391">
        <w:rPr>
          <w:szCs w:val="24"/>
        </w:rPr>
        <w:tab/>
      </w:r>
      <w:r w:rsidRPr="00DA2391">
        <w:t>L</w:t>
      </w:r>
      <w:r w:rsidR="00C16C7C">
        <w:t>’</w:t>
      </w:r>
      <w:r w:rsidRPr="00DA2391">
        <w:t>article 10 du Code pénal reconnaît l</w:t>
      </w:r>
      <w:r w:rsidR="00C16C7C">
        <w:t>’</w:t>
      </w:r>
      <w:r w:rsidRPr="00DA2391">
        <w:t>autorité des décisions des juridictions étrangères (quand les accords bilatéraux ou multilatéraux n</w:t>
      </w:r>
      <w:r w:rsidR="00C16C7C">
        <w:t>’</w:t>
      </w:r>
      <w:r w:rsidRPr="00DA2391">
        <w:t>en disposent pas autrement) au regard des nationaux reconnus coupables d</w:t>
      </w:r>
      <w:r w:rsidR="00C16C7C">
        <w:t>’</w:t>
      </w:r>
      <w:r w:rsidRPr="00DA2391">
        <w:t>infractions pénales. Dans les limites du droit albanais, ces décisions sont appliquées à l</w:t>
      </w:r>
      <w:r w:rsidR="00C16C7C">
        <w:t>’</w:t>
      </w:r>
      <w:r w:rsidRPr="00DA2391">
        <w:t>effet de: i)</w:t>
      </w:r>
      <w:r w:rsidR="00345DE4">
        <w:t xml:space="preserve"> </w:t>
      </w:r>
      <w:r w:rsidRPr="00DA2391">
        <w:t>caractériser la récidive; ii)</w:t>
      </w:r>
      <w:r w:rsidR="00345DE4">
        <w:t xml:space="preserve"> </w:t>
      </w:r>
      <w:r w:rsidRPr="00DA2391">
        <w:t>exécuter les décisions qui comportent des peines accessoires; iii)</w:t>
      </w:r>
      <w:r w:rsidR="00345DE4">
        <w:t xml:space="preserve"> </w:t>
      </w:r>
      <w:r w:rsidRPr="00DA2391">
        <w:t>appliquer des mesures de sécurité; iv)</w:t>
      </w:r>
      <w:r w:rsidR="00345DE4">
        <w:t xml:space="preserve"> </w:t>
      </w:r>
      <w:r w:rsidRPr="00DA2391">
        <w:t xml:space="preserve">apporter réparation, y compris aux préjudices civils. </w:t>
      </w:r>
    </w:p>
    <w:p w:rsidR="00DA2391" w:rsidRPr="00DA2391" w:rsidRDefault="00126B0C" w:rsidP="00126B0C">
      <w:pPr>
        <w:pStyle w:val="H56G"/>
        <w:rPr>
          <w:lang w:val="fr-FR"/>
        </w:rPr>
      </w:pPr>
      <w:r>
        <w:rPr>
          <w:lang w:val="fr-FR"/>
        </w:rPr>
        <w:tab/>
      </w:r>
      <w:r>
        <w:rPr>
          <w:lang w:val="fr-FR"/>
        </w:rPr>
        <w:tab/>
      </w:r>
      <w:r w:rsidR="00DA2391" w:rsidRPr="00DA2391">
        <w:rPr>
          <w:lang w:val="fr-FR"/>
        </w:rPr>
        <w:t>Article 10</w:t>
      </w:r>
    </w:p>
    <w:p w:rsidR="00DA2391" w:rsidRPr="00DA2391" w:rsidRDefault="00DA2391" w:rsidP="00126B0C">
      <w:pPr>
        <w:pStyle w:val="SingleTxtG"/>
      </w:pPr>
      <w:r w:rsidRPr="00DA2391">
        <w:rPr>
          <w:szCs w:val="24"/>
        </w:rPr>
        <w:t>45.</w:t>
      </w:r>
      <w:r w:rsidRPr="00DA2391">
        <w:rPr>
          <w:szCs w:val="24"/>
        </w:rPr>
        <w:tab/>
      </w:r>
      <w:r w:rsidRPr="00DA2391">
        <w:t>Dans le Code pénal, l</w:t>
      </w:r>
      <w:r w:rsidR="00C16C7C">
        <w:t>’</w:t>
      </w:r>
      <w:r w:rsidRPr="00DA2391">
        <w:t>application des accords internationaux est liée à l</w:t>
      </w:r>
      <w:r w:rsidR="00C16C7C">
        <w:t>’</w:t>
      </w:r>
      <w:r w:rsidRPr="00DA2391">
        <w:t>extradition. Conformément à l</w:t>
      </w:r>
      <w:r w:rsidR="00C16C7C">
        <w:t>’</w:t>
      </w:r>
      <w:r w:rsidRPr="00DA2391">
        <w:t>article 11 du Code, l</w:t>
      </w:r>
      <w:r w:rsidR="00C16C7C">
        <w:t>’</w:t>
      </w:r>
      <w:r w:rsidRPr="00DA2391">
        <w:t>extradition n</w:t>
      </w:r>
      <w:r w:rsidR="00C16C7C">
        <w:t>’</w:t>
      </w:r>
      <w:r w:rsidRPr="00DA2391">
        <w:t>est possible que dans les cas où i)</w:t>
      </w:r>
      <w:r w:rsidR="00345DE4">
        <w:t xml:space="preserve"> </w:t>
      </w:r>
      <w:r w:rsidRPr="00DA2391">
        <w:t>elle est expressément prévue dans les accords bilatéraux ou multilatéraux auxquels la République d</w:t>
      </w:r>
      <w:r w:rsidR="00C16C7C">
        <w:t>’</w:t>
      </w:r>
      <w:r w:rsidRPr="00DA2391">
        <w:t>Albanie est partie et ii)</w:t>
      </w:r>
      <w:r w:rsidR="00345DE4">
        <w:t xml:space="preserve"> </w:t>
      </w:r>
      <w:r w:rsidRPr="00DA2391">
        <w:t>l</w:t>
      </w:r>
      <w:r w:rsidR="00C16C7C">
        <w:t>’</w:t>
      </w:r>
      <w:r w:rsidRPr="00DA2391">
        <w:t>objet de la demande d</w:t>
      </w:r>
      <w:r w:rsidR="00C16C7C">
        <w:t>’</w:t>
      </w:r>
      <w:r w:rsidRPr="00DA2391">
        <w:t>extradition est spécifié en conséquence dans les législations albanaise et étrangère.</w:t>
      </w:r>
    </w:p>
    <w:p w:rsidR="00DA2391" w:rsidRPr="00DA2391" w:rsidRDefault="00DA2391" w:rsidP="00126B0C">
      <w:pPr>
        <w:pStyle w:val="SingleTxtG"/>
      </w:pPr>
      <w:r w:rsidRPr="00DA2391">
        <w:rPr>
          <w:szCs w:val="24"/>
        </w:rPr>
        <w:t>46.</w:t>
      </w:r>
      <w:r w:rsidRPr="00DA2391">
        <w:rPr>
          <w:szCs w:val="24"/>
        </w:rPr>
        <w:tab/>
      </w:r>
      <w:r w:rsidRPr="00DA2391">
        <w:t>Autrement, la demande d</w:t>
      </w:r>
      <w:r w:rsidR="00C16C7C">
        <w:t>’</w:t>
      </w:r>
      <w:r w:rsidRPr="00DA2391">
        <w:t>extradition est nulle et non avenue quand: i)</w:t>
      </w:r>
      <w:r w:rsidR="00345DE4">
        <w:t xml:space="preserve"> </w:t>
      </w:r>
      <w:r w:rsidRPr="00DA2391">
        <w:t>il existe des raisons de suspecter que l</w:t>
      </w:r>
      <w:r w:rsidR="00C16C7C">
        <w:t>’</w:t>
      </w:r>
      <w:r w:rsidRPr="00DA2391">
        <w:t>intéressé sera persécuté ou puni ou qu</w:t>
      </w:r>
      <w:r w:rsidR="00C16C7C">
        <w:t>’</w:t>
      </w:r>
      <w:r w:rsidRPr="00DA2391">
        <w:t>il est requis en raison de ses idées et convictions politiques, religieuses, nationales, raciales ou ethniques; ou ii)</w:t>
      </w:r>
      <w:r w:rsidR="00345DE4">
        <w:t xml:space="preserve"> </w:t>
      </w:r>
      <w:r w:rsidRPr="00DA2391">
        <w:t>l</w:t>
      </w:r>
      <w:r w:rsidR="00C16C7C">
        <w:t>’</w:t>
      </w:r>
      <w:r w:rsidRPr="00DA2391">
        <w:t>intéressé est jugé par la juridiction albanaise compétente pour l</w:t>
      </w:r>
      <w:r w:rsidR="00C16C7C">
        <w:t>’</w:t>
      </w:r>
      <w:r w:rsidRPr="00DA2391">
        <w:t>acte qui fait l</w:t>
      </w:r>
      <w:r w:rsidR="00C16C7C">
        <w:t>’</w:t>
      </w:r>
      <w:r w:rsidRPr="00DA2391">
        <w:t>objet de la demande d</w:t>
      </w:r>
      <w:r w:rsidR="00C16C7C">
        <w:t>’</w:t>
      </w:r>
      <w:r w:rsidRPr="00DA2391">
        <w:t>extradition; ou iii)</w:t>
      </w:r>
      <w:r w:rsidR="00345DE4">
        <w:t xml:space="preserve"> </w:t>
      </w:r>
      <w:r w:rsidRPr="00DA2391">
        <w:t>l</w:t>
      </w:r>
      <w:r w:rsidR="00C16C7C">
        <w:t>’</w:t>
      </w:r>
      <w:r w:rsidRPr="00DA2391">
        <w:t>acte qui fait l</w:t>
      </w:r>
      <w:r w:rsidR="00C16C7C">
        <w:t>’</w:t>
      </w:r>
      <w:r w:rsidRPr="00DA2391">
        <w:t>objet de la demande d</w:t>
      </w:r>
      <w:r w:rsidR="00C16C7C">
        <w:t>’</w:t>
      </w:r>
      <w:r w:rsidRPr="00DA2391">
        <w:t>extradition est de caractère politique ou militaire.</w:t>
      </w:r>
    </w:p>
    <w:p w:rsidR="00DA2391" w:rsidRPr="00DA2391" w:rsidRDefault="00DA2391" w:rsidP="00126B0C">
      <w:pPr>
        <w:pStyle w:val="SingleTxtG"/>
      </w:pPr>
      <w:r w:rsidRPr="00DA2391">
        <w:rPr>
          <w:szCs w:val="24"/>
        </w:rPr>
        <w:t>47.</w:t>
      </w:r>
      <w:r w:rsidRPr="00DA2391">
        <w:rPr>
          <w:szCs w:val="24"/>
        </w:rPr>
        <w:tab/>
      </w:r>
      <w:r w:rsidRPr="00DA2391">
        <w:t>Conformément à l</w:t>
      </w:r>
      <w:r w:rsidR="00C16C7C">
        <w:t>’</w:t>
      </w:r>
      <w:r w:rsidRPr="00DA2391">
        <w:t>article 12 du Code pénal, peut faire l</w:t>
      </w:r>
      <w:r w:rsidR="00C16C7C">
        <w:t>’</w:t>
      </w:r>
      <w:r w:rsidRPr="00DA2391">
        <w:t>objet de poursuites pénales quiconque, au moment de la perpétration de l</w:t>
      </w:r>
      <w:r w:rsidR="00C16C7C">
        <w:t>’</w:t>
      </w:r>
      <w:r w:rsidRPr="00DA2391">
        <w:t>acte, a atteint l</w:t>
      </w:r>
      <w:r w:rsidR="00C16C7C">
        <w:t>’</w:t>
      </w:r>
      <w:r w:rsidRPr="00DA2391">
        <w:t>âge de 14</w:t>
      </w:r>
      <w:r w:rsidR="00345DE4">
        <w:t xml:space="preserve"> </w:t>
      </w:r>
      <w:r w:rsidRPr="00DA2391">
        <w:t>ans, quand il s</w:t>
      </w:r>
      <w:r w:rsidR="00C16C7C">
        <w:t>’</w:t>
      </w:r>
      <w:r w:rsidRPr="00DA2391">
        <w:t>agit d</w:t>
      </w:r>
      <w:r w:rsidR="00C16C7C">
        <w:t>’</w:t>
      </w:r>
      <w:r w:rsidRPr="00DA2391">
        <w:t>un crime, et l</w:t>
      </w:r>
      <w:r w:rsidR="00C16C7C">
        <w:t>’</w:t>
      </w:r>
      <w:r w:rsidRPr="00DA2391">
        <w:t>âge de 16</w:t>
      </w:r>
      <w:r w:rsidR="00345DE4">
        <w:t xml:space="preserve"> </w:t>
      </w:r>
      <w:r w:rsidRPr="00DA2391">
        <w:t>ans, quand il s</w:t>
      </w:r>
      <w:r w:rsidR="00C16C7C">
        <w:t>’</w:t>
      </w:r>
      <w:r w:rsidRPr="00DA2391">
        <w:t>agit d</w:t>
      </w:r>
      <w:r w:rsidR="00C16C7C">
        <w:t>’</w:t>
      </w:r>
      <w:r w:rsidRPr="00DA2391">
        <w:t xml:space="preserve">un délit. </w:t>
      </w:r>
    </w:p>
    <w:p w:rsidR="00DA2391" w:rsidRPr="00DA2391" w:rsidRDefault="00DA2391" w:rsidP="00126B0C">
      <w:pPr>
        <w:pStyle w:val="SingleTxtG"/>
      </w:pPr>
      <w:r w:rsidRPr="00DA2391">
        <w:rPr>
          <w:szCs w:val="24"/>
        </w:rPr>
        <w:t>48.</w:t>
      </w:r>
      <w:r w:rsidRPr="00DA2391">
        <w:rPr>
          <w:szCs w:val="24"/>
        </w:rPr>
        <w:tab/>
      </w:r>
      <w:r w:rsidRPr="00DA2391">
        <w:t>Les peines prononcées par le tribunal pour crimes et délits se répartissent en deux catégories: i)</w:t>
      </w:r>
      <w:r w:rsidR="00345DE4">
        <w:t xml:space="preserve"> </w:t>
      </w:r>
      <w:r w:rsidRPr="00DA2391">
        <w:t>peines principales (</w:t>
      </w:r>
      <w:r w:rsidRPr="00936856">
        <w:rPr>
          <w:i/>
        </w:rPr>
        <w:t>réclusion à vie, peines de prison et amendes</w:t>
      </w:r>
      <w:r w:rsidRPr="00DA2391">
        <w:t>); ii)</w:t>
      </w:r>
      <w:r w:rsidR="00345DE4">
        <w:t xml:space="preserve"> </w:t>
      </w:r>
      <w:r w:rsidRPr="00DA2391">
        <w:t>peines accessoires (</w:t>
      </w:r>
      <w:r w:rsidRPr="00936856">
        <w:rPr>
          <w:i/>
        </w:rPr>
        <w:t>confiscation du corps du crime, interdiction de pratiquer certaines professions, expulsion du pays, etc.</w:t>
      </w:r>
      <w:r w:rsidRPr="00DA2391">
        <w:t>).</w:t>
      </w:r>
    </w:p>
    <w:p w:rsidR="00DA2391" w:rsidRPr="00DA2391" w:rsidRDefault="00DA2391" w:rsidP="00126B0C">
      <w:pPr>
        <w:pStyle w:val="SingleTxtG"/>
      </w:pPr>
      <w:r w:rsidRPr="00DA2391">
        <w:rPr>
          <w:szCs w:val="24"/>
        </w:rPr>
        <w:t>49.</w:t>
      </w:r>
      <w:r w:rsidRPr="00DA2391">
        <w:rPr>
          <w:szCs w:val="24"/>
        </w:rPr>
        <w:tab/>
      </w:r>
      <w:r w:rsidRPr="00DA2391">
        <w:t>Pour des catégories spéciales de crimes et délits, d</w:t>
      </w:r>
      <w:r w:rsidR="00C16C7C">
        <w:t>’</w:t>
      </w:r>
      <w:r w:rsidRPr="00DA2391">
        <w:t>autres sentences sont prévues par la loi (</w:t>
      </w:r>
      <w:r w:rsidRPr="00936856">
        <w:rPr>
          <w:i/>
        </w:rPr>
        <w:t>articles 29 et 30</w:t>
      </w:r>
      <w:r w:rsidRPr="00DA2391">
        <w:t xml:space="preserve">). </w:t>
      </w:r>
    </w:p>
    <w:p w:rsidR="00DA2391" w:rsidRPr="00DA2391" w:rsidRDefault="00DA2391" w:rsidP="00126B0C">
      <w:pPr>
        <w:pStyle w:val="SingleTxtG"/>
      </w:pPr>
      <w:r w:rsidRPr="00DA2391">
        <w:rPr>
          <w:szCs w:val="24"/>
        </w:rPr>
        <w:t>50.</w:t>
      </w:r>
      <w:r w:rsidRPr="00DA2391">
        <w:rPr>
          <w:szCs w:val="24"/>
        </w:rPr>
        <w:tab/>
      </w:r>
      <w:r w:rsidRPr="00DA2391">
        <w:t>Le droit pénal prévoit indirectement que la réclusion à vie ne peut être infligée qu</w:t>
      </w:r>
      <w:r w:rsidR="00C16C7C">
        <w:t>’</w:t>
      </w:r>
      <w:r w:rsidRPr="00DA2391">
        <w:t>aux adultes de sexe masculin, à l</w:t>
      </w:r>
      <w:r w:rsidR="00C16C7C">
        <w:t>’</w:t>
      </w:r>
      <w:r w:rsidRPr="00DA2391">
        <w:t>exclusion par conséquent des femmes et des enfants, ce qui témoigne du caractère humain du Code pénal (</w:t>
      </w:r>
      <w:r w:rsidRPr="00936856">
        <w:rPr>
          <w:i/>
        </w:rPr>
        <w:t>article premier,</w:t>
      </w:r>
      <w:r w:rsidR="00345DE4" w:rsidRPr="00936856">
        <w:rPr>
          <w:i/>
        </w:rPr>
        <w:t xml:space="preserve"> </w:t>
      </w:r>
      <w:r w:rsidRPr="00936856">
        <w:rPr>
          <w:i/>
        </w:rPr>
        <w:t>c)</w:t>
      </w:r>
      <w:r w:rsidRPr="00DA2391">
        <w:t>).</w:t>
      </w:r>
    </w:p>
    <w:p w:rsidR="00DA2391" w:rsidRPr="00DA2391" w:rsidRDefault="00DA2391" w:rsidP="00126B0C">
      <w:pPr>
        <w:pStyle w:val="SingleTxtG"/>
      </w:pPr>
      <w:r w:rsidRPr="00DA2391">
        <w:rPr>
          <w:szCs w:val="24"/>
        </w:rPr>
        <w:t>51.</w:t>
      </w:r>
      <w:r w:rsidRPr="00DA2391">
        <w:rPr>
          <w:szCs w:val="24"/>
        </w:rPr>
        <w:tab/>
      </w:r>
      <w:r w:rsidRPr="00DA2391">
        <w:t>Le même traitement s</w:t>
      </w:r>
      <w:r w:rsidR="00C16C7C">
        <w:t>’</w:t>
      </w:r>
      <w:r w:rsidRPr="00DA2391">
        <w:t>applique aux mineurs</w:t>
      </w:r>
      <w:r w:rsidRPr="00D972B9">
        <w:rPr>
          <w:rStyle w:val="FootnoteReference"/>
        </w:rPr>
        <w:footnoteReference w:id="14"/>
      </w:r>
      <w:r w:rsidRPr="00DA2391">
        <w:t xml:space="preserve"> qui, au moment de la perpétration d</w:t>
      </w:r>
      <w:r w:rsidR="00C16C7C">
        <w:t>’</w:t>
      </w:r>
      <w:r w:rsidRPr="00DA2391">
        <w:t>une infraction pénale, n</w:t>
      </w:r>
      <w:r w:rsidR="00C16C7C">
        <w:t>’</w:t>
      </w:r>
      <w:r w:rsidRPr="00DA2391">
        <w:t>ont pas 18</w:t>
      </w:r>
      <w:r w:rsidR="00345DE4">
        <w:t xml:space="preserve"> </w:t>
      </w:r>
      <w:r w:rsidRPr="00DA2391">
        <w:t>ans révolus. La durée des peines applicables aux mineurs ne doit pas dépasser la moitié de la durée des peines prescrites par la loi</w:t>
      </w:r>
      <w:r w:rsidR="00345DE4">
        <w:t xml:space="preserve"> </w:t>
      </w:r>
      <w:r w:rsidRPr="00DA2391">
        <w:t>pour l</w:t>
      </w:r>
      <w:r w:rsidR="00C16C7C">
        <w:t>’</w:t>
      </w:r>
      <w:r w:rsidRPr="00DA2391">
        <w:t>acte commis (</w:t>
      </w:r>
      <w:r w:rsidRPr="00936856">
        <w:rPr>
          <w:i/>
        </w:rPr>
        <w:t>articles</w:t>
      </w:r>
      <w:r w:rsidR="00345DE4" w:rsidRPr="00936856">
        <w:rPr>
          <w:i/>
        </w:rPr>
        <w:t xml:space="preserve"> </w:t>
      </w:r>
      <w:r w:rsidRPr="00936856">
        <w:rPr>
          <w:i/>
        </w:rPr>
        <w:t>33 et 51</w:t>
      </w:r>
      <w:r w:rsidRPr="00DA2391">
        <w:t>).</w:t>
      </w:r>
    </w:p>
    <w:p w:rsidR="00DA2391" w:rsidRPr="00DA2391" w:rsidRDefault="00DA2391" w:rsidP="00126B0C">
      <w:pPr>
        <w:pStyle w:val="SingleTxtG"/>
      </w:pPr>
      <w:r w:rsidRPr="00DA2391">
        <w:rPr>
          <w:szCs w:val="24"/>
        </w:rPr>
        <w:t>52.</w:t>
      </w:r>
      <w:r w:rsidRPr="00DA2391">
        <w:rPr>
          <w:szCs w:val="24"/>
        </w:rPr>
        <w:tab/>
      </w:r>
      <w:r w:rsidRPr="00DA2391">
        <w:t>L</w:t>
      </w:r>
      <w:r w:rsidR="00C16C7C">
        <w:t>’</w:t>
      </w:r>
      <w:r w:rsidRPr="00DA2391">
        <w:t>expulsion du territoire albanais relève de la compétence des tribunaux qui jugent et déterminent si un étranger qui a commis une infraction pénale sur le territoire de la République peut continuer ou non de résider sur ledit territoire (</w:t>
      </w:r>
      <w:r w:rsidRPr="00936856">
        <w:rPr>
          <w:i/>
        </w:rPr>
        <w:t>article 42</w:t>
      </w:r>
      <w:r w:rsidRPr="00DA2391">
        <w:t>).</w:t>
      </w:r>
    </w:p>
    <w:p w:rsidR="00DA2391" w:rsidRPr="00DA2391" w:rsidRDefault="00DA2391" w:rsidP="00126B0C">
      <w:pPr>
        <w:pStyle w:val="SingleTxtG"/>
      </w:pPr>
      <w:r w:rsidRPr="00DA2391">
        <w:rPr>
          <w:szCs w:val="24"/>
        </w:rPr>
        <w:t>53.</w:t>
      </w:r>
      <w:r w:rsidRPr="00DA2391">
        <w:rPr>
          <w:szCs w:val="24"/>
        </w:rPr>
        <w:tab/>
      </w:r>
      <w:r w:rsidRPr="00DA2391">
        <w:t>Certaines dispositions énoncées dans une section spéciale du Code pénal visent à exercer une prévention contre la délinquance et à l</w:t>
      </w:r>
      <w:r w:rsidR="00C16C7C">
        <w:t>’</w:t>
      </w:r>
      <w:r w:rsidRPr="00DA2391">
        <w:t xml:space="preserve">égard des sujets de droit pénal. </w:t>
      </w:r>
    </w:p>
    <w:p w:rsidR="00DA2391" w:rsidRPr="00DA2391" w:rsidRDefault="00DA2391" w:rsidP="00126B0C">
      <w:pPr>
        <w:pStyle w:val="SingleTxtG"/>
      </w:pPr>
      <w:r w:rsidRPr="00DA2391">
        <w:rPr>
          <w:szCs w:val="24"/>
        </w:rPr>
        <w:t>54.</w:t>
      </w:r>
      <w:r w:rsidRPr="00DA2391">
        <w:rPr>
          <w:szCs w:val="24"/>
        </w:rPr>
        <w:tab/>
      </w:r>
      <w:r w:rsidRPr="00DA2391">
        <w:t>Dans le respect absolu de toutes les lois et de tous les accords internationaux ratifiés par la République d</w:t>
      </w:r>
      <w:r w:rsidR="00C16C7C">
        <w:t>’</w:t>
      </w:r>
      <w:r w:rsidRPr="00DA2391">
        <w:t>Albanie, ces dispositions protègent notamment: i)</w:t>
      </w:r>
      <w:r w:rsidR="00345DE4">
        <w:t xml:space="preserve"> </w:t>
      </w:r>
      <w:r w:rsidRPr="00DA2391">
        <w:t>la vie, la santé et la liberté de la personne (</w:t>
      </w:r>
      <w:r w:rsidRPr="00936856">
        <w:rPr>
          <w:i/>
        </w:rPr>
        <w:t>articles 76, 86, 109, 110 a), 112, 113, 114, 119, 120, 121, 122, 123, 124, 127, 128 b), 131, 132 et 133</w:t>
      </w:r>
      <w:r w:rsidRPr="00DA2391">
        <w:t>); ii)</w:t>
      </w:r>
      <w:r w:rsidR="00345DE4">
        <w:t xml:space="preserve"> </w:t>
      </w:r>
      <w:r w:rsidRPr="00DA2391">
        <w:t>les biens et le système économique interne (</w:t>
      </w:r>
      <w:r w:rsidRPr="00936856">
        <w:rPr>
          <w:i/>
        </w:rPr>
        <w:t>articles 134, 150, 170 a), 186, 189, 193, 194, 195 et 196</w:t>
      </w:r>
      <w:r w:rsidRPr="00DA2391">
        <w:t>); iii)</w:t>
      </w:r>
      <w:r w:rsidR="00345DE4">
        <w:t xml:space="preserve"> </w:t>
      </w:r>
      <w:r w:rsidRPr="00DA2391">
        <w:t>l</w:t>
      </w:r>
      <w:r w:rsidR="00C16C7C">
        <w:t>’</w:t>
      </w:r>
      <w:r w:rsidRPr="00DA2391">
        <w:t>indépendance et l</w:t>
      </w:r>
      <w:r w:rsidR="00C16C7C">
        <w:t>’</w:t>
      </w:r>
      <w:r w:rsidRPr="00DA2391">
        <w:t>ordre constitutionnel (</w:t>
      </w:r>
      <w:r w:rsidRPr="00936856">
        <w:rPr>
          <w:i/>
        </w:rPr>
        <w:t>articles 218, 219, 220, 223 et 225</w:t>
      </w:r>
      <w:r w:rsidRPr="00DA2391">
        <w:t>); iv)</w:t>
      </w:r>
      <w:r w:rsidR="00345DE4">
        <w:t xml:space="preserve"> </w:t>
      </w:r>
      <w:r w:rsidRPr="00DA2391">
        <w:t>l</w:t>
      </w:r>
      <w:r w:rsidR="00C16C7C">
        <w:t>’</w:t>
      </w:r>
      <w:r w:rsidRPr="00DA2391">
        <w:t>autorité de l</w:t>
      </w:r>
      <w:r w:rsidR="00C16C7C">
        <w:t>’</w:t>
      </w:r>
      <w:r w:rsidRPr="00DA2391">
        <w:t>État, le système judiciaire et les élections libres (</w:t>
      </w:r>
      <w:r w:rsidRPr="00936856">
        <w:rPr>
          <w:i/>
        </w:rPr>
        <w:t>articles</w:t>
      </w:r>
      <w:r w:rsidR="00345DE4" w:rsidRPr="00936856">
        <w:rPr>
          <w:i/>
        </w:rPr>
        <w:t xml:space="preserve"> </w:t>
      </w:r>
      <w:r w:rsidRPr="00936856">
        <w:rPr>
          <w:i/>
        </w:rPr>
        <w:t xml:space="preserve">235, 236, 248, 250, 253, 254, 255, 261, 262, 265, 266, 268, 289, 295, 297, 298, 300, 305, 306, 308, 309, 313, </w:t>
      </w:r>
      <w:r w:rsidR="00936856">
        <w:rPr>
          <w:i/>
        </w:rPr>
        <w:t>314, 315, 320, 321, 329, 330 et </w:t>
      </w:r>
      <w:r w:rsidRPr="00936856">
        <w:rPr>
          <w:i/>
        </w:rPr>
        <w:t>331</w:t>
      </w:r>
      <w:r w:rsidRPr="00DA2391">
        <w:t xml:space="preserve">). </w:t>
      </w:r>
    </w:p>
    <w:p w:rsidR="00DA2391" w:rsidRPr="00DA2391" w:rsidRDefault="00126B0C" w:rsidP="00126B0C">
      <w:pPr>
        <w:pStyle w:val="H4G"/>
        <w:rPr>
          <w:bCs/>
          <w:iCs/>
          <w:lang w:val="fr-FR"/>
        </w:rPr>
      </w:pPr>
      <w:r>
        <w:rPr>
          <w:lang w:val="fr-FR"/>
        </w:rPr>
        <w:tab/>
      </w:r>
      <w:r w:rsidR="00DA2391" w:rsidRPr="00DA2391">
        <w:rPr>
          <w:lang w:val="fr-FR"/>
        </w:rPr>
        <w:t>d)</w:t>
      </w:r>
      <w:r w:rsidR="00DA2391" w:rsidRPr="00DA2391">
        <w:rPr>
          <w:lang w:val="fr-FR"/>
        </w:rPr>
        <w:tab/>
        <w:t>Le Code de procédure pénale de la République d'Albanie</w:t>
      </w:r>
      <w:r w:rsidR="00DA2391" w:rsidRPr="00126B0C">
        <w:rPr>
          <w:rStyle w:val="FootnoteReference"/>
          <w:i w:val="0"/>
        </w:rPr>
        <w:footnoteReference w:id="15"/>
      </w:r>
    </w:p>
    <w:p w:rsidR="00DA2391" w:rsidRPr="00DA2391" w:rsidRDefault="00DA2391" w:rsidP="00126B0C">
      <w:pPr>
        <w:pStyle w:val="SingleTxtG"/>
      </w:pPr>
      <w:r w:rsidRPr="00DA2391">
        <w:rPr>
          <w:szCs w:val="24"/>
        </w:rPr>
        <w:t>55.</w:t>
      </w:r>
      <w:r w:rsidRPr="00DA2391">
        <w:rPr>
          <w:szCs w:val="24"/>
        </w:rPr>
        <w:tab/>
      </w:r>
      <w:r w:rsidRPr="00DA2391">
        <w:t>Le Code de procédure pénale représente un cadre complet de dispositions compatibles avec les règles modernes du droit procédural pénal qui offrent les garanties légales d</w:t>
      </w:r>
      <w:r w:rsidR="00C16C7C">
        <w:t>’</w:t>
      </w:r>
      <w:r w:rsidRPr="00DA2391">
        <w:t>un procès équitable (</w:t>
      </w:r>
      <w:r w:rsidRPr="00936856">
        <w:rPr>
          <w:i/>
        </w:rPr>
        <w:t>articles 2, 3, 4 et 5</w:t>
      </w:r>
      <w:r w:rsidRPr="00DA2391">
        <w:t>) et respectent manifestement les libertés individuelles et les droits des nationaux (</w:t>
      </w:r>
      <w:r w:rsidRPr="00936856">
        <w:rPr>
          <w:i/>
        </w:rPr>
        <w:t>articles 6, 7, 8 et 9</w:t>
      </w:r>
      <w:r w:rsidRPr="00DA2391">
        <w:t>), ce qui constitue l</w:t>
      </w:r>
      <w:r w:rsidR="00C16C7C">
        <w:t>’</w:t>
      </w:r>
      <w:r w:rsidRPr="00DA2391">
        <w:t>objectif du Code.</w:t>
      </w:r>
    </w:p>
    <w:p w:rsidR="00DA2391" w:rsidRPr="00DA2391" w:rsidRDefault="00DA2391" w:rsidP="00126B0C">
      <w:pPr>
        <w:pStyle w:val="SingleTxtG"/>
      </w:pPr>
      <w:r w:rsidRPr="00DA2391">
        <w:rPr>
          <w:szCs w:val="24"/>
        </w:rPr>
        <w:t>56.</w:t>
      </w:r>
      <w:r w:rsidRPr="00DA2391">
        <w:rPr>
          <w:szCs w:val="24"/>
        </w:rPr>
        <w:tab/>
      </w:r>
      <w:r w:rsidRPr="00DA2391">
        <w:t>L</w:t>
      </w:r>
      <w:r w:rsidR="00C16C7C">
        <w:t>’</w:t>
      </w:r>
      <w:r w:rsidRPr="00DA2391">
        <w:t>État albanais reconnaît et applique, en matière pénale, les instruments internationaux qui ont été acceptés par le gouvernement et s</w:t>
      </w:r>
      <w:r w:rsidR="00C16C7C">
        <w:t>’</w:t>
      </w:r>
      <w:r w:rsidRPr="00DA2391">
        <w:t>appuient sur les règles et principes du droit pénal international et les dispositions du Code (</w:t>
      </w:r>
      <w:r w:rsidRPr="00936856">
        <w:rPr>
          <w:i/>
        </w:rPr>
        <w:t>article 10</w:t>
      </w:r>
      <w:r w:rsidRPr="00DA2391">
        <w:t xml:space="preserve">). </w:t>
      </w:r>
    </w:p>
    <w:p w:rsidR="00DA2391" w:rsidRPr="00DA2391" w:rsidRDefault="00DA2391" w:rsidP="00126B0C">
      <w:pPr>
        <w:pStyle w:val="SingleTxtG"/>
      </w:pPr>
      <w:r w:rsidRPr="00DA2391">
        <w:rPr>
          <w:szCs w:val="24"/>
        </w:rPr>
        <w:t>57.</w:t>
      </w:r>
      <w:r w:rsidRPr="00DA2391">
        <w:rPr>
          <w:szCs w:val="24"/>
        </w:rPr>
        <w:tab/>
      </w:r>
      <w:r w:rsidRPr="00DA2391">
        <w:t>Le Code définit les acteurs du système de justice pénale qui sont: le tribunal, le Ministère public, le prévenu, l</w:t>
      </w:r>
      <w:r w:rsidR="00C16C7C">
        <w:t>’</w:t>
      </w:r>
      <w:r w:rsidRPr="00DA2391">
        <w:t>avocat du prévenu ou l</w:t>
      </w:r>
      <w:r w:rsidR="00C16C7C">
        <w:t>’</w:t>
      </w:r>
      <w:r w:rsidRPr="00DA2391">
        <w:t>avocat désigné d</w:t>
      </w:r>
      <w:r w:rsidR="00C16C7C">
        <w:t>’</w:t>
      </w:r>
      <w:r w:rsidRPr="00DA2391">
        <w:t xml:space="preserve">office, la partie lésée, le plaignant et le défendeur au civil. </w:t>
      </w:r>
    </w:p>
    <w:p w:rsidR="00DA2391" w:rsidRPr="00DA2391" w:rsidRDefault="00DA2391" w:rsidP="00126B0C">
      <w:pPr>
        <w:pStyle w:val="SingleTxtG"/>
      </w:pPr>
      <w:r w:rsidRPr="00DA2391">
        <w:rPr>
          <w:szCs w:val="24"/>
        </w:rPr>
        <w:t>58.</w:t>
      </w:r>
      <w:r w:rsidRPr="00DA2391">
        <w:rPr>
          <w:szCs w:val="24"/>
        </w:rPr>
        <w:tab/>
      </w:r>
      <w:r w:rsidRPr="00DA2391">
        <w:t>Le tribunal est l</w:t>
      </w:r>
      <w:r w:rsidR="00C16C7C">
        <w:t>’</w:t>
      </w:r>
      <w:r w:rsidRPr="00DA2391">
        <w:t>organe qui rend la justice, et seul le tribunal peut statuer sur la culpabilité (</w:t>
      </w:r>
      <w:r w:rsidRPr="00936856">
        <w:rPr>
          <w:i/>
        </w:rPr>
        <w:t>article 11, par.2</w:t>
      </w:r>
      <w:r w:rsidRPr="00DA2391">
        <w:t>). La hiérarchie juridictionnelle, définie à l</w:t>
      </w:r>
      <w:r w:rsidR="00C16C7C">
        <w:t>’</w:t>
      </w:r>
      <w:r w:rsidRPr="00DA2391">
        <w:t>article 12 du Code, comporte les tribunaux pénaux du premier degré, les cours d</w:t>
      </w:r>
      <w:r w:rsidR="00C16C7C">
        <w:t>’</w:t>
      </w:r>
      <w:r w:rsidRPr="00DA2391">
        <w:t xml:space="preserve">appel et la Cour suprême. </w:t>
      </w:r>
    </w:p>
    <w:p w:rsidR="00DA2391" w:rsidRPr="00DA2391" w:rsidRDefault="00DA2391" w:rsidP="00126B0C">
      <w:pPr>
        <w:pStyle w:val="SingleTxtG"/>
      </w:pPr>
      <w:r w:rsidRPr="00DA2391">
        <w:rPr>
          <w:szCs w:val="24"/>
        </w:rPr>
        <w:t>59.</w:t>
      </w:r>
      <w:r w:rsidRPr="00DA2391">
        <w:rPr>
          <w:szCs w:val="24"/>
        </w:rPr>
        <w:tab/>
      </w:r>
      <w:r w:rsidRPr="00DA2391">
        <w:t>L</w:t>
      </w:r>
      <w:r w:rsidR="00C16C7C">
        <w:t>’</w:t>
      </w:r>
      <w:r w:rsidRPr="00DA2391">
        <w:t>article 24 du Code définit les fonctions du Procureur qui, conformément aux dispositions dudit Code, consistent à: i)</w:t>
      </w:r>
      <w:r w:rsidR="00345DE4">
        <w:t xml:space="preserve"> </w:t>
      </w:r>
      <w:r w:rsidRPr="00DA2391">
        <w:t>exercer l</w:t>
      </w:r>
      <w:r w:rsidR="00C16C7C">
        <w:t>’</w:t>
      </w:r>
      <w:r w:rsidRPr="00DA2391">
        <w:t>action pénale; ii)</w:t>
      </w:r>
      <w:r w:rsidR="00345DE4">
        <w:t xml:space="preserve"> </w:t>
      </w:r>
      <w:r w:rsidRPr="00DA2391">
        <w:t>suivre les investigations; iii)</w:t>
      </w:r>
      <w:r w:rsidR="00345DE4">
        <w:t xml:space="preserve"> </w:t>
      </w:r>
      <w:r w:rsidRPr="00DA2391">
        <w:t>contrôler la conduite de l</w:t>
      </w:r>
      <w:r w:rsidR="00C16C7C">
        <w:t>’</w:t>
      </w:r>
      <w:r w:rsidRPr="00DA2391">
        <w:t>enquête préliminaire; iv)</w:t>
      </w:r>
      <w:r w:rsidR="00345DE4">
        <w:t xml:space="preserve"> </w:t>
      </w:r>
      <w:r w:rsidRPr="00DA2391">
        <w:t>présenter les chefs d</w:t>
      </w:r>
      <w:r w:rsidR="00C16C7C">
        <w:t>’</w:t>
      </w:r>
      <w:r w:rsidRPr="00DA2391">
        <w:t>accusation; et v)</w:t>
      </w:r>
      <w:r w:rsidR="00345DE4">
        <w:t xml:space="preserve"> </w:t>
      </w:r>
      <w:r w:rsidRPr="00DA2391">
        <w:t>prendre des mesures aux fins d</w:t>
      </w:r>
      <w:r w:rsidR="00C16C7C">
        <w:t>’</w:t>
      </w:r>
      <w:r w:rsidRPr="00DA2391">
        <w:t>exécution des décisions judiciaires. Le Procureur a l</w:t>
      </w:r>
      <w:r w:rsidR="00C16C7C">
        <w:t>’</w:t>
      </w:r>
      <w:r w:rsidRPr="00DA2391">
        <w:t>obligation de se dessaisir d</w:t>
      </w:r>
      <w:r w:rsidR="00C16C7C">
        <w:t>’</w:t>
      </w:r>
      <w:r w:rsidRPr="00DA2391">
        <w:t>une affaire pénale pour des raisons de partialité dans les cas visés à l</w:t>
      </w:r>
      <w:r w:rsidR="00C16C7C">
        <w:t>’</w:t>
      </w:r>
      <w:r w:rsidRPr="00DA2391">
        <w:t>article</w:t>
      </w:r>
      <w:r w:rsidR="00345DE4">
        <w:t xml:space="preserve"> </w:t>
      </w:r>
      <w:r w:rsidRPr="00DA2391">
        <w:t>26 du Code.</w:t>
      </w:r>
    </w:p>
    <w:p w:rsidR="00DA2391" w:rsidRPr="00DA2391" w:rsidRDefault="00DA2391" w:rsidP="00126B0C">
      <w:pPr>
        <w:pStyle w:val="SingleTxtG"/>
      </w:pPr>
      <w:r w:rsidRPr="00DA2391">
        <w:rPr>
          <w:szCs w:val="24"/>
        </w:rPr>
        <w:t>60.</w:t>
      </w:r>
      <w:r w:rsidRPr="00DA2391">
        <w:rPr>
          <w:szCs w:val="24"/>
        </w:rPr>
        <w:tab/>
      </w:r>
      <w:r w:rsidRPr="00DA2391">
        <w:t>La police judiciaire est un service d</w:t>
      </w:r>
      <w:r w:rsidR="00C16C7C">
        <w:t>’</w:t>
      </w:r>
      <w:r w:rsidRPr="00DA2391">
        <w:t>enquête qui relève du Procureur de district. Conformément aux articles 30 et 33 du Code, ce service doit: i)</w:t>
      </w:r>
      <w:r w:rsidR="00345DE4">
        <w:t xml:space="preserve"> </w:t>
      </w:r>
      <w:r w:rsidRPr="00DA2391">
        <w:t>être informé des infractions pénales; ii)</w:t>
      </w:r>
      <w:r w:rsidR="00345DE4">
        <w:t xml:space="preserve"> </w:t>
      </w:r>
      <w:r w:rsidRPr="00DA2391">
        <w:t>prévenir la survenance d</w:t>
      </w:r>
      <w:r w:rsidR="00C16C7C">
        <w:t>’</w:t>
      </w:r>
      <w:r w:rsidRPr="00DA2391">
        <w:t>autres faits liés à l</w:t>
      </w:r>
      <w:r w:rsidR="00C16C7C">
        <w:t>’</w:t>
      </w:r>
      <w:r w:rsidRPr="00DA2391">
        <w:t>acte; iii)</w:t>
      </w:r>
      <w:r w:rsidR="00345DE4">
        <w:t xml:space="preserve"> </w:t>
      </w:r>
      <w:r w:rsidRPr="00DA2391">
        <w:t>procéder aux investigations concernant les délinquants; et iv)</w:t>
      </w:r>
      <w:r w:rsidR="00345DE4">
        <w:t xml:space="preserve"> </w:t>
      </w:r>
      <w:r w:rsidRPr="00DA2391">
        <w:t>réunir les éléments de preuve aux fins de l</w:t>
      </w:r>
      <w:r w:rsidR="00C16C7C">
        <w:t>’</w:t>
      </w:r>
      <w:r w:rsidRPr="00DA2391">
        <w:t xml:space="preserve">action pénale. </w:t>
      </w:r>
    </w:p>
    <w:p w:rsidR="00DA2391" w:rsidRPr="00DA2391" w:rsidRDefault="00DA2391" w:rsidP="00126B0C">
      <w:pPr>
        <w:pStyle w:val="SingleTxtG"/>
      </w:pPr>
      <w:r w:rsidRPr="00DA2391">
        <w:rPr>
          <w:szCs w:val="24"/>
        </w:rPr>
        <w:t>61.</w:t>
      </w:r>
      <w:r w:rsidRPr="00DA2391">
        <w:rPr>
          <w:szCs w:val="24"/>
        </w:rPr>
        <w:tab/>
      </w:r>
      <w:r w:rsidRPr="00DA2391">
        <w:t>Selon la définition de l</w:t>
      </w:r>
      <w:r w:rsidR="00C16C7C">
        <w:t>’</w:t>
      </w:r>
      <w:r w:rsidRPr="00DA2391">
        <w:t xml:space="preserve">article 34 du Code, le </w:t>
      </w:r>
      <w:r w:rsidR="00345DE4">
        <w:t>“</w:t>
      </w:r>
      <w:r w:rsidRPr="00DA2391">
        <w:t>défendeur</w:t>
      </w:r>
      <w:r w:rsidR="00345DE4">
        <w:t>”</w:t>
      </w:r>
      <w:r w:rsidRPr="00DA2391">
        <w:t xml:space="preserve"> s</w:t>
      </w:r>
      <w:r w:rsidR="00C16C7C">
        <w:t>’</w:t>
      </w:r>
      <w:r w:rsidRPr="00DA2391">
        <w:t>entend de la personne qui a reçu de l</w:t>
      </w:r>
      <w:r w:rsidR="00C16C7C">
        <w:t>’</w:t>
      </w:r>
      <w:r w:rsidRPr="00DA2391">
        <w:t>organe chargé de l</w:t>
      </w:r>
      <w:r w:rsidR="00C16C7C">
        <w:t>’</w:t>
      </w:r>
      <w:r w:rsidRPr="00DA2391">
        <w:t>accusation notification de l</w:t>
      </w:r>
      <w:r w:rsidR="00C16C7C">
        <w:t>’</w:t>
      </w:r>
      <w:r w:rsidRPr="00DA2391">
        <w:t>existence d</w:t>
      </w:r>
      <w:r w:rsidR="00C16C7C">
        <w:t>’</w:t>
      </w:r>
      <w:r w:rsidRPr="00DA2391">
        <w:t>éléments de preuve suffisants pour pouvoir suspecter qu</w:t>
      </w:r>
      <w:r w:rsidR="00C16C7C">
        <w:t>’</w:t>
      </w:r>
      <w:r w:rsidRPr="00DA2391">
        <w:t>elle a commis l</w:t>
      </w:r>
      <w:r w:rsidR="00C16C7C">
        <w:t>’</w:t>
      </w:r>
      <w:r w:rsidRPr="00DA2391">
        <w:t>acte. La suspicion demeure tant que le tribunal n</w:t>
      </w:r>
      <w:r w:rsidR="00C16C7C">
        <w:t>’</w:t>
      </w:r>
      <w:r w:rsidRPr="00DA2391">
        <w:t>a pas rendu une décision définitive de culpabilité ou d</w:t>
      </w:r>
      <w:r w:rsidR="00C16C7C">
        <w:t>’</w:t>
      </w:r>
      <w:r w:rsidRPr="00DA2391">
        <w:t>innocence ou déclaré le non-lieu.</w:t>
      </w:r>
    </w:p>
    <w:p w:rsidR="00DA2391" w:rsidRPr="00DA2391" w:rsidRDefault="00DA2391" w:rsidP="00126B0C">
      <w:pPr>
        <w:pStyle w:val="SingleTxtG"/>
      </w:pPr>
      <w:r w:rsidRPr="00DA2391">
        <w:rPr>
          <w:szCs w:val="24"/>
        </w:rPr>
        <w:t>62.</w:t>
      </w:r>
      <w:r w:rsidRPr="00DA2391">
        <w:rPr>
          <w:szCs w:val="24"/>
        </w:rPr>
        <w:tab/>
      </w:r>
      <w:r w:rsidRPr="00DA2391">
        <w:t>Le défendeur peut aussi être un mineur. Étant donné la situation particulière du mineur (capacité d</w:t>
      </w:r>
      <w:r w:rsidR="00C16C7C">
        <w:t>’</w:t>
      </w:r>
      <w:r w:rsidRPr="00DA2391">
        <w:t>agir limitée), le tribunal est tenu de lui assurer un soutien judiciaire/psychologique et de faire en sorte que ses parents ou ses représentants assistent à tous les actes de la procédure (</w:t>
      </w:r>
      <w:r w:rsidRPr="00936856">
        <w:rPr>
          <w:i/>
        </w:rPr>
        <w:t>articles</w:t>
      </w:r>
      <w:r w:rsidR="00345DE4" w:rsidRPr="00936856">
        <w:rPr>
          <w:i/>
        </w:rPr>
        <w:t xml:space="preserve"> </w:t>
      </w:r>
      <w:r w:rsidRPr="00936856">
        <w:rPr>
          <w:i/>
        </w:rPr>
        <w:t>35 et 53</w:t>
      </w:r>
      <w:r w:rsidRPr="00DA2391">
        <w:t xml:space="preserve">). </w:t>
      </w:r>
    </w:p>
    <w:p w:rsidR="00DA2391" w:rsidRPr="00DA2391" w:rsidRDefault="00DA2391" w:rsidP="00126B0C">
      <w:pPr>
        <w:pStyle w:val="SingleTxtG"/>
      </w:pPr>
      <w:r w:rsidRPr="00DA2391">
        <w:rPr>
          <w:szCs w:val="24"/>
        </w:rPr>
        <w:t>63.</w:t>
      </w:r>
      <w:r w:rsidRPr="00DA2391">
        <w:rPr>
          <w:szCs w:val="24"/>
        </w:rPr>
        <w:tab/>
      </w:r>
      <w:r w:rsidRPr="00DA2391">
        <w:t>Les avocats du défendeur, au nombre de deux au maximum, sont choisis par le défendeur et déclarés en cette qualité devant l</w:t>
      </w:r>
      <w:r w:rsidR="00C16C7C">
        <w:t>’</w:t>
      </w:r>
      <w:r w:rsidRPr="00DA2391">
        <w:t>organe compétent (</w:t>
      </w:r>
      <w:r w:rsidRPr="00936856">
        <w:rPr>
          <w:i/>
        </w:rPr>
        <w:t>article</w:t>
      </w:r>
      <w:r w:rsidR="00345DE4" w:rsidRPr="00936856">
        <w:rPr>
          <w:i/>
        </w:rPr>
        <w:t xml:space="preserve"> </w:t>
      </w:r>
      <w:r w:rsidRPr="00936856">
        <w:rPr>
          <w:i/>
        </w:rPr>
        <w:t>48</w:t>
      </w:r>
      <w:r w:rsidRPr="00DA2391">
        <w:t>). L</w:t>
      </w:r>
      <w:r w:rsidR="00C16C7C">
        <w:t>’</w:t>
      </w:r>
      <w:r w:rsidRPr="00DA2391">
        <w:t>article</w:t>
      </w:r>
      <w:r w:rsidR="00345DE4">
        <w:t xml:space="preserve"> </w:t>
      </w:r>
      <w:r w:rsidRPr="00DA2391">
        <w:t>49 du Code précise que le défendeur qui n</w:t>
      </w:r>
      <w:r w:rsidR="00C16C7C">
        <w:t>’</w:t>
      </w:r>
      <w:r w:rsidRPr="00DA2391">
        <w:t>a pas choisi d</w:t>
      </w:r>
      <w:r w:rsidR="00C16C7C">
        <w:t>’</w:t>
      </w:r>
      <w:r w:rsidRPr="00DA2391">
        <w:t>avocat, ou n</w:t>
      </w:r>
      <w:r w:rsidR="00C16C7C">
        <w:t>’</w:t>
      </w:r>
      <w:r w:rsidRPr="00DA2391">
        <w:t>en a pas, bénéficie du concours d</w:t>
      </w:r>
      <w:r w:rsidR="00C16C7C">
        <w:t>’</w:t>
      </w:r>
      <w:r w:rsidRPr="00DA2391">
        <w:t>avocats désignés par l</w:t>
      </w:r>
      <w:r w:rsidR="00C16C7C">
        <w:t>’</w:t>
      </w:r>
      <w:r w:rsidRPr="00DA2391">
        <w:t>organe compétent, s</w:t>
      </w:r>
      <w:r w:rsidR="00C16C7C">
        <w:t>’</w:t>
      </w:r>
      <w:r w:rsidRPr="00DA2391">
        <w:t xml:space="preserve">il en fait la demande. </w:t>
      </w:r>
    </w:p>
    <w:p w:rsidR="00DA2391" w:rsidRPr="00DA2391" w:rsidRDefault="00DA2391" w:rsidP="00126B0C">
      <w:pPr>
        <w:pStyle w:val="SingleTxtG"/>
      </w:pPr>
      <w:r w:rsidRPr="00DA2391">
        <w:rPr>
          <w:szCs w:val="24"/>
        </w:rPr>
        <w:t>64.</w:t>
      </w:r>
      <w:r w:rsidRPr="00DA2391">
        <w:rPr>
          <w:szCs w:val="24"/>
        </w:rPr>
        <w:tab/>
      </w:r>
      <w:r w:rsidRPr="00DA2391">
        <w:t>En totale conformité avec la Convention européenne des droits de l</w:t>
      </w:r>
      <w:r w:rsidR="00C16C7C">
        <w:t>’</w:t>
      </w:r>
      <w:r w:rsidRPr="00DA2391">
        <w:t>homme</w:t>
      </w:r>
      <w:r w:rsidRPr="00D972B9">
        <w:rPr>
          <w:rStyle w:val="FootnoteReference"/>
        </w:rPr>
        <w:footnoteReference w:id="16"/>
      </w:r>
      <w:r w:rsidRPr="00DA2391">
        <w:t xml:space="preserve"> et la Déclaration universelle des droits de l</w:t>
      </w:r>
      <w:r w:rsidR="00C16C7C">
        <w:t>’</w:t>
      </w:r>
      <w:r w:rsidRPr="00DA2391">
        <w:t>homme,</w:t>
      </w:r>
      <w:r w:rsidRPr="00D972B9">
        <w:rPr>
          <w:rStyle w:val="FootnoteReference"/>
        </w:rPr>
        <w:footnoteReference w:id="17"/>
      </w:r>
      <w:r w:rsidRPr="00DA2391">
        <w:t xml:space="preserve"> le Code de procédure pénale énonce, dans plusieurs dispositions, les principes de base du bon déroulement de l</w:t>
      </w:r>
      <w:r w:rsidR="00C16C7C">
        <w:t>’</w:t>
      </w:r>
      <w:r w:rsidRPr="00DA2391">
        <w:t>action pénale. En tant que garanties de la protection et du respect des droits de l</w:t>
      </w:r>
      <w:r w:rsidR="00C16C7C">
        <w:t>’</w:t>
      </w:r>
      <w:r w:rsidRPr="00DA2391">
        <w:t>homme et des libertés fondamentales, ces principes prévoient, entre autres: i)</w:t>
      </w:r>
      <w:r w:rsidR="00345DE4">
        <w:t xml:space="preserve"> </w:t>
      </w:r>
      <w:r w:rsidRPr="00DA2391">
        <w:t>la présomption d</w:t>
      </w:r>
      <w:r w:rsidR="00C16C7C">
        <w:t>’</w:t>
      </w:r>
      <w:r w:rsidRPr="00DA2391">
        <w:t>innocence; ii)</w:t>
      </w:r>
      <w:r w:rsidR="00345DE4">
        <w:t xml:space="preserve"> </w:t>
      </w:r>
      <w:r w:rsidRPr="00DA2391">
        <w:t>le droit de ne pas être jugé deux fois pour le même fait; iii)</w:t>
      </w:r>
      <w:r w:rsidR="00345DE4">
        <w:t xml:space="preserve"> </w:t>
      </w:r>
      <w:r w:rsidRPr="00DA2391">
        <w:t xml:space="preserve">le respect de la dignité du défendeur, etc. </w:t>
      </w:r>
    </w:p>
    <w:p w:rsidR="00DA2391" w:rsidRPr="00D972B9" w:rsidRDefault="00126B0C" w:rsidP="00126B0C">
      <w:pPr>
        <w:pStyle w:val="H4G"/>
        <w:rPr>
          <w:bCs/>
          <w:i w:val="0"/>
          <w:iCs/>
          <w:lang w:val="fr-FR"/>
        </w:rPr>
      </w:pPr>
      <w:r>
        <w:rPr>
          <w:lang w:val="fr-FR"/>
        </w:rPr>
        <w:tab/>
      </w:r>
      <w:r w:rsidR="00DA2391" w:rsidRPr="00DA2391">
        <w:rPr>
          <w:lang w:val="fr-FR"/>
        </w:rPr>
        <w:t>e)</w:t>
      </w:r>
      <w:r w:rsidR="00DA2391" w:rsidRPr="00DA2391">
        <w:rPr>
          <w:lang w:val="fr-FR"/>
        </w:rPr>
        <w:tab/>
        <w:t>Code du travail de la République d'Albanie</w:t>
      </w:r>
      <w:r w:rsidR="00DA2391" w:rsidRPr="00126B0C">
        <w:rPr>
          <w:rStyle w:val="FootnoteReference"/>
          <w:i w:val="0"/>
        </w:rPr>
        <w:footnoteReference w:id="18"/>
      </w:r>
    </w:p>
    <w:p w:rsidR="00DA2391" w:rsidRPr="00DA2391" w:rsidRDefault="00DA2391" w:rsidP="00126B0C">
      <w:pPr>
        <w:pStyle w:val="SingleTxtG"/>
      </w:pPr>
      <w:r w:rsidRPr="00DA2391">
        <w:rPr>
          <w:szCs w:val="24"/>
        </w:rPr>
        <w:t>65.</w:t>
      </w:r>
      <w:r w:rsidRPr="00DA2391">
        <w:rPr>
          <w:szCs w:val="24"/>
        </w:rPr>
        <w:tab/>
      </w:r>
      <w:r w:rsidRPr="00DA2391">
        <w:t>Le Code du travail contient des dispositions qui régissent les relations employeur</w:t>
      </w:r>
      <w:r w:rsidR="00345DE4">
        <w:noBreakHyphen/>
      </w:r>
      <w:r w:rsidRPr="00DA2391">
        <w:t>travailleur, qu</w:t>
      </w:r>
      <w:r w:rsidR="00C16C7C">
        <w:t>’</w:t>
      </w:r>
      <w:r w:rsidRPr="00DA2391">
        <w:t>il s</w:t>
      </w:r>
      <w:r w:rsidR="00C16C7C">
        <w:t>’</w:t>
      </w:r>
      <w:r w:rsidRPr="00DA2391">
        <w:t>agisse de personnes morales publiques ou privées ou de personnes physiques. Ce Code a été élaboré à partir des articles</w:t>
      </w:r>
      <w:r w:rsidR="00345DE4">
        <w:t xml:space="preserve"> </w:t>
      </w:r>
      <w:r w:rsidRPr="00DA2391">
        <w:t>81 et 83, par.</w:t>
      </w:r>
      <w:r w:rsidR="00345DE4">
        <w:t xml:space="preserve"> </w:t>
      </w:r>
      <w:r w:rsidRPr="00DA2391">
        <w:t>1, de la Constitution et conformément à une proposition du Conseil des Ministres.</w:t>
      </w:r>
    </w:p>
    <w:p w:rsidR="00DA2391" w:rsidRPr="00DA2391" w:rsidRDefault="00DA2391" w:rsidP="00126B0C">
      <w:pPr>
        <w:pStyle w:val="SingleTxtG"/>
      </w:pPr>
      <w:r w:rsidRPr="00DA2391">
        <w:rPr>
          <w:szCs w:val="24"/>
        </w:rPr>
        <w:t>66.</w:t>
      </w:r>
      <w:r w:rsidRPr="00DA2391">
        <w:rPr>
          <w:szCs w:val="24"/>
        </w:rPr>
        <w:tab/>
      </w:r>
      <w:r w:rsidRPr="00DA2391">
        <w:t>Les dispositions qui régissent ces relations ont été établies conformément aux principes de la Constitution et aux normes de droit international ratifiées par le Parlement (</w:t>
      </w:r>
      <w:r w:rsidRPr="00936856">
        <w:rPr>
          <w:i/>
        </w:rPr>
        <w:t>articles premier et 2</w:t>
      </w:r>
      <w:r w:rsidRPr="00DA2391">
        <w:t>).</w:t>
      </w:r>
    </w:p>
    <w:p w:rsidR="00DA2391" w:rsidRPr="00DA2391" w:rsidRDefault="00DA2391" w:rsidP="00126B0C">
      <w:pPr>
        <w:pStyle w:val="SingleTxtG"/>
      </w:pPr>
      <w:r w:rsidRPr="00DA2391">
        <w:rPr>
          <w:szCs w:val="24"/>
        </w:rPr>
        <w:t>67.</w:t>
      </w:r>
      <w:r w:rsidRPr="00DA2391">
        <w:rPr>
          <w:szCs w:val="24"/>
        </w:rPr>
        <w:tab/>
      </w:r>
      <w:r w:rsidRPr="00DA2391">
        <w:t>Le droit au travail, dont les principes sont définis dans l</w:t>
      </w:r>
      <w:r w:rsidR="00C16C7C">
        <w:t>’</w:t>
      </w:r>
      <w:r w:rsidRPr="00DA2391">
        <w:t>article 11 du Code du travail, s</w:t>
      </w:r>
      <w:r w:rsidR="00C16C7C">
        <w:t>’</w:t>
      </w:r>
      <w:r w:rsidRPr="00DA2391">
        <w:t>exerce conformément aux dispositions des textes juridiques ci-après, appliqués dans l</w:t>
      </w:r>
      <w:r w:rsidR="00C16C7C">
        <w:t>’</w:t>
      </w:r>
      <w:r w:rsidRPr="00DA2391">
        <w:t>ordre suivant: i)</w:t>
      </w:r>
      <w:r w:rsidR="00345DE4">
        <w:t xml:space="preserve"> </w:t>
      </w:r>
      <w:r w:rsidRPr="00DA2391">
        <w:t>la Constitution; ii)</w:t>
      </w:r>
      <w:r w:rsidR="00345DE4">
        <w:t xml:space="preserve"> </w:t>
      </w:r>
      <w:r w:rsidRPr="00DA2391">
        <w:t>les conventions internationales ratifiées par la République; iii)</w:t>
      </w:r>
      <w:r w:rsidR="00345DE4">
        <w:t xml:space="preserve"> </w:t>
      </w:r>
      <w:r w:rsidRPr="00DA2391">
        <w:t>le Code du travail et les textes infralégaux; iv)</w:t>
      </w:r>
      <w:r w:rsidR="00345DE4">
        <w:t xml:space="preserve"> </w:t>
      </w:r>
      <w:r w:rsidRPr="00DA2391">
        <w:t>les contrats de travail collectifs; v)</w:t>
      </w:r>
      <w:r w:rsidR="00345DE4">
        <w:t xml:space="preserve"> </w:t>
      </w:r>
      <w:r w:rsidRPr="00DA2391">
        <w:t>la réglementation interne des entreprises; vi)</w:t>
      </w:r>
      <w:r w:rsidR="00345DE4">
        <w:t xml:space="preserve"> </w:t>
      </w:r>
      <w:r w:rsidRPr="00DA2391">
        <w:t>les usages locaux et professionnels.</w:t>
      </w:r>
    </w:p>
    <w:p w:rsidR="00DA2391" w:rsidRPr="00DA2391" w:rsidRDefault="00DA2391" w:rsidP="00126B0C">
      <w:pPr>
        <w:pStyle w:val="SingleTxtG"/>
      </w:pPr>
      <w:r w:rsidRPr="00DA2391">
        <w:rPr>
          <w:szCs w:val="24"/>
        </w:rPr>
        <w:t>68.</w:t>
      </w:r>
      <w:r w:rsidRPr="00DA2391">
        <w:rPr>
          <w:szCs w:val="24"/>
        </w:rPr>
        <w:tab/>
      </w:r>
      <w:r w:rsidRPr="00DA2391">
        <w:t>Le champ d</w:t>
      </w:r>
      <w:r w:rsidR="00C16C7C">
        <w:t>’</w:t>
      </w:r>
      <w:r w:rsidRPr="00DA2391">
        <w:t xml:space="preserve">application du Code comporte deux aspects: territorial et personnel: </w:t>
      </w:r>
    </w:p>
    <w:p w:rsidR="00DA2391" w:rsidRPr="00DA2391" w:rsidRDefault="00DA2391" w:rsidP="00126B0C">
      <w:pPr>
        <w:pStyle w:val="Bullet1G"/>
        <w:rPr>
          <w:i/>
          <w:u w:val="single"/>
          <w:lang w:val="fr-FR"/>
        </w:rPr>
      </w:pPr>
      <w:r w:rsidRPr="00DA2391">
        <w:rPr>
          <w:lang w:val="fr-FR"/>
        </w:rPr>
        <w:t>L</w:t>
      </w:r>
      <w:r w:rsidR="00C16C7C">
        <w:rPr>
          <w:lang w:val="fr-FR"/>
        </w:rPr>
        <w:t>’</w:t>
      </w:r>
      <w:r w:rsidRPr="00DA2391">
        <w:rPr>
          <w:lang w:val="fr-FR"/>
        </w:rPr>
        <w:t xml:space="preserve">aspect </w:t>
      </w:r>
      <w:r w:rsidR="00345DE4">
        <w:rPr>
          <w:lang w:val="fr-FR"/>
        </w:rPr>
        <w:t>“</w:t>
      </w:r>
      <w:r w:rsidRPr="00DA2391">
        <w:rPr>
          <w:lang w:val="fr-FR"/>
        </w:rPr>
        <w:t>territorial</w:t>
      </w:r>
      <w:r w:rsidR="00345DE4">
        <w:rPr>
          <w:lang w:val="fr-FR"/>
        </w:rPr>
        <w:t>”</w:t>
      </w:r>
      <w:r w:rsidRPr="00DA2391">
        <w:rPr>
          <w:lang w:val="fr-FR"/>
        </w:rPr>
        <w:t xml:space="preserve"> repose sur le principe selon lequel tous les types de contrats conclus entre l</w:t>
      </w:r>
      <w:r w:rsidR="00C16C7C">
        <w:rPr>
          <w:lang w:val="fr-FR"/>
        </w:rPr>
        <w:t>’</w:t>
      </w:r>
      <w:r w:rsidRPr="00DA2391">
        <w:rPr>
          <w:lang w:val="fr-FR"/>
        </w:rPr>
        <w:t>employeur et le travailleur sont soumis à la législation de l</w:t>
      </w:r>
      <w:r w:rsidR="00C16C7C">
        <w:rPr>
          <w:lang w:val="fr-FR"/>
        </w:rPr>
        <w:t>’</w:t>
      </w:r>
      <w:r w:rsidRPr="00DA2391">
        <w:rPr>
          <w:lang w:val="fr-FR"/>
        </w:rPr>
        <w:t>État où se trouve l</w:t>
      </w:r>
      <w:r w:rsidR="00C16C7C">
        <w:rPr>
          <w:lang w:val="fr-FR"/>
        </w:rPr>
        <w:t>’</w:t>
      </w:r>
      <w:r w:rsidRPr="00DA2391">
        <w:rPr>
          <w:lang w:val="fr-FR"/>
        </w:rPr>
        <w:t>entreprise/le lieu de travail de l</w:t>
      </w:r>
      <w:r w:rsidR="00C16C7C">
        <w:rPr>
          <w:lang w:val="fr-FR"/>
        </w:rPr>
        <w:t>’</w:t>
      </w:r>
      <w:r w:rsidRPr="00DA2391">
        <w:rPr>
          <w:lang w:val="fr-FR"/>
        </w:rPr>
        <w:t>intéressé. Quand l</w:t>
      </w:r>
      <w:r w:rsidR="00C16C7C">
        <w:rPr>
          <w:lang w:val="fr-FR"/>
        </w:rPr>
        <w:t>’</w:t>
      </w:r>
      <w:r w:rsidRPr="00DA2391">
        <w:rPr>
          <w:lang w:val="fr-FR"/>
        </w:rPr>
        <w:t>ensemble des conditions du contrat de travail sont plus étroitement liées à la loi d</w:t>
      </w:r>
      <w:r w:rsidR="00C16C7C">
        <w:rPr>
          <w:lang w:val="fr-FR"/>
        </w:rPr>
        <w:t>’</w:t>
      </w:r>
      <w:r w:rsidRPr="00DA2391">
        <w:rPr>
          <w:lang w:val="fr-FR"/>
        </w:rPr>
        <w:t>un autre pays, c</w:t>
      </w:r>
      <w:r w:rsidR="00C16C7C">
        <w:rPr>
          <w:lang w:val="fr-FR"/>
        </w:rPr>
        <w:t>’</w:t>
      </w:r>
      <w:r w:rsidRPr="00DA2391">
        <w:rPr>
          <w:lang w:val="fr-FR"/>
        </w:rPr>
        <w:t>est la loi de ce pays qui s</w:t>
      </w:r>
      <w:r w:rsidR="00C16C7C">
        <w:rPr>
          <w:lang w:val="fr-FR"/>
        </w:rPr>
        <w:t>’</w:t>
      </w:r>
      <w:r w:rsidRPr="00DA2391">
        <w:rPr>
          <w:lang w:val="fr-FR"/>
        </w:rPr>
        <w:t>applique. Dans tout autre cas, la loi prévoit la possibilité pour les parties de se soumettre à la loi d</w:t>
      </w:r>
      <w:r w:rsidR="00C16C7C">
        <w:rPr>
          <w:lang w:val="fr-FR"/>
        </w:rPr>
        <w:t>’</w:t>
      </w:r>
      <w:r w:rsidRPr="00DA2391">
        <w:rPr>
          <w:lang w:val="fr-FR"/>
        </w:rPr>
        <w:t>un État tiers</w:t>
      </w:r>
      <w:r w:rsidRPr="00126B0C">
        <w:rPr>
          <w:lang w:val="fr-FR"/>
        </w:rPr>
        <w:t xml:space="preserve"> (</w:t>
      </w:r>
      <w:r w:rsidRPr="00DA2391">
        <w:rPr>
          <w:i/>
          <w:lang w:val="fr-FR"/>
        </w:rPr>
        <w:t>article 3</w:t>
      </w:r>
      <w:r w:rsidRPr="00DA2391">
        <w:rPr>
          <w:lang w:val="fr-FR"/>
        </w:rPr>
        <w:t>);</w:t>
      </w:r>
    </w:p>
    <w:p w:rsidR="00DA2391" w:rsidRPr="00DA2391" w:rsidRDefault="00DA2391" w:rsidP="00126B0C">
      <w:pPr>
        <w:pStyle w:val="Bullet1G"/>
        <w:rPr>
          <w:lang w:val="fr-FR"/>
        </w:rPr>
      </w:pPr>
      <w:r w:rsidRPr="00DA2391">
        <w:rPr>
          <w:lang w:val="fr-FR"/>
        </w:rPr>
        <w:t>L</w:t>
      </w:r>
      <w:r w:rsidR="00C16C7C">
        <w:rPr>
          <w:lang w:val="fr-FR"/>
        </w:rPr>
        <w:t>’</w:t>
      </w:r>
      <w:r w:rsidRPr="00DA2391">
        <w:rPr>
          <w:lang w:val="fr-FR"/>
        </w:rPr>
        <w:t xml:space="preserve">aspect </w:t>
      </w:r>
      <w:r w:rsidR="00345DE4">
        <w:rPr>
          <w:lang w:val="fr-FR"/>
        </w:rPr>
        <w:t>“</w:t>
      </w:r>
      <w:r w:rsidRPr="00DA2391">
        <w:rPr>
          <w:lang w:val="fr-FR"/>
        </w:rPr>
        <w:t>personnel</w:t>
      </w:r>
      <w:r w:rsidR="00345DE4">
        <w:rPr>
          <w:lang w:val="fr-FR"/>
        </w:rPr>
        <w:t>”</w:t>
      </w:r>
      <w:r w:rsidRPr="00DA2391">
        <w:rPr>
          <w:lang w:val="fr-FR"/>
        </w:rPr>
        <w:t xml:space="preserve"> exclut du champ d</w:t>
      </w:r>
      <w:r w:rsidR="00C16C7C">
        <w:rPr>
          <w:lang w:val="fr-FR"/>
        </w:rPr>
        <w:t>’</w:t>
      </w:r>
      <w:r w:rsidRPr="00DA2391">
        <w:rPr>
          <w:lang w:val="fr-FR"/>
        </w:rPr>
        <w:t>application du Code les pratiques d</w:t>
      </w:r>
      <w:r w:rsidR="00C16C7C">
        <w:rPr>
          <w:lang w:val="fr-FR"/>
        </w:rPr>
        <w:t>’</w:t>
      </w:r>
      <w:r w:rsidRPr="00DA2391">
        <w:rPr>
          <w:lang w:val="fr-FR"/>
        </w:rPr>
        <w:t>emploi régies par des lois spéciales. Cependant, certaines dispositions du Code s</w:t>
      </w:r>
      <w:r w:rsidR="00C16C7C">
        <w:rPr>
          <w:lang w:val="fr-FR"/>
        </w:rPr>
        <w:t>’</w:t>
      </w:r>
      <w:r w:rsidRPr="00DA2391">
        <w:rPr>
          <w:lang w:val="fr-FR"/>
        </w:rPr>
        <w:t>appliquent même aux personnes dont l</w:t>
      </w:r>
      <w:r w:rsidR="00C16C7C">
        <w:rPr>
          <w:lang w:val="fr-FR"/>
        </w:rPr>
        <w:t>’</w:t>
      </w:r>
      <w:r w:rsidRPr="00DA2391">
        <w:rPr>
          <w:lang w:val="fr-FR"/>
        </w:rPr>
        <w:t>emploi est régi par de telles lois</w:t>
      </w:r>
      <w:r w:rsidRPr="00DA2391">
        <w:rPr>
          <w:iCs/>
          <w:lang w:val="fr-FR"/>
        </w:rPr>
        <w:t xml:space="preserve"> (</w:t>
      </w:r>
      <w:r w:rsidRPr="00DA2391">
        <w:rPr>
          <w:i/>
          <w:iCs/>
          <w:lang w:val="fr-FR"/>
        </w:rPr>
        <w:t>article</w:t>
      </w:r>
      <w:r w:rsidR="00345DE4">
        <w:rPr>
          <w:i/>
          <w:iCs/>
          <w:lang w:val="fr-FR"/>
        </w:rPr>
        <w:t xml:space="preserve"> </w:t>
      </w:r>
      <w:r w:rsidRPr="00DA2391">
        <w:rPr>
          <w:i/>
          <w:iCs/>
          <w:lang w:val="fr-FR"/>
        </w:rPr>
        <w:t>4</w:t>
      </w:r>
      <w:r w:rsidRPr="00126B0C">
        <w:rPr>
          <w:iCs/>
          <w:lang w:val="fr-FR"/>
        </w:rPr>
        <w:t>)</w:t>
      </w:r>
      <w:r w:rsidRPr="00DA2391">
        <w:rPr>
          <w:i/>
          <w:iCs/>
          <w:lang w:val="fr-FR"/>
        </w:rPr>
        <w:t>.</w:t>
      </w:r>
    </w:p>
    <w:p w:rsidR="00DA2391" w:rsidRPr="00DA2391" w:rsidRDefault="00DA2391" w:rsidP="00126B0C">
      <w:pPr>
        <w:pStyle w:val="SingleTxtG"/>
      </w:pPr>
      <w:r w:rsidRPr="00DA2391">
        <w:rPr>
          <w:szCs w:val="24"/>
        </w:rPr>
        <w:t>69.</w:t>
      </w:r>
      <w:r w:rsidRPr="00DA2391">
        <w:rPr>
          <w:szCs w:val="24"/>
        </w:rPr>
        <w:tab/>
      </w:r>
      <w:r w:rsidRPr="00DA2391">
        <w:t>L</w:t>
      </w:r>
      <w:r w:rsidR="00C16C7C">
        <w:t>’</w:t>
      </w:r>
      <w:r w:rsidRPr="00DA2391">
        <w:t>article 3 du Code du travail ne contient pas de définition des sujets auxquels il s</w:t>
      </w:r>
      <w:r w:rsidR="00C16C7C">
        <w:t>’</w:t>
      </w:r>
      <w:r w:rsidRPr="00DA2391">
        <w:t xml:space="preserve">applique et qui sont désignés par les termes </w:t>
      </w:r>
      <w:r w:rsidR="00345DE4">
        <w:t>“</w:t>
      </w:r>
      <w:r w:rsidRPr="00DA2391">
        <w:t>employeur</w:t>
      </w:r>
      <w:r w:rsidR="00345DE4">
        <w:t>”</w:t>
      </w:r>
      <w:r w:rsidRPr="00DA2391">
        <w:t xml:space="preserve"> et </w:t>
      </w:r>
      <w:r w:rsidR="00345DE4">
        <w:t>“</w:t>
      </w:r>
      <w:r w:rsidRPr="00DA2391">
        <w:t>travailleur</w:t>
      </w:r>
      <w:r w:rsidR="00345DE4">
        <w:t>”</w:t>
      </w:r>
      <w:r w:rsidRPr="00DA2391">
        <w:t>. Conformément aux articles</w:t>
      </w:r>
      <w:r w:rsidR="00345DE4">
        <w:t xml:space="preserve"> </w:t>
      </w:r>
      <w:r w:rsidRPr="00DA2391">
        <w:t>16, 49 et 122 de la Constitution et compte tenu des dispositions de la Déclaration universelle des droits de l</w:t>
      </w:r>
      <w:r w:rsidR="00C16C7C">
        <w:t>’</w:t>
      </w:r>
      <w:r w:rsidRPr="00DA2391">
        <w:t>homme, du Pacte international relatif aux droits économiques, sociaux et culturels et de la Convention européenne des droits de l</w:t>
      </w:r>
      <w:r w:rsidR="00C16C7C">
        <w:t>’</w:t>
      </w:r>
      <w:r w:rsidRPr="00DA2391">
        <w:t>homme, le Code s</w:t>
      </w:r>
      <w:r w:rsidR="00C16C7C">
        <w:t>’</w:t>
      </w:r>
      <w:r w:rsidRPr="00DA2391">
        <w:t xml:space="preserve">applique aux Albanais comme aux étrangers. </w:t>
      </w:r>
    </w:p>
    <w:p w:rsidR="00DA2391" w:rsidRPr="00DA2391" w:rsidRDefault="00DA2391" w:rsidP="00126B0C">
      <w:pPr>
        <w:pStyle w:val="SingleTxtG"/>
      </w:pPr>
      <w:r w:rsidRPr="00DA2391">
        <w:rPr>
          <w:szCs w:val="24"/>
        </w:rPr>
        <w:t>70.</w:t>
      </w:r>
      <w:r w:rsidRPr="00DA2391">
        <w:rPr>
          <w:szCs w:val="24"/>
        </w:rPr>
        <w:tab/>
      </w:r>
      <w:r w:rsidRPr="00DA2391">
        <w:t>Les principes sur lesquels le Code est fondé respectent pleinement les instruments internationaux</w:t>
      </w:r>
      <w:r w:rsidRPr="00D972B9">
        <w:rPr>
          <w:rStyle w:val="FootnoteReference"/>
        </w:rPr>
        <w:footnoteReference w:id="19"/>
      </w:r>
      <w:r w:rsidRPr="00DA2391">
        <w:t xml:space="preserve"> visés dans le paragraphe précédent. Ils garantissent la protection des libertés et des droits des Albanais et des étrangers en ce qui concerne les relations professionnelles. Afin qu</w:t>
      </w:r>
      <w:r w:rsidR="00C16C7C">
        <w:t>’</w:t>
      </w:r>
      <w:r w:rsidRPr="00DA2391">
        <w:t>il ne reste pas uniquement un cadre de principes, certaines dispositions du Code prévoient: i)</w:t>
      </w:r>
      <w:r w:rsidR="00345DE4">
        <w:t xml:space="preserve"> </w:t>
      </w:r>
      <w:r w:rsidRPr="00DA2391">
        <w:t>l</w:t>
      </w:r>
      <w:r w:rsidR="00C16C7C">
        <w:t>’</w:t>
      </w:r>
      <w:r w:rsidRPr="00DA2391">
        <w:t>abolition du travail obligatoire sous toutes ses formes; ii)</w:t>
      </w:r>
      <w:r w:rsidR="00345DE4">
        <w:t xml:space="preserve"> </w:t>
      </w:r>
      <w:r w:rsidRPr="00DA2391">
        <w:t>l</w:t>
      </w:r>
      <w:r w:rsidR="00C16C7C">
        <w:t>’</w:t>
      </w:r>
      <w:r w:rsidRPr="00DA2391">
        <w:t>interdiction de la discrimination dans l</w:t>
      </w:r>
      <w:r w:rsidR="00C16C7C">
        <w:t>’</w:t>
      </w:r>
      <w:r w:rsidRPr="00DA2391">
        <w:t>emploi et la profession; iii)</w:t>
      </w:r>
      <w:r w:rsidR="00345DE4">
        <w:t xml:space="preserve"> </w:t>
      </w:r>
      <w:r w:rsidRPr="00DA2391">
        <w:t>la protection de la dignité et de la personnalité du travailleur; iv)</w:t>
      </w:r>
      <w:r w:rsidR="00345DE4">
        <w:t xml:space="preserve"> </w:t>
      </w:r>
      <w:r w:rsidRPr="00DA2391">
        <w:t>une protection spéciale à l</w:t>
      </w:r>
      <w:r w:rsidR="00C16C7C">
        <w:t>’</w:t>
      </w:r>
      <w:r w:rsidRPr="00DA2391">
        <w:t>égard des mineurs et des femmes dans les relations professionnelles; v)</w:t>
      </w:r>
      <w:r w:rsidR="00345DE4">
        <w:t xml:space="preserve"> </w:t>
      </w:r>
      <w:r w:rsidRPr="00DA2391">
        <w:t>l</w:t>
      </w:r>
      <w:r w:rsidR="00C16C7C">
        <w:t>’</w:t>
      </w:r>
      <w:r w:rsidRPr="00DA2391">
        <w:t xml:space="preserve">égalité de rémunération pour les deux sexes. </w:t>
      </w:r>
    </w:p>
    <w:p w:rsidR="00DA2391" w:rsidRPr="00DA2391" w:rsidRDefault="00DA2391" w:rsidP="00126B0C">
      <w:pPr>
        <w:pStyle w:val="SingleTxtG"/>
      </w:pPr>
      <w:r w:rsidRPr="00DA2391">
        <w:rPr>
          <w:szCs w:val="24"/>
        </w:rPr>
        <w:t>71.</w:t>
      </w:r>
      <w:r w:rsidRPr="00DA2391">
        <w:rPr>
          <w:szCs w:val="24"/>
        </w:rPr>
        <w:tab/>
      </w:r>
      <w:r w:rsidRPr="00DA2391">
        <w:t>L</w:t>
      </w:r>
      <w:r w:rsidR="00C16C7C">
        <w:t>’</w:t>
      </w:r>
      <w:r w:rsidRPr="00DA2391">
        <w:t>article 20 du Code reconnaît aux personnes jouissant de la pleine capacité d</w:t>
      </w:r>
      <w:r w:rsidR="00C16C7C">
        <w:t>’</w:t>
      </w:r>
      <w:r w:rsidRPr="00DA2391">
        <w:t>agir et à celles qui ont une capacité d</w:t>
      </w:r>
      <w:r w:rsidR="00C16C7C">
        <w:t>’</w:t>
      </w:r>
      <w:r w:rsidRPr="00DA2391">
        <w:t>agir limitée (mineurs et personnes ayant des capacités physiques restreintes) le droit d</w:t>
      </w:r>
      <w:r w:rsidR="00C16C7C">
        <w:t>’</w:t>
      </w:r>
      <w:r w:rsidRPr="00DA2391">
        <w:t>établir des relations de travail contractuelles.</w:t>
      </w:r>
    </w:p>
    <w:p w:rsidR="00DA2391" w:rsidRPr="00DA2391" w:rsidRDefault="00DA2391" w:rsidP="00126B0C">
      <w:pPr>
        <w:pStyle w:val="SingleTxtG"/>
      </w:pPr>
      <w:r w:rsidRPr="00DA2391">
        <w:rPr>
          <w:szCs w:val="24"/>
        </w:rPr>
        <w:t>72.</w:t>
      </w:r>
      <w:r w:rsidRPr="00DA2391">
        <w:rPr>
          <w:szCs w:val="24"/>
        </w:rPr>
        <w:tab/>
      </w:r>
      <w:r w:rsidRPr="00DA2391">
        <w:t>Conformément à certaines dispositions du Code, le travailleur a notamment: i)</w:t>
      </w:r>
      <w:r w:rsidR="00345DE4">
        <w:t xml:space="preserve"> </w:t>
      </w:r>
      <w:r w:rsidRPr="00DA2391">
        <w:t>le droit de conclure un contrat de travail ou d</w:t>
      </w:r>
      <w:r w:rsidR="00C16C7C">
        <w:t>’</w:t>
      </w:r>
      <w:r w:rsidRPr="00DA2391">
        <w:t>y mettre fin; ii)</w:t>
      </w:r>
      <w:r w:rsidR="00345DE4">
        <w:t xml:space="preserve"> </w:t>
      </w:r>
      <w:r w:rsidRPr="00DA2391">
        <w:t>le droit d</w:t>
      </w:r>
      <w:r w:rsidR="00C16C7C">
        <w:t>’</w:t>
      </w:r>
      <w:r w:rsidRPr="00DA2391">
        <w:t>adhérer à un syndicat et à une organisation professionnelle; iii)</w:t>
      </w:r>
      <w:r w:rsidR="00345DE4">
        <w:t xml:space="preserve"> </w:t>
      </w:r>
      <w:r w:rsidRPr="00DA2391">
        <w:t>le droit de grève; iv)</w:t>
      </w:r>
      <w:r w:rsidR="00345DE4">
        <w:t xml:space="preserve"> </w:t>
      </w:r>
      <w:r w:rsidRPr="00DA2391">
        <w:t>le droit de saisir la justice pour faire respecter le contrat de travail; v)</w:t>
      </w:r>
      <w:r w:rsidR="00345DE4">
        <w:t xml:space="preserve"> </w:t>
      </w:r>
      <w:r w:rsidRPr="00DA2391">
        <w:t>le droit à la sécurité des données personnelles; vi)</w:t>
      </w:r>
      <w:r w:rsidR="00345DE4">
        <w:t xml:space="preserve"> </w:t>
      </w:r>
      <w:r w:rsidRPr="00DA2391">
        <w:t>le droit à réparation; vii)</w:t>
      </w:r>
      <w:r w:rsidR="00345DE4">
        <w:t xml:space="preserve"> </w:t>
      </w:r>
      <w:r w:rsidRPr="00DA2391">
        <w:t>le droit à compensation salariale; viii)</w:t>
      </w:r>
      <w:r w:rsidR="00345DE4">
        <w:t xml:space="preserve"> </w:t>
      </w:r>
      <w:r w:rsidRPr="00DA2391">
        <w:t>le droit aux assurances sociales; etc.</w:t>
      </w:r>
    </w:p>
    <w:p w:rsidR="00DA2391" w:rsidRPr="00DA2391" w:rsidRDefault="00DA2391" w:rsidP="00126B0C">
      <w:pPr>
        <w:pStyle w:val="SingleTxtG"/>
      </w:pPr>
      <w:r w:rsidRPr="00DA2391">
        <w:rPr>
          <w:szCs w:val="24"/>
        </w:rPr>
        <w:t>73.</w:t>
      </w:r>
      <w:r w:rsidRPr="00DA2391">
        <w:rPr>
          <w:szCs w:val="24"/>
        </w:rPr>
        <w:tab/>
      </w:r>
      <w:r w:rsidRPr="00DA2391">
        <w:t>Aux termes de l</w:t>
      </w:r>
      <w:r w:rsidR="00C16C7C">
        <w:t>’</w:t>
      </w:r>
      <w:r w:rsidRPr="00DA2391">
        <w:t>article 172 du Code du travail, le tribunal est l</w:t>
      </w:r>
      <w:r w:rsidR="00C16C7C">
        <w:t>’</w:t>
      </w:r>
      <w:r w:rsidRPr="00DA2391">
        <w:t xml:space="preserve">organe compétent pour régler les différends individuels ou collectifs qui surviennent dans le cadre du contrat collectif de travail. </w:t>
      </w:r>
    </w:p>
    <w:p w:rsidR="00DA2391" w:rsidRPr="00DA2391" w:rsidRDefault="00126B0C" w:rsidP="00126B0C">
      <w:pPr>
        <w:pStyle w:val="H4G"/>
        <w:rPr>
          <w:bCs/>
          <w:iCs/>
          <w:lang w:val="fr-FR"/>
        </w:rPr>
      </w:pPr>
      <w:r>
        <w:rPr>
          <w:lang w:val="fr-FR"/>
        </w:rPr>
        <w:tab/>
      </w:r>
      <w:r w:rsidR="00DA2391" w:rsidRPr="00DA2391">
        <w:rPr>
          <w:lang w:val="fr-FR"/>
        </w:rPr>
        <w:t>f)</w:t>
      </w:r>
      <w:r w:rsidR="00DA2391" w:rsidRPr="00DA2391">
        <w:rPr>
          <w:lang w:val="fr-FR"/>
        </w:rPr>
        <w:tab/>
        <w:t>Le Code de la famille de la République d'Albanie</w:t>
      </w:r>
      <w:r w:rsidR="00DA2391" w:rsidRPr="00126B0C">
        <w:rPr>
          <w:rStyle w:val="FootnoteReference"/>
          <w:i w:val="0"/>
        </w:rPr>
        <w:footnoteReference w:id="20"/>
      </w:r>
    </w:p>
    <w:p w:rsidR="00DA2391" w:rsidRPr="00DA2391" w:rsidRDefault="00DA2391" w:rsidP="00126B0C">
      <w:pPr>
        <w:pStyle w:val="SingleTxtG"/>
      </w:pPr>
      <w:r w:rsidRPr="00DA2391">
        <w:rPr>
          <w:szCs w:val="24"/>
        </w:rPr>
        <w:t>74.</w:t>
      </w:r>
      <w:r w:rsidRPr="00DA2391">
        <w:rPr>
          <w:szCs w:val="24"/>
        </w:rPr>
        <w:tab/>
      </w:r>
      <w:r w:rsidRPr="00DA2391">
        <w:t>Le Code de la famille réglemente, entre les sujets du droit de la famille, les relations créées par le mariage, la paternité, la maternité, la tutelle, l</w:t>
      </w:r>
      <w:r w:rsidR="00C16C7C">
        <w:t>’</w:t>
      </w:r>
      <w:r w:rsidRPr="00DA2391">
        <w:t>adoption etc. Il est fondé sur les articles 53, 54, 81 et 83, par.</w:t>
      </w:r>
      <w:r w:rsidR="00345DE4">
        <w:t xml:space="preserve"> </w:t>
      </w:r>
      <w:r w:rsidRPr="00DA2391">
        <w:t>1, de la Constitution.</w:t>
      </w:r>
    </w:p>
    <w:p w:rsidR="00DA2391" w:rsidRPr="00DA2391" w:rsidRDefault="00DA2391" w:rsidP="00126B0C">
      <w:pPr>
        <w:pStyle w:val="SingleTxtG"/>
      </w:pPr>
      <w:r w:rsidRPr="00DA2391">
        <w:rPr>
          <w:szCs w:val="24"/>
        </w:rPr>
        <w:t>75.</w:t>
      </w:r>
      <w:r w:rsidRPr="00DA2391">
        <w:rPr>
          <w:szCs w:val="24"/>
        </w:rPr>
        <w:tab/>
      </w:r>
      <w:r w:rsidRPr="00DA2391">
        <w:t>L</w:t>
      </w:r>
      <w:r w:rsidR="00C16C7C">
        <w:t>’</w:t>
      </w:r>
      <w:r w:rsidRPr="00DA2391">
        <w:t>application du Code de la famille, qui repose sur l</w:t>
      </w:r>
      <w:r w:rsidR="00C16C7C">
        <w:t>’</w:t>
      </w:r>
      <w:r w:rsidRPr="00DA2391">
        <w:t>article 16 de la Constitution, produit les mêmes effets à l</w:t>
      </w:r>
      <w:r w:rsidR="00C16C7C">
        <w:t>’</w:t>
      </w:r>
      <w:r w:rsidRPr="00DA2391">
        <w:t xml:space="preserve">égard des Albanais et des étrangers. </w:t>
      </w:r>
    </w:p>
    <w:p w:rsidR="00DA2391" w:rsidRPr="00DA2391" w:rsidRDefault="00DA2391" w:rsidP="00126B0C">
      <w:pPr>
        <w:pStyle w:val="SingleTxtG"/>
      </w:pPr>
      <w:r w:rsidRPr="00DA2391">
        <w:rPr>
          <w:szCs w:val="24"/>
        </w:rPr>
        <w:t>76.</w:t>
      </w:r>
      <w:r w:rsidRPr="00DA2391">
        <w:rPr>
          <w:szCs w:val="24"/>
        </w:rPr>
        <w:tab/>
      </w:r>
      <w:r w:rsidRPr="00DA2391">
        <w:t>Fondé sur l</w:t>
      </w:r>
      <w:r w:rsidR="00C16C7C">
        <w:t>’</w:t>
      </w:r>
      <w:r w:rsidRPr="00DA2391">
        <w:t>article 16 de la Déclaration universelle des droits de l</w:t>
      </w:r>
      <w:r w:rsidR="00C16C7C">
        <w:t>’</w:t>
      </w:r>
      <w:r w:rsidRPr="00DA2391">
        <w:t>homme, sur les articles</w:t>
      </w:r>
      <w:r w:rsidR="00345DE4">
        <w:t xml:space="preserve"> </w:t>
      </w:r>
      <w:r w:rsidRPr="00DA2391">
        <w:t>8 et 12 de la Convention européenne des droits de l</w:t>
      </w:r>
      <w:r w:rsidR="00C16C7C">
        <w:t>’</w:t>
      </w:r>
      <w:r w:rsidRPr="00DA2391">
        <w:t>homme, sur les articles</w:t>
      </w:r>
      <w:r w:rsidR="00345DE4">
        <w:t xml:space="preserve"> </w:t>
      </w:r>
      <w:r w:rsidRPr="00DA2391">
        <w:t>23 et 24 du Pacte international relatif aux droits civils et politiques, sur les articles 10 et 11, par.</w:t>
      </w:r>
      <w:r w:rsidR="00345DE4">
        <w:t xml:space="preserve"> </w:t>
      </w:r>
      <w:r w:rsidRPr="00DA2391">
        <w:t>1, du Pacte international relatif aux droits économiques, sociaux et culturels et sur l</w:t>
      </w:r>
      <w:r w:rsidR="00C16C7C">
        <w:t>’</w:t>
      </w:r>
      <w:r w:rsidRPr="00DA2391">
        <w:t>article premier de la Convention</w:t>
      </w:r>
      <w:r w:rsidR="00345DE4">
        <w:t xml:space="preserve"> </w:t>
      </w:r>
      <w:r w:rsidRPr="00DA2391">
        <w:t>No</w:t>
      </w:r>
      <w:r w:rsidR="00BC3803">
        <w:t xml:space="preserve">. </w:t>
      </w:r>
      <w:r w:rsidRPr="00DA2391">
        <w:t>143 sur les travailleurs migrants et, compte tenu des articles 53 et 54 de la Constitution, le Code de la famille assure une protection spéciale de l</w:t>
      </w:r>
      <w:r w:rsidR="00C16C7C">
        <w:t>’</w:t>
      </w:r>
      <w:r w:rsidRPr="00DA2391">
        <w:t xml:space="preserve">État en ce qui concerne le mariage, la famille et les enfants. </w:t>
      </w:r>
    </w:p>
    <w:p w:rsidR="00DA2391" w:rsidRPr="00DA2391" w:rsidRDefault="00DA2391" w:rsidP="00126B0C">
      <w:pPr>
        <w:pStyle w:val="SingleTxtG"/>
      </w:pPr>
      <w:r w:rsidRPr="00DA2391">
        <w:rPr>
          <w:szCs w:val="24"/>
        </w:rPr>
        <w:t>77.</w:t>
      </w:r>
      <w:r w:rsidRPr="00DA2391">
        <w:rPr>
          <w:szCs w:val="24"/>
        </w:rPr>
        <w:tab/>
      </w:r>
      <w:r w:rsidRPr="00DA2391">
        <w:t>Aux termes de l</w:t>
      </w:r>
      <w:r w:rsidR="00C16C7C">
        <w:t>’</w:t>
      </w:r>
      <w:r w:rsidRPr="00DA2391">
        <w:t>article premier du Code de la famille, le mariage s</w:t>
      </w:r>
      <w:r w:rsidR="00C16C7C">
        <w:t>’</w:t>
      </w:r>
      <w:r w:rsidRPr="00DA2391">
        <w:t>entend d</w:t>
      </w:r>
      <w:r w:rsidR="00C16C7C">
        <w:t>’</w:t>
      </w:r>
      <w:r w:rsidRPr="00DA2391">
        <w:t xml:space="preserve">une </w:t>
      </w:r>
      <w:r w:rsidR="00345DE4">
        <w:t>“</w:t>
      </w:r>
      <w:r w:rsidRPr="00DA2391">
        <w:t>cohabitation légale</w:t>
      </w:r>
      <w:r w:rsidR="00345DE4">
        <w:t>”</w:t>
      </w:r>
      <w:r w:rsidRPr="00DA2391">
        <w:t xml:space="preserve"> qui doit être fondée sur des relations d</w:t>
      </w:r>
      <w:r w:rsidR="00C16C7C">
        <w:t>’</w:t>
      </w:r>
      <w:r w:rsidRPr="00DA2391">
        <w:t>égalité morale et juridique entre les conjoints, sur l</w:t>
      </w:r>
      <w:r w:rsidR="00C16C7C">
        <w:t>’</w:t>
      </w:r>
      <w:r w:rsidRPr="00DA2391">
        <w:t>amour ainsi que sur le respect et la compréhension mutuels. Du fait de ces relations, le mariage est naturellement lié à la famille et aux enfants. L</w:t>
      </w:r>
      <w:r w:rsidR="00C16C7C">
        <w:t>’</w:t>
      </w:r>
      <w:r w:rsidRPr="00DA2391">
        <w:t>article</w:t>
      </w:r>
      <w:r w:rsidR="00345DE4">
        <w:t xml:space="preserve"> </w:t>
      </w:r>
      <w:r w:rsidRPr="00DA2391">
        <w:t>5 du Code stipule explicitement que tout enfant, dans le souci du développement complet et harmonieux de sa personnalité, a le droit d</w:t>
      </w:r>
      <w:r w:rsidR="00C16C7C">
        <w:t>’</w:t>
      </w:r>
      <w:r w:rsidRPr="00DA2391">
        <w:t>être élevé dans le milieu familial et dans une atmosphère de joie, d</w:t>
      </w:r>
      <w:r w:rsidR="00C16C7C">
        <w:t>’</w:t>
      </w:r>
      <w:r w:rsidRPr="00DA2391">
        <w:t>amour et de compréhension.</w:t>
      </w:r>
    </w:p>
    <w:p w:rsidR="00DA2391" w:rsidRPr="00DA2391" w:rsidRDefault="00DA2391" w:rsidP="00126B0C">
      <w:pPr>
        <w:pStyle w:val="SingleTxtG"/>
      </w:pPr>
      <w:r w:rsidRPr="00DA2391">
        <w:rPr>
          <w:szCs w:val="24"/>
        </w:rPr>
        <w:t>78.</w:t>
      </w:r>
      <w:r w:rsidRPr="00DA2391">
        <w:rPr>
          <w:szCs w:val="24"/>
        </w:rPr>
        <w:tab/>
      </w:r>
      <w:r w:rsidRPr="00DA2391">
        <w:t>Conformément à l</w:t>
      </w:r>
      <w:r w:rsidR="00C16C7C">
        <w:t>’</w:t>
      </w:r>
      <w:r w:rsidRPr="00DA2391">
        <w:t>article 7 du Code, l</w:t>
      </w:r>
      <w:r w:rsidR="00C16C7C">
        <w:t>’</w:t>
      </w:r>
      <w:r w:rsidRPr="00DA2391">
        <w:t>âge du mariage pour les hommes et les femmes est fixé à 18</w:t>
      </w:r>
      <w:r w:rsidR="00345DE4">
        <w:t xml:space="preserve"> </w:t>
      </w:r>
      <w:r w:rsidRPr="00DA2391">
        <w:t xml:space="preserve">ans révolus. </w:t>
      </w:r>
    </w:p>
    <w:p w:rsidR="00DA2391" w:rsidRPr="00DA2391" w:rsidRDefault="00DA2391" w:rsidP="00126B0C">
      <w:pPr>
        <w:pStyle w:val="SingleTxtG"/>
      </w:pPr>
      <w:r w:rsidRPr="00DA2391">
        <w:rPr>
          <w:szCs w:val="24"/>
        </w:rPr>
        <w:t>79.</w:t>
      </w:r>
      <w:r w:rsidRPr="00DA2391">
        <w:rPr>
          <w:szCs w:val="24"/>
        </w:rPr>
        <w:tab/>
      </w:r>
      <w:r w:rsidRPr="00DA2391">
        <w:t xml:space="preserve">En cas de désaccord au cours du mariage, les conjoints ont le droit de saisir la justice pour le faire dissoudre. </w:t>
      </w:r>
    </w:p>
    <w:p w:rsidR="00DA2391" w:rsidRPr="00DA2391" w:rsidRDefault="00DA2391" w:rsidP="00126B0C">
      <w:pPr>
        <w:pStyle w:val="SingleTxtG"/>
      </w:pPr>
      <w:r w:rsidRPr="00DA2391">
        <w:rPr>
          <w:szCs w:val="24"/>
        </w:rPr>
        <w:t>80.</w:t>
      </w:r>
      <w:r w:rsidRPr="00DA2391">
        <w:rPr>
          <w:szCs w:val="24"/>
        </w:rPr>
        <w:tab/>
      </w:r>
      <w:r w:rsidRPr="00DA2391">
        <w:t>En cas de dissolution, les enfants nés pendant le mariage deviennent parties à l</w:t>
      </w:r>
      <w:r w:rsidR="00C16C7C">
        <w:t>’</w:t>
      </w:r>
      <w:r w:rsidRPr="00DA2391">
        <w:t>action en justice. Ils ont le droit d</w:t>
      </w:r>
      <w:r w:rsidR="00C16C7C">
        <w:t>’</w:t>
      </w:r>
      <w:r w:rsidRPr="00DA2391">
        <w:t>être cités et entendus par le juge compte tenu de leur âge et de leurs possibilités de communiquer (</w:t>
      </w:r>
      <w:r w:rsidRPr="00936856">
        <w:rPr>
          <w:i/>
        </w:rPr>
        <w:t>articles 2 et 6</w:t>
      </w:r>
      <w:r w:rsidRPr="00DA2391">
        <w:t xml:space="preserve">). </w:t>
      </w:r>
    </w:p>
    <w:p w:rsidR="00DA2391" w:rsidRPr="00DA2391" w:rsidRDefault="00DA2391" w:rsidP="00126B0C">
      <w:pPr>
        <w:pStyle w:val="SingleTxtG"/>
      </w:pPr>
      <w:r w:rsidRPr="00DA2391">
        <w:rPr>
          <w:szCs w:val="24"/>
        </w:rPr>
        <w:t>81.</w:t>
      </w:r>
      <w:r w:rsidRPr="00DA2391">
        <w:rPr>
          <w:szCs w:val="24"/>
        </w:rPr>
        <w:tab/>
      </w:r>
      <w:r w:rsidRPr="00DA2391">
        <w:t>Les parents doivent veiller au bien-être, à la croissance, à l</w:t>
      </w:r>
      <w:r w:rsidR="00C16C7C">
        <w:t>’</w:t>
      </w:r>
      <w:r w:rsidRPr="00DA2391">
        <w:t>éducation et à la scolarisation des enfants nés dans le mariage ou hors mariage. Dans leurs décisions, et compte tenu des activités des parents, les tribunaux et les organes compétents doivent avoir pour considération première l</w:t>
      </w:r>
      <w:r w:rsidR="00C16C7C">
        <w:t>’</w:t>
      </w:r>
      <w:r w:rsidRPr="00DA2391">
        <w:t>intérêt supérieur de l</w:t>
      </w:r>
      <w:r w:rsidR="00C16C7C">
        <w:t>’</w:t>
      </w:r>
      <w:r w:rsidRPr="00DA2391">
        <w:t>enfant (</w:t>
      </w:r>
      <w:r w:rsidRPr="00936856">
        <w:rPr>
          <w:i/>
        </w:rPr>
        <w:t>articles 2 et 3</w:t>
      </w:r>
      <w:r w:rsidRPr="00DA2391">
        <w:t>).</w:t>
      </w:r>
    </w:p>
    <w:p w:rsidR="00DA2391" w:rsidRPr="00DA2391" w:rsidRDefault="00DA2391" w:rsidP="00126B0C">
      <w:pPr>
        <w:pStyle w:val="SingleTxtG"/>
      </w:pPr>
      <w:r w:rsidRPr="00DA2391">
        <w:rPr>
          <w:szCs w:val="24"/>
        </w:rPr>
        <w:t>82.</w:t>
      </w:r>
      <w:r w:rsidRPr="00DA2391">
        <w:rPr>
          <w:szCs w:val="24"/>
        </w:rPr>
        <w:tab/>
      </w:r>
      <w:r w:rsidRPr="00DA2391">
        <w:t>Les enfants nés hors mariage ont les mêmes droits et les mêmes obligations que les enfants nés pendant le mariage (</w:t>
      </w:r>
      <w:r w:rsidRPr="00936856">
        <w:rPr>
          <w:i/>
        </w:rPr>
        <w:t>article 4</w:t>
      </w:r>
      <w:r w:rsidRPr="00DA2391">
        <w:t>).</w:t>
      </w:r>
    </w:p>
    <w:p w:rsidR="00DA2391" w:rsidRPr="00DA2391" w:rsidRDefault="00DA2391" w:rsidP="00126B0C">
      <w:pPr>
        <w:pStyle w:val="SingleTxtG"/>
      </w:pPr>
      <w:r w:rsidRPr="00DA2391">
        <w:rPr>
          <w:szCs w:val="24"/>
        </w:rPr>
        <w:t>83.</w:t>
      </w:r>
      <w:r w:rsidRPr="00DA2391">
        <w:rPr>
          <w:szCs w:val="24"/>
        </w:rPr>
        <w:tab/>
      </w:r>
      <w:r w:rsidRPr="00DA2391">
        <w:t>Le Code de la famille contient des dispositions qui prévoient notamment: i)</w:t>
      </w:r>
      <w:r w:rsidR="00345DE4">
        <w:t xml:space="preserve"> </w:t>
      </w:r>
      <w:r w:rsidRPr="00DA2391">
        <w:t>le droit des enfants à un nom et à un prénom; ii)</w:t>
      </w:r>
      <w:r w:rsidR="00345DE4">
        <w:t xml:space="preserve"> </w:t>
      </w:r>
      <w:r w:rsidRPr="00DA2391">
        <w:t>l</w:t>
      </w:r>
      <w:r w:rsidR="00C16C7C">
        <w:t>’</w:t>
      </w:r>
      <w:r w:rsidRPr="00DA2391">
        <w:t>obligation pour les conjoints de contribuer à l</w:t>
      </w:r>
      <w:r w:rsidR="00C16C7C">
        <w:t>’</w:t>
      </w:r>
      <w:r w:rsidRPr="00DA2391">
        <w:t>éducation des enfants; iii)</w:t>
      </w:r>
      <w:r w:rsidR="00345DE4">
        <w:t xml:space="preserve"> </w:t>
      </w:r>
      <w:r w:rsidRPr="00DA2391">
        <w:t>le droit des enfants de connaître leur père et leur mère; iv)</w:t>
      </w:r>
      <w:r w:rsidR="00345DE4">
        <w:t xml:space="preserve"> </w:t>
      </w:r>
      <w:r w:rsidRPr="00DA2391">
        <w:t>le droit d</w:t>
      </w:r>
      <w:r w:rsidR="00C16C7C">
        <w:t>’</w:t>
      </w:r>
      <w:r w:rsidRPr="00DA2391">
        <w:t>exercer l</w:t>
      </w:r>
      <w:r w:rsidR="00C16C7C">
        <w:t>’</w:t>
      </w:r>
      <w:r w:rsidRPr="00DA2391">
        <w:t>autorité parentale; v)</w:t>
      </w:r>
      <w:r w:rsidR="00345DE4">
        <w:t xml:space="preserve"> </w:t>
      </w:r>
      <w:r w:rsidRPr="00DA2391">
        <w:t>le droit de gérer les biens et de représenter les enfants; vi)</w:t>
      </w:r>
      <w:r w:rsidR="00345DE4">
        <w:t xml:space="preserve"> </w:t>
      </w:r>
      <w:r w:rsidRPr="00DA2391">
        <w:t>le droit d</w:t>
      </w:r>
      <w:r w:rsidR="00C16C7C">
        <w:t>’</w:t>
      </w:r>
      <w:r w:rsidRPr="00DA2391">
        <w:t>engager une procédure d</w:t>
      </w:r>
      <w:r w:rsidR="00C16C7C">
        <w:t>’</w:t>
      </w:r>
      <w:r w:rsidRPr="00DA2391">
        <w:t>adoption; vii)</w:t>
      </w:r>
      <w:r w:rsidR="00345DE4">
        <w:t xml:space="preserve"> </w:t>
      </w:r>
      <w:r w:rsidRPr="00DA2391">
        <w:t xml:space="preserve">le droit de demander la garde des mineurs. </w:t>
      </w:r>
    </w:p>
    <w:p w:rsidR="00DA2391" w:rsidRPr="00DA2391" w:rsidRDefault="00126B0C" w:rsidP="00126B0C">
      <w:pPr>
        <w:pStyle w:val="H4G"/>
        <w:rPr>
          <w:lang w:val="fr-FR"/>
        </w:rPr>
      </w:pPr>
      <w:r>
        <w:rPr>
          <w:lang w:val="fr-FR"/>
        </w:rPr>
        <w:tab/>
      </w:r>
      <w:r w:rsidR="00DA2391" w:rsidRPr="00DA2391">
        <w:rPr>
          <w:lang w:val="fr-FR"/>
        </w:rPr>
        <w:t>g)</w:t>
      </w:r>
      <w:r w:rsidR="00DA2391" w:rsidRPr="00DA2391">
        <w:rPr>
          <w:lang w:val="fr-FR"/>
        </w:rPr>
        <w:tab/>
        <w:t>Le Code de procédure administrative de la République d'Albanie</w:t>
      </w:r>
      <w:r w:rsidR="00DA2391" w:rsidRPr="00126B0C">
        <w:rPr>
          <w:rStyle w:val="FootnoteReference"/>
          <w:i w:val="0"/>
        </w:rPr>
        <w:footnoteReference w:id="21"/>
      </w:r>
    </w:p>
    <w:p w:rsidR="00DA2391" w:rsidRPr="00DA2391" w:rsidRDefault="00DA2391" w:rsidP="0067439D">
      <w:pPr>
        <w:pStyle w:val="SingleTxtG"/>
      </w:pPr>
      <w:r w:rsidRPr="00DA2391">
        <w:rPr>
          <w:szCs w:val="24"/>
        </w:rPr>
        <w:t>84.</w:t>
      </w:r>
      <w:r w:rsidRPr="00DA2391">
        <w:rPr>
          <w:szCs w:val="24"/>
        </w:rPr>
        <w:tab/>
      </w:r>
      <w:r w:rsidRPr="00DA2391">
        <w:t>Le Code de procédure administrative, élaboré sur la base des articles</w:t>
      </w:r>
      <w:r w:rsidR="00345DE4">
        <w:t xml:space="preserve"> </w:t>
      </w:r>
      <w:r w:rsidRPr="00DA2391">
        <w:t>81 et 83, par.</w:t>
      </w:r>
      <w:r w:rsidR="00345DE4">
        <w:t xml:space="preserve"> </w:t>
      </w:r>
      <w:r w:rsidRPr="00DA2391">
        <w:t>1, de la Constitution, régit les relations entre les organes de l</w:t>
      </w:r>
      <w:r w:rsidR="00C16C7C">
        <w:t>’</w:t>
      </w:r>
      <w:r w:rsidRPr="00DA2391">
        <w:t>administration publique et les parties intéressées.</w:t>
      </w:r>
    </w:p>
    <w:p w:rsidR="00DA2391" w:rsidRPr="00DA2391" w:rsidRDefault="00DA2391" w:rsidP="0067439D">
      <w:pPr>
        <w:pStyle w:val="SingleTxtG"/>
      </w:pPr>
      <w:r w:rsidRPr="00DA2391">
        <w:rPr>
          <w:szCs w:val="24"/>
        </w:rPr>
        <w:t>85.</w:t>
      </w:r>
      <w:r w:rsidRPr="00DA2391">
        <w:rPr>
          <w:szCs w:val="24"/>
        </w:rPr>
        <w:tab/>
      </w:r>
      <w:r w:rsidRPr="00DA2391">
        <w:t>Conformément à l</w:t>
      </w:r>
      <w:r w:rsidR="00C16C7C">
        <w:t>’</w:t>
      </w:r>
      <w:r w:rsidRPr="00DA2391">
        <w:t>article 3 du Code, les organes de l</w:t>
      </w:r>
      <w:r w:rsidR="00C16C7C">
        <w:t>’</w:t>
      </w:r>
      <w:r w:rsidRPr="00DA2391">
        <w:t>administration publique sont les suivants: i)</w:t>
      </w:r>
      <w:r w:rsidR="00345DE4">
        <w:t xml:space="preserve"> </w:t>
      </w:r>
      <w:r w:rsidRPr="00DA2391">
        <w:t>organes de l</w:t>
      </w:r>
      <w:r w:rsidR="00C16C7C">
        <w:t>’</w:t>
      </w:r>
      <w:r w:rsidRPr="00DA2391">
        <w:t>administration centrale; ii)</w:t>
      </w:r>
      <w:r w:rsidR="00345DE4">
        <w:t xml:space="preserve"> </w:t>
      </w:r>
      <w:r w:rsidRPr="00DA2391">
        <w:t>organes des entités publiques; iii)</w:t>
      </w:r>
      <w:r w:rsidR="00345DE4">
        <w:t xml:space="preserve"> </w:t>
      </w:r>
      <w:r w:rsidRPr="00DA2391">
        <w:t>organes des administrations locales, qui ont des fonctions administratives; iv)</w:t>
      </w:r>
      <w:r w:rsidR="00345DE4">
        <w:t xml:space="preserve"> </w:t>
      </w:r>
      <w:r w:rsidRPr="00DA2391">
        <w:t>organes des forces armées ou toute autre entité dont les membres jouissent du statut militaire (pour autant qu</w:t>
      </w:r>
      <w:r w:rsidR="00C16C7C">
        <w:t>’</w:t>
      </w:r>
      <w:r w:rsidRPr="00DA2391">
        <w:t>ils aient des fonctions administratives).</w:t>
      </w:r>
    </w:p>
    <w:p w:rsidR="00DA2391" w:rsidRPr="00DA2391" w:rsidRDefault="00DA2391" w:rsidP="0067439D">
      <w:pPr>
        <w:pStyle w:val="SingleTxtG"/>
      </w:pPr>
      <w:r w:rsidRPr="00DA2391">
        <w:rPr>
          <w:szCs w:val="24"/>
        </w:rPr>
        <w:t>86.</w:t>
      </w:r>
      <w:r w:rsidRPr="00DA2391">
        <w:rPr>
          <w:szCs w:val="24"/>
        </w:rPr>
        <w:tab/>
      </w:r>
      <w:r w:rsidRPr="00DA2391">
        <w:t>Selon l</w:t>
      </w:r>
      <w:r w:rsidR="00C16C7C">
        <w:t>’</w:t>
      </w:r>
      <w:r w:rsidRPr="00DA2391">
        <w:t xml:space="preserve">article 4 du Code, par partie intéressée, il faut entendre toute personne physique ou morale ou autorité publique </w:t>
      </w:r>
      <w:r w:rsidRPr="00936856">
        <w:rPr>
          <w:i/>
        </w:rPr>
        <w:t>dont les droits et compétences officiels, que ce soit individuellement ou collectivement, risquent d'être affectés par une procédure administrative</w:t>
      </w:r>
      <w:r w:rsidRPr="00DA2391">
        <w:t xml:space="preserve">. Le terme </w:t>
      </w:r>
      <w:r w:rsidR="00345DE4">
        <w:t>“</w:t>
      </w:r>
      <w:r w:rsidRPr="00936856">
        <w:rPr>
          <w:i/>
        </w:rPr>
        <w:t>parties intéressées</w:t>
      </w:r>
      <w:r w:rsidR="00345DE4">
        <w:t>”</w:t>
      </w:r>
      <w:r w:rsidRPr="00DA2391">
        <w:t xml:space="preserve"> ne faisant l</w:t>
      </w:r>
      <w:r w:rsidR="00C16C7C">
        <w:t>’</w:t>
      </w:r>
      <w:r w:rsidRPr="00DA2391">
        <w:t>objet d</w:t>
      </w:r>
      <w:r w:rsidR="00C16C7C">
        <w:t>’</w:t>
      </w:r>
      <w:r w:rsidRPr="00DA2391">
        <w:t>aucune limitation, les dispositions du Code s</w:t>
      </w:r>
      <w:r w:rsidR="00C16C7C">
        <w:t>’</w:t>
      </w:r>
      <w:r w:rsidRPr="00DA2391">
        <w:t>appliquent à la fois aux Albanais et aux étrangers.</w:t>
      </w:r>
    </w:p>
    <w:p w:rsidR="00DA2391" w:rsidRPr="00DA2391" w:rsidRDefault="00DA2391" w:rsidP="0067439D">
      <w:pPr>
        <w:pStyle w:val="SingleTxtG"/>
      </w:pPr>
      <w:r w:rsidRPr="00DA2391">
        <w:rPr>
          <w:szCs w:val="24"/>
        </w:rPr>
        <w:t>87.</w:t>
      </w:r>
      <w:r w:rsidRPr="00DA2391">
        <w:rPr>
          <w:szCs w:val="24"/>
        </w:rPr>
        <w:tab/>
      </w:r>
      <w:r w:rsidRPr="00DA2391">
        <w:t>Garantir les droits et libertés fondamentales des communautés migrantes fait partie des engagements pris par l</w:t>
      </w:r>
      <w:r w:rsidR="00C16C7C">
        <w:t>’</w:t>
      </w:r>
      <w:r w:rsidRPr="00DA2391">
        <w:t>État albanais. La République d</w:t>
      </w:r>
      <w:r w:rsidR="00C16C7C">
        <w:t>’</w:t>
      </w:r>
      <w:r w:rsidRPr="00DA2391">
        <w:t>Albanie les ayant ratifiés et y ayant adhéré, l</w:t>
      </w:r>
      <w:r w:rsidR="00C16C7C">
        <w:t>’</w:t>
      </w:r>
      <w:r w:rsidRPr="00DA2391">
        <w:t>Accord-cadre sur la migration et l</w:t>
      </w:r>
      <w:r w:rsidR="00C16C7C">
        <w:t>’</w:t>
      </w:r>
      <w:r w:rsidRPr="00DA2391">
        <w:t>emploi et l</w:t>
      </w:r>
      <w:r w:rsidR="00C16C7C">
        <w:t>’</w:t>
      </w:r>
      <w:r w:rsidRPr="00DA2391">
        <w:t>Accord sur la protection des droits de l</w:t>
      </w:r>
      <w:r w:rsidR="00C16C7C">
        <w:t>’</w:t>
      </w:r>
      <w:r w:rsidRPr="00DA2391">
        <w:t>homme et des libertés sont d</w:t>
      </w:r>
      <w:r w:rsidR="00C16C7C">
        <w:t>’</w:t>
      </w:r>
      <w:r w:rsidRPr="00DA2391">
        <w:t>application obligatoire à tous les échelons de l</w:t>
      </w:r>
      <w:r w:rsidR="00C16C7C">
        <w:t>’</w:t>
      </w:r>
      <w:r w:rsidRPr="00DA2391">
        <w:t xml:space="preserve">administration publique albanaise. </w:t>
      </w:r>
    </w:p>
    <w:p w:rsidR="00DA2391" w:rsidRPr="00DA2391" w:rsidRDefault="00DA2391" w:rsidP="0067439D">
      <w:pPr>
        <w:pStyle w:val="SingleTxtG"/>
      </w:pPr>
      <w:r w:rsidRPr="00DA2391">
        <w:rPr>
          <w:szCs w:val="24"/>
        </w:rPr>
        <w:t>88.</w:t>
      </w:r>
      <w:r w:rsidRPr="00DA2391">
        <w:rPr>
          <w:szCs w:val="24"/>
        </w:rPr>
        <w:tab/>
      </w:r>
      <w:r w:rsidRPr="00DA2391">
        <w:t>Les activités des organes de l</w:t>
      </w:r>
      <w:r w:rsidR="00C16C7C">
        <w:t>’</w:t>
      </w:r>
      <w:r w:rsidRPr="00DA2391">
        <w:t>administration publique, qui sont régies par le Code de procédure administrative, sont fondées sur les principes suivants: i)</w:t>
      </w:r>
      <w:r w:rsidR="00345DE4">
        <w:t xml:space="preserve"> </w:t>
      </w:r>
      <w:r w:rsidRPr="00DA2391">
        <w:t>légitimité; ii)</w:t>
      </w:r>
      <w:r w:rsidR="00345DE4">
        <w:t xml:space="preserve"> </w:t>
      </w:r>
      <w:r w:rsidRPr="00DA2391">
        <w:t>protection de l</w:t>
      </w:r>
      <w:r w:rsidR="00C16C7C">
        <w:t>’</w:t>
      </w:r>
      <w:r w:rsidRPr="00DA2391">
        <w:t>intérêt public et des droits des personnes privées; iii)</w:t>
      </w:r>
      <w:r w:rsidR="00345DE4">
        <w:t xml:space="preserve"> </w:t>
      </w:r>
      <w:r w:rsidRPr="00DA2391">
        <w:t>égalité et proportionnalité; iv)</w:t>
      </w:r>
      <w:r w:rsidR="00345DE4">
        <w:t xml:space="preserve"> </w:t>
      </w:r>
      <w:r w:rsidRPr="00DA2391">
        <w:t>justice et impartialité; v)</w:t>
      </w:r>
      <w:r w:rsidR="00345DE4">
        <w:t xml:space="preserve"> </w:t>
      </w:r>
      <w:r w:rsidRPr="00DA2391">
        <w:t>coopération de l</w:t>
      </w:r>
      <w:r w:rsidR="00C16C7C">
        <w:t>’</w:t>
      </w:r>
      <w:r w:rsidRPr="00DA2391">
        <w:t>administration avec les particuliers; iv)</w:t>
      </w:r>
      <w:r w:rsidR="00345DE4">
        <w:t xml:space="preserve"> </w:t>
      </w:r>
      <w:r w:rsidRPr="00DA2391">
        <w:t>responsabilité; vii)</w:t>
      </w:r>
      <w:r w:rsidR="00345DE4">
        <w:t xml:space="preserve"> </w:t>
      </w:r>
      <w:r w:rsidRPr="00DA2391">
        <w:t>prise de décisions; viii)</w:t>
      </w:r>
      <w:r w:rsidR="00345DE4">
        <w:t xml:space="preserve"> </w:t>
      </w:r>
      <w:r w:rsidRPr="00DA2391">
        <w:t>efficacité et débureaucratisation; ix)</w:t>
      </w:r>
      <w:r w:rsidR="00345DE4">
        <w:t xml:space="preserve"> </w:t>
      </w:r>
      <w:r w:rsidRPr="00DA2391">
        <w:t>gratuité des services fournis; x)</w:t>
      </w:r>
      <w:r w:rsidR="00345DE4">
        <w:t xml:space="preserve"> </w:t>
      </w:r>
      <w:r w:rsidRPr="00DA2391">
        <w:t>contrôle interne et judiciaire; xi)</w:t>
      </w:r>
      <w:r w:rsidR="00345DE4">
        <w:t xml:space="preserve"> </w:t>
      </w:r>
      <w:r w:rsidRPr="00DA2391">
        <w:t>sécurité des secrets d</w:t>
      </w:r>
      <w:r w:rsidR="00C16C7C">
        <w:t>’</w:t>
      </w:r>
      <w:r w:rsidRPr="00DA2391">
        <w:t>État, et xii)</w:t>
      </w:r>
      <w:r w:rsidR="00345DE4">
        <w:t xml:space="preserve"> </w:t>
      </w:r>
      <w:r w:rsidRPr="00DA2391">
        <w:t>confidentialité et exercice de l</w:t>
      </w:r>
      <w:r w:rsidR="00C16C7C">
        <w:t>’</w:t>
      </w:r>
      <w:r w:rsidRPr="00DA2391">
        <w:t>action de l</w:t>
      </w:r>
      <w:r w:rsidR="00C16C7C">
        <w:t>’</w:t>
      </w:r>
      <w:r w:rsidRPr="00DA2391">
        <w:t>administration publique, susceptible d</w:t>
      </w:r>
      <w:r w:rsidR="00C16C7C">
        <w:t>’</w:t>
      </w:r>
      <w:r w:rsidRPr="00DA2391">
        <w:t>être discréditée (</w:t>
      </w:r>
      <w:r w:rsidRPr="00936856">
        <w:rPr>
          <w:i/>
        </w:rPr>
        <w:t>articles 9 à 19 et 149</w:t>
      </w:r>
      <w:r w:rsidRPr="00DA2391">
        <w:t>)</w:t>
      </w:r>
      <w:r w:rsidR="00936856">
        <w:t>.</w:t>
      </w:r>
    </w:p>
    <w:p w:rsidR="00DA2391" w:rsidRPr="00DA2391" w:rsidRDefault="00DA2391" w:rsidP="0067439D">
      <w:pPr>
        <w:pStyle w:val="SingleTxtG"/>
      </w:pPr>
      <w:r w:rsidRPr="00DA2391">
        <w:rPr>
          <w:szCs w:val="24"/>
        </w:rPr>
        <w:t>89.</w:t>
      </w:r>
      <w:r w:rsidRPr="00DA2391">
        <w:rPr>
          <w:szCs w:val="24"/>
        </w:rPr>
        <w:tab/>
      </w:r>
      <w:r w:rsidRPr="00DA2391">
        <w:t>À partir des principes visés ci-dessus, le Code de procédure administrative reconnaît aux parties intéressées: i)</w:t>
      </w:r>
      <w:r w:rsidR="00345DE4">
        <w:t xml:space="preserve"> </w:t>
      </w:r>
      <w:r w:rsidRPr="00DA2391">
        <w:t>le droit à l</w:t>
      </w:r>
      <w:r w:rsidR="00C16C7C">
        <w:t>’</w:t>
      </w:r>
      <w:r w:rsidRPr="00DA2391">
        <w:t>information en cas de litige avec l</w:t>
      </w:r>
      <w:r w:rsidR="00C16C7C">
        <w:t>’</w:t>
      </w:r>
      <w:r w:rsidRPr="00DA2391">
        <w:t>administration; ii)</w:t>
      </w:r>
      <w:r w:rsidR="00345DE4">
        <w:t xml:space="preserve"> </w:t>
      </w:r>
      <w:r w:rsidRPr="00DA2391">
        <w:t>le droit de présenter une requête aux fins de règlement d</w:t>
      </w:r>
      <w:r w:rsidR="00C16C7C">
        <w:t>’</w:t>
      </w:r>
      <w:r w:rsidRPr="00DA2391">
        <w:t>un litige administratif; iii)</w:t>
      </w:r>
      <w:r w:rsidR="00345DE4">
        <w:t xml:space="preserve"> </w:t>
      </w:r>
      <w:r w:rsidRPr="00DA2391">
        <w:t>le droit de participation et de représentation lors de la procédure administrative; iv)</w:t>
      </w:r>
      <w:r w:rsidR="00345DE4">
        <w:t xml:space="preserve"> </w:t>
      </w:r>
      <w:r w:rsidRPr="00DA2391">
        <w:t>le droit d</w:t>
      </w:r>
      <w:r w:rsidR="00C16C7C">
        <w:t>’</w:t>
      </w:r>
      <w:r w:rsidRPr="00DA2391">
        <w:t>engager une action devant une juridiction administrative (</w:t>
      </w:r>
      <w:r w:rsidRPr="00936856">
        <w:rPr>
          <w:i/>
        </w:rPr>
        <w:t>articles 20, 36, 44, 51, 46, 52, 53, 54 et 137, par.</w:t>
      </w:r>
      <w:r w:rsidR="00345DE4" w:rsidRPr="00936856">
        <w:rPr>
          <w:i/>
        </w:rPr>
        <w:t xml:space="preserve"> </w:t>
      </w:r>
      <w:r w:rsidRPr="00936856">
        <w:rPr>
          <w:i/>
        </w:rPr>
        <w:t>1</w:t>
      </w:r>
      <w:r w:rsidRPr="00DA2391">
        <w:t>).</w:t>
      </w:r>
    </w:p>
    <w:p w:rsidR="00DA2391" w:rsidRPr="00DA2391" w:rsidRDefault="0067439D" w:rsidP="0067439D">
      <w:pPr>
        <w:pStyle w:val="H4G"/>
        <w:rPr>
          <w:lang w:val="fr-FR"/>
        </w:rPr>
      </w:pPr>
      <w:r>
        <w:rPr>
          <w:lang w:val="fr-FR"/>
        </w:rPr>
        <w:tab/>
      </w:r>
      <w:r w:rsidR="00DA2391" w:rsidRPr="00DA2391">
        <w:rPr>
          <w:lang w:val="fr-FR"/>
        </w:rPr>
        <w:t>h)</w:t>
      </w:r>
      <w:r w:rsidR="00DA2391" w:rsidRPr="00DA2391">
        <w:rPr>
          <w:lang w:val="fr-FR"/>
        </w:rPr>
        <w:tab/>
        <w:t>Le Code des douanes de la République d'Albanie</w:t>
      </w:r>
      <w:r w:rsidR="00DA2391" w:rsidRPr="0067439D">
        <w:rPr>
          <w:rStyle w:val="FootnoteReference"/>
          <w:i w:val="0"/>
        </w:rPr>
        <w:footnoteReference w:id="22"/>
      </w:r>
    </w:p>
    <w:p w:rsidR="00DA2391" w:rsidRPr="00DA2391" w:rsidRDefault="00DA2391" w:rsidP="0067439D">
      <w:pPr>
        <w:pStyle w:val="SingleTxtG"/>
      </w:pPr>
      <w:r w:rsidRPr="00DA2391">
        <w:rPr>
          <w:szCs w:val="24"/>
        </w:rPr>
        <w:t>90.</w:t>
      </w:r>
      <w:r w:rsidRPr="00DA2391">
        <w:rPr>
          <w:szCs w:val="24"/>
        </w:rPr>
        <w:tab/>
      </w:r>
      <w:r w:rsidRPr="00DA2391">
        <w:t>Le Code des douanes, qui est fondé sur l</w:t>
      </w:r>
      <w:r w:rsidR="00C16C7C">
        <w:t>’</w:t>
      </w:r>
      <w:r w:rsidRPr="00DA2391">
        <w:t>article 100 de la Constitution, énonce toutes les dispositions et règles qui régissent le régime d</w:t>
      </w:r>
      <w:r w:rsidR="00C16C7C">
        <w:t>’</w:t>
      </w:r>
      <w:r w:rsidRPr="00DA2391">
        <w:t>importation et d</w:t>
      </w:r>
      <w:r w:rsidR="00C16C7C">
        <w:t>’</w:t>
      </w:r>
      <w:r w:rsidRPr="00DA2391">
        <w:t xml:space="preserve">exportation des marchandises à destination/en provenance du territoire albanais. Le Code fait référence aux sujets de la Convention-cadre sous le terme </w:t>
      </w:r>
      <w:r w:rsidR="00345DE4">
        <w:t>“</w:t>
      </w:r>
      <w:r w:rsidRPr="00DA2391">
        <w:t>personnes</w:t>
      </w:r>
      <w:r w:rsidR="00345DE4">
        <w:t>”</w:t>
      </w:r>
      <w:r w:rsidRPr="00DA2391">
        <w:t>.</w:t>
      </w:r>
    </w:p>
    <w:p w:rsidR="00DA2391" w:rsidRPr="00DA2391" w:rsidRDefault="00DA2391" w:rsidP="0067439D">
      <w:pPr>
        <w:pStyle w:val="SingleTxtG"/>
      </w:pPr>
      <w:r w:rsidRPr="00DA2391">
        <w:rPr>
          <w:szCs w:val="24"/>
        </w:rPr>
        <w:t>91.</w:t>
      </w:r>
      <w:r w:rsidRPr="00DA2391">
        <w:rPr>
          <w:szCs w:val="24"/>
        </w:rPr>
        <w:tab/>
      </w:r>
      <w:r w:rsidRPr="00DA2391">
        <w:t>Dans le respect des dispositions de la Convention sur la protection des droits des travailleurs migrants concernant les facilités douanières, l</w:t>
      </w:r>
      <w:r w:rsidR="00C16C7C">
        <w:t>’</w:t>
      </w:r>
      <w:r w:rsidRPr="00DA2391">
        <w:t>article 354 du Code des douanes prévoit l</w:t>
      </w:r>
      <w:r w:rsidR="00C16C7C">
        <w:t>’</w:t>
      </w:r>
      <w:r w:rsidRPr="00DA2391">
        <w:t>application d</w:t>
      </w:r>
      <w:r w:rsidR="00C16C7C">
        <w:t>’</w:t>
      </w:r>
      <w:r w:rsidRPr="00DA2391">
        <w:t>un Régime d</w:t>
      </w:r>
      <w:r w:rsidR="00C16C7C">
        <w:t>’</w:t>
      </w:r>
      <w:r w:rsidRPr="00DA2391">
        <w:t>exemption provisoire de tous les droits de douane et obligations douanières (</w:t>
      </w:r>
      <w:r w:rsidRPr="00936856">
        <w:rPr>
          <w:i/>
        </w:rPr>
        <w:t>exemption totale des droits à l'importation</w:t>
      </w:r>
      <w:r w:rsidRPr="00DA2391">
        <w:t>) en ce qui concerne les biens et effets personnels.</w:t>
      </w:r>
    </w:p>
    <w:p w:rsidR="00DA2391" w:rsidRPr="00DA2391" w:rsidRDefault="00DA2391" w:rsidP="0067439D">
      <w:pPr>
        <w:pStyle w:val="SingleTxtG"/>
      </w:pPr>
      <w:r w:rsidRPr="00DA2391">
        <w:rPr>
          <w:szCs w:val="24"/>
        </w:rPr>
        <w:t>92.</w:t>
      </w:r>
      <w:r w:rsidRPr="00DA2391">
        <w:rPr>
          <w:szCs w:val="24"/>
        </w:rPr>
        <w:tab/>
      </w:r>
      <w:r w:rsidRPr="00DA2391">
        <w:t>Conformément à l</w:t>
      </w:r>
      <w:r w:rsidR="00C16C7C">
        <w:t>’</w:t>
      </w:r>
      <w:r w:rsidRPr="00DA2391">
        <w:t>article 477 du Code, dans certaines circonstances, au moment où des biens sont mis en libre circulation sur le territoire douanier de la République d</w:t>
      </w:r>
      <w:r w:rsidR="00C16C7C">
        <w:t>’</w:t>
      </w:r>
      <w:r w:rsidRPr="00DA2391">
        <w:t>Albanie, ils sont exemptés du paiement des droits à l</w:t>
      </w:r>
      <w:r w:rsidR="00C16C7C">
        <w:t>’</w:t>
      </w:r>
      <w:r w:rsidRPr="00DA2391">
        <w:t>importation et à l</w:t>
      </w:r>
      <w:r w:rsidR="00C16C7C">
        <w:t>’</w:t>
      </w:r>
      <w:r w:rsidRPr="00DA2391">
        <w:t>exportation. Cette exemption s</w:t>
      </w:r>
      <w:r w:rsidR="00C16C7C">
        <w:t>’</w:t>
      </w:r>
      <w:r w:rsidRPr="00DA2391">
        <w:t>applique soit aux biens déclarés de libre circulation importés directement d</w:t>
      </w:r>
      <w:r w:rsidR="00C16C7C">
        <w:t>’</w:t>
      </w:r>
      <w:r w:rsidRPr="00DA2391">
        <w:t>autres pays, ou aux biens déclarés de libre circulation en provenance d</w:t>
      </w:r>
      <w:r w:rsidR="00C16C7C">
        <w:t>’</w:t>
      </w:r>
      <w:r w:rsidRPr="00DA2391">
        <w:t xml:space="preserve">un pays appliquant un autre régime douanier. </w:t>
      </w:r>
    </w:p>
    <w:p w:rsidR="00DA2391" w:rsidRPr="00DA2391" w:rsidRDefault="00DA2391" w:rsidP="0067439D">
      <w:pPr>
        <w:pStyle w:val="SingleTxtG"/>
      </w:pPr>
      <w:r w:rsidRPr="00DA2391">
        <w:rPr>
          <w:szCs w:val="24"/>
        </w:rPr>
        <w:t>93.</w:t>
      </w:r>
      <w:r w:rsidRPr="00DA2391">
        <w:rPr>
          <w:szCs w:val="24"/>
        </w:rPr>
        <w:tab/>
      </w:r>
      <w:r w:rsidRPr="00DA2391">
        <w:t>Les biens qui sont exemptés des droits à l</w:t>
      </w:r>
      <w:r w:rsidR="00C16C7C">
        <w:t>’</w:t>
      </w:r>
      <w:r w:rsidRPr="00DA2391">
        <w:t>importation et à l</w:t>
      </w:r>
      <w:r w:rsidR="00C16C7C">
        <w:t>’</w:t>
      </w:r>
      <w:r w:rsidRPr="00DA2391">
        <w:t>exportation sont les suivants:</w:t>
      </w:r>
    </w:p>
    <w:p w:rsidR="00DA2391" w:rsidRPr="00DA2391" w:rsidRDefault="00DA2391" w:rsidP="0067439D">
      <w:pPr>
        <w:pStyle w:val="SingleTxtG"/>
      </w:pPr>
      <w:r w:rsidRPr="00DA2391">
        <w:tab/>
        <w:t>a)</w:t>
      </w:r>
      <w:r w:rsidRPr="00DA2391">
        <w:tab/>
      </w:r>
      <w:r w:rsidR="00345DE4">
        <w:t>“</w:t>
      </w:r>
      <w:r w:rsidRPr="00DA2391">
        <w:t>Biens personnels</w:t>
      </w:r>
      <w:r w:rsidR="00345DE4">
        <w:t>”</w:t>
      </w:r>
      <w:r w:rsidRPr="00DA2391">
        <w:t xml:space="preserve"> – biens à l</w:t>
      </w:r>
      <w:r w:rsidR="00C16C7C">
        <w:t>’</w:t>
      </w:r>
      <w:r w:rsidRPr="00DA2391">
        <w:t>usage personnel de l</w:t>
      </w:r>
      <w:r w:rsidR="00C16C7C">
        <w:t>’</w:t>
      </w:r>
      <w:r w:rsidRPr="00DA2391">
        <w:t>intéressé ou des membres de sa famille (articles ménagers, bicyclettes et motocyclettes, voitures et remorques, caravanes de camping, aéronefs destinés aux loisirs et aéronefs privés, fournitures ménagères utilisées à domicile, animaux domestiques et chevaux d</w:t>
      </w:r>
      <w:r w:rsidR="00C16C7C">
        <w:t>’</w:t>
      </w:r>
      <w:r w:rsidRPr="00DA2391">
        <w:t>équitation). Il faut que les articles (catégories et quantités) ne puissent pas donner à penser qu</w:t>
      </w:r>
      <w:r w:rsidR="00C16C7C">
        <w:t>’</w:t>
      </w:r>
      <w:r w:rsidRPr="00DA2391">
        <w:t>ils sont importés à des fins commerciales;</w:t>
      </w:r>
    </w:p>
    <w:p w:rsidR="00DA2391" w:rsidRPr="00DA2391" w:rsidRDefault="00DA2391" w:rsidP="0067439D">
      <w:pPr>
        <w:pStyle w:val="SingleTxtG"/>
      </w:pPr>
      <w:r w:rsidRPr="00DA2391">
        <w:tab/>
        <w:t>b)</w:t>
      </w:r>
      <w:r w:rsidRPr="00DA2391">
        <w:tab/>
      </w:r>
      <w:r w:rsidR="00345DE4">
        <w:t>“</w:t>
      </w:r>
      <w:r w:rsidRPr="00DA2391">
        <w:t>Articles ménagers</w:t>
      </w:r>
      <w:r w:rsidR="00345DE4">
        <w:t>”</w:t>
      </w:r>
      <w:r w:rsidRPr="00DA2391">
        <w:t xml:space="preserve"> – effets et objets personnels, linge de maison, articles d</w:t>
      </w:r>
      <w:r w:rsidR="00C16C7C">
        <w:t>’</w:t>
      </w:r>
      <w:r w:rsidRPr="00DA2391">
        <w:t>ameublement ou d</w:t>
      </w:r>
      <w:r w:rsidR="00C16C7C">
        <w:t>’</w:t>
      </w:r>
      <w:r w:rsidRPr="00DA2391">
        <w:t>équipement destinés à l</w:t>
      </w:r>
      <w:r w:rsidR="00C16C7C">
        <w:t>’</w:t>
      </w:r>
      <w:r w:rsidRPr="00DA2391">
        <w:t>usage personnel des intéressés ou à répondre aux besoins de leur ménage;</w:t>
      </w:r>
    </w:p>
    <w:p w:rsidR="00DA2391" w:rsidRPr="00DA2391" w:rsidRDefault="00DA2391" w:rsidP="0067439D">
      <w:pPr>
        <w:pStyle w:val="SingleTxtG"/>
      </w:pPr>
      <w:r w:rsidRPr="00DA2391">
        <w:tab/>
        <w:t>c)</w:t>
      </w:r>
      <w:r w:rsidRPr="00DA2391">
        <w:tab/>
      </w:r>
      <w:r w:rsidR="00345DE4">
        <w:t>“</w:t>
      </w:r>
      <w:r w:rsidRPr="00DA2391">
        <w:t>Produits alcooliques</w:t>
      </w:r>
      <w:r w:rsidR="00345DE4">
        <w:t>”</w:t>
      </w:r>
      <w:r w:rsidRPr="00DA2391">
        <w:t xml:space="preserve"> – produits tels que les bières, les vins, les apéritifs à base de vin ou d</w:t>
      </w:r>
      <w:r w:rsidR="00C16C7C">
        <w:t>’</w:t>
      </w:r>
      <w:r w:rsidRPr="00DA2391">
        <w:t>alcool, les eaux-de-vie, les liqueurs et les autres boissons spiritueuses figurant dans la nomenclature des produits douaniers.</w:t>
      </w:r>
    </w:p>
    <w:p w:rsidR="00DA2391" w:rsidRPr="00DA2391" w:rsidRDefault="00DA2391" w:rsidP="0067439D">
      <w:pPr>
        <w:pStyle w:val="SingleTxtG"/>
      </w:pPr>
      <w:r w:rsidRPr="00DA2391">
        <w:rPr>
          <w:szCs w:val="24"/>
        </w:rPr>
        <w:t>94.</w:t>
      </w:r>
      <w:r w:rsidRPr="00DA2391">
        <w:rPr>
          <w:szCs w:val="24"/>
        </w:rPr>
        <w:tab/>
      </w:r>
      <w:r w:rsidRPr="00DA2391">
        <w:t>Les biens personnels peuvent être exemptés de droits de douane à condition qu</w:t>
      </w:r>
      <w:r w:rsidR="00C16C7C">
        <w:t>’</w:t>
      </w:r>
      <w:r w:rsidRPr="00DA2391">
        <w:t>ils soient réexportés au moment où leur importateur quitte le territoire douanier albanais. Le régime d</w:t>
      </w:r>
      <w:r w:rsidR="00C16C7C">
        <w:t>’</w:t>
      </w:r>
      <w:r w:rsidRPr="00DA2391">
        <w:t>exemption de ces articles s</w:t>
      </w:r>
      <w:r w:rsidR="00C16C7C">
        <w:t>’</w:t>
      </w:r>
      <w:r w:rsidRPr="00DA2391">
        <w:t>applique pendant une période de 12</w:t>
      </w:r>
      <w:r w:rsidR="00345DE4">
        <w:t xml:space="preserve"> </w:t>
      </w:r>
      <w:r w:rsidRPr="00DA2391">
        <w:t xml:space="preserve">mois au maximum. </w:t>
      </w:r>
    </w:p>
    <w:p w:rsidR="00DA2391" w:rsidRPr="00DA2391" w:rsidRDefault="00DA2391" w:rsidP="0067439D">
      <w:pPr>
        <w:pStyle w:val="SingleTxtG"/>
      </w:pPr>
      <w:r w:rsidRPr="00DA2391">
        <w:rPr>
          <w:szCs w:val="24"/>
        </w:rPr>
        <w:t>95.</w:t>
      </w:r>
      <w:r w:rsidRPr="00DA2391">
        <w:rPr>
          <w:szCs w:val="24"/>
        </w:rPr>
        <w:tab/>
      </w:r>
      <w:r w:rsidRPr="00DA2391">
        <w:t>Les véhicules destinés à l</w:t>
      </w:r>
      <w:r w:rsidR="00C16C7C">
        <w:t>’</w:t>
      </w:r>
      <w:r w:rsidRPr="00DA2391">
        <w:t>usage personnel sont entièrement exemptés de droits de douane quand: i)</w:t>
      </w:r>
      <w:r w:rsidR="00345DE4">
        <w:t xml:space="preserve"> </w:t>
      </w:r>
      <w:r w:rsidRPr="00DA2391">
        <w:t>leur importateur réside hors du territoire douanier albanais; ii)</w:t>
      </w:r>
      <w:r w:rsidR="00345DE4">
        <w:t xml:space="preserve"> </w:t>
      </w:r>
      <w:r w:rsidRPr="00DA2391">
        <w:t>ils répondent aux besoins personnels des intéressés; et iii)</w:t>
      </w:r>
      <w:r w:rsidR="00345DE4">
        <w:t xml:space="preserve"> </w:t>
      </w:r>
      <w:r w:rsidRPr="00DA2391">
        <w:t>ils sont immatriculés hors du territoire douanier albanais au nom d</w:t>
      </w:r>
      <w:r w:rsidR="00C16C7C">
        <w:t>’</w:t>
      </w:r>
      <w:r w:rsidRPr="00DA2391">
        <w:t xml:space="preserve">une personne résidant hors de ce territoire. </w:t>
      </w:r>
    </w:p>
    <w:p w:rsidR="00DA2391" w:rsidRPr="00DA2391" w:rsidRDefault="00DA2391" w:rsidP="0067439D">
      <w:pPr>
        <w:pStyle w:val="SingleTxtG"/>
      </w:pPr>
      <w:r w:rsidRPr="00DA2391">
        <w:rPr>
          <w:szCs w:val="24"/>
        </w:rPr>
        <w:t>96.</w:t>
      </w:r>
      <w:r w:rsidRPr="00DA2391">
        <w:rPr>
          <w:szCs w:val="24"/>
        </w:rPr>
        <w:tab/>
      </w:r>
      <w:r w:rsidRPr="00DA2391">
        <w:t>Conformément aux articles 498, 504, 506, 507, 508 et 509 du Code des douanes, est exemptée du paiement des droits de douanes l</w:t>
      </w:r>
      <w:r w:rsidR="00C16C7C">
        <w:t>’</w:t>
      </w:r>
      <w:r w:rsidRPr="00DA2391">
        <w:t>importation de biens recueillis dans le cadre d</w:t>
      </w:r>
      <w:r w:rsidR="00C16C7C">
        <w:t>’</w:t>
      </w:r>
      <w:r w:rsidRPr="00DA2391">
        <w:t>une succession et de montants qui ne peuvent pas dépasser l</w:t>
      </w:r>
      <w:r w:rsidR="00C16C7C">
        <w:t>’</w:t>
      </w:r>
      <w:r w:rsidRPr="00DA2391">
        <w:t>équivalent de 10</w:t>
      </w:r>
      <w:r w:rsidR="00D3388C">
        <w:t>.</w:t>
      </w:r>
      <w:r w:rsidRPr="00DA2391">
        <w:t>000</w:t>
      </w:r>
      <w:r w:rsidR="00345DE4">
        <w:t xml:space="preserve"> </w:t>
      </w:r>
      <w:r w:rsidRPr="00DA2391">
        <w:t xml:space="preserve">ALL. </w:t>
      </w:r>
    </w:p>
    <w:p w:rsidR="00DA2391" w:rsidRPr="00DA2391" w:rsidRDefault="0067439D" w:rsidP="0067439D">
      <w:pPr>
        <w:pStyle w:val="H4G"/>
        <w:rPr>
          <w:lang w:val="fr-FR"/>
        </w:rPr>
      </w:pPr>
      <w:r>
        <w:rPr>
          <w:lang w:val="fr-FR"/>
        </w:rPr>
        <w:tab/>
        <w:t>i)</w:t>
      </w:r>
      <w:r>
        <w:rPr>
          <w:lang w:val="fr-FR"/>
        </w:rPr>
        <w:tab/>
        <w:t>Lois</w:t>
      </w:r>
    </w:p>
    <w:p w:rsidR="00DA2391" w:rsidRPr="00DA2391" w:rsidRDefault="00DA2391" w:rsidP="0067439D">
      <w:pPr>
        <w:pStyle w:val="SingleTxtG"/>
      </w:pPr>
      <w:r w:rsidRPr="00DA2391">
        <w:rPr>
          <w:szCs w:val="24"/>
        </w:rPr>
        <w:t>97.</w:t>
      </w:r>
      <w:r w:rsidRPr="00DA2391">
        <w:rPr>
          <w:szCs w:val="24"/>
        </w:rPr>
        <w:tab/>
      </w:r>
      <w:r w:rsidRPr="00DA2391">
        <w:t xml:space="preserve">La </w:t>
      </w:r>
      <w:r w:rsidR="006A6613" w:rsidRPr="00DA2391">
        <w:t>Loi</w:t>
      </w:r>
      <w:r w:rsidRPr="00DA2391">
        <w:t xml:space="preserve"> relative à la </w:t>
      </w:r>
      <w:r w:rsidRPr="00936856">
        <w:rPr>
          <w:i/>
        </w:rPr>
        <w:t>promotion de l'emploi</w:t>
      </w:r>
      <w:r w:rsidRPr="00DA2391">
        <w:t>,</w:t>
      </w:r>
      <w:r w:rsidRPr="00D972B9">
        <w:rPr>
          <w:rStyle w:val="FootnoteReference"/>
        </w:rPr>
        <w:footnoteReference w:id="23"/>
      </w:r>
      <w:r w:rsidRPr="00DA2391">
        <w:t xml:space="preserve"> qui a été rédigée sur la base de l</w:t>
      </w:r>
      <w:r w:rsidR="00C16C7C">
        <w:t>’</w:t>
      </w:r>
      <w:r w:rsidRPr="00DA2391">
        <w:t>article</w:t>
      </w:r>
      <w:r w:rsidR="00345DE4">
        <w:t xml:space="preserve"> </w:t>
      </w:r>
      <w:r w:rsidRPr="00DA2391">
        <w:t xml:space="preserve">49 de la Constitution, a pour objet de </w:t>
      </w:r>
      <w:r w:rsidRPr="00936856">
        <w:rPr>
          <w:i/>
        </w:rPr>
        <w:t>faciliter la mise en œuvre de politiques énergiques tendant à assurer un emploi productif, à plein emplois et librement choisi</w:t>
      </w:r>
      <w:r w:rsidRPr="00DA2391">
        <w:t xml:space="preserve">. Elle reconnaît à </w:t>
      </w:r>
      <w:r w:rsidRPr="00936856">
        <w:rPr>
          <w:i/>
        </w:rPr>
        <w:t>quiconque</w:t>
      </w:r>
      <w:r w:rsidRPr="00DA2391">
        <w:t xml:space="preserve"> cherche un emploi le droit de s</w:t>
      </w:r>
      <w:r w:rsidR="00C16C7C">
        <w:t>’</w:t>
      </w:r>
      <w:r w:rsidRPr="00DA2391">
        <w:t>adresser aux Agences d</w:t>
      </w:r>
      <w:r w:rsidR="00C16C7C">
        <w:t>’</w:t>
      </w:r>
      <w:r w:rsidRPr="00DA2391">
        <w:t>emploi régionales ou locales pour leur demander un travail ou bénéficier d</w:t>
      </w:r>
      <w:r w:rsidR="00C16C7C">
        <w:t>’</w:t>
      </w:r>
      <w:r w:rsidRPr="00DA2391">
        <w:t>une formation à un emploi. Ce n</w:t>
      </w:r>
      <w:r w:rsidR="00C16C7C">
        <w:t>’</w:t>
      </w:r>
      <w:r w:rsidRPr="00DA2391">
        <w:t>est qu</w:t>
      </w:r>
      <w:r w:rsidR="00C16C7C">
        <w:t>’</w:t>
      </w:r>
      <w:r w:rsidRPr="00DA2391">
        <w:t>avec l</w:t>
      </w:r>
      <w:r w:rsidR="00C16C7C">
        <w:t>’</w:t>
      </w:r>
      <w:r w:rsidRPr="00DA2391">
        <w:t>autorisation de ces dernières qu</w:t>
      </w:r>
      <w:r w:rsidR="00C16C7C">
        <w:t>’</w:t>
      </w:r>
      <w:r w:rsidRPr="00DA2391">
        <w:t>il est possible de faire appel à d</w:t>
      </w:r>
      <w:r w:rsidR="00C16C7C">
        <w:t>’</w:t>
      </w:r>
      <w:r w:rsidRPr="00DA2391">
        <w:t>autres agences d</w:t>
      </w:r>
      <w:r w:rsidR="00C16C7C">
        <w:t>’</w:t>
      </w:r>
      <w:r w:rsidRPr="00DA2391">
        <w:t xml:space="preserve">emploi dans le pays. </w:t>
      </w:r>
    </w:p>
    <w:p w:rsidR="00DA2391" w:rsidRPr="00DA2391" w:rsidRDefault="00DA2391" w:rsidP="0067439D">
      <w:pPr>
        <w:pStyle w:val="SingleTxtG"/>
      </w:pPr>
      <w:r w:rsidRPr="00DA2391">
        <w:rPr>
          <w:szCs w:val="24"/>
        </w:rPr>
        <w:t>98.</w:t>
      </w:r>
      <w:r w:rsidRPr="00DA2391">
        <w:rPr>
          <w:szCs w:val="24"/>
        </w:rPr>
        <w:tab/>
      </w:r>
      <w:r w:rsidRPr="00DA2391">
        <w:t>En ce qui concerne l</w:t>
      </w:r>
      <w:r w:rsidR="00C16C7C">
        <w:t>’</w:t>
      </w:r>
      <w:r w:rsidRPr="00DA2391">
        <w:t>exercice du droit au travail, l</w:t>
      </w:r>
      <w:r w:rsidR="00C16C7C">
        <w:t>’</w:t>
      </w:r>
      <w:r w:rsidRPr="00DA2391">
        <w:t>article</w:t>
      </w:r>
      <w:r w:rsidR="00345DE4">
        <w:t xml:space="preserve"> </w:t>
      </w:r>
      <w:r w:rsidRPr="00DA2391">
        <w:t>3 de la loi prévoit l</w:t>
      </w:r>
      <w:r w:rsidR="00C16C7C">
        <w:t>’</w:t>
      </w:r>
      <w:r w:rsidRPr="00DA2391">
        <w:t>égalité de traitement des Albanais et des étrangers. Elle prévoit aussi d</w:t>
      </w:r>
      <w:r w:rsidR="00C16C7C">
        <w:t>’</w:t>
      </w:r>
      <w:r w:rsidRPr="00DA2391">
        <w:t>appliquer le même traitement aux étrangers venant de pays qui n</w:t>
      </w:r>
      <w:r w:rsidR="00C16C7C">
        <w:t>’</w:t>
      </w:r>
      <w:r w:rsidRPr="00DA2391">
        <w:t>ont pas encore signé d</w:t>
      </w:r>
      <w:r w:rsidR="00C16C7C">
        <w:t>’</w:t>
      </w:r>
      <w:r w:rsidRPr="00DA2391">
        <w:t>accord avec la République d</w:t>
      </w:r>
      <w:r w:rsidR="00C16C7C">
        <w:t>’</w:t>
      </w:r>
      <w:r w:rsidRPr="00DA2391">
        <w:t>Albanie. Conformément au paragraphe</w:t>
      </w:r>
      <w:r w:rsidR="00345DE4">
        <w:t xml:space="preserve"> </w:t>
      </w:r>
      <w:r w:rsidRPr="00DA2391">
        <w:t>4 de cet article, les étrangers qui contractent mariage avec des nationaux jouissent des mêmes droits que les nationaux, sous réserve qu</w:t>
      </w:r>
      <w:r w:rsidR="00C16C7C">
        <w:t>’</w:t>
      </w:r>
      <w:r w:rsidRPr="00DA2391">
        <w:t xml:space="preserve">ils résident sur le territoire de la République. </w:t>
      </w:r>
    </w:p>
    <w:p w:rsidR="00DA2391" w:rsidRPr="00DA2391" w:rsidRDefault="00DA2391" w:rsidP="0067439D">
      <w:pPr>
        <w:pStyle w:val="SingleTxtG"/>
      </w:pPr>
      <w:r w:rsidRPr="00DA2391">
        <w:rPr>
          <w:szCs w:val="24"/>
        </w:rPr>
        <w:t>99.</w:t>
      </w:r>
      <w:r w:rsidRPr="00DA2391">
        <w:rPr>
          <w:szCs w:val="24"/>
        </w:rPr>
        <w:tab/>
      </w:r>
      <w:r w:rsidRPr="00DA2391">
        <w:t xml:space="preserve">La </w:t>
      </w:r>
      <w:r w:rsidR="006A6613" w:rsidRPr="00DA2391">
        <w:t>Loi</w:t>
      </w:r>
      <w:r w:rsidRPr="00DA2391">
        <w:t xml:space="preserve"> relative à la </w:t>
      </w:r>
      <w:r w:rsidRPr="00936856">
        <w:rPr>
          <w:i/>
        </w:rPr>
        <w:t>migration des nationaux aux fins d'emploi</w:t>
      </w:r>
      <w:r w:rsidRPr="00D972B9">
        <w:rPr>
          <w:rStyle w:val="FootnoteReference"/>
        </w:rPr>
        <w:footnoteReference w:id="24"/>
      </w:r>
      <w:r w:rsidRPr="00DA2391">
        <w:t xml:space="preserve"> a été élaborée sur la base des articles 78 et 83, par.</w:t>
      </w:r>
      <w:r w:rsidR="00345DE4">
        <w:t xml:space="preserve"> </w:t>
      </w:r>
      <w:r w:rsidRPr="00DA2391">
        <w:t>1, de la Constitution, et proposée par le Conseil des Ministres. Elle régit les relations découlant de la migration des nationaux aux fins d</w:t>
      </w:r>
      <w:r w:rsidR="00C16C7C">
        <w:t>’</w:t>
      </w:r>
      <w:r w:rsidRPr="00DA2391">
        <w:t>emploi ou de formation professionnelle et a pour objet d</w:t>
      </w:r>
      <w:r w:rsidR="00C16C7C">
        <w:t>’</w:t>
      </w:r>
      <w:r w:rsidRPr="00DA2391">
        <w:t>assurer la protection et la préservation de l</w:t>
      </w:r>
      <w:r w:rsidR="00C16C7C">
        <w:t>’</w:t>
      </w:r>
      <w:r w:rsidRPr="00DA2391">
        <w:t>identité nationale des Albanais ainsi que de maintenir et de renforcer les relations avec leur terre natale tandis qu</w:t>
      </w:r>
      <w:r w:rsidR="00C16C7C">
        <w:t>’</w:t>
      </w:r>
      <w:r w:rsidRPr="00DA2391">
        <w:t xml:space="preserve">ils travaillent hors des frontières du pays. </w:t>
      </w:r>
    </w:p>
    <w:p w:rsidR="00DA2391" w:rsidRPr="00DA2391" w:rsidRDefault="00DA2391" w:rsidP="0067439D">
      <w:pPr>
        <w:pStyle w:val="SingleTxtG"/>
      </w:pPr>
      <w:r w:rsidRPr="00DA2391">
        <w:rPr>
          <w:szCs w:val="24"/>
        </w:rPr>
        <w:t>100.</w:t>
      </w:r>
      <w:r w:rsidRPr="00DA2391">
        <w:rPr>
          <w:szCs w:val="24"/>
        </w:rPr>
        <w:tab/>
      </w:r>
      <w:r w:rsidRPr="00DA2391">
        <w:t>La loi vise à: i)</w:t>
      </w:r>
      <w:r w:rsidR="00345DE4">
        <w:t xml:space="preserve"> </w:t>
      </w:r>
      <w:r w:rsidRPr="00DA2391">
        <w:t>gérer le processus migratoire; ii)</w:t>
      </w:r>
      <w:r w:rsidR="00345DE4">
        <w:t xml:space="preserve"> </w:t>
      </w:r>
      <w:r w:rsidRPr="00DA2391">
        <w:t>protéger les droits politiques, économiques et sociaux des travailleurs migrants; iii)</w:t>
      </w:r>
      <w:r w:rsidR="00345DE4">
        <w:t xml:space="preserve"> </w:t>
      </w:r>
      <w:r w:rsidRPr="00DA2391">
        <w:t>prévenir la migration illégale et la traite des êtres humains; et iv)</w:t>
      </w:r>
      <w:r w:rsidR="00345DE4">
        <w:t xml:space="preserve"> </w:t>
      </w:r>
      <w:r w:rsidRPr="00DA2391">
        <w:t>renforcer la coopération avec les partenaires sociaux et les organisations à but non lucratif agréées, nationales ou étrangères, et avec les agences d</w:t>
      </w:r>
      <w:r w:rsidR="00C16C7C">
        <w:t>’</w:t>
      </w:r>
      <w:r w:rsidRPr="00DA2391">
        <w:t>emploi privées.</w:t>
      </w:r>
    </w:p>
    <w:p w:rsidR="00DA2391" w:rsidRPr="00DA2391" w:rsidRDefault="00DA2391" w:rsidP="0067439D">
      <w:pPr>
        <w:pStyle w:val="SingleTxtG"/>
      </w:pPr>
      <w:r w:rsidRPr="00DA2391">
        <w:rPr>
          <w:szCs w:val="24"/>
        </w:rPr>
        <w:t>101.</w:t>
      </w:r>
      <w:r w:rsidRPr="00DA2391">
        <w:rPr>
          <w:szCs w:val="24"/>
        </w:rPr>
        <w:tab/>
      </w:r>
      <w:r w:rsidRPr="00DA2391">
        <w:t xml:space="preserve">La </w:t>
      </w:r>
      <w:r w:rsidR="006A6613" w:rsidRPr="00DA2391">
        <w:t xml:space="preserve">Loi </w:t>
      </w:r>
      <w:r w:rsidRPr="00DA2391">
        <w:t xml:space="preserve">relative aux </w:t>
      </w:r>
      <w:r w:rsidRPr="00936856">
        <w:rPr>
          <w:i/>
        </w:rPr>
        <w:t>étrangers</w:t>
      </w:r>
      <w:r w:rsidRPr="00345DE4">
        <w:rPr>
          <w:rStyle w:val="FootnoteReference"/>
        </w:rPr>
        <w:footnoteReference w:id="25"/>
      </w:r>
      <w:r w:rsidRPr="00DA2391">
        <w:t>, élaborée sur la base des articles</w:t>
      </w:r>
      <w:r w:rsidR="00345DE4">
        <w:t xml:space="preserve"> </w:t>
      </w:r>
      <w:r w:rsidRPr="00DA2391">
        <w:t>78 et 83, par.</w:t>
      </w:r>
      <w:r w:rsidR="00345DE4">
        <w:t xml:space="preserve"> </w:t>
      </w:r>
      <w:r w:rsidRPr="00DA2391">
        <w:t>1, de la Constitution et d</w:t>
      </w:r>
      <w:r w:rsidR="00C16C7C">
        <w:t>’</w:t>
      </w:r>
      <w:r w:rsidRPr="00DA2391">
        <w:t>une proposition du Conseil des Ministres, régit les conditions d</w:t>
      </w:r>
      <w:r w:rsidR="00C16C7C">
        <w:t>’</w:t>
      </w:r>
      <w:r w:rsidRPr="00DA2391">
        <w:t>entrée, de séjour, d</w:t>
      </w:r>
      <w:r w:rsidR="00C16C7C">
        <w:t>’</w:t>
      </w:r>
      <w:r w:rsidRPr="00DA2391">
        <w:t>emploi et de traitement des étrangers sur le territoire albanais, et de départ hors du territoire. Elle définit clairement les fonctions et les compétences des autorités de l</w:t>
      </w:r>
      <w:r w:rsidR="00C16C7C">
        <w:t>’</w:t>
      </w:r>
      <w:r w:rsidRPr="00DA2391">
        <w:t>État et des autres entités publiques et privées, albanaises ou étrangères, qui s</w:t>
      </w:r>
      <w:r w:rsidR="00C16C7C">
        <w:t>’</w:t>
      </w:r>
      <w:r w:rsidRPr="00DA2391">
        <w:t>occupent des étrangers (</w:t>
      </w:r>
      <w:r w:rsidRPr="00936856">
        <w:rPr>
          <w:i/>
        </w:rPr>
        <w:t>article premier</w:t>
      </w:r>
      <w:r w:rsidRPr="00DA2391">
        <w:t xml:space="preserve">). </w:t>
      </w:r>
    </w:p>
    <w:p w:rsidR="00DA2391" w:rsidRPr="00DA2391" w:rsidRDefault="00DA2391" w:rsidP="0067439D">
      <w:pPr>
        <w:pStyle w:val="SingleTxtG"/>
      </w:pPr>
      <w:r w:rsidRPr="00DA2391">
        <w:rPr>
          <w:szCs w:val="24"/>
        </w:rPr>
        <w:t>102.</w:t>
      </w:r>
      <w:r w:rsidRPr="00DA2391">
        <w:rPr>
          <w:szCs w:val="24"/>
        </w:rPr>
        <w:tab/>
      </w:r>
      <w:r w:rsidRPr="00DA2391">
        <w:t>Fondée sur les instruments et les accords internationaux ratifiés par la République d</w:t>
      </w:r>
      <w:r w:rsidR="00C16C7C">
        <w:t>’</w:t>
      </w:r>
      <w:r w:rsidRPr="00DA2391">
        <w:t>Albanie, la loi assure la protection des droits de l</w:t>
      </w:r>
      <w:r w:rsidR="00C16C7C">
        <w:t>’</w:t>
      </w:r>
      <w:r w:rsidRPr="00DA2391">
        <w:t>homme et des libertés fondamentales. Reposant sur les principes de réciprocité et de non-discrimination, elle prévoit d</w:t>
      </w:r>
      <w:r w:rsidR="00C16C7C">
        <w:t>’</w:t>
      </w:r>
      <w:r w:rsidRPr="00DA2391">
        <w:t>accorder aux étrangers un traitement qui n</w:t>
      </w:r>
      <w:r w:rsidR="00C16C7C">
        <w:t>’</w:t>
      </w:r>
      <w:r w:rsidRPr="00DA2391">
        <w:t>est pas moins favorable que celui qui est accordé aux nationaux (</w:t>
      </w:r>
      <w:r w:rsidRPr="00936856">
        <w:rPr>
          <w:i/>
        </w:rPr>
        <w:t>article 2</w:t>
      </w:r>
      <w:r w:rsidRPr="00DA2391">
        <w:t>)</w:t>
      </w:r>
      <w:r w:rsidR="00936856">
        <w:t>.</w:t>
      </w:r>
    </w:p>
    <w:p w:rsidR="00DA2391" w:rsidRPr="00DA2391" w:rsidRDefault="00DA2391" w:rsidP="0067439D">
      <w:pPr>
        <w:pStyle w:val="SingleTxtG"/>
      </w:pPr>
      <w:r w:rsidRPr="00DA2391">
        <w:rPr>
          <w:szCs w:val="24"/>
        </w:rPr>
        <w:t>103.</w:t>
      </w:r>
      <w:r w:rsidRPr="00DA2391">
        <w:rPr>
          <w:szCs w:val="24"/>
        </w:rPr>
        <w:tab/>
      </w:r>
      <w:r w:rsidRPr="00DA2391">
        <w:t xml:space="preserve">Conformément à cette loi, un </w:t>
      </w:r>
      <w:r w:rsidR="00345DE4">
        <w:t>“</w:t>
      </w:r>
      <w:r w:rsidRPr="00DA2391">
        <w:t>étranger</w:t>
      </w:r>
      <w:r w:rsidR="00345DE4">
        <w:t>”</w:t>
      </w:r>
      <w:r w:rsidRPr="00DA2391">
        <w:t xml:space="preserve"> s</w:t>
      </w:r>
      <w:r w:rsidR="00C16C7C">
        <w:t>’</w:t>
      </w:r>
      <w:r w:rsidRPr="00DA2391">
        <w:t>entend de quiconque, pourvu ou non d</w:t>
      </w:r>
      <w:r w:rsidR="00C16C7C">
        <w:t>’</w:t>
      </w:r>
      <w:r w:rsidRPr="00DA2391">
        <w:t>une citoyenneté, n</w:t>
      </w:r>
      <w:r w:rsidR="00C16C7C">
        <w:t>’</w:t>
      </w:r>
      <w:r w:rsidRPr="00DA2391">
        <w:t>est pas un national au sens de la législation albanaise. L</w:t>
      </w:r>
      <w:r w:rsidR="00C16C7C">
        <w:t>’</w:t>
      </w:r>
      <w:r w:rsidRPr="00DA2391">
        <w:t>entrée d</w:t>
      </w:r>
      <w:r w:rsidR="00C16C7C">
        <w:t>’</w:t>
      </w:r>
      <w:r w:rsidRPr="00DA2391">
        <w:t>étrangers sur le territoire de l</w:t>
      </w:r>
      <w:r w:rsidR="00C16C7C">
        <w:t>’</w:t>
      </w:r>
      <w:r w:rsidRPr="00DA2391">
        <w:t>Albanie, entre autres aux fins d</w:t>
      </w:r>
      <w:r w:rsidR="00C16C7C">
        <w:t>’</w:t>
      </w:r>
      <w:r w:rsidRPr="00DA2391">
        <w:t xml:space="preserve">emploi, est naturellement à rapprocher des termes </w:t>
      </w:r>
      <w:r w:rsidR="00345DE4">
        <w:t>“</w:t>
      </w:r>
      <w:r w:rsidRPr="00DA2391">
        <w:t>travailleur salarié</w:t>
      </w:r>
      <w:r w:rsidR="00345DE4">
        <w:t>”</w:t>
      </w:r>
      <w:r w:rsidRPr="00DA2391">
        <w:t xml:space="preserve">, </w:t>
      </w:r>
      <w:r w:rsidR="00345DE4">
        <w:t>“</w:t>
      </w:r>
      <w:r w:rsidRPr="00DA2391">
        <w:t>travailleur indépendant</w:t>
      </w:r>
      <w:r w:rsidR="00345DE4">
        <w:t>”</w:t>
      </w:r>
      <w:r w:rsidRPr="00DA2391">
        <w:t xml:space="preserve">, </w:t>
      </w:r>
      <w:r w:rsidR="00345DE4">
        <w:t>“</w:t>
      </w:r>
      <w:r w:rsidRPr="00DA2391">
        <w:t>membre de la famille</w:t>
      </w:r>
      <w:r w:rsidR="00345DE4">
        <w:t>”</w:t>
      </w:r>
      <w:r w:rsidRPr="00DA2391">
        <w:t xml:space="preserve">, </w:t>
      </w:r>
      <w:r w:rsidR="00345DE4">
        <w:t>“</w:t>
      </w:r>
      <w:r w:rsidRPr="00DA2391">
        <w:t>enfant</w:t>
      </w:r>
      <w:r w:rsidR="00345DE4">
        <w:t>”</w:t>
      </w:r>
      <w:r w:rsidRPr="00DA2391">
        <w:t xml:space="preserve">, </w:t>
      </w:r>
      <w:r w:rsidR="00345DE4">
        <w:t>“</w:t>
      </w:r>
      <w:r w:rsidRPr="00DA2391">
        <w:t>travailleur frontalier</w:t>
      </w:r>
      <w:r w:rsidR="00345DE4">
        <w:t>”</w:t>
      </w:r>
      <w:r w:rsidRPr="00DA2391">
        <w:t xml:space="preserve">, </w:t>
      </w:r>
      <w:r w:rsidR="00345DE4">
        <w:t>“</w:t>
      </w:r>
      <w:r w:rsidRPr="00DA2391">
        <w:t>travailleur saisonnier</w:t>
      </w:r>
      <w:r w:rsidR="00345DE4">
        <w:t>”</w:t>
      </w:r>
      <w:r w:rsidRPr="00DA2391">
        <w:t xml:space="preserve">, qui sont prévus par la loi. </w:t>
      </w:r>
    </w:p>
    <w:p w:rsidR="00DA2391" w:rsidRPr="00DA2391" w:rsidRDefault="00DA2391" w:rsidP="0067439D">
      <w:pPr>
        <w:pStyle w:val="SingleTxtG"/>
      </w:pPr>
      <w:r w:rsidRPr="00DA2391">
        <w:rPr>
          <w:szCs w:val="24"/>
        </w:rPr>
        <w:t>104.</w:t>
      </w:r>
      <w:r w:rsidRPr="00DA2391">
        <w:rPr>
          <w:szCs w:val="24"/>
        </w:rPr>
        <w:tab/>
      </w:r>
      <w:r w:rsidRPr="00DA2391">
        <w:t xml:space="preserve">La </w:t>
      </w:r>
      <w:r w:rsidR="006A6613" w:rsidRPr="00DA2391">
        <w:t>Loi</w:t>
      </w:r>
      <w:r w:rsidRPr="00DA2391">
        <w:t xml:space="preserve"> relative aux étrangers prévoit l</w:t>
      </w:r>
      <w:r w:rsidR="00C16C7C">
        <w:t>’</w:t>
      </w:r>
      <w:r w:rsidRPr="00DA2391">
        <w:t>entrée des étrangers sur le territoire albanais selon un régime qui comporte trois modalités: i)</w:t>
      </w:r>
      <w:r w:rsidR="00345DE4">
        <w:t xml:space="preserve"> </w:t>
      </w:r>
      <w:r w:rsidRPr="00DA2391">
        <w:t>sans visa; ii)</w:t>
      </w:r>
      <w:r w:rsidR="00345DE4">
        <w:t xml:space="preserve"> </w:t>
      </w:r>
      <w:r w:rsidRPr="00DA2391">
        <w:t>avec visa; et iii)</w:t>
      </w:r>
      <w:r w:rsidR="00345DE4">
        <w:t xml:space="preserve"> </w:t>
      </w:r>
      <w:r w:rsidRPr="00DA2391">
        <w:t>moyennant paiement d</w:t>
      </w:r>
      <w:r w:rsidR="00C16C7C">
        <w:t>’</w:t>
      </w:r>
      <w:r w:rsidRPr="00DA2391">
        <w:t>une taxe de passage à la frontière. Ces modalités s</w:t>
      </w:r>
      <w:r w:rsidR="00C16C7C">
        <w:t>’</w:t>
      </w:r>
      <w:r w:rsidRPr="00DA2391">
        <w:t xml:space="preserve">appliquent également aux membres des familles des étrangers qui viennent rejoindre ces derniers sur le territoire albanais. </w:t>
      </w:r>
    </w:p>
    <w:p w:rsidR="00DA2391" w:rsidRPr="00DA2391" w:rsidRDefault="00DA2391" w:rsidP="0067439D">
      <w:pPr>
        <w:pStyle w:val="SingleTxtG"/>
      </w:pPr>
      <w:r w:rsidRPr="00DA2391">
        <w:rPr>
          <w:szCs w:val="24"/>
        </w:rPr>
        <w:t>105.</w:t>
      </w:r>
      <w:r w:rsidRPr="00DA2391">
        <w:rPr>
          <w:szCs w:val="24"/>
        </w:rPr>
        <w:tab/>
      </w:r>
      <w:r w:rsidRPr="00DA2391">
        <w:t>Les étrangers, qui souhaitent travailler en Albanie, se voient délivrer un visa par le Ministère des affaires étrangères. Après leur entrée sur le territoire albanais, conformément à la législation en vigueur, ils ont le droit de recevoir un permis de résidence ou de faire renouveler leur permis (</w:t>
      </w:r>
      <w:r w:rsidRPr="00936856">
        <w:rPr>
          <w:i/>
        </w:rPr>
        <w:t>article 22</w:t>
      </w:r>
      <w:r w:rsidRPr="00DA2391">
        <w:t>). Le permis de résidence est également octroyé aux membres des familles rejoignant un étranger qui réside sur le territoire albanais. Ce dernier doit prouver qu</w:t>
      </w:r>
      <w:r w:rsidR="00C16C7C">
        <w:t>’</w:t>
      </w:r>
      <w:r w:rsidRPr="00DA2391">
        <w:t>il est en situation régulière sur le territoire albanais et peut assurer la subsistance de sa famille (</w:t>
      </w:r>
      <w:r w:rsidRPr="00936856">
        <w:rPr>
          <w:i/>
        </w:rPr>
        <w:t>articles 32 et 33</w:t>
      </w:r>
      <w:r w:rsidRPr="00DA2391">
        <w:t>).</w:t>
      </w:r>
    </w:p>
    <w:p w:rsidR="00DA2391" w:rsidRPr="00DA2391" w:rsidRDefault="00DA2391" w:rsidP="0067439D">
      <w:pPr>
        <w:pStyle w:val="SingleTxtG"/>
      </w:pPr>
      <w:r w:rsidRPr="00DA2391">
        <w:rPr>
          <w:szCs w:val="24"/>
        </w:rPr>
        <w:t>106.</w:t>
      </w:r>
      <w:r w:rsidRPr="00DA2391">
        <w:rPr>
          <w:szCs w:val="24"/>
        </w:rPr>
        <w:tab/>
      </w:r>
      <w:r w:rsidRPr="00DA2391">
        <w:t>La loi reconnaît à l</w:t>
      </w:r>
      <w:r w:rsidR="00C16C7C">
        <w:t>’</w:t>
      </w:r>
      <w:r w:rsidRPr="00DA2391">
        <w:t>étranger, sous réserve qu</w:t>
      </w:r>
      <w:r w:rsidR="00C16C7C">
        <w:t>’</w:t>
      </w:r>
      <w:r w:rsidRPr="00DA2391">
        <w:t>il séjourne régulièrement sur le territoire albanais, le droit de posséder des documents (qui prouvent son identité), le droit de circuler librement sur le territoire albanais, le droit d</w:t>
      </w:r>
      <w:r w:rsidR="00C16C7C">
        <w:t>’</w:t>
      </w:r>
      <w:r w:rsidRPr="00DA2391">
        <w:t>adhérer à une organisation ainsi que celui de recourir devant les instances administratives et judiciaires (</w:t>
      </w:r>
      <w:r w:rsidRPr="00936856">
        <w:rPr>
          <w:i/>
        </w:rPr>
        <w:t>article 5</w:t>
      </w:r>
      <w:r w:rsidRPr="00DA2391">
        <w:t>).</w:t>
      </w:r>
    </w:p>
    <w:p w:rsidR="00DA2391" w:rsidRPr="00DA2391" w:rsidRDefault="00DA2391" w:rsidP="0067439D">
      <w:pPr>
        <w:pStyle w:val="SingleTxtG"/>
      </w:pPr>
      <w:r w:rsidRPr="00DA2391">
        <w:rPr>
          <w:szCs w:val="24"/>
        </w:rPr>
        <w:t>107.</w:t>
      </w:r>
      <w:r w:rsidRPr="00DA2391">
        <w:rPr>
          <w:szCs w:val="24"/>
        </w:rPr>
        <w:tab/>
      </w:r>
      <w:r w:rsidRPr="00DA2391">
        <w:t>Dans la loi, les permis de travail sont classés en fonction de l</w:t>
      </w:r>
      <w:r w:rsidR="00C16C7C">
        <w:t>’</w:t>
      </w:r>
      <w:r w:rsidRPr="00DA2391">
        <w:t>activité économique que l</w:t>
      </w:r>
      <w:r w:rsidR="00C16C7C">
        <w:t>’</w:t>
      </w:r>
      <w:r w:rsidRPr="00DA2391">
        <w:t>étranger a décidé d</w:t>
      </w:r>
      <w:r w:rsidR="00C16C7C">
        <w:t>’</w:t>
      </w:r>
      <w:r w:rsidRPr="00DA2391">
        <w:t>exercer. Il existe des permis de travail de type</w:t>
      </w:r>
      <w:r w:rsidR="00345DE4">
        <w:t xml:space="preserve"> </w:t>
      </w:r>
      <w:r w:rsidRPr="00DA2391">
        <w:t>A (pour l</w:t>
      </w:r>
      <w:r w:rsidR="00C16C7C">
        <w:t>’</w:t>
      </w:r>
      <w:r w:rsidRPr="00DA2391">
        <w:t>exercice d</w:t>
      </w:r>
      <w:r w:rsidR="00C16C7C">
        <w:t>’</w:t>
      </w:r>
      <w:r w:rsidRPr="00DA2391">
        <w:t>une activité économique en tant que travailleur salarié) et de type</w:t>
      </w:r>
      <w:r w:rsidR="00345DE4">
        <w:t xml:space="preserve"> </w:t>
      </w:r>
      <w:r w:rsidRPr="00DA2391">
        <w:t>B (pour l</w:t>
      </w:r>
      <w:r w:rsidR="00C16C7C">
        <w:t>’</w:t>
      </w:r>
      <w:r w:rsidRPr="00DA2391">
        <w:t>exercice d</w:t>
      </w:r>
      <w:r w:rsidR="00C16C7C">
        <w:t>’</w:t>
      </w:r>
      <w:r w:rsidRPr="00DA2391">
        <w:t>une activité économique en tant que travailleur indépendant), qui sont subdivisés en sous</w:t>
      </w:r>
      <w:r w:rsidR="00345DE4">
        <w:noBreakHyphen/>
      </w:r>
      <w:r w:rsidRPr="00DA2391">
        <w:t>catégories (</w:t>
      </w:r>
      <w:r w:rsidRPr="00936856">
        <w:rPr>
          <w:i/>
        </w:rPr>
        <w:t>article</w:t>
      </w:r>
      <w:r w:rsidR="00345DE4" w:rsidRPr="00936856">
        <w:rPr>
          <w:i/>
        </w:rPr>
        <w:t xml:space="preserve"> </w:t>
      </w:r>
      <w:r w:rsidRPr="00936856">
        <w:rPr>
          <w:i/>
        </w:rPr>
        <w:t>48</w:t>
      </w:r>
      <w:r w:rsidRPr="00DA2391">
        <w:t>).</w:t>
      </w:r>
    </w:p>
    <w:p w:rsidR="00DA2391" w:rsidRPr="00DA2391" w:rsidRDefault="00DA2391" w:rsidP="0067439D">
      <w:pPr>
        <w:pStyle w:val="SingleTxtG"/>
      </w:pPr>
      <w:r w:rsidRPr="00DA2391">
        <w:rPr>
          <w:szCs w:val="24"/>
        </w:rPr>
        <w:t>108.</w:t>
      </w:r>
      <w:r w:rsidRPr="00DA2391">
        <w:rPr>
          <w:szCs w:val="24"/>
        </w:rPr>
        <w:tab/>
      </w:r>
      <w:r w:rsidRPr="00DA2391">
        <w:t xml:space="preserve">La </w:t>
      </w:r>
      <w:r w:rsidR="006A6613" w:rsidRPr="00DA2391">
        <w:t>Loi</w:t>
      </w:r>
      <w:r w:rsidRPr="00DA2391">
        <w:t xml:space="preserve"> relative à la </w:t>
      </w:r>
      <w:r w:rsidRPr="00936856">
        <w:rPr>
          <w:i/>
        </w:rPr>
        <w:t>police d'État</w:t>
      </w:r>
      <w:r w:rsidRPr="00DA2391">
        <w:t>,</w:t>
      </w:r>
      <w:r w:rsidRPr="00D972B9">
        <w:rPr>
          <w:rStyle w:val="FootnoteReference"/>
        </w:rPr>
        <w:footnoteReference w:id="26"/>
      </w:r>
      <w:r w:rsidRPr="00DA2391">
        <w:t xml:space="preserve"> comparée à la </w:t>
      </w:r>
      <w:r w:rsidR="006A6613" w:rsidRPr="00DA2391">
        <w:t>Loi</w:t>
      </w:r>
      <w:r w:rsidRPr="00DA2391">
        <w:t xml:space="preserve"> 8553, du 25</w:t>
      </w:r>
      <w:r w:rsidR="00345DE4">
        <w:t xml:space="preserve"> </w:t>
      </w:r>
      <w:r w:rsidRPr="00DA2391">
        <w:t>novembre</w:t>
      </w:r>
      <w:r w:rsidR="00345DE4">
        <w:t xml:space="preserve"> </w:t>
      </w:r>
      <w:r w:rsidRPr="00DA2391">
        <w:t>1999, portant le même intitulé, modifie les dispositions relatives à la protection et à la sécurité des droits de l</w:t>
      </w:r>
      <w:r w:rsidR="00C16C7C">
        <w:t>’</w:t>
      </w:r>
      <w:r w:rsidRPr="00DA2391">
        <w:t>homme qui doivent être assurés par les fonctionnaires de la police d</w:t>
      </w:r>
      <w:r w:rsidR="00C16C7C">
        <w:t>’</w:t>
      </w:r>
      <w:r w:rsidRPr="00DA2391">
        <w:t>État dans l</w:t>
      </w:r>
      <w:r w:rsidR="00C16C7C">
        <w:t>’</w:t>
      </w:r>
      <w:r w:rsidRPr="00DA2391">
        <w:t>exercice de leurs fonctions. Selon la définition de l</w:t>
      </w:r>
      <w:r w:rsidR="00C16C7C">
        <w:t>’</w:t>
      </w:r>
      <w:r w:rsidRPr="00DA2391">
        <w:t>article premier de la loi, la police d</w:t>
      </w:r>
      <w:r w:rsidR="00C16C7C">
        <w:t>’</w:t>
      </w:r>
      <w:r w:rsidRPr="00DA2391">
        <w:t>État, dans le cadre des services de police assurés sur le territoire albanais, a pour mission de veiller à la sécurité et à l</w:t>
      </w:r>
      <w:r w:rsidR="00C16C7C">
        <w:t>’</w:t>
      </w:r>
      <w:r w:rsidRPr="00DA2391">
        <w:t>ordre publics conformément à la loi et de respecter les droits de l</w:t>
      </w:r>
      <w:r w:rsidR="00C16C7C">
        <w:t>’</w:t>
      </w:r>
      <w:r w:rsidRPr="00DA2391">
        <w:t>homme et les libertés fondamentales. La loi a aussi pour objectif de déterminer les devoirs et les responsabilités des fonctionnaires de la police d</w:t>
      </w:r>
      <w:r w:rsidR="00C16C7C">
        <w:t>’</w:t>
      </w:r>
      <w:r w:rsidRPr="00DA2391">
        <w:t>État afin de leur permettre d</w:t>
      </w:r>
      <w:r w:rsidR="00C16C7C">
        <w:t>’</w:t>
      </w:r>
      <w:r w:rsidRPr="00DA2391">
        <w:t>accomplir les tâches d</w:t>
      </w:r>
      <w:r w:rsidR="00C16C7C">
        <w:t>’</w:t>
      </w:r>
      <w:r w:rsidRPr="00DA2391">
        <w:t>une police démocratique et professionnelle. Conformément à l</w:t>
      </w:r>
      <w:r w:rsidR="00C16C7C">
        <w:t>’</w:t>
      </w:r>
      <w:r w:rsidRPr="00DA2391">
        <w:t>article</w:t>
      </w:r>
      <w:r w:rsidR="00345DE4">
        <w:t xml:space="preserve"> </w:t>
      </w:r>
      <w:r w:rsidRPr="00DA2391">
        <w:t>4, la police a pour responsabilité d</w:t>
      </w:r>
      <w:r w:rsidR="00C16C7C">
        <w:t>’</w:t>
      </w:r>
      <w:r w:rsidRPr="00DA2391">
        <w:t>assurer: i)</w:t>
      </w:r>
      <w:r w:rsidR="00345DE4">
        <w:t xml:space="preserve"> </w:t>
      </w:r>
      <w:r w:rsidRPr="00DA2391">
        <w:t>la protection de la vie humaine et la sécurité des biens personnels; ii)</w:t>
      </w:r>
      <w:r w:rsidR="00345DE4">
        <w:t xml:space="preserve"> </w:t>
      </w:r>
      <w:r w:rsidRPr="00DA2391">
        <w:t>la prévention et la découverte des infractions pénales et de leur auteurs ainsi que la conduite des investigations conformément au droit pénal et au Code de procédure pénale; iii)</w:t>
      </w:r>
      <w:r w:rsidR="00345DE4">
        <w:t xml:space="preserve"> </w:t>
      </w:r>
      <w:r w:rsidRPr="00DA2391">
        <w:t>la supervision et le contrôle des frontières de l</w:t>
      </w:r>
      <w:r w:rsidR="00C16C7C">
        <w:t>’</w:t>
      </w:r>
      <w:r w:rsidRPr="00DA2391">
        <w:t>État albanais; iv)</w:t>
      </w:r>
      <w:r w:rsidR="00345DE4">
        <w:t xml:space="preserve"> </w:t>
      </w:r>
      <w:r w:rsidRPr="00DA2391">
        <w:t>la protection des particuliers contre d</w:t>
      </w:r>
      <w:r w:rsidR="00C16C7C">
        <w:t>’</w:t>
      </w:r>
      <w:r w:rsidRPr="00DA2391">
        <w:t>éventuels dangers; v)</w:t>
      </w:r>
      <w:r w:rsidR="00345DE4">
        <w:t xml:space="preserve"> </w:t>
      </w:r>
      <w:r w:rsidRPr="00DA2391">
        <w:t>l</w:t>
      </w:r>
      <w:r w:rsidR="00C16C7C">
        <w:t>’</w:t>
      </w:r>
      <w:r w:rsidRPr="00DA2391">
        <w:t>exécution des fonctions prévues par la loi et par d</w:t>
      </w:r>
      <w:r w:rsidR="00C16C7C">
        <w:t>’</w:t>
      </w:r>
      <w:r w:rsidRPr="00DA2391">
        <w:t>autres textes et règlements qui précisent les tâches de la police d</w:t>
      </w:r>
      <w:r w:rsidR="00C16C7C">
        <w:t>’</w:t>
      </w:r>
      <w:r w:rsidRPr="00DA2391">
        <w:t>État. Tous les fonctionnaires de la police ont les attributs de la police judiciaire conformément au Code de procédure pénale et aux lois relatives à l</w:t>
      </w:r>
      <w:r w:rsidR="00C16C7C">
        <w:t>’</w:t>
      </w:r>
      <w:r w:rsidRPr="00DA2391">
        <w:t>organisation et au fonctionnement de la police d</w:t>
      </w:r>
      <w:r w:rsidR="00C16C7C">
        <w:t>’</w:t>
      </w:r>
      <w:r w:rsidRPr="00DA2391">
        <w:t>État.</w:t>
      </w:r>
    </w:p>
    <w:p w:rsidR="00DA2391" w:rsidRPr="00DA2391" w:rsidRDefault="00DA2391" w:rsidP="0067439D">
      <w:pPr>
        <w:pStyle w:val="SingleTxtG"/>
      </w:pPr>
      <w:r w:rsidRPr="00DA2391">
        <w:rPr>
          <w:szCs w:val="24"/>
        </w:rPr>
        <w:t>109.</w:t>
      </w:r>
      <w:r w:rsidRPr="00DA2391">
        <w:rPr>
          <w:szCs w:val="24"/>
        </w:rPr>
        <w:tab/>
      </w:r>
      <w:r w:rsidRPr="00DA2391">
        <w:t xml:space="preserve">La </w:t>
      </w:r>
      <w:r w:rsidR="006A6613" w:rsidRPr="00DA2391">
        <w:t>Loi</w:t>
      </w:r>
      <w:r w:rsidRPr="00DA2391">
        <w:t xml:space="preserve"> relative au </w:t>
      </w:r>
      <w:r w:rsidRPr="00936856">
        <w:rPr>
          <w:i/>
        </w:rPr>
        <w:t>Décret portant déclaration de moratoire pour les engins naviguant à moteur dans la République d'Albanie</w:t>
      </w:r>
      <w:r w:rsidRPr="00D972B9">
        <w:rPr>
          <w:rStyle w:val="FootnoteReference"/>
        </w:rPr>
        <w:footnoteReference w:id="27"/>
      </w:r>
      <w:r w:rsidRPr="00DA2391">
        <w:t xml:space="preserve"> a été élaborée sur la base des articles</w:t>
      </w:r>
      <w:r w:rsidR="00345DE4">
        <w:t xml:space="preserve"> </w:t>
      </w:r>
      <w:r w:rsidRPr="00DA2391">
        <w:t>78 et</w:t>
      </w:r>
      <w:r w:rsidR="00345DE4">
        <w:t xml:space="preserve"> </w:t>
      </w:r>
      <w:r w:rsidRPr="00DA2391">
        <w:t>83, par.</w:t>
      </w:r>
      <w:r w:rsidR="00345DE4">
        <w:t xml:space="preserve"> </w:t>
      </w:r>
      <w:r w:rsidRPr="00DA2391">
        <w:t>1, de la Constitution et d</w:t>
      </w:r>
      <w:r w:rsidR="00C16C7C">
        <w:t>’</w:t>
      </w:r>
      <w:r w:rsidRPr="00DA2391">
        <w:t>une proposition du Conseil des Ministres. Prévue pour s</w:t>
      </w:r>
      <w:r w:rsidR="00C16C7C">
        <w:t>’</w:t>
      </w:r>
      <w:r w:rsidRPr="00DA2391">
        <w:t>appliquer pendant trois ans, cette loi suspend toute circulation des engins à moteur sur les eaux territoriales et intérieures de la République ainsi que le transport par route de ces engins. Le moratoire ne s</w:t>
      </w:r>
      <w:r w:rsidR="00C16C7C">
        <w:t>’</w:t>
      </w:r>
      <w:r w:rsidRPr="00DA2391">
        <w:t>applique pas aux engins à moteur utilisés par les organismes d</w:t>
      </w:r>
      <w:r w:rsidR="00C16C7C">
        <w:t>’</w:t>
      </w:r>
      <w:r w:rsidRPr="00DA2391">
        <w:t>État et les services portuaires ni à ceux qui sont destinés exclusivement à la pêche et au transport de marchandises et de voyageurs en mer.</w:t>
      </w:r>
    </w:p>
    <w:p w:rsidR="00DA2391" w:rsidRPr="00DA2391" w:rsidRDefault="00DA2391" w:rsidP="0067439D">
      <w:pPr>
        <w:pStyle w:val="SingleTxtG"/>
      </w:pPr>
      <w:r w:rsidRPr="00DA2391">
        <w:rPr>
          <w:szCs w:val="24"/>
        </w:rPr>
        <w:t>110.</w:t>
      </w:r>
      <w:r w:rsidRPr="00DA2391">
        <w:rPr>
          <w:szCs w:val="24"/>
        </w:rPr>
        <w:tab/>
      </w:r>
      <w:r w:rsidRPr="00DA2391">
        <w:t>La violation de cette loi constitue non un acte délictueux mais une infraction administrative punissable d</w:t>
      </w:r>
      <w:r w:rsidR="00C16C7C">
        <w:t>’</w:t>
      </w:r>
      <w:r w:rsidRPr="00DA2391">
        <w:t>une amende allant de 800</w:t>
      </w:r>
      <w:r w:rsidR="00345DE4">
        <w:t xml:space="preserve"> </w:t>
      </w:r>
      <w:r w:rsidRPr="00DA2391">
        <w:t>000 ALL à 1</w:t>
      </w:r>
      <w:r w:rsidR="00345DE4">
        <w:t xml:space="preserve"> </w:t>
      </w:r>
      <w:r w:rsidRPr="00DA2391">
        <w:t>million de ALL. avec confiscation de l</w:t>
      </w:r>
      <w:r w:rsidR="00C16C7C">
        <w:t>’</w:t>
      </w:r>
      <w:r w:rsidRPr="00DA2391">
        <w:t>engin.</w:t>
      </w:r>
    </w:p>
    <w:p w:rsidR="00DA2391" w:rsidRPr="00DA2391" w:rsidRDefault="00DA2391" w:rsidP="0067439D">
      <w:pPr>
        <w:pStyle w:val="SingleTxtG"/>
      </w:pPr>
      <w:r w:rsidRPr="00DA2391">
        <w:rPr>
          <w:szCs w:val="24"/>
        </w:rPr>
        <w:t>111.</w:t>
      </w:r>
      <w:r w:rsidRPr="00DA2391">
        <w:rPr>
          <w:szCs w:val="24"/>
        </w:rPr>
        <w:tab/>
      </w:r>
      <w:r w:rsidRPr="00DA2391">
        <w:t xml:space="preserve">La </w:t>
      </w:r>
      <w:r w:rsidR="006A6613" w:rsidRPr="00DA2391">
        <w:t>Loi</w:t>
      </w:r>
      <w:r w:rsidRPr="00DA2391">
        <w:t xml:space="preserve"> relative à </w:t>
      </w:r>
      <w:r w:rsidRPr="00936856">
        <w:rPr>
          <w:i/>
        </w:rPr>
        <w:t>l'inspection du travail et à l'Inspectorat d'État chargé du travail</w:t>
      </w:r>
      <w:r w:rsidRPr="00D972B9">
        <w:rPr>
          <w:rStyle w:val="FootnoteReference"/>
        </w:rPr>
        <w:footnoteReference w:id="28"/>
      </w:r>
      <w:r w:rsidRPr="00DA2391">
        <w:t>, élaborée sur la base des articles 78 et 83, par.</w:t>
      </w:r>
      <w:r w:rsidR="00345DE4">
        <w:t xml:space="preserve"> </w:t>
      </w:r>
      <w:r w:rsidRPr="00DA2391">
        <w:t>1, de la Constitution et d</w:t>
      </w:r>
      <w:r w:rsidR="00C16C7C">
        <w:t>’</w:t>
      </w:r>
      <w:r w:rsidRPr="00DA2391">
        <w:t>une proposition du Conseil des Ministres, a pour objectif d</w:t>
      </w:r>
      <w:r w:rsidR="00C16C7C">
        <w:t>’</w:t>
      </w:r>
      <w:r w:rsidRPr="00DA2391">
        <w:t>assurer, sous la direction de l</w:t>
      </w:r>
      <w:r w:rsidR="00C16C7C">
        <w:t>’</w:t>
      </w:r>
      <w:r w:rsidRPr="00DA2391">
        <w:t>Inspectorat, l</w:t>
      </w:r>
      <w:r w:rsidR="00C16C7C">
        <w:t>’</w:t>
      </w:r>
      <w:r w:rsidRPr="00DA2391">
        <w:t>application de la législation du travail, conformément aux procédures d</w:t>
      </w:r>
      <w:r w:rsidR="00C16C7C">
        <w:t>’</w:t>
      </w:r>
      <w:r w:rsidRPr="00DA2391">
        <w:t>inspection du travail. Elle s</w:t>
      </w:r>
      <w:r w:rsidR="00C16C7C">
        <w:t>’</w:t>
      </w:r>
      <w:r w:rsidRPr="00DA2391">
        <w:t>applique aux personnes physiques et morales, albanaises ou étrangères, publiques ou privées, qui se livrent à des activités économiques lucratives ou non sur le territoire albanais.</w:t>
      </w:r>
    </w:p>
    <w:p w:rsidR="00DA2391" w:rsidRPr="00DA2391" w:rsidRDefault="00DA2391" w:rsidP="0067439D">
      <w:pPr>
        <w:pStyle w:val="SingleTxtG"/>
      </w:pPr>
      <w:r w:rsidRPr="00DA2391">
        <w:rPr>
          <w:szCs w:val="24"/>
        </w:rPr>
        <w:t>112.</w:t>
      </w:r>
      <w:r w:rsidRPr="00DA2391">
        <w:rPr>
          <w:szCs w:val="24"/>
        </w:rPr>
        <w:tab/>
      </w:r>
      <w:r w:rsidRPr="00DA2391">
        <w:t xml:space="preserve">La </w:t>
      </w:r>
      <w:r w:rsidR="006A6613" w:rsidRPr="00DA2391">
        <w:t>Loi</w:t>
      </w:r>
      <w:r w:rsidRPr="00DA2391">
        <w:t xml:space="preserve"> relative à la </w:t>
      </w:r>
      <w:r w:rsidRPr="00936856">
        <w:rPr>
          <w:i/>
        </w:rPr>
        <w:t>taxe sur la valeur ajoutée</w:t>
      </w:r>
      <w:r w:rsidRPr="00DA2391">
        <w:t>,</w:t>
      </w:r>
      <w:r w:rsidRPr="00D972B9">
        <w:rPr>
          <w:rStyle w:val="FootnoteReference"/>
        </w:rPr>
        <w:footnoteReference w:id="29"/>
      </w:r>
      <w:r w:rsidRPr="00DA2391">
        <w:t xml:space="preserve"> qui est fondée sur les articles</w:t>
      </w:r>
      <w:r w:rsidR="00345DE4">
        <w:t xml:space="preserve"> </w:t>
      </w:r>
      <w:r w:rsidRPr="00DA2391">
        <w:t>78 et 83, par.</w:t>
      </w:r>
      <w:r w:rsidR="00345DE4">
        <w:t xml:space="preserve"> </w:t>
      </w:r>
      <w:r w:rsidRPr="00DA2391">
        <w:t>1, de la Constitution et une proposition du Conseil des Ministres, réglemente le régime de la taxe sur la valeur ajoutée (TVA). Cette taxe est prélevée sur: i)</w:t>
      </w:r>
      <w:r w:rsidR="00345DE4">
        <w:t xml:space="preserve"> </w:t>
      </w:r>
      <w:r w:rsidRPr="00DA2391">
        <w:t>toutes les livraisons de biens et services fournis moyennant contrepartie financière par une personne imposable sur le territoire albanais; ii)</w:t>
      </w:r>
      <w:r w:rsidR="00345DE4">
        <w:t xml:space="preserve"> </w:t>
      </w:r>
      <w:r w:rsidRPr="00DA2391">
        <w:t>tous les biens importés en République d</w:t>
      </w:r>
      <w:r w:rsidR="00C16C7C">
        <w:t>’</w:t>
      </w:r>
      <w:r w:rsidRPr="00DA2391">
        <w:t>Albanie. Toute personne physique ou morale (particulier ou entité) est redevable de la taxe si elle est déclarée, et tant qu</w:t>
      </w:r>
      <w:r w:rsidR="00C16C7C">
        <w:t>’</w:t>
      </w:r>
      <w:r w:rsidRPr="00DA2391">
        <w:t xml:space="preserve">elle est déclarée assujettie à son paiement en application de la loi. </w:t>
      </w:r>
    </w:p>
    <w:p w:rsidR="00DA2391" w:rsidRPr="00DA2391" w:rsidRDefault="00DA2391" w:rsidP="0067439D">
      <w:pPr>
        <w:pStyle w:val="SingleTxtG"/>
      </w:pPr>
      <w:r w:rsidRPr="00DA2391">
        <w:rPr>
          <w:szCs w:val="24"/>
        </w:rPr>
        <w:t>113.</w:t>
      </w:r>
      <w:r w:rsidRPr="00DA2391">
        <w:rPr>
          <w:szCs w:val="24"/>
        </w:rPr>
        <w:tab/>
      </w:r>
      <w:r w:rsidRPr="00DA2391">
        <w:t xml:space="preserve">La </w:t>
      </w:r>
      <w:r w:rsidR="006A6613" w:rsidRPr="00DA2391">
        <w:t>Loi</w:t>
      </w:r>
      <w:r w:rsidRPr="00DA2391">
        <w:t xml:space="preserve"> relative à </w:t>
      </w:r>
      <w:r w:rsidRPr="00936856">
        <w:rPr>
          <w:i/>
        </w:rPr>
        <w:t>l'inspection du travail et à l'Inspectorat d'État chargé du travail</w:t>
      </w:r>
      <w:r w:rsidRPr="00DA2391">
        <w:t>,</w:t>
      </w:r>
      <w:r w:rsidRPr="00D972B9">
        <w:rPr>
          <w:rStyle w:val="FootnoteReference"/>
        </w:rPr>
        <w:footnoteReference w:id="30"/>
      </w:r>
      <w:r w:rsidRPr="00DA2391">
        <w:t xml:space="preserve"> qui repose sur les articles</w:t>
      </w:r>
      <w:r w:rsidR="00345DE4">
        <w:t xml:space="preserve"> </w:t>
      </w:r>
      <w:r w:rsidRPr="00DA2391">
        <w:t>78 et 83, par.</w:t>
      </w:r>
      <w:r w:rsidR="00345DE4">
        <w:t xml:space="preserve"> </w:t>
      </w:r>
      <w:r w:rsidRPr="00DA2391">
        <w:t>1, de la Constitution et une proposition du Conseil des Ministres, vise à assurer, par l</w:t>
      </w:r>
      <w:r w:rsidR="00C16C7C">
        <w:t>’</w:t>
      </w:r>
      <w:r w:rsidRPr="00DA2391">
        <w:t>intermédiaire de l</w:t>
      </w:r>
      <w:r w:rsidR="00C16C7C">
        <w:t>’</w:t>
      </w:r>
      <w:r w:rsidRPr="00DA2391">
        <w:t>Inspectorat, l</w:t>
      </w:r>
      <w:r w:rsidR="00C16C7C">
        <w:t>’</w:t>
      </w:r>
      <w:r w:rsidRPr="00DA2391">
        <w:t>application de la législation du travail conformément aux procédures d</w:t>
      </w:r>
      <w:r w:rsidR="00C16C7C">
        <w:t>’</w:t>
      </w:r>
      <w:r w:rsidRPr="00DA2391">
        <w:t xml:space="preserve">inspection. Conformément à cette loi, par </w:t>
      </w:r>
      <w:r w:rsidR="00345DE4">
        <w:t>“</w:t>
      </w:r>
      <w:r w:rsidRPr="00DA2391">
        <w:t>personne physique</w:t>
      </w:r>
      <w:r w:rsidR="00345DE4">
        <w:t>”</w:t>
      </w:r>
      <w:r w:rsidRPr="00DA2391">
        <w:t xml:space="preserve">, </w:t>
      </w:r>
      <w:r w:rsidR="00345DE4">
        <w:t>“</w:t>
      </w:r>
      <w:r w:rsidRPr="00DA2391">
        <w:t>personne morale</w:t>
      </w:r>
      <w:r w:rsidR="00345DE4">
        <w:t>”</w:t>
      </w:r>
      <w:r w:rsidRPr="00DA2391">
        <w:t xml:space="preserve"> ou </w:t>
      </w:r>
      <w:r w:rsidR="00345DE4">
        <w:t>“</w:t>
      </w:r>
      <w:r w:rsidRPr="00DA2391">
        <w:t>sujet</w:t>
      </w:r>
      <w:r w:rsidR="00345DE4">
        <w:t>”</w:t>
      </w:r>
      <w:r w:rsidRPr="00DA2391">
        <w:t xml:space="preserve">, il faut entendre toute personne physique ou morale au sens des définitions du Code civil. </w:t>
      </w:r>
    </w:p>
    <w:p w:rsidR="00DA2391" w:rsidRPr="00DA2391" w:rsidRDefault="00DA2391" w:rsidP="0067439D">
      <w:pPr>
        <w:pStyle w:val="SingleTxtG"/>
      </w:pPr>
      <w:r w:rsidRPr="00DA2391">
        <w:rPr>
          <w:szCs w:val="24"/>
        </w:rPr>
        <w:t>114.</w:t>
      </w:r>
      <w:r w:rsidRPr="00DA2391">
        <w:rPr>
          <w:szCs w:val="24"/>
        </w:rPr>
        <w:tab/>
      </w:r>
      <w:r w:rsidRPr="00DA2391">
        <w:t xml:space="preserve">La </w:t>
      </w:r>
      <w:r w:rsidR="006A6613" w:rsidRPr="00DA2391">
        <w:t>Loi</w:t>
      </w:r>
      <w:r w:rsidRPr="00DA2391">
        <w:t xml:space="preserve"> relative à </w:t>
      </w:r>
      <w:r w:rsidRPr="001854F9">
        <w:rPr>
          <w:i/>
        </w:rPr>
        <w:t>l</w:t>
      </w:r>
      <w:r w:rsidR="00C16C7C" w:rsidRPr="001854F9">
        <w:rPr>
          <w:i/>
        </w:rPr>
        <w:t>’</w:t>
      </w:r>
      <w:r w:rsidRPr="001854F9">
        <w:rPr>
          <w:i/>
        </w:rPr>
        <w:t>assurance maladie dans la République d</w:t>
      </w:r>
      <w:r w:rsidR="00C16C7C" w:rsidRPr="001854F9">
        <w:rPr>
          <w:i/>
        </w:rPr>
        <w:t>’</w:t>
      </w:r>
      <w:r w:rsidRPr="001854F9">
        <w:rPr>
          <w:i/>
        </w:rPr>
        <w:t>Albanie</w:t>
      </w:r>
      <w:r w:rsidRPr="00D972B9">
        <w:rPr>
          <w:rStyle w:val="FootnoteReference"/>
        </w:rPr>
        <w:footnoteReference w:id="31"/>
      </w:r>
      <w:r w:rsidRPr="00DA2391">
        <w:t xml:space="preserve"> régit le financement des services de santé. L</w:t>
      </w:r>
      <w:r w:rsidR="00C16C7C">
        <w:t>’</w:t>
      </w:r>
      <w:r w:rsidRPr="00DA2391">
        <w:t>article 4 de la loi stipule que l</w:t>
      </w:r>
      <w:r w:rsidR="00C16C7C">
        <w:t>’</w:t>
      </w:r>
      <w:r w:rsidRPr="00DA2391">
        <w:t>assurance maladie obligatoire couvre tous les nationaux ayant une résidence permanente en Albanie ainsi que les étrangers qui travaillent et sont assurés dans la République.</w:t>
      </w:r>
    </w:p>
    <w:p w:rsidR="00DA2391" w:rsidRPr="00DA2391" w:rsidRDefault="00DA2391" w:rsidP="0067439D">
      <w:pPr>
        <w:pStyle w:val="SingleTxtG"/>
      </w:pPr>
      <w:r w:rsidRPr="00DA2391">
        <w:rPr>
          <w:szCs w:val="24"/>
        </w:rPr>
        <w:t>115.</w:t>
      </w:r>
      <w:r w:rsidRPr="00DA2391">
        <w:rPr>
          <w:szCs w:val="24"/>
        </w:rPr>
        <w:tab/>
      </w:r>
      <w:r w:rsidRPr="00DA2391">
        <w:t>L</w:t>
      </w:r>
      <w:r w:rsidR="00C16C7C">
        <w:t>’</w:t>
      </w:r>
      <w:r w:rsidRPr="00DA2391">
        <w:t>assurance maladie couvre: i)</w:t>
      </w:r>
      <w:r w:rsidR="00345DE4">
        <w:t xml:space="preserve"> </w:t>
      </w:r>
      <w:r w:rsidRPr="00DA2391">
        <w:t>une partie du prix des médicaments grâce à un réseau pharmaceutique ouvert; ii)</w:t>
      </w:r>
      <w:r w:rsidR="00345DE4">
        <w:t xml:space="preserve"> </w:t>
      </w:r>
      <w:r w:rsidRPr="00DA2391">
        <w:t>le coût intégral des services dispensés par le médecin généraliste ou le médecin de famille ou un spécialiste et par le personnel infirmier des services de santé primaires. Une partie du prix des principaux médicaments figurant sur une liste approuvée par le Conseil des Ministres est prise en charge au titre de l</w:t>
      </w:r>
      <w:r w:rsidR="00C16C7C">
        <w:t>’</w:t>
      </w:r>
      <w:r w:rsidRPr="00DA2391">
        <w:t xml:space="preserve">assurance maladie. </w:t>
      </w:r>
    </w:p>
    <w:p w:rsidR="00DA2391" w:rsidRPr="00DA2391" w:rsidRDefault="00DA2391" w:rsidP="0067439D">
      <w:pPr>
        <w:pStyle w:val="SingleTxtG"/>
      </w:pPr>
      <w:r w:rsidRPr="00DA2391">
        <w:rPr>
          <w:szCs w:val="24"/>
        </w:rPr>
        <w:t>116.</w:t>
      </w:r>
      <w:r w:rsidRPr="00DA2391">
        <w:rPr>
          <w:szCs w:val="24"/>
        </w:rPr>
        <w:tab/>
      </w:r>
      <w:r w:rsidRPr="00DA2391">
        <w:t xml:space="preserve">La </w:t>
      </w:r>
      <w:r w:rsidR="001854F9" w:rsidRPr="00DA2391">
        <w:t>Loi</w:t>
      </w:r>
      <w:r w:rsidRPr="00DA2391">
        <w:t xml:space="preserve"> relative au régime des </w:t>
      </w:r>
      <w:r w:rsidRPr="00936856">
        <w:rPr>
          <w:i/>
        </w:rPr>
        <w:t>assurances sociales dans la République d'Albanie</w:t>
      </w:r>
      <w:r w:rsidRPr="00D972B9">
        <w:rPr>
          <w:rStyle w:val="FootnoteReference"/>
        </w:rPr>
        <w:footnoteReference w:id="32"/>
      </w:r>
      <w:r w:rsidRPr="00DA2391">
        <w:t xml:space="preserve"> régit les relations dans ce domaine. Dans sa globalité, le régime des assurances sociales comprend: i)</w:t>
      </w:r>
      <w:r w:rsidR="00345DE4">
        <w:t xml:space="preserve"> </w:t>
      </w:r>
      <w:r w:rsidRPr="00DA2391">
        <w:t>l</w:t>
      </w:r>
      <w:r w:rsidR="00C16C7C">
        <w:t>’</w:t>
      </w:r>
      <w:r w:rsidRPr="00DA2391">
        <w:t>assurance obligatoire; ii)</w:t>
      </w:r>
      <w:r w:rsidR="00345DE4">
        <w:t xml:space="preserve"> </w:t>
      </w:r>
      <w:r w:rsidRPr="00DA2391">
        <w:t>l</w:t>
      </w:r>
      <w:r w:rsidR="00C16C7C">
        <w:t>’</w:t>
      </w:r>
      <w:r w:rsidRPr="00DA2391">
        <w:t>assurance complémentaire; iii)</w:t>
      </w:r>
      <w:r w:rsidR="00345DE4">
        <w:t xml:space="preserve"> </w:t>
      </w:r>
      <w:r w:rsidRPr="00DA2391">
        <w:t>l</w:t>
      </w:r>
      <w:r w:rsidR="00C16C7C">
        <w:t>’</w:t>
      </w:r>
      <w:r w:rsidRPr="00DA2391">
        <w:t>assurance volontaire; et iv)</w:t>
      </w:r>
      <w:r w:rsidR="00345DE4">
        <w:t xml:space="preserve"> </w:t>
      </w:r>
      <w:r w:rsidRPr="00DA2391">
        <w:t>les catégories spéciales de pensions publiques. Il protège obligatoirement tous les nationaux économiquement actifs en Albanie, en cas de diminution de leurs revenus due à une maternité, à la vieillesse, à l</w:t>
      </w:r>
      <w:r w:rsidR="00C16C7C">
        <w:t>’</w:t>
      </w:r>
      <w:r w:rsidRPr="00DA2391">
        <w:t>invalidité et à la perte du soutien de famille.</w:t>
      </w:r>
    </w:p>
    <w:p w:rsidR="00DA2391" w:rsidRPr="00DA2391" w:rsidRDefault="00DA2391" w:rsidP="0067439D">
      <w:pPr>
        <w:pStyle w:val="SingleTxtG"/>
      </w:pPr>
      <w:r w:rsidRPr="00DA2391">
        <w:rPr>
          <w:szCs w:val="24"/>
        </w:rPr>
        <w:t>117.</w:t>
      </w:r>
      <w:r w:rsidRPr="00DA2391">
        <w:rPr>
          <w:szCs w:val="24"/>
        </w:rPr>
        <w:tab/>
      </w:r>
      <w:r w:rsidRPr="00DA2391">
        <w:t>Le régime des assurances sociales assure également une protection obligatoire à tous les travailleurs en cas de diminution de leurs revenus en raison d</w:t>
      </w:r>
      <w:r w:rsidR="00C16C7C">
        <w:t>’</w:t>
      </w:r>
      <w:r w:rsidRPr="00DA2391">
        <w:t>une incapacité temporaire de travail causée par la maladie, un accident, une maladie professionnelle ou le chômage. Cette protection bénéficie aux: i)</w:t>
      </w:r>
      <w:r w:rsidR="00345DE4">
        <w:t xml:space="preserve"> </w:t>
      </w:r>
      <w:r w:rsidRPr="00DA2391">
        <w:t>nationaux et personnes sans nationalité, aux ex-nationaux qui résident à l</w:t>
      </w:r>
      <w:r w:rsidR="00C16C7C">
        <w:t>’</w:t>
      </w:r>
      <w:r w:rsidRPr="00DA2391">
        <w:t>étranger (conformément aux conventions, aux accords bilatéraux et à la réglementation de l</w:t>
      </w:r>
      <w:r w:rsidR="00C16C7C">
        <w:t>’</w:t>
      </w:r>
      <w:r w:rsidRPr="00DA2391">
        <w:t>Institut des assurances sociales); ii)</w:t>
      </w:r>
      <w:r w:rsidR="00345DE4">
        <w:t xml:space="preserve"> </w:t>
      </w:r>
      <w:r w:rsidRPr="00DA2391">
        <w:t>étrangers et personnes sans nationalité qui travaillent sur le territoire de la République d</w:t>
      </w:r>
      <w:r w:rsidR="00C16C7C">
        <w:t>’</w:t>
      </w:r>
      <w:r w:rsidRPr="00DA2391">
        <w:t>Albanie.</w:t>
      </w:r>
    </w:p>
    <w:p w:rsidR="00DA2391" w:rsidRPr="00DA2391" w:rsidRDefault="00DA2391" w:rsidP="0067439D">
      <w:pPr>
        <w:pStyle w:val="SingleTxtG"/>
      </w:pPr>
      <w:r w:rsidRPr="00DA2391">
        <w:rPr>
          <w:szCs w:val="24"/>
        </w:rPr>
        <w:t>118.</w:t>
      </w:r>
      <w:r w:rsidRPr="00DA2391">
        <w:rPr>
          <w:szCs w:val="24"/>
        </w:rPr>
        <w:tab/>
      </w:r>
      <w:r w:rsidRPr="00DA2391">
        <w:t xml:space="preserve">La </w:t>
      </w:r>
      <w:r w:rsidR="001854F9" w:rsidRPr="00DA2391">
        <w:t>Loi</w:t>
      </w:r>
      <w:r w:rsidRPr="00DA2391">
        <w:t xml:space="preserve"> relative aux </w:t>
      </w:r>
      <w:r w:rsidRPr="00936856">
        <w:rPr>
          <w:i/>
        </w:rPr>
        <w:t>impôts nationaux</w:t>
      </w:r>
      <w:r w:rsidRPr="00D972B9">
        <w:rPr>
          <w:rStyle w:val="FootnoteReference"/>
        </w:rPr>
        <w:footnoteReference w:id="33"/>
      </w:r>
      <w:r w:rsidRPr="00DA2391">
        <w:t>, qui repose sur les articles</w:t>
      </w:r>
      <w:r w:rsidR="00345DE4">
        <w:t xml:space="preserve"> </w:t>
      </w:r>
      <w:r w:rsidRPr="00DA2391">
        <w:t>78, 83, par.</w:t>
      </w:r>
      <w:r w:rsidR="00345DE4">
        <w:t xml:space="preserve"> </w:t>
      </w:r>
      <w:r w:rsidRPr="00DA2391">
        <w:t>1, et 155 de la Constitution et une proposition du Conseil des Ministres, définit les types et les niveaux d</w:t>
      </w:r>
      <w:r w:rsidR="00C16C7C">
        <w:t>’</w:t>
      </w:r>
      <w:r w:rsidRPr="00DA2391">
        <w:t>impôts nationaux perçus dans la République d</w:t>
      </w:r>
      <w:r w:rsidR="00C16C7C">
        <w:t>’</w:t>
      </w:r>
      <w:r w:rsidRPr="00DA2391">
        <w:t>Albanie ainsi que les modalités appliquées à leur calcul, à leur recouvrement et à leur virement sur le budget de l</w:t>
      </w:r>
      <w:r w:rsidR="00C16C7C">
        <w:t>’</w:t>
      </w:r>
      <w:r w:rsidRPr="00DA2391">
        <w:t xml:space="preserve">État ou celui des unités administratives locales. Par </w:t>
      </w:r>
      <w:r w:rsidR="00345DE4">
        <w:t>“</w:t>
      </w:r>
      <w:r w:rsidRPr="00DA2391">
        <w:t>contribuable</w:t>
      </w:r>
      <w:r w:rsidR="00345DE4">
        <w:t>”</w:t>
      </w:r>
      <w:r w:rsidRPr="00DA2391">
        <w:t>, il faut entendre toute personne, physique ou morale, albanaise ou étrangère, qui est tenue de payer l</w:t>
      </w:r>
      <w:r w:rsidR="00C16C7C">
        <w:t>’</w:t>
      </w:r>
      <w:r w:rsidRPr="00DA2391">
        <w:t>un des impôts nationaux fixés par la loi. Les impôts nationaux sont les suivants: i)</w:t>
      </w:r>
      <w:r w:rsidR="00345DE4">
        <w:t xml:space="preserve"> </w:t>
      </w:r>
      <w:r w:rsidRPr="00DA2391">
        <w:t>taxes d</w:t>
      </w:r>
      <w:r w:rsidR="00C16C7C">
        <w:t>’</w:t>
      </w:r>
      <w:r w:rsidRPr="00DA2391">
        <w:t>entrée dans le pays; ii)</w:t>
      </w:r>
      <w:r w:rsidR="00345DE4">
        <w:t xml:space="preserve"> </w:t>
      </w:r>
      <w:r w:rsidRPr="00DA2391">
        <w:t>impôts annuels sur les véhicules routiers; iii)</w:t>
      </w:r>
      <w:r w:rsidR="00345DE4">
        <w:t xml:space="preserve"> </w:t>
      </w:r>
      <w:r w:rsidRPr="00DA2391">
        <w:t>taxe environnementale; iv)</w:t>
      </w:r>
      <w:r w:rsidR="00345DE4">
        <w:t xml:space="preserve"> </w:t>
      </w:r>
      <w:r w:rsidRPr="00DA2391">
        <w:t>redevances minières; v)</w:t>
      </w:r>
      <w:r w:rsidR="00345DE4">
        <w:t xml:space="preserve"> </w:t>
      </w:r>
      <w:r w:rsidRPr="00DA2391">
        <w:t>droits de timbre et d</w:t>
      </w:r>
      <w:r w:rsidR="00C16C7C">
        <w:t>’</w:t>
      </w:r>
      <w:r w:rsidRPr="00DA2391">
        <w:t>enregistrement des actes; vi)</w:t>
      </w:r>
      <w:r w:rsidR="00345DE4">
        <w:t xml:space="preserve"> </w:t>
      </w:r>
      <w:r w:rsidRPr="00DA2391">
        <w:t>droits d</w:t>
      </w:r>
      <w:r w:rsidR="00C16C7C">
        <w:t>’</w:t>
      </w:r>
      <w:r w:rsidRPr="00DA2391">
        <w:t>enregistrement des jeux de hasard, loteries nationales, loteries sportives, etc.; vii)</w:t>
      </w:r>
      <w:r w:rsidR="00345DE4">
        <w:t xml:space="preserve"> </w:t>
      </w:r>
      <w:r w:rsidRPr="00DA2391">
        <w:t>droits de pêche.</w:t>
      </w:r>
    </w:p>
    <w:p w:rsidR="00DA2391" w:rsidRPr="00DA2391" w:rsidRDefault="00DA2391" w:rsidP="0067439D">
      <w:pPr>
        <w:pStyle w:val="SingleTxtG"/>
      </w:pPr>
      <w:r w:rsidRPr="00DA2391">
        <w:rPr>
          <w:szCs w:val="24"/>
        </w:rPr>
        <w:t>119.</w:t>
      </w:r>
      <w:r w:rsidRPr="00DA2391">
        <w:rPr>
          <w:szCs w:val="24"/>
        </w:rPr>
        <w:tab/>
      </w:r>
      <w:r w:rsidRPr="00DA2391">
        <w:t>La loi prévoit des exceptions au paiement des impôts annuels. Un contribuable ou une personne physique ou morale est exonérée du paiement des impôts annuels sur les véhicules qu</w:t>
      </w:r>
      <w:r w:rsidR="00C16C7C">
        <w:t>’</w:t>
      </w:r>
      <w:r w:rsidRPr="00DA2391">
        <w:t>il possède s</w:t>
      </w:r>
      <w:r w:rsidR="00C16C7C">
        <w:t>’</w:t>
      </w:r>
      <w:r w:rsidRPr="00DA2391">
        <w:t>il déclare au cours du mois de janvier d</w:t>
      </w:r>
      <w:r w:rsidR="00C16C7C">
        <w:t>’</w:t>
      </w:r>
      <w:r w:rsidRPr="00DA2391">
        <w:t>une année qu</w:t>
      </w:r>
      <w:r w:rsidR="00C16C7C">
        <w:t>’</w:t>
      </w:r>
      <w:r w:rsidRPr="00DA2391">
        <w:t>il n</w:t>
      </w:r>
      <w:r w:rsidR="00C16C7C">
        <w:t>’</w:t>
      </w:r>
      <w:r w:rsidRPr="00DA2391">
        <w:t>utilisera pas son véhicule pendant ladite année. Il doit déposer la plaque et le permis de circulation du véhicule à la Direction générale des services de transport routier. En outre, l</w:t>
      </w:r>
      <w:r w:rsidR="00C16C7C">
        <w:t>’</w:t>
      </w:r>
      <w:r w:rsidRPr="00DA2391">
        <w:t>exonération des droits de timbre et d</w:t>
      </w:r>
      <w:r w:rsidR="00C16C7C">
        <w:t>’</w:t>
      </w:r>
      <w:r w:rsidRPr="00DA2391">
        <w:t>enregistrement des actes s</w:t>
      </w:r>
      <w:r w:rsidR="00C16C7C">
        <w:t>’</w:t>
      </w:r>
      <w:r w:rsidRPr="00DA2391">
        <w:t>applique: i)</w:t>
      </w:r>
      <w:r w:rsidR="00345DE4">
        <w:t xml:space="preserve"> </w:t>
      </w:r>
      <w:r w:rsidRPr="00DA2391">
        <w:t>aux démarches officielles exigées par les autorités d</w:t>
      </w:r>
      <w:r w:rsidR="00C16C7C">
        <w:t>’</w:t>
      </w:r>
      <w:r w:rsidRPr="00DA2391">
        <w:t>un État étranger, sur la base du principe de réciprocité; et ii)</w:t>
      </w:r>
      <w:r w:rsidR="00345DE4">
        <w:t xml:space="preserve"> </w:t>
      </w:r>
      <w:r w:rsidRPr="00DA2391">
        <w:t>à l</w:t>
      </w:r>
      <w:r w:rsidR="00C16C7C">
        <w:t>’</w:t>
      </w:r>
      <w:r w:rsidRPr="00DA2391">
        <w:t>enregistrement des naissances et des décès et autres déclarations sur le registre de l</w:t>
      </w:r>
      <w:r w:rsidR="00C16C7C">
        <w:t>’</w:t>
      </w:r>
      <w:r w:rsidRPr="00DA2391">
        <w:t xml:space="preserve">état civil. </w:t>
      </w:r>
    </w:p>
    <w:p w:rsidR="00DA2391" w:rsidRPr="00DA2391" w:rsidRDefault="00DA2391" w:rsidP="0067439D">
      <w:pPr>
        <w:pStyle w:val="SingleTxtG"/>
      </w:pPr>
      <w:r w:rsidRPr="00DA2391">
        <w:rPr>
          <w:szCs w:val="24"/>
        </w:rPr>
        <w:t>120.</w:t>
      </w:r>
      <w:r w:rsidRPr="00DA2391">
        <w:rPr>
          <w:szCs w:val="24"/>
        </w:rPr>
        <w:tab/>
      </w:r>
      <w:r w:rsidRPr="00DA2391">
        <w:t xml:space="preserve">La </w:t>
      </w:r>
      <w:r w:rsidR="001854F9" w:rsidRPr="00DA2391">
        <w:t>Loi</w:t>
      </w:r>
      <w:r w:rsidRPr="00DA2391">
        <w:t xml:space="preserve"> relative au </w:t>
      </w:r>
      <w:r w:rsidRPr="00936856">
        <w:rPr>
          <w:i/>
        </w:rPr>
        <w:t>régime des impôts locaux</w:t>
      </w:r>
      <w:r w:rsidRPr="00DA2391">
        <w:t>,</w:t>
      </w:r>
      <w:r w:rsidRPr="00D972B9">
        <w:rPr>
          <w:rStyle w:val="FootnoteReference"/>
        </w:rPr>
        <w:footnoteReference w:id="34"/>
      </w:r>
      <w:r w:rsidRPr="00DA2391">
        <w:t xml:space="preserve"> qui repose sur les articles</w:t>
      </w:r>
      <w:r w:rsidR="00345DE4">
        <w:t xml:space="preserve"> </w:t>
      </w:r>
      <w:r w:rsidRPr="00DA2391">
        <w:t>78, 83, par.</w:t>
      </w:r>
      <w:r w:rsidR="00345DE4">
        <w:t xml:space="preserve"> </w:t>
      </w:r>
      <w:r w:rsidRPr="00DA2391">
        <w:t>1, 113, par.</w:t>
      </w:r>
      <w:r w:rsidR="00345DE4">
        <w:t xml:space="preserve"> </w:t>
      </w:r>
      <w:r w:rsidRPr="00DA2391">
        <w:t>1</w:t>
      </w:r>
      <w:r w:rsidR="00345DE4">
        <w:t xml:space="preserve"> </w:t>
      </w:r>
      <w:r w:rsidRPr="00DA2391">
        <w:t>c), 155 et 157, par.</w:t>
      </w:r>
      <w:r w:rsidR="00345DE4">
        <w:t xml:space="preserve"> </w:t>
      </w:r>
      <w:r w:rsidRPr="00DA2391">
        <w:t>3, de la Constitution et une proposition du Conseil des Ministres, définit les modalités d</w:t>
      </w:r>
      <w:r w:rsidR="00C16C7C">
        <w:t>’</w:t>
      </w:r>
      <w:r w:rsidRPr="00DA2391">
        <w:t>exercice des droits et responsabilités des administrations locales en matière d</w:t>
      </w:r>
      <w:r w:rsidR="00C16C7C">
        <w:t>’</w:t>
      </w:r>
      <w:r w:rsidRPr="00DA2391">
        <w:t>imposition, de perception et d</w:t>
      </w:r>
      <w:r w:rsidR="00C16C7C">
        <w:t>’</w:t>
      </w:r>
      <w:r w:rsidRPr="00DA2391">
        <w:t>administration des impôts locaux. Ces impôts sont les suivants: i)</w:t>
      </w:r>
      <w:r w:rsidR="00345DE4">
        <w:t xml:space="preserve"> </w:t>
      </w:r>
      <w:r w:rsidRPr="00DA2391">
        <w:t>impôt local sur les petites entreprises; ii)</w:t>
      </w:r>
      <w:r w:rsidR="00345DE4">
        <w:t xml:space="preserve"> </w:t>
      </w:r>
      <w:r w:rsidRPr="00DA2391">
        <w:t>impôt sur les biens immobiliers (bâtiments et terres agricoles); iii)</w:t>
      </w:r>
      <w:r w:rsidR="00345DE4">
        <w:t xml:space="preserve"> </w:t>
      </w:r>
      <w:r w:rsidRPr="00DA2391">
        <w:t>taxe de séjour hôtelier; iv)</w:t>
      </w:r>
      <w:r w:rsidR="00345DE4">
        <w:t xml:space="preserve"> </w:t>
      </w:r>
      <w:r w:rsidRPr="00DA2391">
        <w:t>impôt sur les effets des nouvelles constructions sur les infrastructures; v)</w:t>
      </w:r>
      <w:r w:rsidR="00345DE4">
        <w:t xml:space="preserve"> </w:t>
      </w:r>
      <w:r w:rsidRPr="00DA2391">
        <w:t>impôt sur le transfert de propriété des biens immobiliers; vi)</w:t>
      </w:r>
      <w:r w:rsidR="00345DE4">
        <w:t xml:space="preserve"> </w:t>
      </w:r>
      <w:r w:rsidRPr="00DA2391">
        <w:t>droit annuel d</w:t>
      </w:r>
      <w:r w:rsidR="00C16C7C">
        <w:t>’</w:t>
      </w:r>
      <w:r w:rsidRPr="00DA2391">
        <w:t>enregistrement des véhicules; vii)</w:t>
      </w:r>
      <w:r w:rsidR="00345DE4">
        <w:t xml:space="preserve"> </w:t>
      </w:r>
      <w:r w:rsidRPr="00DA2391">
        <w:t>redevance pour l</w:t>
      </w:r>
      <w:r w:rsidR="00C16C7C">
        <w:t>’</w:t>
      </w:r>
      <w:r w:rsidRPr="00DA2391">
        <w:t>occupation des espaces publics; viii)</w:t>
      </w:r>
      <w:r w:rsidR="00345DE4">
        <w:t xml:space="preserve"> </w:t>
      </w:r>
      <w:r w:rsidRPr="00DA2391">
        <w:t>taxes sur les affiches publicitaires; et ix)</w:t>
      </w:r>
      <w:r w:rsidR="00345DE4">
        <w:t xml:space="preserve"> </w:t>
      </w:r>
      <w:r w:rsidRPr="00DA2391">
        <w:t>taxe provisoire.</w:t>
      </w:r>
    </w:p>
    <w:p w:rsidR="00DA2391" w:rsidRPr="00DA2391" w:rsidRDefault="00DA2391" w:rsidP="0067439D">
      <w:pPr>
        <w:pStyle w:val="SingleTxtG"/>
      </w:pPr>
      <w:r w:rsidRPr="00DA2391">
        <w:rPr>
          <w:szCs w:val="24"/>
        </w:rPr>
        <w:t>121.</w:t>
      </w:r>
      <w:r w:rsidRPr="00DA2391">
        <w:rPr>
          <w:szCs w:val="24"/>
        </w:rPr>
        <w:tab/>
      </w:r>
      <w:r w:rsidRPr="00DA2391">
        <w:t xml:space="preserve">La </w:t>
      </w:r>
      <w:r w:rsidR="001854F9" w:rsidRPr="00DA2391">
        <w:t>Loi</w:t>
      </w:r>
      <w:r w:rsidRPr="00DA2391">
        <w:t xml:space="preserve"> relative aux </w:t>
      </w:r>
      <w:r w:rsidRPr="00936856">
        <w:rPr>
          <w:i/>
        </w:rPr>
        <w:t>états comptables et financiers</w:t>
      </w:r>
      <w:r w:rsidRPr="00DA2391">
        <w:t>,</w:t>
      </w:r>
      <w:r w:rsidRPr="00D972B9">
        <w:rPr>
          <w:rStyle w:val="FootnoteReference"/>
        </w:rPr>
        <w:footnoteReference w:id="35"/>
      </w:r>
      <w:r w:rsidRPr="00DA2391">
        <w:t xml:space="preserve"> qui est fondée sur les articles</w:t>
      </w:r>
      <w:r w:rsidR="00345DE4">
        <w:t xml:space="preserve"> </w:t>
      </w:r>
      <w:r w:rsidRPr="00DA2391">
        <w:t>78 et 83, par.</w:t>
      </w:r>
      <w:r w:rsidR="00345DE4">
        <w:t xml:space="preserve"> </w:t>
      </w:r>
      <w:r w:rsidRPr="00DA2391">
        <w:t>1, de la Constitution et une proposition du Conseil des Ministres, définit les règles et principes généraux de comptabilité. L</w:t>
      </w:r>
      <w:r w:rsidR="00C16C7C">
        <w:t>’</w:t>
      </w:r>
      <w:r w:rsidRPr="00DA2391">
        <w:t xml:space="preserve">expression </w:t>
      </w:r>
      <w:r w:rsidR="00345DE4">
        <w:t>“</w:t>
      </w:r>
      <w:r w:rsidRPr="00DA2391">
        <w:t>unité économique</w:t>
      </w:r>
      <w:r w:rsidR="00345DE4">
        <w:t>”</w:t>
      </w:r>
      <w:r w:rsidRPr="00DA2391">
        <w:t>, qui figure dans la loi, s</w:t>
      </w:r>
      <w:r w:rsidR="00C16C7C">
        <w:t>’</w:t>
      </w:r>
      <w:r w:rsidRPr="00DA2391">
        <w:t>applique aux personnes physiques et morales, publiques et privées, à but lucratif ou sans but lucratif, qui exercent des activités et ont un siège permanent dans la République d</w:t>
      </w:r>
      <w:r w:rsidR="00C16C7C">
        <w:t>’</w:t>
      </w:r>
      <w:r w:rsidRPr="00DA2391">
        <w:t>Albanie.</w:t>
      </w:r>
    </w:p>
    <w:p w:rsidR="00DA2391" w:rsidRPr="00DA2391" w:rsidRDefault="00DA2391" w:rsidP="0067439D">
      <w:pPr>
        <w:pStyle w:val="SingleTxtG"/>
      </w:pPr>
      <w:r w:rsidRPr="00DA2391">
        <w:rPr>
          <w:szCs w:val="24"/>
        </w:rPr>
        <w:t>122.</w:t>
      </w:r>
      <w:r w:rsidRPr="00DA2391">
        <w:rPr>
          <w:szCs w:val="24"/>
        </w:rPr>
        <w:tab/>
      </w:r>
      <w:r w:rsidRPr="00DA2391">
        <w:t xml:space="preserve">La </w:t>
      </w:r>
      <w:r w:rsidR="001854F9" w:rsidRPr="00DA2391">
        <w:t>Loi</w:t>
      </w:r>
      <w:r w:rsidRPr="00DA2391">
        <w:t xml:space="preserve"> relative à </w:t>
      </w:r>
      <w:r w:rsidRPr="00936856">
        <w:rPr>
          <w:i/>
        </w:rPr>
        <w:t>l'impôt sur le revenu</w:t>
      </w:r>
      <w:r w:rsidRPr="00DA2391">
        <w:t>,</w:t>
      </w:r>
      <w:r w:rsidRPr="00D972B9">
        <w:rPr>
          <w:rStyle w:val="FootnoteReference"/>
        </w:rPr>
        <w:footnoteReference w:id="36"/>
      </w:r>
      <w:r w:rsidRPr="00DA2391">
        <w:t xml:space="preserve"> qui repose sur les articles</w:t>
      </w:r>
      <w:r w:rsidR="00345DE4">
        <w:t xml:space="preserve"> </w:t>
      </w:r>
      <w:r w:rsidRPr="00DA2391">
        <w:t>78, 83, par.</w:t>
      </w:r>
      <w:r w:rsidR="00345DE4">
        <w:t xml:space="preserve"> </w:t>
      </w:r>
      <w:r w:rsidRPr="00DA2391">
        <w:t>1, et 155 de la Constitution et une proposition du Conseil des Ministres, régit la question de l</w:t>
      </w:r>
      <w:r w:rsidR="00C16C7C">
        <w:t>’</w:t>
      </w:r>
      <w:r w:rsidRPr="00DA2391">
        <w:t>impôt sur le revenu des personnes, de l</w:t>
      </w:r>
      <w:r w:rsidR="00C16C7C">
        <w:t>’</w:t>
      </w:r>
      <w:r w:rsidRPr="00DA2391">
        <w:t>impôt sur les bénéfices et de l</w:t>
      </w:r>
      <w:r w:rsidR="00C16C7C">
        <w:t>’</w:t>
      </w:r>
      <w:r w:rsidRPr="00DA2391">
        <w:t xml:space="preserve">impôt à la source. Par </w:t>
      </w:r>
      <w:r w:rsidR="00345DE4">
        <w:t>“</w:t>
      </w:r>
      <w:r w:rsidRPr="00DA2391">
        <w:t>contribuable</w:t>
      </w:r>
      <w:r w:rsidR="00345DE4">
        <w:t>”</w:t>
      </w:r>
      <w:r w:rsidRPr="00DA2391">
        <w:t>, il faut entendre toute personne assujettie par la loi au paiement d</w:t>
      </w:r>
      <w:r w:rsidR="00C16C7C">
        <w:t>’</w:t>
      </w:r>
      <w:r w:rsidRPr="00DA2391">
        <w:t xml:space="preserve">impôts, qui peut être un particulier, une personne physique ou une personne morale. </w:t>
      </w:r>
    </w:p>
    <w:p w:rsidR="00DA2391" w:rsidRPr="00DA2391" w:rsidRDefault="00DA2391" w:rsidP="0067439D">
      <w:pPr>
        <w:pStyle w:val="SingleTxtG"/>
      </w:pPr>
      <w:r w:rsidRPr="00DA2391">
        <w:rPr>
          <w:szCs w:val="24"/>
        </w:rPr>
        <w:t>123.</w:t>
      </w:r>
      <w:r w:rsidRPr="00DA2391">
        <w:rPr>
          <w:szCs w:val="24"/>
        </w:rPr>
        <w:tab/>
      </w:r>
      <w:r w:rsidRPr="00DA2391">
        <w:t>L</w:t>
      </w:r>
      <w:r w:rsidR="00C16C7C">
        <w:t>’</w:t>
      </w:r>
      <w:r w:rsidRPr="00DA2391">
        <w:t>impôt sur le revenu des personnes est perçu sur les revenus individuels. Les résidents sont assujettis à l</w:t>
      </w:r>
      <w:r w:rsidR="00C16C7C">
        <w:t>’</w:t>
      </w:r>
      <w:r w:rsidRPr="00DA2391">
        <w:t>impôt sur le revenu de l</w:t>
      </w:r>
      <w:r w:rsidR="00C16C7C">
        <w:t>’</w:t>
      </w:r>
      <w:r w:rsidRPr="00DA2391">
        <w:t>exercice fiscal, sur toutes les sources de revenus. Les non-résidents, comme les résidents, sont y sont assujettis sur toutes les sources de revenus se trouvant sur le territoire albanais.</w:t>
      </w:r>
    </w:p>
    <w:p w:rsidR="00DA2391" w:rsidRPr="00DA2391" w:rsidRDefault="00DA2391" w:rsidP="0067439D">
      <w:pPr>
        <w:pStyle w:val="SingleTxtG"/>
      </w:pPr>
      <w:r w:rsidRPr="00DA2391">
        <w:rPr>
          <w:szCs w:val="24"/>
        </w:rPr>
        <w:t>124.</w:t>
      </w:r>
      <w:r w:rsidRPr="00DA2391">
        <w:rPr>
          <w:szCs w:val="24"/>
        </w:rPr>
        <w:tab/>
      </w:r>
      <w:r w:rsidRPr="00DA2391">
        <w:t xml:space="preserve">La </w:t>
      </w:r>
      <w:r w:rsidR="001854F9" w:rsidRPr="00DA2391">
        <w:t>Loi</w:t>
      </w:r>
      <w:r w:rsidRPr="00DA2391">
        <w:t xml:space="preserve"> relative aux </w:t>
      </w:r>
      <w:r w:rsidRPr="00936856">
        <w:rPr>
          <w:i/>
        </w:rPr>
        <w:t>procédures fiscales dans la République d'Albanie</w:t>
      </w:r>
      <w:r w:rsidRPr="00DA2391">
        <w:t>,</w:t>
      </w:r>
      <w:r w:rsidRPr="00D972B9">
        <w:rPr>
          <w:rStyle w:val="FootnoteReference"/>
        </w:rPr>
        <w:footnoteReference w:id="37"/>
      </w:r>
      <w:r w:rsidRPr="00DA2391">
        <w:t xml:space="preserve"> qui repose sur les articles</w:t>
      </w:r>
      <w:r w:rsidR="00345DE4">
        <w:t xml:space="preserve"> </w:t>
      </w:r>
      <w:r w:rsidRPr="00DA2391">
        <w:t>78 et 83, par.</w:t>
      </w:r>
      <w:r w:rsidR="00345DE4">
        <w:t xml:space="preserve"> </w:t>
      </w:r>
      <w:r w:rsidRPr="00DA2391">
        <w:t>1, et 155 de la Constitution et une proposition du Conseil des Ministres, régit les modalités d</w:t>
      </w:r>
      <w:r w:rsidR="00C16C7C">
        <w:t>’</w:t>
      </w:r>
      <w:r w:rsidRPr="00DA2391">
        <w:t>administration des obligations fiscales dans la République. Elle s</w:t>
      </w:r>
      <w:r w:rsidR="00C16C7C">
        <w:t>’</w:t>
      </w:r>
      <w:r w:rsidRPr="00DA2391">
        <w:t>applique: i)</w:t>
      </w:r>
      <w:r w:rsidR="00345DE4">
        <w:t xml:space="preserve"> </w:t>
      </w:r>
      <w:r w:rsidRPr="00DA2391">
        <w:t>aux contribuables, à l</w:t>
      </w:r>
      <w:r w:rsidR="00C16C7C">
        <w:t>’</w:t>
      </w:r>
      <w:r w:rsidRPr="00DA2391">
        <w:t>administration fiscale, aux agents du fisc, aux agents responsables des impôts à la source et à d</w:t>
      </w:r>
      <w:r w:rsidR="00C16C7C">
        <w:t>’</w:t>
      </w:r>
      <w:r w:rsidRPr="00DA2391">
        <w:t>autres personnes définies dans la législation fiscale; ii)</w:t>
      </w:r>
      <w:r w:rsidR="00345DE4">
        <w:t xml:space="preserve"> </w:t>
      </w:r>
      <w:r w:rsidRPr="00DA2391">
        <w:t>aux personnes chargées de payer, comptabiliser, déclarer et verser au budget de l</w:t>
      </w:r>
      <w:r w:rsidR="00C16C7C">
        <w:t>’</w:t>
      </w:r>
      <w:r w:rsidRPr="00DA2391">
        <w:t>État les cotisations des assurances sociale et maladie; iii)</w:t>
      </w:r>
      <w:r w:rsidR="00345DE4">
        <w:t xml:space="preserve"> </w:t>
      </w:r>
      <w:r w:rsidRPr="00DA2391">
        <w:t>aux personnes qui s</w:t>
      </w:r>
      <w:r w:rsidR="00C16C7C">
        <w:t>’</w:t>
      </w:r>
      <w:r w:rsidRPr="00DA2391">
        <w:t xml:space="preserve">occupent du recouvrement des cotisations aux assurances sociale et maladie. </w:t>
      </w:r>
    </w:p>
    <w:p w:rsidR="00DA2391" w:rsidRPr="00DA2391" w:rsidRDefault="00DA2391" w:rsidP="0067439D">
      <w:pPr>
        <w:pStyle w:val="SingleTxtG"/>
      </w:pPr>
      <w:r w:rsidRPr="00DA2391">
        <w:rPr>
          <w:szCs w:val="24"/>
        </w:rPr>
        <w:t>125.</w:t>
      </w:r>
      <w:r w:rsidRPr="00DA2391">
        <w:rPr>
          <w:szCs w:val="24"/>
        </w:rPr>
        <w:tab/>
      </w:r>
      <w:r w:rsidRPr="00DA2391">
        <w:t xml:space="preserve">Par </w:t>
      </w:r>
      <w:r w:rsidR="00345DE4">
        <w:t>“</w:t>
      </w:r>
      <w:r w:rsidRPr="00DA2391">
        <w:t>contribuable</w:t>
      </w:r>
      <w:r w:rsidR="00345DE4">
        <w:t>”</w:t>
      </w:r>
      <w:r w:rsidRPr="00DA2391">
        <w:t xml:space="preserve">, il faut entendre toute personne/tout particulier qui est tenu en vertu de la loi de payer des impôts, des redevances et des cotisations aux assurances sociales et maladie. En fonction de la nature spécifique des activités économiques, les catégories de contribuables sont les suivantes: </w:t>
      </w:r>
    </w:p>
    <w:p w:rsidR="00DA2391" w:rsidRPr="00DA2391" w:rsidRDefault="00DA2391" w:rsidP="0067439D">
      <w:pPr>
        <w:pStyle w:val="Bullet1G"/>
        <w:rPr>
          <w:lang w:val="fr-FR"/>
        </w:rPr>
      </w:pPr>
      <w:r w:rsidRPr="00DA2391">
        <w:rPr>
          <w:iCs/>
          <w:lang w:val="fr-FR"/>
        </w:rPr>
        <w:t>Le contribuable résident est celui qui a une résidence dans la République d</w:t>
      </w:r>
      <w:r w:rsidR="00C16C7C">
        <w:rPr>
          <w:iCs/>
          <w:lang w:val="fr-FR"/>
        </w:rPr>
        <w:t>’</w:t>
      </w:r>
      <w:r w:rsidRPr="00DA2391">
        <w:rPr>
          <w:iCs/>
          <w:lang w:val="fr-FR"/>
        </w:rPr>
        <w:t>Albanie (voir l</w:t>
      </w:r>
      <w:r w:rsidR="00C16C7C">
        <w:rPr>
          <w:iCs/>
          <w:lang w:val="fr-FR"/>
        </w:rPr>
        <w:t>’</w:t>
      </w:r>
      <w:r w:rsidRPr="00DA2391">
        <w:rPr>
          <w:iCs/>
          <w:lang w:val="fr-FR"/>
        </w:rPr>
        <w:t>a</w:t>
      </w:r>
      <w:r w:rsidRPr="00DA2391">
        <w:rPr>
          <w:lang w:val="fr-FR"/>
        </w:rPr>
        <w:t>rticle 12 du Code civil), a la citoyenneté albanaise et réside en permanence sur le territoire de l</w:t>
      </w:r>
      <w:r w:rsidR="00C16C7C">
        <w:rPr>
          <w:lang w:val="fr-FR"/>
        </w:rPr>
        <w:t>’</w:t>
      </w:r>
      <w:r w:rsidRPr="00DA2391">
        <w:rPr>
          <w:lang w:val="fr-FR"/>
        </w:rPr>
        <w:t>Albanie ou y séjourne par intermittence pendant plus de 183</w:t>
      </w:r>
      <w:r w:rsidR="00345DE4">
        <w:rPr>
          <w:lang w:val="fr-FR"/>
        </w:rPr>
        <w:t xml:space="preserve"> </w:t>
      </w:r>
      <w:r w:rsidRPr="00DA2391">
        <w:rPr>
          <w:lang w:val="fr-FR"/>
        </w:rPr>
        <w:t xml:space="preserve">jours par an. Entre également dans cette catégorie la personne morale enregistrée en tant que </w:t>
      </w:r>
      <w:r w:rsidR="00345DE4">
        <w:rPr>
          <w:lang w:val="fr-FR"/>
        </w:rPr>
        <w:t>“</w:t>
      </w:r>
      <w:r w:rsidRPr="00DA2391">
        <w:rPr>
          <w:lang w:val="fr-FR"/>
        </w:rPr>
        <w:t>personne morale albanaise</w:t>
      </w:r>
      <w:r w:rsidR="00345DE4">
        <w:rPr>
          <w:lang w:val="fr-FR"/>
        </w:rPr>
        <w:t>”</w:t>
      </w:r>
      <w:r w:rsidRPr="00DA2391">
        <w:rPr>
          <w:lang w:val="fr-FR"/>
        </w:rPr>
        <w:t>, qui a son siège sur le territoire albanais aux fins de gestion effective de ses activités. La personne physique qui, selon la législation albanaise, peut être enregistrée en cette qualité par l</w:t>
      </w:r>
      <w:r w:rsidR="00C16C7C">
        <w:rPr>
          <w:lang w:val="fr-FR"/>
        </w:rPr>
        <w:t>’</w:t>
      </w:r>
      <w:r w:rsidRPr="00DA2391">
        <w:rPr>
          <w:lang w:val="fr-FR"/>
        </w:rPr>
        <w:t>organe</w:t>
      </w:r>
      <w:r w:rsidR="0067439D">
        <w:rPr>
          <w:lang w:val="fr-FR"/>
        </w:rPr>
        <w:t xml:space="preserve"> compétent jouit du même statut.</w:t>
      </w:r>
    </w:p>
    <w:p w:rsidR="00DA2391" w:rsidRPr="00DA2391" w:rsidRDefault="00DA2391" w:rsidP="0067439D">
      <w:pPr>
        <w:pStyle w:val="Bullet1G"/>
        <w:rPr>
          <w:lang w:val="fr-FR"/>
        </w:rPr>
      </w:pPr>
      <w:r w:rsidRPr="00DA2391">
        <w:rPr>
          <w:iCs/>
          <w:lang w:val="fr-FR"/>
        </w:rPr>
        <w:t xml:space="preserve">Le contribuable non résident est celui qui ne répond pas à au moins une des conditions spécifiées pour la catégorie des contribuables précédents. Il a le droit de désigner un représentant fiscal aux fins du règlement de ses obligations dans ce domaine. </w:t>
      </w:r>
    </w:p>
    <w:p w:rsidR="00DA2391" w:rsidRPr="00DA2391" w:rsidRDefault="00DA2391" w:rsidP="0067439D">
      <w:pPr>
        <w:pStyle w:val="SingleTxtG"/>
      </w:pPr>
      <w:r w:rsidRPr="00DA2391">
        <w:rPr>
          <w:szCs w:val="24"/>
        </w:rPr>
        <w:t>126.</w:t>
      </w:r>
      <w:r w:rsidRPr="00DA2391">
        <w:rPr>
          <w:szCs w:val="24"/>
        </w:rPr>
        <w:tab/>
      </w:r>
      <w:r w:rsidRPr="00DA2391">
        <w:t xml:space="preserve">La </w:t>
      </w:r>
      <w:r w:rsidR="001854F9" w:rsidRPr="00DA2391">
        <w:t>Loi</w:t>
      </w:r>
      <w:r w:rsidRPr="00DA2391">
        <w:t xml:space="preserve"> relative à </w:t>
      </w:r>
      <w:r w:rsidRPr="00936856">
        <w:rPr>
          <w:i/>
        </w:rPr>
        <w:t>l'impôt sur les sociétés dans la République d'Albanie</w:t>
      </w:r>
      <w:r w:rsidRPr="00DA2391">
        <w:t>,</w:t>
      </w:r>
      <w:r w:rsidRPr="00D972B9">
        <w:rPr>
          <w:rStyle w:val="FootnoteReference"/>
        </w:rPr>
        <w:footnoteReference w:id="38"/>
      </w:r>
      <w:r w:rsidRPr="00DA2391">
        <w:t xml:space="preserve"> qui repose sur les articles</w:t>
      </w:r>
      <w:r w:rsidR="00345DE4">
        <w:t xml:space="preserve"> </w:t>
      </w:r>
      <w:r w:rsidRPr="00DA2391">
        <w:t>78, par.</w:t>
      </w:r>
      <w:r w:rsidR="00345DE4">
        <w:t xml:space="preserve"> </w:t>
      </w:r>
      <w:r w:rsidRPr="00DA2391">
        <w:t>1, 81, par.</w:t>
      </w:r>
      <w:r w:rsidR="00345DE4">
        <w:t xml:space="preserve"> </w:t>
      </w:r>
      <w:r w:rsidRPr="00DA2391">
        <w:t>1, 83, par.</w:t>
      </w:r>
      <w:r w:rsidR="00345DE4">
        <w:t xml:space="preserve"> </w:t>
      </w:r>
      <w:r w:rsidRPr="00DA2391">
        <w:t>1, et 155 de la Constitution et une proposition du Conseil des Ministres, régit la question de l</w:t>
      </w:r>
      <w:r w:rsidR="00C16C7C">
        <w:t>’</w:t>
      </w:r>
      <w:r w:rsidRPr="00DA2391">
        <w:t>évaluation de l</w:t>
      </w:r>
      <w:r w:rsidR="00C16C7C">
        <w:t>’</w:t>
      </w:r>
      <w:r w:rsidRPr="00DA2391">
        <w:t>impôt sur les sociétés et des procédures de recouvrement et d</w:t>
      </w:r>
      <w:r w:rsidR="00C16C7C">
        <w:t>’</w:t>
      </w:r>
      <w:r w:rsidRPr="00DA2391">
        <w:t>administration de ces impôts par les services du fisc. La loi définit comme étant redevable de cet impôt tout sujet dont l</w:t>
      </w:r>
      <w:r w:rsidR="00C16C7C">
        <w:t>’</w:t>
      </w:r>
      <w:r w:rsidRPr="00DA2391">
        <w:t xml:space="preserve">activité économique consiste à produire, acheter, vendre, importer, exporter et utiliser toutes catégories de biens. </w:t>
      </w:r>
    </w:p>
    <w:p w:rsidR="00DA2391" w:rsidRPr="00DA2391" w:rsidRDefault="00DA2391" w:rsidP="0067439D">
      <w:pPr>
        <w:pStyle w:val="SingleTxtG"/>
      </w:pPr>
      <w:r w:rsidRPr="00DA2391">
        <w:rPr>
          <w:szCs w:val="24"/>
        </w:rPr>
        <w:t>127.</w:t>
      </w:r>
      <w:r w:rsidRPr="00DA2391">
        <w:rPr>
          <w:szCs w:val="24"/>
        </w:rPr>
        <w:tab/>
      </w:r>
      <w:r w:rsidRPr="00DA2391">
        <w:t xml:space="preserve">La </w:t>
      </w:r>
      <w:r w:rsidR="001854F9" w:rsidRPr="00DA2391">
        <w:t>Loi</w:t>
      </w:r>
      <w:r w:rsidRPr="00DA2391">
        <w:t xml:space="preserve"> relative au </w:t>
      </w:r>
      <w:r w:rsidRPr="00936856">
        <w:rPr>
          <w:i/>
        </w:rPr>
        <w:t>système éducatif pré-universitaire</w:t>
      </w:r>
      <w:r w:rsidRPr="00DA2391">
        <w:t>,</w:t>
      </w:r>
      <w:r w:rsidRPr="00D972B9">
        <w:rPr>
          <w:rStyle w:val="FootnoteReference"/>
        </w:rPr>
        <w:footnoteReference w:id="39"/>
      </w:r>
      <w:r w:rsidRPr="00DA2391">
        <w:t xml:space="preserve"> qui repose sur l</w:t>
      </w:r>
      <w:r w:rsidR="00C16C7C">
        <w:t>’</w:t>
      </w:r>
      <w:r w:rsidRPr="00DA2391">
        <w:t>article</w:t>
      </w:r>
      <w:r w:rsidR="00345DE4">
        <w:t xml:space="preserve"> </w:t>
      </w:r>
      <w:r w:rsidRPr="00DA2391">
        <w:t xml:space="preserve">16 de la </w:t>
      </w:r>
      <w:r w:rsidR="001854F9" w:rsidRPr="00DA2391">
        <w:t>Loi</w:t>
      </w:r>
      <w:r w:rsidR="00345DE4">
        <w:t xml:space="preserve"> </w:t>
      </w:r>
      <w:r w:rsidRPr="00DA2391">
        <w:t>7491 du 29</w:t>
      </w:r>
      <w:r w:rsidR="00345DE4">
        <w:t xml:space="preserve"> </w:t>
      </w:r>
      <w:r w:rsidRPr="00DA2391">
        <w:t>avril</w:t>
      </w:r>
      <w:r w:rsidR="00345DE4">
        <w:t xml:space="preserve"> </w:t>
      </w:r>
      <w:r w:rsidRPr="00DA2391">
        <w:t>1991, relative aux principales dispositions constitutionnelles, et une proposition du Conseil des Ministres, respecte pleinement les principes consacrés dans la législation interne en vigueur et les dispositions des traités et accords internationaux ratifiés par l</w:t>
      </w:r>
      <w:r w:rsidR="00C16C7C">
        <w:t>’</w:t>
      </w:r>
      <w:r w:rsidRPr="00DA2391">
        <w:t>État albanais. Elle définit les principes et les degrés de l</w:t>
      </w:r>
      <w:r w:rsidR="00C16C7C">
        <w:t>’</w:t>
      </w:r>
      <w:r w:rsidRPr="00DA2391">
        <w:t>enseignement pré-universitaire dans la République et a pour objectif d</w:t>
      </w:r>
      <w:r w:rsidR="00C16C7C">
        <w:t>’</w:t>
      </w:r>
      <w:r w:rsidRPr="00DA2391">
        <w:t>élargir et d</w:t>
      </w:r>
      <w:r w:rsidR="00C16C7C">
        <w:t>’</w:t>
      </w:r>
      <w:r w:rsidRPr="00DA2391">
        <w:t>améliorer le niveau d</w:t>
      </w:r>
      <w:r w:rsidR="00C16C7C">
        <w:t>’</w:t>
      </w:r>
      <w:r w:rsidRPr="00DA2391">
        <w:t xml:space="preserve">instruction dans le respect des droits légitimes des enfants et des jeunes. </w:t>
      </w:r>
    </w:p>
    <w:p w:rsidR="00DA2391" w:rsidRPr="00DA2391" w:rsidRDefault="00DA2391" w:rsidP="0067439D">
      <w:pPr>
        <w:pStyle w:val="SingleTxtG"/>
      </w:pPr>
      <w:r w:rsidRPr="00DA2391">
        <w:rPr>
          <w:szCs w:val="24"/>
        </w:rPr>
        <w:t>128.</w:t>
      </w:r>
      <w:r w:rsidRPr="00DA2391">
        <w:rPr>
          <w:szCs w:val="24"/>
        </w:rPr>
        <w:tab/>
      </w:r>
      <w:r w:rsidRPr="00DA2391">
        <w:t>Le Ministère de l</w:t>
      </w:r>
      <w:r w:rsidR="00C16C7C">
        <w:t>’</w:t>
      </w:r>
      <w:r w:rsidRPr="00DA2391">
        <w:t>éducation et de la science est chargé de mettre en œuvre la politique de l</w:t>
      </w:r>
      <w:r w:rsidR="00C16C7C">
        <w:t>’</w:t>
      </w:r>
      <w:r w:rsidRPr="00DA2391">
        <w:t>État approuvée par le Conseil des Ministres. Dans les établissements d</w:t>
      </w:r>
      <w:r w:rsidR="00C16C7C">
        <w:t>’</w:t>
      </w:r>
      <w:r w:rsidRPr="00DA2391">
        <w:t xml:space="preserve">enseignement public, les cours sont dispensés en albanais, sauf disposition contraire de la loi. </w:t>
      </w:r>
    </w:p>
    <w:p w:rsidR="00DA2391" w:rsidRPr="00DA2391" w:rsidRDefault="00DA2391" w:rsidP="0067439D">
      <w:pPr>
        <w:pStyle w:val="SingleTxtG"/>
      </w:pPr>
      <w:r w:rsidRPr="00DA2391">
        <w:rPr>
          <w:szCs w:val="24"/>
        </w:rPr>
        <w:t>129.</w:t>
      </w:r>
      <w:r w:rsidRPr="00DA2391">
        <w:rPr>
          <w:szCs w:val="24"/>
        </w:rPr>
        <w:tab/>
      </w:r>
      <w:r w:rsidRPr="00DA2391">
        <w:t>L</w:t>
      </w:r>
      <w:r w:rsidR="00C16C7C">
        <w:t>’</w:t>
      </w:r>
      <w:r w:rsidRPr="00DA2391">
        <w:t>enseignement public pré-universitaire est de caractère laïc, l</w:t>
      </w:r>
      <w:r w:rsidR="00C16C7C">
        <w:t>’</w:t>
      </w:r>
      <w:r w:rsidRPr="00DA2391">
        <w:t>endoctrinement religieux et idéologique étant interdit dans les établissements d</w:t>
      </w:r>
      <w:r w:rsidR="00C16C7C">
        <w:t>’</w:t>
      </w:r>
      <w:r w:rsidRPr="00DA2391">
        <w:t>enseignement public. Les enfants sont scolarisés de 6 à 16 ans, l</w:t>
      </w:r>
      <w:r w:rsidR="00C16C7C">
        <w:t>’</w:t>
      </w:r>
      <w:r w:rsidRPr="00DA2391">
        <w:t xml:space="preserve">enseignement scolaire obligatoire durant au moins 9 ans. </w:t>
      </w:r>
    </w:p>
    <w:p w:rsidR="00DA2391" w:rsidRPr="00DA2391" w:rsidRDefault="00DA2391" w:rsidP="0067439D">
      <w:pPr>
        <w:pStyle w:val="SingleTxtG"/>
      </w:pPr>
      <w:r w:rsidRPr="00DA2391">
        <w:rPr>
          <w:szCs w:val="24"/>
        </w:rPr>
        <w:t>130.</w:t>
      </w:r>
      <w:r w:rsidRPr="00DA2391">
        <w:rPr>
          <w:szCs w:val="24"/>
        </w:rPr>
        <w:tab/>
      </w:r>
      <w:r w:rsidRPr="00DA2391">
        <w:t>Le système de l</w:t>
      </w:r>
      <w:r w:rsidR="00C16C7C">
        <w:t>’</w:t>
      </w:r>
      <w:r w:rsidRPr="00DA2391">
        <w:t>enseignement public comprend des écoles à plein temps et à temps partiel. Les niveaux d</w:t>
      </w:r>
      <w:r w:rsidR="00C16C7C">
        <w:t>’</w:t>
      </w:r>
      <w:r w:rsidRPr="00DA2391">
        <w:t xml:space="preserve">enseignement public sont les suivants: </w:t>
      </w:r>
    </w:p>
    <w:p w:rsidR="00DA2391" w:rsidRPr="00DA2391" w:rsidRDefault="00DA2391" w:rsidP="0067439D">
      <w:pPr>
        <w:pStyle w:val="Bullet1G"/>
        <w:rPr>
          <w:lang w:val="fr-FR"/>
        </w:rPr>
      </w:pPr>
      <w:r w:rsidRPr="00DA2391">
        <w:rPr>
          <w:i/>
          <w:lang w:val="fr-FR"/>
        </w:rPr>
        <w:t>L'enseignement public préscolaire</w:t>
      </w:r>
      <w:r w:rsidRPr="00DA2391">
        <w:rPr>
          <w:lang w:val="fr-FR"/>
        </w:rPr>
        <w:t xml:space="preserve"> – est le premier degré de l</w:t>
      </w:r>
      <w:r w:rsidR="00C16C7C">
        <w:rPr>
          <w:lang w:val="fr-FR"/>
        </w:rPr>
        <w:t>’</w:t>
      </w:r>
      <w:r w:rsidRPr="00DA2391">
        <w:rPr>
          <w:lang w:val="fr-FR"/>
        </w:rPr>
        <w:t>enseignement public (jardins d</w:t>
      </w:r>
      <w:r w:rsidR="00C16C7C">
        <w:rPr>
          <w:lang w:val="fr-FR"/>
        </w:rPr>
        <w:t>’</w:t>
      </w:r>
      <w:r w:rsidRPr="00DA2391">
        <w:rPr>
          <w:lang w:val="fr-FR"/>
        </w:rPr>
        <w:t>enfants). Des efforts sont mis en œuvre actuellement pour le rendre obligatoire;</w:t>
      </w:r>
    </w:p>
    <w:p w:rsidR="00DA2391" w:rsidRPr="00DA2391" w:rsidRDefault="00DA2391" w:rsidP="0067439D">
      <w:pPr>
        <w:pStyle w:val="Bullet1G"/>
        <w:rPr>
          <w:lang w:val="fr-FR"/>
        </w:rPr>
      </w:pPr>
      <w:r w:rsidRPr="00DA2391">
        <w:rPr>
          <w:i/>
          <w:lang w:val="fr-FR"/>
        </w:rPr>
        <w:t xml:space="preserve">L'enseignement public obligatoire </w:t>
      </w:r>
      <w:r w:rsidRPr="00DA2391">
        <w:rPr>
          <w:lang w:val="fr-FR"/>
        </w:rPr>
        <w:t xml:space="preserve">– enseignement de base unique et général </w:t>
      </w:r>
      <w:r w:rsidR="00345DE4">
        <w:rPr>
          <w:lang w:val="fr-FR"/>
        </w:rPr>
        <w:t>—</w:t>
      </w:r>
      <w:r w:rsidRPr="00DA2391">
        <w:rPr>
          <w:lang w:val="fr-FR"/>
        </w:rPr>
        <w:t>vise à développer les capacités intellectuelles, créatives, pratiques et physiques des élèves. Cet enseignement est dispensé dans les écoles primaires et secondaires (premier et deuxième cycles);</w:t>
      </w:r>
    </w:p>
    <w:p w:rsidR="00DA2391" w:rsidRPr="00DA2391" w:rsidRDefault="00DA2391" w:rsidP="0067439D">
      <w:pPr>
        <w:pStyle w:val="Bullet1G"/>
        <w:rPr>
          <w:lang w:val="fr-FR"/>
        </w:rPr>
      </w:pPr>
      <w:r w:rsidRPr="00DA2391">
        <w:rPr>
          <w:i/>
          <w:lang w:val="fr-FR"/>
        </w:rPr>
        <w:t xml:space="preserve">L'enseignement public secondaire </w:t>
      </w:r>
      <w:r w:rsidRPr="00DA2391">
        <w:rPr>
          <w:lang w:val="fr-FR"/>
        </w:rPr>
        <w:t>– prépare les élèves à poursuivre leurs études dans des établissements d</w:t>
      </w:r>
      <w:r w:rsidR="00C16C7C">
        <w:rPr>
          <w:lang w:val="fr-FR"/>
        </w:rPr>
        <w:t>’</w:t>
      </w:r>
      <w:r w:rsidRPr="00DA2391">
        <w:rPr>
          <w:lang w:val="fr-FR"/>
        </w:rPr>
        <w:t xml:space="preserve">enseignement universitaire ou supérieur ou à exercer certaines professions; </w:t>
      </w:r>
    </w:p>
    <w:p w:rsidR="00DA2391" w:rsidRPr="00DA2391" w:rsidRDefault="00DA2391" w:rsidP="0067439D">
      <w:pPr>
        <w:pStyle w:val="Bullet1G"/>
        <w:rPr>
          <w:lang w:val="fr-FR"/>
        </w:rPr>
      </w:pPr>
      <w:r w:rsidRPr="00DA2391">
        <w:rPr>
          <w:i/>
          <w:lang w:val="fr-FR"/>
        </w:rPr>
        <w:t xml:space="preserve">L'enseignement public spécial </w:t>
      </w:r>
      <w:r w:rsidRPr="00DA2391">
        <w:rPr>
          <w:lang w:val="fr-FR"/>
        </w:rPr>
        <w:t>– qui fait appel à des modalités et des méthodes spéciales, vise à développer les capacités de ceux qui présentent des handicaps physiques, mentaux et affectifs. Les mesures prises à cet effet répondent à leurs besoins et aux exigences d</w:t>
      </w:r>
      <w:r w:rsidR="00C16C7C">
        <w:rPr>
          <w:lang w:val="fr-FR"/>
        </w:rPr>
        <w:t>’</w:t>
      </w:r>
      <w:r w:rsidRPr="00DA2391">
        <w:rPr>
          <w:lang w:val="fr-FR"/>
        </w:rPr>
        <w:t xml:space="preserve">une vie digne et honorable. </w:t>
      </w:r>
    </w:p>
    <w:p w:rsidR="00DA2391" w:rsidRPr="00DA2391" w:rsidRDefault="00DA2391" w:rsidP="0067439D">
      <w:pPr>
        <w:pStyle w:val="SingleTxtG"/>
      </w:pPr>
      <w:r w:rsidRPr="00DA2391">
        <w:rPr>
          <w:szCs w:val="24"/>
        </w:rPr>
        <w:t>131.</w:t>
      </w:r>
      <w:r w:rsidRPr="00DA2391">
        <w:rPr>
          <w:szCs w:val="24"/>
        </w:rPr>
        <w:tab/>
      </w:r>
      <w:r w:rsidRPr="00DA2391">
        <w:t>Il est permis de créer des établissements d</w:t>
      </w:r>
      <w:r w:rsidR="00C16C7C">
        <w:t>’</w:t>
      </w:r>
      <w:r w:rsidRPr="00DA2391">
        <w:t>enseignement privé à tous les niveaux de l</w:t>
      </w:r>
      <w:r w:rsidR="00C16C7C">
        <w:t>’</w:t>
      </w:r>
      <w:r w:rsidRPr="00DA2391">
        <w:t xml:space="preserve">enseignement pré-universitaire. Les Albanais et les étrangers ont le droit de fréquenter ces établissements conformément aux principes de scolarisation. </w:t>
      </w:r>
    </w:p>
    <w:p w:rsidR="00DA2391" w:rsidRPr="00DA2391" w:rsidRDefault="00DA2391" w:rsidP="0067439D">
      <w:pPr>
        <w:pStyle w:val="SingleTxtG"/>
      </w:pPr>
      <w:r w:rsidRPr="00DA2391">
        <w:rPr>
          <w:szCs w:val="24"/>
        </w:rPr>
        <w:t>132.</w:t>
      </w:r>
      <w:r w:rsidRPr="00DA2391">
        <w:rPr>
          <w:szCs w:val="24"/>
        </w:rPr>
        <w:tab/>
      </w:r>
      <w:r w:rsidRPr="00DA2391">
        <w:t xml:space="preserve">La </w:t>
      </w:r>
      <w:r w:rsidR="001854F9" w:rsidRPr="00DA2391">
        <w:t>Loi</w:t>
      </w:r>
      <w:r w:rsidRPr="00DA2391">
        <w:t xml:space="preserve"> relative à </w:t>
      </w:r>
      <w:r w:rsidRPr="00936856">
        <w:rPr>
          <w:i/>
        </w:rPr>
        <w:t>l'enseignement supérieur dans la République d'Albanie</w:t>
      </w:r>
      <w:r w:rsidRPr="00D972B9">
        <w:rPr>
          <w:rStyle w:val="FootnoteReference"/>
        </w:rPr>
        <w:footnoteReference w:id="40"/>
      </w:r>
      <w:r w:rsidRPr="00DA2391">
        <w:t xml:space="preserve"> repose sur les articles</w:t>
      </w:r>
      <w:r w:rsidR="00345DE4">
        <w:t xml:space="preserve"> </w:t>
      </w:r>
      <w:r w:rsidRPr="00DA2391">
        <w:t>78 et 83, par.</w:t>
      </w:r>
      <w:r w:rsidR="00345DE4">
        <w:t xml:space="preserve"> </w:t>
      </w:r>
      <w:r w:rsidRPr="00DA2391">
        <w:t>1, de la Constitution et une proposition du Conseil des Ministres. Dans le respect des normes européennes, la loi définit le rôle de l</w:t>
      </w:r>
      <w:r w:rsidR="00C16C7C">
        <w:t>’</w:t>
      </w:r>
      <w:r w:rsidRPr="00DA2391">
        <w:t>État et les objectifs premiers de la mission qui lui incombe de réglementer l</w:t>
      </w:r>
      <w:r w:rsidR="00C16C7C">
        <w:t>’</w:t>
      </w:r>
      <w:r w:rsidRPr="00DA2391">
        <w:t>activité des établissements d</w:t>
      </w:r>
      <w:r w:rsidR="00C16C7C">
        <w:t>’</w:t>
      </w:r>
      <w:r w:rsidRPr="00DA2391">
        <w:t xml:space="preserve">enseignement supérieur. </w:t>
      </w:r>
    </w:p>
    <w:p w:rsidR="00DA2391" w:rsidRPr="00DA2391" w:rsidRDefault="00DA2391" w:rsidP="0067439D">
      <w:pPr>
        <w:pStyle w:val="SingleTxtG"/>
      </w:pPr>
      <w:r w:rsidRPr="00DA2391">
        <w:rPr>
          <w:szCs w:val="24"/>
        </w:rPr>
        <w:t>133.</w:t>
      </w:r>
      <w:r w:rsidRPr="00DA2391">
        <w:rPr>
          <w:szCs w:val="24"/>
        </w:rPr>
        <w:tab/>
      </w:r>
      <w:r w:rsidRPr="00DA2391">
        <w:t>Les établissements d</w:t>
      </w:r>
      <w:r w:rsidR="00C16C7C">
        <w:t>’</w:t>
      </w:r>
      <w:r w:rsidRPr="00DA2391">
        <w:t>enseignement supérieur sont publics ou privés. L</w:t>
      </w:r>
      <w:r w:rsidR="00C16C7C">
        <w:t>’</w:t>
      </w:r>
      <w:r w:rsidRPr="00DA2391">
        <w:t>enseignement est laïc. L</w:t>
      </w:r>
      <w:r w:rsidR="00C16C7C">
        <w:t>’</w:t>
      </w:r>
      <w:r w:rsidRPr="00DA2391">
        <w:t>État assure l</w:t>
      </w:r>
      <w:r w:rsidR="00C16C7C">
        <w:t>’</w:t>
      </w:r>
      <w:r w:rsidRPr="00DA2391">
        <w:t>intégrité et la territorialité de ces établissements. La violation de leur intégrité est punie par la loi.</w:t>
      </w:r>
    </w:p>
    <w:p w:rsidR="00DA2391" w:rsidRPr="00DA2391" w:rsidRDefault="00DA2391" w:rsidP="0067439D">
      <w:pPr>
        <w:pStyle w:val="SingleTxtG"/>
      </w:pPr>
      <w:r w:rsidRPr="00DA2391">
        <w:rPr>
          <w:szCs w:val="24"/>
        </w:rPr>
        <w:t>134.</w:t>
      </w:r>
      <w:r w:rsidRPr="00DA2391">
        <w:rPr>
          <w:szCs w:val="24"/>
        </w:rPr>
        <w:tab/>
      </w:r>
      <w:r w:rsidRPr="00DA2391">
        <w:t>L</w:t>
      </w:r>
      <w:r w:rsidR="00C16C7C">
        <w:t>’</w:t>
      </w:r>
      <w:r w:rsidRPr="00DA2391">
        <w:t>académie, autre composante de l</w:t>
      </w:r>
      <w:r w:rsidR="00C16C7C">
        <w:t>’</w:t>
      </w:r>
      <w:r w:rsidRPr="00DA2391">
        <w:t xml:space="preserve">enseignement supérieur, dispense un enseignement supérieur spécialisé et forme à des activités créatives dans des domaines spéciaux (arts, sports, ordre public) et autres domaines professionnels. </w:t>
      </w:r>
    </w:p>
    <w:p w:rsidR="00DA2391" w:rsidRPr="00DA2391" w:rsidRDefault="00DA2391" w:rsidP="0067439D">
      <w:pPr>
        <w:pStyle w:val="SingleTxtG"/>
      </w:pPr>
      <w:r w:rsidRPr="00DA2391">
        <w:rPr>
          <w:szCs w:val="24"/>
        </w:rPr>
        <w:t>135.</w:t>
      </w:r>
      <w:r w:rsidRPr="00DA2391">
        <w:rPr>
          <w:szCs w:val="24"/>
        </w:rPr>
        <w:tab/>
      </w:r>
      <w:r w:rsidRPr="00DA2391">
        <w:t>En ce qui concerne les établissements d</w:t>
      </w:r>
      <w:r w:rsidR="00C16C7C">
        <w:t>’</w:t>
      </w:r>
      <w:r w:rsidRPr="00DA2391">
        <w:t>enseignement supérieur, la loi définit les modalités d</w:t>
      </w:r>
      <w:r w:rsidR="00C16C7C">
        <w:t>’</w:t>
      </w:r>
      <w:r w:rsidRPr="00DA2391">
        <w:t>apprentissage: i)</w:t>
      </w:r>
      <w:r w:rsidR="00345DE4">
        <w:t xml:space="preserve"> </w:t>
      </w:r>
      <w:r w:rsidRPr="00DA2391">
        <w:t>à plein temps; ii)</w:t>
      </w:r>
      <w:r w:rsidR="00345DE4">
        <w:t xml:space="preserve"> </w:t>
      </w:r>
      <w:r w:rsidRPr="00DA2391">
        <w:t>à temps partiel; et iii)</w:t>
      </w:r>
      <w:r w:rsidR="00345DE4">
        <w:t xml:space="preserve"> </w:t>
      </w:r>
      <w:r w:rsidRPr="00DA2391">
        <w:t>par correspondance. Toute autre modalité doit faire l</w:t>
      </w:r>
      <w:r w:rsidR="00C16C7C">
        <w:t>’</w:t>
      </w:r>
      <w:r w:rsidRPr="00DA2391">
        <w:t>objet d</w:t>
      </w:r>
      <w:r w:rsidR="00C16C7C">
        <w:t>’</w:t>
      </w:r>
      <w:r w:rsidRPr="00DA2391">
        <w:t>une demande qui doit être approuvée par le Ministère de l</w:t>
      </w:r>
      <w:r w:rsidR="00C16C7C">
        <w:t>’</w:t>
      </w:r>
      <w:r w:rsidRPr="00DA2391">
        <w:t>éducation et de la science.</w:t>
      </w:r>
    </w:p>
    <w:p w:rsidR="00DA2391" w:rsidRPr="00DA2391" w:rsidRDefault="00DA2391" w:rsidP="0067439D">
      <w:pPr>
        <w:pStyle w:val="SingleTxtG"/>
      </w:pPr>
      <w:r w:rsidRPr="00DA2391">
        <w:rPr>
          <w:szCs w:val="24"/>
        </w:rPr>
        <w:t>136.</w:t>
      </w:r>
      <w:r w:rsidRPr="00DA2391">
        <w:rPr>
          <w:szCs w:val="24"/>
        </w:rPr>
        <w:tab/>
      </w:r>
      <w:r w:rsidRPr="00DA2391">
        <w:t>L</w:t>
      </w:r>
      <w:r w:rsidR="00C16C7C">
        <w:t>’</w:t>
      </w:r>
      <w:r w:rsidRPr="00DA2391">
        <w:t>admission au premier cycle des études est fonction de quotas approuvés par le Conseil des Ministres pour les établissements publics d</w:t>
      </w:r>
      <w:r w:rsidR="00C16C7C">
        <w:t>’</w:t>
      </w:r>
      <w:r w:rsidRPr="00DA2391">
        <w:t xml:space="preserve">enseignement supérieur. Tout Albanais qui a terminé avec succès ses études secondaires peut demander à être admis au premier cycle des études supérieures. </w:t>
      </w:r>
    </w:p>
    <w:p w:rsidR="00DA2391" w:rsidRPr="00DA2391" w:rsidRDefault="00DA2391" w:rsidP="0067439D">
      <w:pPr>
        <w:pStyle w:val="SingleTxtG"/>
      </w:pPr>
      <w:r w:rsidRPr="00DA2391">
        <w:rPr>
          <w:szCs w:val="24"/>
        </w:rPr>
        <w:t>137.</w:t>
      </w:r>
      <w:r w:rsidRPr="00DA2391">
        <w:rPr>
          <w:szCs w:val="24"/>
        </w:rPr>
        <w:tab/>
      </w:r>
      <w:r w:rsidRPr="00DA2391">
        <w:t>Compte tenu des accords bilatéraux/multilatéraux signés par l</w:t>
      </w:r>
      <w:r w:rsidR="00C16C7C">
        <w:t>’</w:t>
      </w:r>
      <w:r w:rsidRPr="00DA2391">
        <w:t>État albanais, les établissements publics d</w:t>
      </w:r>
      <w:r w:rsidR="00C16C7C">
        <w:t>’</w:t>
      </w:r>
      <w:r w:rsidRPr="00DA2391">
        <w:t>enseignement supérieur arrêtent les quotas et les critères d</w:t>
      </w:r>
      <w:r w:rsidR="00C16C7C">
        <w:t>’</w:t>
      </w:r>
      <w:r w:rsidRPr="00DA2391">
        <w:t xml:space="preserve">admission des étrangers au premier cycle des études. </w:t>
      </w:r>
    </w:p>
    <w:p w:rsidR="00DA2391" w:rsidRPr="00DA2391" w:rsidRDefault="00DA2391" w:rsidP="0067439D">
      <w:pPr>
        <w:pStyle w:val="SingleTxtG"/>
      </w:pPr>
      <w:r w:rsidRPr="00DA2391">
        <w:rPr>
          <w:szCs w:val="24"/>
        </w:rPr>
        <w:t>138.</w:t>
      </w:r>
      <w:r w:rsidRPr="00DA2391">
        <w:rPr>
          <w:szCs w:val="24"/>
        </w:rPr>
        <w:tab/>
      </w:r>
      <w:r w:rsidRPr="00DA2391">
        <w:t>Quiconque a achevé l</w:t>
      </w:r>
      <w:r w:rsidR="00C16C7C">
        <w:t>’</w:t>
      </w:r>
      <w:r w:rsidRPr="00DA2391">
        <w:t>un des programmes du premier cycle et répond aux normes académiques ou aux critères d</w:t>
      </w:r>
      <w:r w:rsidR="00C16C7C">
        <w:t>’</w:t>
      </w:r>
      <w:r w:rsidRPr="00DA2391">
        <w:t>admission des établissements d</w:t>
      </w:r>
      <w:r w:rsidR="00C16C7C">
        <w:t>’</w:t>
      </w:r>
      <w:r w:rsidRPr="00DA2391">
        <w:t xml:space="preserve">enseignement a le droit de demander son inscription aux deuxième et troisième cycles des études. </w:t>
      </w:r>
    </w:p>
    <w:p w:rsidR="00DA2391" w:rsidRPr="00DA2391" w:rsidRDefault="00DA2391" w:rsidP="0067439D">
      <w:pPr>
        <w:pStyle w:val="SingleTxtG"/>
      </w:pPr>
      <w:r w:rsidRPr="00DA2391">
        <w:rPr>
          <w:szCs w:val="24"/>
        </w:rPr>
        <w:t>139.</w:t>
      </w:r>
      <w:r w:rsidRPr="00DA2391">
        <w:rPr>
          <w:szCs w:val="24"/>
        </w:rPr>
        <w:tab/>
      </w:r>
      <w:r w:rsidRPr="00DA2391">
        <w:t>Les établissements d</w:t>
      </w:r>
      <w:r w:rsidR="00C16C7C">
        <w:t>’</w:t>
      </w:r>
      <w:r w:rsidRPr="00DA2391">
        <w:t>enseignement supérieur offrent des facilités de transfert des étudiants. La reconnaissance totale ou partielle des crédits acquis par les étudiants qui souhaitent poursuivre leurs études relève de la décision de l</w:t>
      </w:r>
      <w:r w:rsidR="00C16C7C">
        <w:t>’</w:t>
      </w:r>
      <w:r w:rsidRPr="00DA2391">
        <w:t>établissement qui accepte les étudiants. Cela vaut aussi pour la reconnaissance des certificats, diplômes ou titres étrangers. Le Ministère de l</w:t>
      </w:r>
      <w:r w:rsidR="00C16C7C">
        <w:t>’</w:t>
      </w:r>
      <w:r w:rsidRPr="00DA2391">
        <w:t>éducation et de la science est chargé de la reconnaissance formelle des diplômes/certificats délivrés par les établissements étrangers d</w:t>
      </w:r>
      <w:r w:rsidR="00C16C7C">
        <w:t>’</w:t>
      </w:r>
      <w:r w:rsidRPr="00DA2391">
        <w:t xml:space="preserve">enseignement supérieur. </w:t>
      </w:r>
    </w:p>
    <w:p w:rsidR="00DA2391" w:rsidRPr="00DA2391" w:rsidRDefault="00DA2391" w:rsidP="0067439D">
      <w:pPr>
        <w:pStyle w:val="SingleTxtG"/>
      </w:pPr>
      <w:r w:rsidRPr="00DA2391">
        <w:rPr>
          <w:szCs w:val="24"/>
        </w:rPr>
        <w:t>140.</w:t>
      </w:r>
      <w:r w:rsidRPr="00DA2391">
        <w:rPr>
          <w:szCs w:val="24"/>
        </w:rPr>
        <w:tab/>
      </w:r>
      <w:r w:rsidRPr="00DA2391">
        <w:t>Les frais d</w:t>
      </w:r>
      <w:r w:rsidR="00C16C7C">
        <w:t>’</w:t>
      </w:r>
      <w:r w:rsidRPr="00DA2391">
        <w:t>études comprennent les frais d</w:t>
      </w:r>
      <w:r w:rsidR="00C16C7C">
        <w:t>’</w:t>
      </w:r>
      <w:r w:rsidRPr="00DA2391">
        <w:t>inscription et de scolarisation. Les étudiants des établissements publics d</w:t>
      </w:r>
      <w:r w:rsidR="00C16C7C">
        <w:t>’</w:t>
      </w:r>
      <w:r w:rsidRPr="00DA2391">
        <w:t>enseignement supérieur bénéficient de bourses d</w:t>
      </w:r>
      <w:r w:rsidR="00C16C7C">
        <w:t>’</w:t>
      </w:r>
      <w:r w:rsidRPr="00DA2391">
        <w:t>études et sont récompensés pour leurs bons résultats. Les dépenses correspondantes sont financées sur le budget de l</w:t>
      </w:r>
      <w:r w:rsidR="00C16C7C">
        <w:t>’</w:t>
      </w:r>
      <w:r w:rsidRPr="00DA2391">
        <w:t>État et par des dons. Les conditions d</w:t>
      </w:r>
      <w:r w:rsidR="00C16C7C">
        <w:t>’</w:t>
      </w:r>
      <w:r w:rsidRPr="00DA2391">
        <w:t>obtention d</w:t>
      </w:r>
      <w:r w:rsidR="00C16C7C">
        <w:t>’</w:t>
      </w:r>
      <w:r w:rsidRPr="00DA2391">
        <w:t>une bourse sont fixées par le Conseil des Ministres.</w:t>
      </w:r>
    </w:p>
    <w:p w:rsidR="00DA2391" w:rsidRPr="00DA2391" w:rsidRDefault="00DA2391" w:rsidP="0067439D">
      <w:pPr>
        <w:pStyle w:val="SingleTxtG"/>
      </w:pPr>
      <w:r w:rsidRPr="00DA2391">
        <w:rPr>
          <w:szCs w:val="24"/>
        </w:rPr>
        <w:t>141.</w:t>
      </w:r>
      <w:r w:rsidRPr="00DA2391">
        <w:rPr>
          <w:szCs w:val="24"/>
        </w:rPr>
        <w:tab/>
      </w:r>
      <w:r w:rsidRPr="00DA2391">
        <w:t>La qualité de l</w:t>
      </w:r>
      <w:r w:rsidR="00C16C7C">
        <w:t>’</w:t>
      </w:r>
      <w:r w:rsidRPr="00DA2391">
        <w:t>enseignement dispensé par les universités fait l</w:t>
      </w:r>
      <w:r w:rsidR="00C16C7C">
        <w:t>’</w:t>
      </w:r>
      <w:r w:rsidRPr="00DA2391">
        <w:t>objet de processus externes d</w:t>
      </w:r>
      <w:r w:rsidR="00C16C7C">
        <w:t>’</w:t>
      </w:r>
      <w:r w:rsidRPr="00DA2391">
        <w:t>évaluation et d</w:t>
      </w:r>
      <w:r w:rsidR="00C16C7C">
        <w:t>’</w:t>
      </w:r>
      <w:r w:rsidRPr="00DA2391">
        <w:t>agrément qui sont réalisés par l</w:t>
      </w:r>
      <w:r w:rsidR="00C16C7C">
        <w:t>’</w:t>
      </w:r>
      <w:r w:rsidRPr="00DA2391">
        <w:t>Agence publique pour l</w:t>
      </w:r>
      <w:r w:rsidR="00C16C7C">
        <w:t>’</w:t>
      </w:r>
      <w:r w:rsidRPr="00DA2391">
        <w:t>agrément des établissements d</w:t>
      </w:r>
      <w:r w:rsidR="00C16C7C">
        <w:t>’</w:t>
      </w:r>
      <w:r w:rsidRPr="00DA2391">
        <w:t>enseignement supérieur ou d</w:t>
      </w:r>
      <w:r w:rsidR="00C16C7C">
        <w:t>’</w:t>
      </w:r>
      <w:r w:rsidRPr="00DA2391">
        <w:t>autres agences, qui font partie du Réseau européen pour l</w:t>
      </w:r>
      <w:r w:rsidR="00C16C7C">
        <w:t>’</w:t>
      </w:r>
      <w:r w:rsidRPr="00DA2391">
        <w:t>assurance de la qualité dans l</w:t>
      </w:r>
      <w:r w:rsidR="00C16C7C">
        <w:t>’</w:t>
      </w:r>
      <w:r w:rsidRPr="00DA2391">
        <w:t xml:space="preserve">enseignement supérieur (ENQA). Le Conseil des Ministres approuve les règles et règlements applicables à la création et au fonctionnement de ces agences. </w:t>
      </w:r>
    </w:p>
    <w:p w:rsidR="00DA2391" w:rsidRPr="00DA2391" w:rsidRDefault="00DA2391" w:rsidP="0067439D">
      <w:pPr>
        <w:pStyle w:val="SingleTxtG"/>
      </w:pPr>
      <w:r w:rsidRPr="00DA2391">
        <w:rPr>
          <w:szCs w:val="24"/>
        </w:rPr>
        <w:t>142.</w:t>
      </w:r>
      <w:r w:rsidRPr="00DA2391">
        <w:rPr>
          <w:szCs w:val="24"/>
        </w:rPr>
        <w:tab/>
      </w:r>
      <w:r w:rsidRPr="00DA2391">
        <w:t xml:space="preserve">La </w:t>
      </w:r>
      <w:r w:rsidR="001854F9" w:rsidRPr="00DA2391">
        <w:t>Loi</w:t>
      </w:r>
      <w:r w:rsidRPr="00DA2391">
        <w:t xml:space="preserve"> relative à </w:t>
      </w:r>
      <w:r w:rsidRPr="00936856">
        <w:rPr>
          <w:i/>
        </w:rPr>
        <w:t>l'enseignement et à la formation professionnels dans la République d'Albanie</w:t>
      </w:r>
      <w:r w:rsidRPr="00DA2391">
        <w:t>,</w:t>
      </w:r>
      <w:r w:rsidRPr="00D972B9">
        <w:rPr>
          <w:rStyle w:val="FootnoteReference"/>
        </w:rPr>
        <w:footnoteReference w:id="41"/>
      </w:r>
      <w:r w:rsidRPr="00DA2391">
        <w:t xml:space="preserve"> qui est fondée sur les articles 78, 81, par.</w:t>
      </w:r>
      <w:r w:rsidR="00345DE4">
        <w:t xml:space="preserve"> </w:t>
      </w:r>
      <w:r w:rsidRPr="00DA2391">
        <w:t>1, et 83, par.</w:t>
      </w:r>
      <w:r w:rsidR="00345DE4">
        <w:t xml:space="preserve"> </w:t>
      </w:r>
      <w:r w:rsidRPr="00DA2391">
        <w:t>1, de la Constitution et sur une proposition du Conseil des Ministres, a pour objectif de favoriser la mise en place, dans le pays, d</w:t>
      </w:r>
      <w:r w:rsidR="00C16C7C">
        <w:t>’</w:t>
      </w:r>
      <w:r w:rsidRPr="00DA2391">
        <w:t>un système commun de formation et d</w:t>
      </w:r>
      <w:r w:rsidR="00C16C7C">
        <w:t>’</w:t>
      </w:r>
      <w:r w:rsidRPr="00DA2391">
        <w:t>enseignement professionnels, qui permette de faire face à l</w:t>
      </w:r>
      <w:r w:rsidR="00C16C7C">
        <w:t>’</w:t>
      </w:r>
      <w:r w:rsidRPr="00DA2391">
        <w:t>évolution sociale, économique et technologique et à répondre aux besoins du marché du travail. La loi définit les principes de base, la structure, l</w:t>
      </w:r>
      <w:r w:rsidR="00C16C7C">
        <w:t>’</w:t>
      </w:r>
      <w:r w:rsidRPr="00DA2391">
        <w:t>organisation et la gestion de cet enseignement dans le pays. Son application repose sur la coopération de l</w:t>
      </w:r>
      <w:r w:rsidR="00C16C7C">
        <w:t>’</w:t>
      </w:r>
      <w:r w:rsidRPr="00DA2391">
        <w:t>État et des organismes gouvernementaux avec les partenaires sociaux et autres intervenants dans ce domaine.</w:t>
      </w:r>
    </w:p>
    <w:p w:rsidR="00DA2391" w:rsidRPr="00DA2391" w:rsidRDefault="00DA2391" w:rsidP="0067439D">
      <w:pPr>
        <w:pStyle w:val="SingleTxtG"/>
      </w:pPr>
      <w:r w:rsidRPr="00DA2391">
        <w:rPr>
          <w:szCs w:val="24"/>
        </w:rPr>
        <w:t>143.</w:t>
      </w:r>
      <w:r w:rsidRPr="00DA2391">
        <w:rPr>
          <w:szCs w:val="24"/>
        </w:rPr>
        <w:tab/>
      </w:r>
      <w:r w:rsidRPr="00DA2391">
        <w:t xml:space="preserve">La </w:t>
      </w:r>
      <w:r w:rsidR="001854F9" w:rsidRPr="00DA2391">
        <w:t>Loi</w:t>
      </w:r>
      <w:r w:rsidRPr="00DA2391">
        <w:t xml:space="preserve"> relative à </w:t>
      </w:r>
      <w:r w:rsidRPr="00936856">
        <w:rPr>
          <w:i/>
        </w:rPr>
        <w:t>l'état civil</w:t>
      </w:r>
      <w:r w:rsidRPr="00DA2391">
        <w:t>,</w:t>
      </w:r>
      <w:r w:rsidRPr="00D972B9">
        <w:rPr>
          <w:rStyle w:val="FootnoteReference"/>
        </w:rPr>
        <w:footnoteReference w:id="42"/>
      </w:r>
      <w:r w:rsidRPr="00DA2391">
        <w:t xml:space="preserve"> qui repose sur les articles 78, 81, par.</w:t>
      </w:r>
      <w:r w:rsidR="00345DE4">
        <w:t xml:space="preserve"> </w:t>
      </w:r>
      <w:r w:rsidRPr="00DA2391">
        <w:t>1, et 83, par.</w:t>
      </w:r>
      <w:r w:rsidR="00345DE4">
        <w:t xml:space="preserve"> </w:t>
      </w:r>
      <w:r w:rsidRPr="00DA2391">
        <w:t>1, de la Constitution et sur une proposition du Conseil des Ministres, régit les fonctions des services de l</w:t>
      </w:r>
      <w:r w:rsidR="00C16C7C">
        <w:t>’</w:t>
      </w:r>
      <w:r w:rsidRPr="00DA2391">
        <w:t>état civil dans le pays et s</w:t>
      </w:r>
      <w:r w:rsidR="00C16C7C">
        <w:t>’</w:t>
      </w:r>
      <w:r w:rsidRPr="00DA2391">
        <w:t>applique aussi bien aux Albanais qu</w:t>
      </w:r>
      <w:r w:rsidR="00C16C7C">
        <w:t>’</w:t>
      </w:r>
      <w:r w:rsidRPr="00DA2391">
        <w:t>aux étrangers. L</w:t>
      </w:r>
      <w:r w:rsidR="00C16C7C">
        <w:t>’</w:t>
      </w:r>
      <w:r w:rsidRPr="00DA2391">
        <w:t>état civil englobe l</w:t>
      </w:r>
      <w:r w:rsidR="00C16C7C">
        <w:t>’</w:t>
      </w:r>
      <w:r w:rsidRPr="00DA2391">
        <w:t>ensemble des données personnelles qui attestent de la naissance, de l</w:t>
      </w:r>
      <w:r w:rsidR="00C16C7C">
        <w:t>’</w:t>
      </w:r>
      <w:r w:rsidRPr="00DA2391">
        <w:t>existence, de l</w:t>
      </w:r>
      <w:r w:rsidR="00C16C7C">
        <w:t>’</w:t>
      </w:r>
      <w:r w:rsidRPr="00DA2391">
        <w:t>individualité et des relations entre les personnes.</w:t>
      </w:r>
    </w:p>
    <w:p w:rsidR="00DA2391" w:rsidRPr="00DA2391" w:rsidRDefault="00DA2391" w:rsidP="0067439D">
      <w:pPr>
        <w:pStyle w:val="SingleTxtG"/>
      </w:pPr>
      <w:r w:rsidRPr="00DA2391">
        <w:rPr>
          <w:szCs w:val="24"/>
        </w:rPr>
        <w:t>144.</w:t>
      </w:r>
      <w:r w:rsidRPr="00DA2391">
        <w:rPr>
          <w:szCs w:val="24"/>
        </w:rPr>
        <w:tab/>
      </w:r>
      <w:r w:rsidRPr="00DA2391">
        <w:t>L</w:t>
      </w:r>
      <w:r w:rsidR="00C16C7C">
        <w:t>’</w:t>
      </w:r>
      <w:r w:rsidRPr="00DA2391">
        <w:t>article 4 de la loi garantit aux étrangers qui ont une résidence permanente dans la République d</w:t>
      </w:r>
      <w:r w:rsidR="00C16C7C">
        <w:t>’</w:t>
      </w:r>
      <w:r w:rsidRPr="00DA2391">
        <w:t>Albanie tous les droits qui sont reconnus aux nationaux, exception faite de ceux qui sont étroitement liés à la citoyenneté albanaise et aux spécificités en matière de documents. L</w:t>
      </w:r>
      <w:r w:rsidR="00C16C7C">
        <w:t>’</w:t>
      </w:r>
      <w:r w:rsidRPr="00DA2391">
        <w:t>état civil des étrangers, résidents permanents sur le territoire albanais, est indiqué sur les documents de l</w:t>
      </w:r>
      <w:r w:rsidR="00C16C7C">
        <w:t>’</w:t>
      </w:r>
      <w:r w:rsidRPr="00DA2391">
        <w:t>État pertinent, ou est attesté par les documents de l</w:t>
      </w:r>
      <w:r w:rsidR="00C16C7C">
        <w:t>’</w:t>
      </w:r>
      <w:r w:rsidRPr="00DA2391">
        <w:t>État de naissance et de provenance</w:t>
      </w:r>
    </w:p>
    <w:p w:rsidR="00DA2391" w:rsidRPr="00DA2391" w:rsidRDefault="00DA2391" w:rsidP="0067439D">
      <w:pPr>
        <w:pStyle w:val="SingleTxtG"/>
      </w:pPr>
      <w:r w:rsidRPr="00DA2391">
        <w:rPr>
          <w:szCs w:val="24"/>
        </w:rPr>
        <w:t>145.</w:t>
      </w:r>
      <w:r w:rsidRPr="00DA2391">
        <w:rPr>
          <w:szCs w:val="24"/>
        </w:rPr>
        <w:tab/>
      </w:r>
      <w:r w:rsidRPr="00DA2391">
        <w:t>Les étrangers, qui sont résidents temporaires, en visite ou en transit en Albanie, ont le droit de déclarer et de faire certifier par le bureau de l</w:t>
      </w:r>
      <w:r w:rsidR="00C16C7C">
        <w:t>’</w:t>
      </w:r>
      <w:r w:rsidRPr="00DA2391">
        <w:t xml:space="preserve">état civil les actes juridiques intervenus sur le territoire albanais. </w:t>
      </w:r>
    </w:p>
    <w:p w:rsidR="00DA2391" w:rsidRPr="00DA2391" w:rsidRDefault="00DA2391" w:rsidP="0067439D">
      <w:pPr>
        <w:pStyle w:val="SingleTxtG"/>
      </w:pPr>
      <w:r w:rsidRPr="00DA2391">
        <w:rPr>
          <w:szCs w:val="24"/>
        </w:rPr>
        <w:t>146.</w:t>
      </w:r>
      <w:r w:rsidRPr="00DA2391">
        <w:rPr>
          <w:szCs w:val="24"/>
        </w:rPr>
        <w:tab/>
      </w:r>
      <w:r w:rsidRPr="00DA2391">
        <w:t>Les éléments d</w:t>
      </w:r>
      <w:r w:rsidR="00C16C7C">
        <w:t>’</w:t>
      </w:r>
      <w:r w:rsidRPr="00DA2391">
        <w:t>état civil sont les suivants: nom, prénom, numéro d</w:t>
      </w:r>
      <w:r w:rsidR="00C16C7C">
        <w:t>’</w:t>
      </w:r>
      <w:r w:rsidRPr="00DA2391">
        <w:t xml:space="preserve">identification, date de naissance, lieu de naissance, lieu de résidence, sexe, filiations paternelle et maternelle, décès, déclaré </w:t>
      </w:r>
      <w:r w:rsidR="00345DE4">
        <w:t>“</w:t>
      </w:r>
      <w:r w:rsidRPr="00DA2391">
        <w:t>disparu</w:t>
      </w:r>
      <w:r w:rsidR="00345DE4">
        <w:t>”</w:t>
      </w:r>
      <w:r w:rsidRPr="00DA2391">
        <w:t xml:space="preserve">, et autres données fixées par la loi. Ils correspondent à des droits personnels non patrimoniaux et, exception faite du </w:t>
      </w:r>
      <w:r w:rsidR="00345DE4">
        <w:t>“</w:t>
      </w:r>
      <w:r w:rsidRPr="00DA2391">
        <w:t>sexe</w:t>
      </w:r>
      <w:r w:rsidR="00345DE4">
        <w:t>”</w:t>
      </w:r>
      <w:r w:rsidRPr="00DA2391">
        <w:t>, ils peuvent être rayés, supprimés, modifiés ou communiqués à d</w:t>
      </w:r>
      <w:r w:rsidR="00C16C7C">
        <w:t>’</w:t>
      </w:r>
      <w:r w:rsidRPr="00DA2391">
        <w:t xml:space="preserve">autres, conformément aux dispositions de la loi et du Code de la famille. </w:t>
      </w:r>
    </w:p>
    <w:p w:rsidR="00DA2391" w:rsidRPr="00DA2391" w:rsidRDefault="00DA2391" w:rsidP="0067439D">
      <w:pPr>
        <w:pStyle w:val="SingleTxtG"/>
      </w:pPr>
      <w:r w:rsidRPr="00DA2391">
        <w:rPr>
          <w:szCs w:val="24"/>
        </w:rPr>
        <w:t>147.</w:t>
      </w:r>
      <w:r w:rsidRPr="00DA2391">
        <w:rPr>
          <w:szCs w:val="24"/>
        </w:rPr>
        <w:tab/>
      </w:r>
      <w:r w:rsidRPr="00DA2391">
        <w:t>La citoyenneté est le seul élément d</w:t>
      </w:r>
      <w:r w:rsidR="00C16C7C">
        <w:t>’</w:t>
      </w:r>
      <w:r w:rsidRPr="00DA2391">
        <w:t>état civil qui distingue les nationaux des étrangers. Tous les éléments des documents d</w:t>
      </w:r>
      <w:r w:rsidR="00C16C7C">
        <w:t>’</w:t>
      </w:r>
      <w:r w:rsidRPr="00DA2391">
        <w:t>état civil priment sur les éléments correspondants de tous les autres actes, publics ou privés, et leur utilisation est obligatoire.</w:t>
      </w:r>
    </w:p>
    <w:p w:rsidR="00DA2391" w:rsidRPr="00DA2391" w:rsidRDefault="00DA2391" w:rsidP="0067439D">
      <w:pPr>
        <w:pStyle w:val="SingleTxtG"/>
      </w:pPr>
      <w:r w:rsidRPr="00DA2391">
        <w:rPr>
          <w:szCs w:val="24"/>
        </w:rPr>
        <w:t>148.</w:t>
      </w:r>
      <w:r w:rsidRPr="00DA2391">
        <w:rPr>
          <w:szCs w:val="24"/>
        </w:rPr>
        <w:tab/>
      </w:r>
      <w:r w:rsidRPr="00DA2391">
        <w:t>Le numéro d</w:t>
      </w:r>
      <w:r w:rsidR="00C16C7C">
        <w:t>’</w:t>
      </w:r>
      <w:r w:rsidRPr="00DA2391">
        <w:t>identification est un numéro unique attribué par le service de l</w:t>
      </w:r>
      <w:r w:rsidR="00C16C7C">
        <w:t>’</w:t>
      </w:r>
      <w:r w:rsidRPr="00DA2391">
        <w:t>état civil à tous les nationaux et aux étrangers qui sont résidents permanents en Albanie ou qui ont des relations économiques avec le pays ainsi qu</w:t>
      </w:r>
      <w:r w:rsidR="00C16C7C">
        <w:t>’</w:t>
      </w:r>
      <w:r w:rsidRPr="00DA2391">
        <w:t xml:space="preserve">aux autres non-nationaux. Ce numéro est déterminé de la même manière pour tous. </w:t>
      </w:r>
    </w:p>
    <w:p w:rsidR="00DA2391" w:rsidRPr="00DA2391" w:rsidRDefault="00DA2391" w:rsidP="0067439D">
      <w:pPr>
        <w:pStyle w:val="SingleTxtG"/>
      </w:pPr>
      <w:r w:rsidRPr="00DA2391">
        <w:rPr>
          <w:szCs w:val="24"/>
        </w:rPr>
        <w:t>149.</w:t>
      </w:r>
      <w:r w:rsidRPr="00DA2391">
        <w:rPr>
          <w:szCs w:val="24"/>
        </w:rPr>
        <w:tab/>
      </w:r>
      <w:r w:rsidRPr="00DA2391">
        <w:t>Le transfert de données d</w:t>
      </w:r>
      <w:r w:rsidR="00C16C7C">
        <w:t>’</w:t>
      </w:r>
      <w:r w:rsidRPr="00DA2391">
        <w:t>un bureau de l</w:t>
      </w:r>
      <w:r w:rsidR="00C16C7C">
        <w:t>’</w:t>
      </w:r>
      <w:r w:rsidRPr="00DA2391">
        <w:t>état civil à un autre se fait à la demande du chef de famille quand il certifie qu</w:t>
      </w:r>
      <w:r w:rsidR="00C16C7C">
        <w:t>’</w:t>
      </w:r>
      <w:r w:rsidRPr="00DA2391">
        <w:t>il change de lieu de résidence pendant une période d</w:t>
      </w:r>
      <w:r w:rsidR="00C16C7C">
        <w:t>’</w:t>
      </w:r>
      <w:r w:rsidRPr="00DA2391">
        <w:t xml:space="preserve">au moins un an. </w:t>
      </w:r>
    </w:p>
    <w:p w:rsidR="00DA2391" w:rsidRPr="00DA2391" w:rsidRDefault="00DA2391" w:rsidP="0067439D">
      <w:pPr>
        <w:pStyle w:val="SingleTxtG"/>
      </w:pPr>
      <w:r w:rsidRPr="00DA2391">
        <w:rPr>
          <w:szCs w:val="24"/>
        </w:rPr>
        <w:t>150.</w:t>
      </w:r>
      <w:r w:rsidRPr="00DA2391">
        <w:rPr>
          <w:szCs w:val="24"/>
        </w:rPr>
        <w:tab/>
      </w:r>
      <w:r w:rsidRPr="00DA2391">
        <w:t>Une personne peut rejoindre une famille, sauf par mariage, et une famille une autre famille quand elle a le consentement de tous les membres adultes de cette famille et fait une déclaration devant l</w:t>
      </w:r>
      <w:r w:rsidR="00C16C7C">
        <w:t>’</w:t>
      </w:r>
      <w:r w:rsidRPr="00DA2391">
        <w:t>officier du bureau de l</w:t>
      </w:r>
      <w:r w:rsidR="00C16C7C">
        <w:t>’</w:t>
      </w:r>
      <w:r w:rsidRPr="00DA2391">
        <w:t>état civil.</w:t>
      </w:r>
    </w:p>
    <w:p w:rsidR="00DA2391" w:rsidRPr="00DA2391" w:rsidRDefault="00DA2391" w:rsidP="0067439D">
      <w:pPr>
        <w:pStyle w:val="SingleTxtG"/>
      </w:pPr>
      <w:r w:rsidRPr="00DA2391">
        <w:rPr>
          <w:szCs w:val="24"/>
        </w:rPr>
        <w:t>151.</w:t>
      </w:r>
      <w:r w:rsidRPr="00DA2391">
        <w:rPr>
          <w:szCs w:val="24"/>
        </w:rPr>
        <w:tab/>
      </w:r>
      <w:r w:rsidRPr="00DA2391">
        <w:t>Le chef de famille est tenu de faire transférer les données d</w:t>
      </w:r>
      <w:r w:rsidR="00C16C7C">
        <w:t>’</w:t>
      </w:r>
      <w:r w:rsidRPr="00DA2391">
        <w:t>état civil des membres de sa famille dans un délai de 45</w:t>
      </w:r>
      <w:r w:rsidR="00345DE4">
        <w:t xml:space="preserve"> </w:t>
      </w:r>
      <w:r w:rsidRPr="00DA2391">
        <w:t xml:space="preserve">jours au plus tard à compter de la date de son changement de lieu de résidence. En application de la </w:t>
      </w:r>
      <w:r w:rsidR="001854F9" w:rsidRPr="00DA2391">
        <w:t>Loi</w:t>
      </w:r>
      <w:r w:rsidRPr="00DA2391">
        <w:t xml:space="preserve"> 9959, du 17</w:t>
      </w:r>
      <w:r w:rsidR="00345DE4">
        <w:t xml:space="preserve"> </w:t>
      </w:r>
      <w:r w:rsidRPr="00DA2391">
        <w:t>juillet</w:t>
      </w:r>
      <w:r w:rsidR="00345DE4">
        <w:t xml:space="preserve"> </w:t>
      </w:r>
      <w:r w:rsidRPr="00DA2391">
        <w:t>2008, relative aux étrangers, les étrangers informent le service compétent de toute démarche faite pour rejoindre une famille ou transférer des données d</w:t>
      </w:r>
      <w:r w:rsidR="00C16C7C">
        <w:t>’</w:t>
      </w:r>
      <w:r w:rsidRPr="00DA2391">
        <w:t>état civil.</w:t>
      </w:r>
    </w:p>
    <w:p w:rsidR="00DA2391" w:rsidRPr="00DA2391" w:rsidRDefault="00DA2391" w:rsidP="0067439D">
      <w:pPr>
        <w:pStyle w:val="SingleTxtG"/>
      </w:pPr>
      <w:r w:rsidRPr="00DA2391">
        <w:rPr>
          <w:szCs w:val="24"/>
        </w:rPr>
        <w:t>152.</w:t>
      </w:r>
      <w:r w:rsidRPr="00DA2391">
        <w:rPr>
          <w:szCs w:val="24"/>
        </w:rPr>
        <w:tab/>
      </w:r>
      <w:r w:rsidRPr="00DA2391">
        <w:t>Les données d</w:t>
      </w:r>
      <w:r w:rsidR="00C16C7C">
        <w:t>’</w:t>
      </w:r>
      <w:r w:rsidRPr="00DA2391">
        <w:t>état civil (naissance, date de naissance, sexe, père, mère et décès) correspondent à des faits juridiques susceptibles d</w:t>
      </w:r>
      <w:r w:rsidR="00C16C7C">
        <w:t>’</w:t>
      </w:r>
      <w:r w:rsidRPr="00DA2391">
        <w:t>être dûment certifiés par un témoin public ou privé du fait.</w:t>
      </w:r>
    </w:p>
    <w:p w:rsidR="00DA2391" w:rsidRPr="00DA2391" w:rsidRDefault="00DA2391" w:rsidP="0067439D">
      <w:pPr>
        <w:pStyle w:val="SingleTxtG"/>
      </w:pPr>
      <w:r w:rsidRPr="00DA2391">
        <w:rPr>
          <w:szCs w:val="24"/>
        </w:rPr>
        <w:t>153.</w:t>
      </w:r>
      <w:r w:rsidRPr="00DA2391">
        <w:rPr>
          <w:szCs w:val="24"/>
        </w:rPr>
        <w:tab/>
      </w:r>
      <w:r w:rsidRPr="00DA2391">
        <w:t>Sont certifiés en tant que faits juridiques présumés par la loi ou découlant des actions de la personne elle-même: la capacité d</w:t>
      </w:r>
      <w:r w:rsidR="00C16C7C">
        <w:t>’</w:t>
      </w:r>
      <w:r w:rsidRPr="00DA2391">
        <w:t>agir et les filiations paternelle, maternelle et familiale.</w:t>
      </w:r>
    </w:p>
    <w:p w:rsidR="00DA2391" w:rsidRPr="00DA2391" w:rsidRDefault="00DA2391" w:rsidP="0067439D">
      <w:pPr>
        <w:pStyle w:val="SingleTxtG"/>
      </w:pPr>
      <w:r w:rsidRPr="00DA2391">
        <w:rPr>
          <w:szCs w:val="24"/>
        </w:rPr>
        <w:t>154.</w:t>
      </w:r>
      <w:r w:rsidRPr="00DA2391">
        <w:rPr>
          <w:szCs w:val="24"/>
        </w:rPr>
        <w:tab/>
      </w:r>
      <w:r w:rsidRPr="00DA2391">
        <w:t>Le mariage est un acte juridique certifié par un document faisant état du libre consentement des parties donné en présence d</w:t>
      </w:r>
      <w:r w:rsidR="00C16C7C">
        <w:t>’</w:t>
      </w:r>
      <w:r w:rsidRPr="00DA2391">
        <w:t>un officier d</w:t>
      </w:r>
      <w:r w:rsidR="00C16C7C">
        <w:t>’</w:t>
      </w:r>
      <w:r w:rsidRPr="00DA2391">
        <w:t>état civil, d</w:t>
      </w:r>
      <w:r w:rsidR="00C16C7C">
        <w:t>’</w:t>
      </w:r>
      <w:r w:rsidRPr="00DA2391">
        <w:t>un procureur spécial et de deux témoins, ce document étant établi conformément aux dispositions de la loi.</w:t>
      </w:r>
    </w:p>
    <w:p w:rsidR="00DA2391" w:rsidRPr="00DA2391" w:rsidRDefault="00DA2391" w:rsidP="0067439D">
      <w:pPr>
        <w:pStyle w:val="SingleTxtG"/>
      </w:pPr>
      <w:r w:rsidRPr="00DA2391">
        <w:rPr>
          <w:szCs w:val="24"/>
        </w:rPr>
        <w:t>155.</w:t>
      </w:r>
      <w:r w:rsidRPr="00DA2391">
        <w:rPr>
          <w:szCs w:val="24"/>
        </w:rPr>
        <w:tab/>
      </w:r>
      <w:r w:rsidRPr="00DA2391">
        <w:t>Les actes d</w:t>
      </w:r>
      <w:r w:rsidR="00C16C7C">
        <w:t>’</w:t>
      </w:r>
      <w:r w:rsidRPr="00DA2391">
        <w:t>état civil qui donnent lieu à inscription ou ajout sur les registres du bureau de l</w:t>
      </w:r>
      <w:r w:rsidR="00C16C7C">
        <w:t>’</w:t>
      </w:r>
      <w:r w:rsidRPr="00DA2391">
        <w:t>état civil sont les suivants: i)</w:t>
      </w:r>
      <w:r w:rsidR="00345DE4">
        <w:t xml:space="preserve"> </w:t>
      </w:r>
      <w:r w:rsidRPr="00DA2391">
        <w:t>naissance; ii)</w:t>
      </w:r>
      <w:r w:rsidR="00345DE4">
        <w:t xml:space="preserve"> </w:t>
      </w:r>
      <w:r w:rsidRPr="00DA2391">
        <w:t>mariage; iii)</w:t>
      </w:r>
      <w:r w:rsidR="00345DE4">
        <w:t xml:space="preserve"> </w:t>
      </w:r>
      <w:r w:rsidRPr="00DA2391">
        <w:t>décès; et iv)</w:t>
      </w:r>
      <w:r w:rsidR="00345DE4">
        <w:t xml:space="preserve"> </w:t>
      </w:r>
      <w:r w:rsidRPr="00DA2391">
        <w:t xml:space="preserve">autres actes fondamentaux, officiels ou privés. </w:t>
      </w:r>
    </w:p>
    <w:p w:rsidR="00DA2391" w:rsidRPr="00DA2391" w:rsidRDefault="00DA2391" w:rsidP="0067439D">
      <w:pPr>
        <w:pStyle w:val="SingleTxtG"/>
      </w:pPr>
      <w:r w:rsidRPr="00DA2391">
        <w:rPr>
          <w:szCs w:val="24"/>
        </w:rPr>
        <w:t>156.</w:t>
      </w:r>
      <w:r w:rsidRPr="00DA2391">
        <w:rPr>
          <w:szCs w:val="24"/>
        </w:rPr>
        <w:tab/>
      </w:r>
      <w:r w:rsidRPr="00DA2391">
        <w:t>Le registre de base de l</w:t>
      </w:r>
      <w:r w:rsidR="00C16C7C">
        <w:t>’</w:t>
      </w:r>
      <w:r w:rsidRPr="00DA2391">
        <w:t>état civil regroupe tous les éléments d</w:t>
      </w:r>
      <w:r w:rsidR="00C16C7C">
        <w:t>’</w:t>
      </w:r>
      <w:r w:rsidRPr="00DA2391">
        <w:t>état civil, par famille et par adresse. Les données concernant les étrangers qui résident en permanence sur le territoire albanais sont inscrites sur un registre de base distinct. Le registre national du Bureau central de l</w:t>
      </w:r>
      <w:r w:rsidR="00C16C7C">
        <w:t>’</w:t>
      </w:r>
      <w:r w:rsidRPr="00DA2391">
        <w:t>état civil est un livre unique qui renferme toutes les données d</w:t>
      </w:r>
      <w:r w:rsidR="00C16C7C">
        <w:t>’</w:t>
      </w:r>
      <w:r w:rsidRPr="00DA2391">
        <w:t xml:space="preserve">état civil de chaque national. </w:t>
      </w:r>
    </w:p>
    <w:p w:rsidR="00DA2391" w:rsidRPr="00DA2391" w:rsidRDefault="00DA2391" w:rsidP="0067439D">
      <w:pPr>
        <w:pStyle w:val="SingleTxtG"/>
      </w:pPr>
      <w:r w:rsidRPr="00DA2391">
        <w:rPr>
          <w:szCs w:val="24"/>
        </w:rPr>
        <w:t>157.</w:t>
      </w:r>
      <w:r w:rsidRPr="00DA2391">
        <w:rPr>
          <w:szCs w:val="24"/>
        </w:rPr>
        <w:tab/>
      </w:r>
      <w:r w:rsidRPr="00DA2391">
        <w:t>Les naissances, les mariages et les décès qui concernent les étrangers sont inscrits sur des registres distincts, qui sont tenus par l</w:t>
      </w:r>
      <w:r w:rsidR="00C16C7C">
        <w:t>’</w:t>
      </w:r>
      <w:r w:rsidRPr="00DA2391">
        <w:t>officier d</w:t>
      </w:r>
      <w:r w:rsidR="00C16C7C">
        <w:t>’</w:t>
      </w:r>
      <w:r w:rsidRPr="00DA2391">
        <w:t>état civil reponsable du lieu d</w:t>
      </w:r>
      <w:r w:rsidR="00C16C7C">
        <w:t>’</w:t>
      </w:r>
      <w:r w:rsidRPr="00DA2391">
        <w:t>enregistrement ou de mariage.</w:t>
      </w:r>
    </w:p>
    <w:p w:rsidR="00DA2391" w:rsidRPr="00DA2391" w:rsidRDefault="00DA2391" w:rsidP="0067439D">
      <w:pPr>
        <w:pStyle w:val="SingleTxtG"/>
      </w:pPr>
      <w:r w:rsidRPr="00DA2391">
        <w:rPr>
          <w:szCs w:val="24"/>
        </w:rPr>
        <w:t>158.</w:t>
      </w:r>
      <w:r w:rsidRPr="00DA2391">
        <w:rPr>
          <w:szCs w:val="24"/>
        </w:rPr>
        <w:tab/>
      </w:r>
      <w:r w:rsidRPr="00DA2391">
        <w:t>Les actes de naissance, de mariage et de décès enregistrés à l</w:t>
      </w:r>
      <w:r w:rsidR="00C16C7C">
        <w:t>’</w:t>
      </w:r>
      <w:r w:rsidRPr="00DA2391">
        <w:t>étranger pour les nationaux ainsi que pour les étrangers qui résident en permanence dans la République d</w:t>
      </w:r>
      <w:r w:rsidR="00C16C7C">
        <w:t>’</w:t>
      </w:r>
      <w:r w:rsidRPr="00DA2391">
        <w:t>Albanie sont transmis par voie diplomatique au bureau compétent de l</w:t>
      </w:r>
      <w:r w:rsidR="00C16C7C">
        <w:t>’</w:t>
      </w:r>
      <w:r w:rsidRPr="00DA2391">
        <w:t>état civil albanais au plus tard dans les trois mois qui suivent l</w:t>
      </w:r>
      <w:r w:rsidR="00C16C7C">
        <w:t>’</w:t>
      </w:r>
      <w:r w:rsidRPr="00DA2391">
        <w:t>établissement de l</w:t>
      </w:r>
      <w:r w:rsidR="00C16C7C">
        <w:t>’</w:t>
      </w:r>
      <w:r w:rsidRPr="00DA2391">
        <w:t>acte.</w:t>
      </w:r>
    </w:p>
    <w:p w:rsidR="00DA2391" w:rsidRPr="00DA2391" w:rsidRDefault="00DA2391" w:rsidP="0067439D">
      <w:pPr>
        <w:pStyle w:val="SingleTxtG"/>
      </w:pPr>
      <w:r w:rsidRPr="00DA2391">
        <w:rPr>
          <w:szCs w:val="24"/>
        </w:rPr>
        <w:t>159.</w:t>
      </w:r>
      <w:r w:rsidRPr="00DA2391">
        <w:rPr>
          <w:szCs w:val="24"/>
        </w:rPr>
        <w:tab/>
      </w:r>
      <w:r w:rsidRPr="00DA2391">
        <w:t>Conformément à la loi, toute personne peut présenter au bureau de l</w:t>
      </w:r>
      <w:r w:rsidR="00C16C7C">
        <w:t>’</w:t>
      </w:r>
      <w:r w:rsidRPr="00DA2391">
        <w:t>état civil une demande de changement de nom ou de prénom. Cette disposition ne s</w:t>
      </w:r>
      <w:r w:rsidR="00C16C7C">
        <w:t>’</w:t>
      </w:r>
      <w:r w:rsidRPr="00DA2391">
        <w:t>applique pas à ceux qui, au moment de la présentation de leur demande, font l</w:t>
      </w:r>
      <w:r w:rsidR="00C16C7C">
        <w:t>’</w:t>
      </w:r>
      <w:r w:rsidRPr="00DA2391">
        <w:t>objet d</w:t>
      </w:r>
      <w:r w:rsidR="00C16C7C">
        <w:t>’</w:t>
      </w:r>
      <w:r w:rsidRPr="00DA2391">
        <w:t>une plainte ou d</w:t>
      </w:r>
      <w:r w:rsidR="00C16C7C">
        <w:t>’</w:t>
      </w:r>
      <w:r w:rsidRPr="00DA2391">
        <w:t>une procédure pénale.</w:t>
      </w:r>
    </w:p>
    <w:p w:rsidR="00DA2391" w:rsidRPr="00DA2391" w:rsidRDefault="00DA2391" w:rsidP="0067439D">
      <w:pPr>
        <w:pStyle w:val="SingleTxtG"/>
      </w:pPr>
      <w:r w:rsidRPr="00DA2391">
        <w:rPr>
          <w:szCs w:val="24"/>
        </w:rPr>
        <w:t>160.</w:t>
      </w:r>
      <w:r w:rsidRPr="00DA2391">
        <w:rPr>
          <w:szCs w:val="24"/>
        </w:rPr>
        <w:tab/>
      </w:r>
      <w:r w:rsidRPr="00DA2391">
        <w:t>Quand l</w:t>
      </w:r>
      <w:r w:rsidR="00C16C7C">
        <w:t>’</w:t>
      </w:r>
      <w:r w:rsidRPr="00DA2391">
        <w:t>un des conjoints ou les deux sont Albanais, l</w:t>
      </w:r>
      <w:r w:rsidR="00C16C7C">
        <w:t>’</w:t>
      </w:r>
      <w:r w:rsidRPr="00DA2391">
        <w:t>acte de mariage est établi dans l</w:t>
      </w:r>
      <w:r w:rsidR="00C16C7C">
        <w:t>’</w:t>
      </w:r>
      <w:r w:rsidRPr="00DA2391">
        <w:t>un des bureaux sur le registre de base duquel leurs données personnelles sont inscrites, ou dans le bureau du représentant diplomatique ou consulaire compétent.</w:t>
      </w:r>
    </w:p>
    <w:p w:rsidR="00DA2391" w:rsidRPr="00DA2391" w:rsidRDefault="00DA2391" w:rsidP="0067439D">
      <w:pPr>
        <w:pStyle w:val="SingleTxtG"/>
      </w:pPr>
      <w:r w:rsidRPr="00DA2391">
        <w:rPr>
          <w:szCs w:val="24"/>
        </w:rPr>
        <w:t>161.</w:t>
      </w:r>
      <w:r w:rsidRPr="00DA2391">
        <w:rPr>
          <w:szCs w:val="24"/>
        </w:rPr>
        <w:tab/>
      </w:r>
      <w:r w:rsidRPr="00DA2391">
        <w:t>Les étrangers qui ont une résidence temporaire en Albanie ou sont en transit, peuvent se marier dans un bureau de l</w:t>
      </w:r>
      <w:r w:rsidR="00C16C7C">
        <w:t>’</w:t>
      </w:r>
      <w:r w:rsidRPr="00DA2391">
        <w:t>état civil conformément à leur souhait, quand: i)</w:t>
      </w:r>
      <w:r w:rsidR="00345DE4">
        <w:t xml:space="preserve"> </w:t>
      </w:r>
      <w:r w:rsidRPr="00DA2391">
        <w:t>un risque de décès est certifié par un rapport médical; ii)</w:t>
      </w:r>
      <w:r w:rsidR="00345DE4">
        <w:t xml:space="preserve"> </w:t>
      </w:r>
      <w:r w:rsidRPr="00DA2391">
        <w:t>l</w:t>
      </w:r>
      <w:r w:rsidR="00C16C7C">
        <w:t>’</w:t>
      </w:r>
      <w:r w:rsidRPr="00DA2391">
        <w:t>un d</w:t>
      </w:r>
      <w:r w:rsidR="00C16C7C">
        <w:t>’</w:t>
      </w:r>
      <w:r w:rsidRPr="00DA2391">
        <w:t>eux ou les deux sont incarcérés dans la République d</w:t>
      </w:r>
      <w:r w:rsidR="00C16C7C">
        <w:t>’</w:t>
      </w:r>
      <w:r w:rsidRPr="00DA2391">
        <w:t>Albanie; iii)</w:t>
      </w:r>
      <w:r w:rsidR="00345DE4">
        <w:t xml:space="preserve"> </w:t>
      </w:r>
      <w:r w:rsidRPr="00DA2391">
        <w:t>ils ne peuvent pas contracter mariage dans leur pays/ils ne peuvent s</w:t>
      </w:r>
      <w:r w:rsidR="00C16C7C">
        <w:t>’</w:t>
      </w:r>
      <w:r w:rsidRPr="00DA2391">
        <w:t>y rendre pour des raisons objectives.</w:t>
      </w:r>
    </w:p>
    <w:p w:rsidR="00DA2391" w:rsidRPr="00DA2391" w:rsidRDefault="00DA2391" w:rsidP="0067439D">
      <w:pPr>
        <w:pStyle w:val="SingleTxtG"/>
      </w:pPr>
      <w:r w:rsidRPr="00DA2391">
        <w:rPr>
          <w:szCs w:val="24"/>
        </w:rPr>
        <w:t>162.</w:t>
      </w:r>
      <w:r w:rsidRPr="00DA2391">
        <w:rPr>
          <w:szCs w:val="24"/>
        </w:rPr>
        <w:tab/>
      </w:r>
      <w:r w:rsidRPr="00DA2391">
        <w:t>L</w:t>
      </w:r>
      <w:r w:rsidR="00C16C7C">
        <w:t>’</w:t>
      </w:r>
      <w:r w:rsidRPr="00DA2391">
        <w:t>acte de décès atteste légalement de la mort d</w:t>
      </w:r>
      <w:r w:rsidR="00C16C7C">
        <w:t>’</w:t>
      </w:r>
      <w:r w:rsidRPr="00DA2391">
        <w:t>une personne. Y figurent: i)</w:t>
      </w:r>
      <w:r w:rsidR="00345DE4">
        <w:t xml:space="preserve"> </w:t>
      </w:r>
      <w:r w:rsidRPr="00DA2391">
        <w:t>l</w:t>
      </w:r>
      <w:r w:rsidR="00C16C7C">
        <w:t>’</w:t>
      </w:r>
      <w:r w:rsidRPr="00DA2391">
        <w:t>identité de l</w:t>
      </w:r>
      <w:r w:rsidR="00C16C7C">
        <w:t>’</w:t>
      </w:r>
      <w:r w:rsidRPr="00DA2391">
        <w:t>officier d</w:t>
      </w:r>
      <w:r w:rsidR="00C16C7C">
        <w:t>’</w:t>
      </w:r>
      <w:r w:rsidRPr="00DA2391">
        <w:t>état civil et du déclarant; ii)</w:t>
      </w:r>
      <w:r w:rsidR="00345DE4">
        <w:t xml:space="preserve"> </w:t>
      </w:r>
      <w:r w:rsidRPr="00DA2391">
        <w:t>l</w:t>
      </w:r>
      <w:r w:rsidR="00C16C7C">
        <w:t>’</w:t>
      </w:r>
      <w:r w:rsidRPr="00DA2391">
        <w:t>identité de la personne décédée ou la confirmation du décès par le procureur spécial de la municipalité/commune; iii)</w:t>
      </w:r>
      <w:r w:rsidR="00345DE4">
        <w:t xml:space="preserve"> </w:t>
      </w:r>
      <w:r w:rsidRPr="00DA2391">
        <w:t>l</w:t>
      </w:r>
      <w:r w:rsidR="00C16C7C">
        <w:t>’</w:t>
      </w:r>
      <w:r w:rsidRPr="00DA2391">
        <w:t>identité du médecin/spécialiste qui a établi le rapport médical; iv)</w:t>
      </w:r>
      <w:r w:rsidR="00345DE4">
        <w:t xml:space="preserve"> </w:t>
      </w:r>
      <w:r w:rsidRPr="00DA2391">
        <w:t>le lieu, l</w:t>
      </w:r>
      <w:r w:rsidR="00C16C7C">
        <w:t>’</w:t>
      </w:r>
      <w:r w:rsidRPr="00DA2391">
        <w:t>heure et la cause du décès, selon le rapport médical; v)</w:t>
      </w:r>
      <w:r w:rsidR="00345DE4">
        <w:t xml:space="preserve"> </w:t>
      </w:r>
      <w:r w:rsidRPr="00DA2391">
        <w:t>le numéro de référence et la date de la lettre du service du procureur qui a autorisé les démarches à entreprendre dans les cas prescrits par la loi.</w:t>
      </w:r>
    </w:p>
    <w:p w:rsidR="00DA2391" w:rsidRPr="00DA2391" w:rsidRDefault="00DA2391" w:rsidP="0067439D">
      <w:pPr>
        <w:pStyle w:val="SingleTxtG"/>
      </w:pPr>
      <w:r w:rsidRPr="00DA2391">
        <w:rPr>
          <w:szCs w:val="24"/>
        </w:rPr>
        <w:t>163.</w:t>
      </w:r>
      <w:r w:rsidRPr="00DA2391">
        <w:rPr>
          <w:szCs w:val="24"/>
        </w:rPr>
        <w:tab/>
      </w:r>
      <w:r w:rsidRPr="00DA2391">
        <w:t>Dans tous les cas, les bureaux de l</w:t>
      </w:r>
      <w:r w:rsidR="00C16C7C">
        <w:t>’</w:t>
      </w:r>
      <w:r w:rsidRPr="00DA2391">
        <w:t>état civil fournissent leurs services moyennant paiement, par les déclarants ou les requérants, de droits dont les montants sont fixés par le Conseil des Ministres.</w:t>
      </w:r>
    </w:p>
    <w:p w:rsidR="00DA2391" w:rsidRPr="00DA2391" w:rsidRDefault="00C33DEC" w:rsidP="00C33DEC">
      <w:pPr>
        <w:pStyle w:val="H4G"/>
        <w:rPr>
          <w:lang w:val="fr-FR"/>
        </w:rPr>
      </w:pPr>
      <w:r>
        <w:rPr>
          <w:lang w:val="fr-FR"/>
        </w:rPr>
        <w:tab/>
      </w:r>
      <w:r w:rsidR="00DA2391" w:rsidRPr="00DA2391">
        <w:rPr>
          <w:lang w:val="fr-FR"/>
        </w:rPr>
        <w:t>j)</w:t>
      </w:r>
      <w:r w:rsidR="00DA2391" w:rsidRPr="00DA2391">
        <w:rPr>
          <w:lang w:val="fr-FR"/>
        </w:rPr>
        <w:tab/>
        <w:t>Textes normatifs – décisions du Conseil des Ministres (DCM)</w:t>
      </w:r>
    </w:p>
    <w:p w:rsidR="00DA2391" w:rsidRPr="00DA2391" w:rsidRDefault="00DA2391" w:rsidP="00C33DEC">
      <w:pPr>
        <w:pStyle w:val="SingleTxtG"/>
      </w:pPr>
      <w:r w:rsidRPr="00DA2391">
        <w:rPr>
          <w:szCs w:val="24"/>
        </w:rPr>
        <w:t>164.</w:t>
      </w:r>
      <w:r w:rsidRPr="00DA2391">
        <w:rPr>
          <w:szCs w:val="24"/>
        </w:rPr>
        <w:tab/>
      </w:r>
      <w:r w:rsidRPr="00DA2391">
        <w:t>La DCM No.</w:t>
      </w:r>
      <w:r w:rsidR="00345DE4">
        <w:t xml:space="preserve"> </w:t>
      </w:r>
      <w:r w:rsidRPr="00DA2391">
        <w:t>69, du 11</w:t>
      </w:r>
      <w:r w:rsidR="00345DE4">
        <w:t xml:space="preserve"> </w:t>
      </w:r>
      <w:r w:rsidRPr="00DA2391">
        <w:t>février</w:t>
      </w:r>
      <w:r w:rsidR="00345DE4">
        <w:t xml:space="preserve"> </w:t>
      </w:r>
      <w:r w:rsidRPr="00DA2391">
        <w:t>1998, relative au programme de promotion de l</w:t>
      </w:r>
      <w:r w:rsidR="00C16C7C">
        <w:t>’</w:t>
      </w:r>
      <w:r w:rsidRPr="00DA2391">
        <w:t>emploi des chômeurs en quête d</w:t>
      </w:r>
      <w:r w:rsidR="00C16C7C">
        <w:t>’</w:t>
      </w:r>
      <w:r w:rsidRPr="00DA2391">
        <w:t>emploi (</w:t>
      </w:r>
      <w:r w:rsidRPr="00936856">
        <w:rPr>
          <w:i/>
        </w:rPr>
        <w:t xml:space="preserve">prise en application de la </w:t>
      </w:r>
      <w:r w:rsidR="001854F9" w:rsidRPr="00936856">
        <w:rPr>
          <w:i/>
        </w:rPr>
        <w:t>Loi</w:t>
      </w:r>
      <w:r w:rsidR="00345DE4" w:rsidRPr="00936856">
        <w:rPr>
          <w:i/>
        </w:rPr>
        <w:t xml:space="preserve"> </w:t>
      </w:r>
      <w:r w:rsidRPr="00936856">
        <w:rPr>
          <w:i/>
        </w:rPr>
        <w:t>7995, du 20</w:t>
      </w:r>
      <w:r w:rsidR="00345DE4" w:rsidRPr="00936856">
        <w:rPr>
          <w:i/>
        </w:rPr>
        <w:t xml:space="preserve"> </w:t>
      </w:r>
      <w:r w:rsidRPr="00936856">
        <w:rPr>
          <w:i/>
        </w:rPr>
        <w:t>septembre</w:t>
      </w:r>
      <w:r w:rsidR="00345DE4" w:rsidRPr="00936856">
        <w:rPr>
          <w:i/>
        </w:rPr>
        <w:t xml:space="preserve"> </w:t>
      </w:r>
      <w:r w:rsidRPr="00936856">
        <w:rPr>
          <w:i/>
        </w:rPr>
        <w:t>1995, relative à la promotion de l'emploi</w:t>
      </w:r>
      <w:r w:rsidRPr="00DA2391">
        <w:t>) détermine les règles de participation de ces derniers au programme, qui est mis en œuvre par le Service national de l</w:t>
      </w:r>
      <w:r w:rsidR="00C16C7C">
        <w:t>’</w:t>
      </w:r>
      <w:r w:rsidRPr="00DA2391">
        <w:t>emploi.</w:t>
      </w:r>
    </w:p>
    <w:p w:rsidR="00DA2391" w:rsidRPr="00DA2391" w:rsidRDefault="00DA2391" w:rsidP="00C33DEC">
      <w:pPr>
        <w:pStyle w:val="SingleTxtG"/>
      </w:pPr>
      <w:r w:rsidRPr="00DA2391">
        <w:rPr>
          <w:szCs w:val="24"/>
        </w:rPr>
        <w:t>165.</w:t>
      </w:r>
      <w:r w:rsidRPr="00DA2391">
        <w:rPr>
          <w:szCs w:val="24"/>
        </w:rPr>
        <w:tab/>
      </w:r>
      <w:r w:rsidRPr="00DA2391">
        <w:t>La DCM No.</w:t>
      </w:r>
      <w:r w:rsidR="00345DE4">
        <w:t xml:space="preserve"> </w:t>
      </w:r>
      <w:r w:rsidRPr="00DA2391">
        <w:t>70, du 11 février 1999, relative à l</w:t>
      </w:r>
      <w:r w:rsidR="00C16C7C">
        <w:t>’</w:t>
      </w:r>
      <w:r w:rsidRPr="00DA2391">
        <w:t>identification des chômeurs en quête d</w:t>
      </w:r>
      <w:r w:rsidR="00C16C7C">
        <w:t>’</w:t>
      </w:r>
      <w:r w:rsidRPr="00DA2391">
        <w:t>emploi (</w:t>
      </w:r>
      <w:r w:rsidRPr="00936856">
        <w:rPr>
          <w:i/>
        </w:rPr>
        <w:t xml:space="preserve">prise en application de la </w:t>
      </w:r>
      <w:r w:rsidR="001854F9" w:rsidRPr="00936856">
        <w:rPr>
          <w:i/>
        </w:rPr>
        <w:t>Loi</w:t>
      </w:r>
      <w:r w:rsidR="00345DE4" w:rsidRPr="00936856">
        <w:rPr>
          <w:i/>
        </w:rPr>
        <w:t xml:space="preserve"> </w:t>
      </w:r>
      <w:r w:rsidRPr="00936856">
        <w:rPr>
          <w:i/>
        </w:rPr>
        <w:t xml:space="preserve">7961, du 12 juillet 1995, relative au Code du travail de la République d'Albanie et de la </w:t>
      </w:r>
      <w:r w:rsidR="001854F9" w:rsidRPr="00936856">
        <w:rPr>
          <w:i/>
        </w:rPr>
        <w:t>Loi</w:t>
      </w:r>
      <w:r w:rsidR="00345DE4" w:rsidRPr="00936856">
        <w:rPr>
          <w:i/>
        </w:rPr>
        <w:t xml:space="preserve"> </w:t>
      </w:r>
      <w:r w:rsidRPr="00936856">
        <w:rPr>
          <w:i/>
        </w:rPr>
        <w:t>7995, du 20</w:t>
      </w:r>
      <w:r w:rsidR="00345DE4" w:rsidRPr="00936856">
        <w:rPr>
          <w:i/>
        </w:rPr>
        <w:t xml:space="preserve"> </w:t>
      </w:r>
      <w:r w:rsidRPr="00936856">
        <w:rPr>
          <w:i/>
        </w:rPr>
        <w:t>septembre</w:t>
      </w:r>
      <w:r w:rsidR="00345DE4" w:rsidRPr="00936856">
        <w:rPr>
          <w:i/>
        </w:rPr>
        <w:t xml:space="preserve"> </w:t>
      </w:r>
      <w:r w:rsidRPr="00936856">
        <w:rPr>
          <w:i/>
        </w:rPr>
        <w:t>1995, relative à promotion de l'emploi</w:t>
      </w:r>
      <w:r w:rsidRPr="00DA2391">
        <w:t>) définit les pratiques que les organisations compétentes, le Service national de l</w:t>
      </w:r>
      <w:r w:rsidR="00C16C7C">
        <w:t>’</w:t>
      </w:r>
      <w:r w:rsidRPr="00DA2391">
        <w:t>emploi et l</w:t>
      </w:r>
      <w:r w:rsidR="00C16C7C">
        <w:t>’</w:t>
      </w:r>
      <w:r w:rsidRPr="00DA2391">
        <w:t xml:space="preserve">Institut du service public doivent suivre pour identifier les intéressés. </w:t>
      </w:r>
    </w:p>
    <w:p w:rsidR="00DA2391" w:rsidRPr="00DA2391" w:rsidRDefault="00DA2391" w:rsidP="00C33DEC">
      <w:pPr>
        <w:pStyle w:val="SingleTxtG"/>
      </w:pPr>
      <w:r w:rsidRPr="00DA2391">
        <w:rPr>
          <w:szCs w:val="24"/>
        </w:rPr>
        <w:t>166.</w:t>
      </w:r>
      <w:r w:rsidRPr="00DA2391">
        <w:rPr>
          <w:szCs w:val="24"/>
        </w:rPr>
        <w:tab/>
      </w:r>
      <w:r w:rsidRPr="00DA2391">
        <w:t>La DCM No.</w:t>
      </w:r>
      <w:r w:rsidR="00345DE4">
        <w:t xml:space="preserve"> </w:t>
      </w:r>
      <w:r w:rsidRPr="00DA2391">
        <w:t>73, du 11 février 1999, relative au programme de promotion de l</w:t>
      </w:r>
      <w:r w:rsidR="00C16C7C">
        <w:t>’</w:t>
      </w:r>
      <w:r w:rsidRPr="00DA2391">
        <w:t>emploi par la formation au travail, définit les critères de participation des demandeurs d</w:t>
      </w:r>
      <w:r w:rsidR="00C16C7C">
        <w:t>’</w:t>
      </w:r>
      <w:r w:rsidRPr="00DA2391">
        <w:t>emploi à ce programme, qui est mis en oeuvre par le Service national de l</w:t>
      </w:r>
      <w:r w:rsidR="00C16C7C">
        <w:t>’</w:t>
      </w:r>
      <w:r w:rsidRPr="00DA2391">
        <w:t>emploi.</w:t>
      </w:r>
    </w:p>
    <w:p w:rsidR="00DA2391" w:rsidRPr="00DA2391" w:rsidRDefault="00DA2391" w:rsidP="00C33DEC">
      <w:pPr>
        <w:pStyle w:val="SingleTxtG"/>
      </w:pPr>
      <w:r w:rsidRPr="00DA2391">
        <w:rPr>
          <w:szCs w:val="24"/>
        </w:rPr>
        <w:t>167.</w:t>
      </w:r>
      <w:r w:rsidRPr="00DA2391">
        <w:rPr>
          <w:szCs w:val="24"/>
        </w:rPr>
        <w:tab/>
      </w:r>
      <w:r w:rsidRPr="00DA2391">
        <w:t>La DCM No.</w:t>
      </w:r>
      <w:r w:rsidR="00345DE4">
        <w:t xml:space="preserve"> </w:t>
      </w:r>
      <w:r w:rsidRPr="00DA2391">
        <w:t>74, du 11 février 1999, relative au programme de promotion de l</w:t>
      </w:r>
      <w:r w:rsidR="00C16C7C">
        <w:t>’</w:t>
      </w:r>
      <w:r w:rsidRPr="00DA2391">
        <w:t>emploi dans le cadre de la formation institutionnelle (</w:t>
      </w:r>
      <w:r w:rsidRPr="00936856">
        <w:rPr>
          <w:i/>
        </w:rPr>
        <w:t xml:space="preserve">prise en application de la </w:t>
      </w:r>
      <w:r w:rsidR="001854F9" w:rsidRPr="00936856">
        <w:rPr>
          <w:i/>
        </w:rPr>
        <w:t>Loi</w:t>
      </w:r>
      <w:r w:rsidR="00345DE4" w:rsidRPr="00936856">
        <w:rPr>
          <w:i/>
        </w:rPr>
        <w:t xml:space="preserve"> </w:t>
      </w:r>
      <w:r w:rsidRPr="00936856">
        <w:rPr>
          <w:i/>
        </w:rPr>
        <w:t>7995, du 20</w:t>
      </w:r>
      <w:r w:rsidR="00345DE4" w:rsidRPr="00936856">
        <w:rPr>
          <w:i/>
        </w:rPr>
        <w:t xml:space="preserve"> </w:t>
      </w:r>
      <w:r w:rsidRPr="00936856">
        <w:rPr>
          <w:i/>
        </w:rPr>
        <w:t>septembre</w:t>
      </w:r>
      <w:r w:rsidR="00345DE4" w:rsidRPr="00936856">
        <w:rPr>
          <w:i/>
        </w:rPr>
        <w:t xml:space="preserve"> </w:t>
      </w:r>
      <w:r w:rsidRPr="00936856">
        <w:rPr>
          <w:i/>
        </w:rPr>
        <w:t>1995, relative à la promotion de l'emploi</w:t>
      </w:r>
      <w:r w:rsidRPr="00DA2391">
        <w:t>) énonce les critères de participation des chômeurs en quête d</w:t>
      </w:r>
      <w:r w:rsidR="00C16C7C">
        <w:t>’</w:t>
      </w:r>
      <w:r w:rsidRPr="00DA2391">
        <w:t>emploi à ce programme, qui est mis en oeuvre par le Service national de l</w:t>
      </w:r>
      <w:r w:rsidR="00C16C7C">
        <w:t>’</w:t>
      </w:r>
      <w:r w:rsidRPr="00DA2391">
        <w:t xml:space="preserve">emploi. </w:t>
      </w:r>
    </w:p>
    <w:p w:rsidR="00DA2391" w:rsidRPr="00DA2391" w:rsidRDefault="00DA2391" w:rsidP="00C33DEC">
      <w:pPr>
        <w:pStyle w:val="SingleTxtG"/>
      </w:pPr>
      <w:r w:rsidRPr="00DA2391">
        <w:rPr>
          <w:szCs w:val="24"/>
        </w:rPr>
        <w:t>168.</w:t>
      </w:r>
      <w:r w:rsidRPr="00DA2391">
        <w:rPr>
          <w:szCs w:val="24"/>
        </w:rPr>
        <w:tab/>
      </w:r>
      <w:r w:rsidRPr="00DA2391">
        <w:t>La DCM No.</w:t>
      </w:r>
      <w:r w:rsidR="00345DE4">
        <w:t xml:space="preserve"> </w:t>
      </w:r>
      <w:r w:rsidRPr="00DA2391">
        <w:t>632, du 18</w:t>
      </w:r>
      <w:r w:rsidR="00345DE4">
        <w:t xml:space="preserve"> </w:t>
      </w:r>
      <w:r w:rsidRPr="00DA2391">
        <w:t>septembre</w:t>
      </w:r>
      <w:r w:rsidR="00345DE4">
        <w:t xml:space="preserve"> </w:t>
      </w:r>
      <w:r w:rsidRPr="00DA2391">
        <w:t>2003, relative au programme de promotion de l</w:t>
      </w:r>
      <w:r w:rsidR="00C16C7C">
        <w:t>’</w:t>
      </w:r>
      <w:r w:rsidRPr="00DA2391">
        <w:t>emploi des chômeuses en quête d</w:t>
      </w:r>
      <w:r w:rsidR="00C16C7C">
        <w:t>’</w:t>
      </w:r>
      <w:r w:rsidRPr="00DA2391">
        <w:t>emploi (</w:t>
      </w:r>
      <w:r w:rsidRPr="00936856">
        <w:rPr>
          <w:i/>
        </w:rPr>
        <w:t xml:space="preserve">prise en application des articles 4 et 8 de la </w:t>
      </w:r>
      <w:r w:rsidR="001854F9" w:rsidRPr="00936856">
        <w:rPr>
          <w:i/>
        </w:rPr>
        <w:t>Loi</w:t>
      </w:r>
      <w:r w:rsidR="00345DE4" w:rsidRPr="00936856">
        <w:rPr>
          <w:i/>
        </w:rPr>
        <w:t xml:space="preserve"> </w:t>
      </w:r>
      <w:r w:rsidRPr="00936856">
        <w:rPr>
          <w:i/>
        </w:rPr>
        <w:t>7995, du 20</w:t>
      </w:r>
      <w:r w:rsidR="00345DE4" w:rsidRPr="00936856">
        <w:rPr>
          <w:i/>
        </w:rPr>
        <w:t xml:space="preserve"> </w:t>
      </w:r>
      <w:r w:rsidRPr="00936856">
        <w:rPr>
          <w:i/>
        </w:rPr>
        <w:t>septembre</w:t>
      </w:r>
      <w:r w:rsidR="00345DE4" w:rsidRPr="00936856">
        <w:rPr>
          <w:i/>
        </w:rPr>
        <w:t xml:space="preserve"> </w:t>
      </w:r>
      <w:r w:rsidRPr="00936856">
        <w:rPr>
          <w:i/>
        </w:rPr>
        <w:t>1995, relative à la promotion de l'emploi</w:t>
      </w:r>
      <w:r w:rsidRPr="00DA2391">
        <w:t>) définit les principes de participation de ces dernières au programme, qui est mis en oeuvre par le Ministère du travail, des affaires sociales et de l</w:t>
      </w:r>
      <w:r w:rsidR="00C16C7C">
        <w:t>’</w:t>
      </w:r>
      <w:r w:rsidRPr="00DA2391">
        <w:t>égalité des chances.</w:t>
      </w:r>
    </w:p>
    <w:p w:rsidR="00DA2391" w:rsidRPr="00DA2391" w:rsidRDefault="00DA2391" w:rsidP="00C33DEC">
      <w:pPr>
        <w:pStyle w:val="SingleTxtG"/>
      </w:pPr>
      <w:r w:rsidRPr="00DA2391">
        <w:rPr>
          <w:szCs w:val="24"/>
        </w:rPr>
        <w:t>169.</w:t>
      </w:r>
      <w:r w:rsidRPr="00DA2391">
        <w:rPr>
          <w:szCs w:val="24"/>
        </w:rPr>
        <w:tab/>
      </w:r>
      <w:r w:rsidRPr="00DA2391">
        <w:t>La DCM No.</w:t>
      </w:r>
      <w:r w:rsidR="00345DE4">
        <w:t xml:space="preserve"> </w:t>
      </w:r>
      <w:r w:rsidRPr="00DA2391">
        <w:t>708, du 18</w:t>
      </w:r>
      <w:r w:rsidR="00345DE4">
        <w:t xml:space="preserve"> </w:t>
      </w:r>
      <w:r w:rsidRPr="00DA2391">
        <w:t>septembre</w:t>
      </w:r>
      <w:r w:rsidR="00345DE4">
        <w:t xml:space="preserve"> </w:t>
      </w:r>
      <w:r w:rsidRPr="00DA2391">
        <w:t>2003, relative aux procédures d</w:t>
      </w:r>
      <w:r w:rsidR="00C16C7C">
        <w:t>’</w:t>
      </w:r>
      <w:r w:rsidRPr="00DA2391">
        <w:t>attribution des licences et au fonctionnement des agences d</w:t>
      </w:r>
      <w:r w:rsidR="00C16C7C">
        <w:t>’</w:t>
      </w:r>
      <w:r w:rsidRPr="00DA2391">
        <w:t>emploi privées, (</w:t>
      </w:r>
      <w:r w:rsidRPr="00936856">
        <w:rPr>
          <w:i/>
        </w:rPr>
        <w:t>prise en application de l'article</w:t>
      </w:r>
      <w:r w:rsidR="00345DE4" w:rsidRPr="00936856">
        <w:rPr>
          <w:i/>
        </w:rPr>
        <w:t xml:space="preserve"> </w:t>
      </w:r>
      <w:r w:rsidRPr="00936856">
        <w:rPr>
          <w:i/>
        </w:rPr>
        <w:t xml:space="preserve">19 de la </w:t>
      </w:r>
      <w:r w:rsidR="001854F9" w:rsidRPr="00936856">
        <w:rPr>
          <w:i/>
        </w:rPr>
        <w:t>Loi</w:t>
      </w:r>
      <w:r w:rsidR="00345DE4" w:rsidRPr="00936856">
        <w:rPr>
          <w:i/>
        </w:rPr>
        <w:t xml:space="preserve"> </w:t>
      </w:r>
      <w:r w:rsidRPr="00936856">
        <w:rPr>
          <w:i/>
        </w:rPr>
        <w:t>7961, du 12</w:t>
      </w:r>
      <w:r w:rsidR="00345DE4" w:rsidRPr="00936856">
        <w:rPr>
          <w:i/>
        </w:rPr>
        <w:t xml:space="preserve"> </w:t>
      </w:r>
      <w:r w:rsidRPr="00936856">
        <w:rPr>
          <w:i/>
        </w:rPr>
        <w:t>juillet</w:t>
      </w:r>
      <w:r w:rsidR="00345DE4" w:rsidRPr="00936856">
        <w:rPr>
          <w:i/>
        </w:rPr>
        <w:t xml:space="preserve"> </w:t>
      </w:r>
      <w:r w:rsidRPr="00936856">
        <w:rPr>
          <w:i/>
        </w:rPr>
        <w:t>1995, relative au Code du travail de la République d'Albanie</w:t>
      </w:r>
      <w:r w:rsidRPr="00DA2391">
        <w:t>) détermine les procédures à suivre en matière d</w:t>
      </w:r>
      <w:r w:rsidR="00C16C7C">
        <w:t>’</w:t>
      </w:r>
      <w:r w:rsidRPr="00DA2391">
        <w:t>attribution de licences et de fonctionnement des agences d</w:t>
      </w:r>
      <w:r w:rsidR="00C16C7C">
        <w:t>’</w:t>
      </w:r>
      <w:r w:rsidRPr="00DA2391">
        <w:t>emploi privées dans la République d</w:t>
      </w:r>
      <w:r w:rsidR="00C16C7C">
        <w:t>’</w:t>
      </w:r>
      <w:r w:rsidRPr="00DA2391">
        <w:t xml:space="preserve">Albanie. </w:t>
      </w:r>
    </w:p>
    <w:p w:rsidR="00DA2391" w:rsidRPr="00DA2391" w:rsidRDefault="00DA2391" w:rsidP="00C33DEC">
      <w:pPr>
        <w:pStyle w:val="SingleTxtG"/>
      </w:pPr>
      <w:r w:rsidRPr="00DA2391">
        <w:rPr>
          <w:szCs w:val="24"/>
        </w:rPr>
        <w:t>170.</w:t>
      </w:r>
      <w:r w:rsidRPr="00DA2391">
        <w:rPr>
          <w:szCs w:val="24"/>
        </w:rPr>
        <w:tab/>
      </w:r>
      <w:r w:rsidRPr="00DA2391">
        <w:t>La DCM No.</w:t>
      </w:r>
      <w:r w:rsidR="00345DE4">
        <w:t xml:space="preserve"> </w:t>
      </w:r>
      <w:r w:rsidRPr="00DA2391">
        <w:t>675, du 25</w:t>
      </w:r>
      <w:r w:rsidR="00345DE4">
        <w:t xml:space="preserve"> </w:t>
      </w:r>
      <w:r w:rsidRPr="00DA2391">
        <w:t>septembre</w:t>
      </w:r>
      <w:r w:rsidR="00345DE4">
        <w:t xml:space="preserve"> </w:t>
      </w:r>
      <w:r w:rsidRPr="00DA2391">
        <w:t>2003, relative à la définition des procédures d</w:t>
      </w:r>
      <w:r w:rsidR="00C16C7C">
        <w:t>’</w:t>
      </w:r>
      <w:r w:rsidRPr="00DA2391">
        <w:t>établissement, de restructuration et de fermeture des organisations publiques de formation professionnelle relevant du Ministère du travail, des affaires sociales et de l</w:t>
      </w:r>
      <w:r w:rsidR="00C16C7C">
        <w:t>’</w:t>
      </w:r>
      <w:r w:rsidRPr="00DA2391">
        <w:t>égalité des chances (</w:t>
      </w:r>
      <w:r w:rsidRPr="00936856">
        <w:rPr>
          <w:i/>
        </w:rPr>
        <w:t>prise en application de l'alinéa</w:t>
      </w:r>
      <w:r w:rsidR="00345DE4" w:rsidRPr="00936856">
        <w:rPr>
          <w:i/>
        </w:rPr>
        <w:t xml:space="preserve"> </w:t>
      </w:r>
      <w:r w:rsidRPr="00936856">
        <w:rPr>
          <w:i/>
        </w:rPr>
        <w:t xml:space="preserve">a) de l'article 23 de la </w:t>
      </w:r>
      <w:r w:rsidR="001854F9" w:rsidRPr="00936856">
        <w:rPr>
          <w:i/>
        </w:rPr>
        <w:t>Loi</w:t>
      </w:r>
      <w:r w:rsidR="00345DE4" w:rsidRPr="00936856">
        <w:rPr>
          <w:i/>
        </w:rPr>
        <w:t xml:space="preserve"> </w:t>
      </w:r>
      <w:r w:rsidRPr="00936856">
        <w:rPr>
          <w:i/>
        </w:rPr>
        <w:t>8872, du 29</w:t>
      </w:r>
      <w:r w:rsidR="00345DE4" w:rsidRPr="00936856">
        <w:rPr>
          <w:i/>
        </w:rPr>
        <w:t xml:space="preserve"> </w:t>
      </w:r>
      <w:r w:rsidRPr="00936856">
        <w:rPr>
          <w:i/>
        </w:rPr>
        <w:t>mars</w:t>
      </w:r>
      <w:r w:rsidR="00345DE4" w:rsidRPr="00936856">
        <w:rPr>
          <w:i/>
        </w:rPr>
        <w:t xml:space="preserve"> </w:t>
      </w:r>
      <w:r w:rsidRPr="00936856">
        <w:rPr>
          <w:i/>
        </w:rPr>
        <w:t>2002, relative à l'enseignement et à la formation professionnels dans la République d'Albanie</w:t>
      </w:r>
      <w:r w:rsidRPr="00DA2391">
        <w:t>) réglemente le cadre juridique applicable à l</w:t>
      </w:r>
      <w:r w:rsidR="00C16C7C">
        <w:t>’</w:t>
      </w:r>
      <w:r w:rsidRPr="00DA2391">
        <w:t>établissement, à l</w:t>
      </w:r>
      <w:r w:rsidR="00C16C7C">
        <w:t>’</w:t>
      </w:r>
      <w:r w:rsidRPr="00DA2391">
        <w:t>organisation et à la fermeture des organismes publics de formation professionnelle à l</w:t>
      </w:r>
      <w:r w:rsidR="00C16C7C">
        <w:t>’</w:t>
      </w:r>
      <w:r w:rsidRPr="00DA2391">
        <w:t>appui de la politique générale des pouvoirs publics en matière d</w:t>
      </w:r>
      <w:r w:rsidR="00C16C7C">
        <w:t>’</w:t>
      </w:r>
      <w:r w:rsidRPr="00DA2391">
        <w:t>emploi librement choisi et d</w:t>
      </w:r>
      <w:r w:rsidR="00C16C7C">
        <w:t>’</w:t>
      </w:r>
      <w:r w:rsidRPr="00DA2391">
        <w:t>orientation professionnelle.</w:t>
      </w:r>
    </w:p>
    <w:p w:rsidR="00DA2391" w:rsidRPr="00DA2391" w:rsidRDefault="00DA2391" w:rsidP="00C33DEC">
      <w:pPr>
        <w:pStyle w:val="SingleTxtG"/>
      </w:pPr>
      <w:r w:rsidRPr="00DA2391">
        <w:rPr>
          <w:szCs w:val="24"/>
        </w:rPr>
        <w:t>171.</w:t>
      </w:r>
      <w:r w:rsidRPr="00DA2391">
        <w:rPr>
          <w:szCs w:val="24"/>
        </w:rPr>
        <w:tab/>
      </w:r>
      <w:r w:rsidRPr="00DA2391">
        <w:t>La DCM, du 28</w:t>
      </w:r>
      <w:r w:rsidR="00345DE4">
        <w:t xml:space="preserve"> </w:t>
      </w:r>
      <w:r w:rsidRPr="00DA2391">
        <w:t>décembre</w:t>
      </w:r>
      <w:r w:rsidR="00345DE4">
        <w:t xml:space="preserve"> </w:t>
      </w:r>
      <w:r w:rsidRPr="00DA2391">
        <w:t>2005, relative à l</w:t>
      </w:r>
      <w:r w:rsidR="00C16C7C">
        <w:t>’</w:t>
      </w:r>
      <w:r w:rsidRPr="00DA2391">
        <w:t>information des cotisants au régime obligatoire des assurances sociales et des bénéficiaires de ce régime (</w:t>
      </w:r>
      <w:r w:rsidRPr="00936856">
        <w:rPr>
          <w:i/>
        </w:rPr>
        <w:t>prise en application de l'article</w:t>
      </w:r>
      <w:r w:rsidR="00345DE4" w:rsidRPr="00936856">
        <w:rPr>
          <w:i/>
        </w:rPr>
        <w:t xml:space="preserve"> </w:t>
      </w:r>
      <w:r w:rsidRPr="00936856">
        <w:rPr>
          <w:i/>
        </w:rPr>
        <w:t>62, par.</w:t>
      </w:r>
      <w:r w:rsidR="00345DE4" w:rsidRPr="00936856">
        <w:rPr>
          <w:i/>
        </w:rPr>
        <w:t xml:space="preserve"> </w:t>
      </w:r>
      <w:r w:rsidRPr="00936856">
        <w:rPr>
          <w:i/>
        </w:rPr>
        <w:t xml:space="preserve">1, de la </w:t>
      </w:r>
      <w:r w:rsidR="001854F9" w:rsidRPr="00936856">
        <w:rPr>
          <w:i/>
        </w:rPr>
        <w:t>Loi</w:t>
      </w:r>
      <w:r w:rsidR="00345DE4" w:rsidRPr="00936856">
        <w:rPr>
          <w:i/>
        </w:rPr>
        <w:t xml:space="preserve"> </w:t>
      </w:r>
      <w:r w:rsidRPr="00936856">
        <w:rPr>
          <w:i/>
        </w:rPr>
        <w:t>7703, du 11</w:t>
      </w:r>
      <w:r w:rsidR="00345DE4" w:rsidRPr="00936856">
        <w:rPr>
          <w:i/>
        </w:rPr>
        <w:t xml:space="preserve"> </w:t>
      </w:r>
      <w:r w:rsidRPr="00936856">
        <w:rPr>
          <w:i/>
        </w:rPr>
        <w:t>mai</w:t>
      </w:r>
      <w:r w:rsidR="00345DE4" w:rsidRPr="00936856">
        <w:rPr>
          <w:i/>
        </w:rPr>
        <w:t xml:space="preserve"> </w:t>
      </w:r>
      <w:r w:rsidRPr="00936856">
        <w:rPr>
          <w:i/>
        </w:rPr>
        <w:t>1993, relative aux assurances sociales dans la République d'Albanie, révisée</w:t>
      </w:r>
      <w:r w:rsidRPr="00DA2391">
        <w:t>) définit les obligations qui incombent à l</w:t>
      </w:r>
      <w:r w:rsidR="00C16C7C">
        <w:t>’</w:t>
      </w:r>
      <w:r w:rsidRPr="00DA2391">
        <w:t>Institut des assurances sociales en matière d</w:t>
      </w:r>
      <w:r w:rsidR="00C16C7C">
        <w:t>’</w:t>
      </w:r>
      <w:r w:rsidRPr="00DA2391">
        <w:t xml:space="preserve">information des intéressés. </w:t>
      </w:r>
    </w:p>
    <w:p w:rsidR="00DA2391" w:rsidRPr="00DA2391" w:rsidRDefault="00DA2391" w:rsidP="00C33DEC">
      <w:pPr>
        <w:pStyle w:val="SingleTxtG"/>
      </w:pPr>
      <w:r w:rsidRPr="00DA2391">
        <w:rPr>
          <w:szCs w:val="24"/>
        </w:rPr>
        <w:t>172.</w:t>
      </w:r>
      <w:r w:rsidRPr="00DA2391">
        <w:rPr>
          <w:szCs w:val="24"/>
        </w:rPr>
        <w:tab/>
      </w:r>
      <w:r w:rsidRPr="00DA2391">
        <w:t>La DCM No.</w:t>
      </w:r>
      <w:r w:rsidR="00345DE4">
        <w:t xml:space="preserve"> </w:t>
      </w:r>
      <w:r w:rsidRPr="00DA2391">
        <w:t>539, du 9</w:t>
      </w:r>
      <w:r w:rsidR="00345DE4">
        <w:t xml:space="preserve"> </w:t>
      </w:r>
      <w:r w:rsidRPr="00DA2391">
        <w:t>août</w:t>
      </w:r>
      <w:r w:rsidR="00345DE4">
        <w:t xml:space="preserve"> </w:t>
      </w:r>
      <w:r w:rsidRPr="00DA2391">
        <w:t>2006, relative aux engins maritimes à moteur autorisés à naviguer conformément au moratoire concernant les engins naviguant à moteur dans la République d</w:t>
      </w:r>
      <w:r w:rsidR="00C16C7C">
        <w:t>’</w:t>
      </w:r>
      <w:r w:rsidRPr="00DA2391">
        <w:t>Albanie (</w:t>
      </w:r>
      <w:r w:rsidRPr="00936856">
        <w:rPr>
          <w:i/>
        </w:rPr>
        <w:t xml:space="preserve">prise en application des articles premier et 3 de la </w:t>
      </w:r>
      <w:r w:rsidR="001854F9" w:rsidRPr="00936856">
        <w:rPr>
          <w:i/>
        </w:rPr>
        <w:t>Loi</w:t>
      </w:r>
      <w:r w:rsidR="00345DE4" w:rsidRPr="00936856">
        <w:rPr>
          <w:i/>
        </w:rPr>
        <w:t xml:space="preserve"> </w:t>
      </w:r>
      <w:r w:rsidRPr="00936856">
        <w:rPr>
          <w:i/>
        </w:rPr>
        <w:t>9509, du 3</w:t>
      </w:r>
      <w:r w:rsidR="00345DE4" w:rsidRPr="00936856">
        <w:rPr>
          <w:i/>
        </w:rPr>
        <w:t xml:space="preserve"> </w:t>
      </w:r>
      <w:r w:rsidRPr="00936856">
        <w:rPr>
          <w:i/>
        </w:rPr>
        <w:t>avril</w:t>
      </w:r>
      <w:r w:rsidR="00345DE4" w:rsidRPr="00936856">
        <w:rPr>
          <w:i/>
        </w:rPr>
        <w:t xml:space="preserve"> </w:t>
      </w:r>
      <w:r w:rsidRPr="00936856">
        <w:rPr>
          <w:i/>
        </w:rPr>
        <w:t>2006, relative à la Déclaration de moratoire pour les engins naviguant à moteur dans la République d'Albanie</w:t>
      </w:r>
      <w:r w:rsidRPr="00DA2391">
        <w:t>) définit les types d</w:t>
      </w:r>
      <w:r w:rsidR="00C16C7C">
        <w:t>’</w:t>
      </w:r>
      <w:r w:rsidRPr="00DA2391">
        <w:t>engins à moteur qui sont autorisés à naviguer sur les eaux territoriales et intérieures de la République.</w:t>
      </w:r>
    </w:p>
    <w:p w:rsidR="00DA2391" w:rsidRPr="00DA2391" w:rsidRDefault="00DA2391" w:rsidP="00C33DEC">
      <w:pPr>
        <w:pStyle w:val="SingleTxtG"/>
      </w:pPr>
      <w:r w:rsidRPr="00DA2391">
        <w:rPr>
          <w:szCs w:val="24"/>
        </w:rPr>
        <w:t>173.</w:t>
      </w:r>
      <w:r w:rsidRPr="00DA2391">
        <w:rPr>
          <w:szCs w:val="24"/>
        </w:rPr>
        <w:tab/>
      </w:r>
      <w:r w:rsidRPr="00DA2391">
        <w:t>La DCM No.</w:t>
      </w:r>
      <w:r w:rsidR="00345DE4">
        <w:t xml:space="preserve"> </w:t>
      </w:r>
      <w:r w:rsidRPr="00DA2391">
        <w:t>337, du 1er</w:t>
      </w:r>
      <w:r w:rsidR="00345DE4">
        <w:t xml:space="preserve"> </w:t>
      </w:r>
      <w:r w:rsidRPr="00DA2391">
        <w:t>avril</w:t>
      </w:r>
      <w:r w:rsidR="00345DE4">
        <w:t xml:space="preserve"> </w:t>
      </w:r>
      <w:r w:rsidRPr="00DA2391">
        <w:t>2009, qui modifie la DCM portant approbation du Plan d</w:t>
      </w:r>
      <w:r w:rsidR="00C16C7C">
        <w:t>’</w:t>
      </w:r>
      <w:r w:rsidRPr="00DA2391">
        <w:t>action national de la Stratégie nationale en matière de migration, révisée, demande au Ministère du travail, des affaires sociales et de l</w:t>
      </w:r>
      <w:r w:rsidR="00C16C7C">
        <w:t>’</w:t>
      </w:r>
      <w:r w:rsidRPr="00DA2391">
        <w:t>égalité des chances d</w:t>
      </w:r>
      <w:r w:rsidR="00C16C7C">
        <w:t>’</w:t>
      </w:r>
      <w:r w:rsidRPr="00DA2391">
        <w:t>établir une commission technique, dans le cadre du système de coordination du suivi, afin d</w:t>
      </w:r>
      <w:r w:rsidR="00C16C7C">
        <w:t>’</w:t>
      </w:r>
      <w:r w:rsidRPr="00DA2391">
        <w:t>encourager l</w:t>
      </w:r>
      <w:r w:rsidR="00C16C7C">
        <w:t>’</w:t>
      </w:r>
      <w:r w:rsidRPr="00DA2391">
        <w:t>application des mesures de la Stratégie nationale et de son Plan d</w:t>
      </w:r>
      <w:r w:rsidR="00C16C7C">
        <w:t>’</w:t>
      </w:r>
      <w:r w:rsidRPr="00DA2391">
        <w:t>action.</w:t>
      </w:r>
    </w:p>
    <w:p w:rsidR="00DA2391" w:rsidRPr="00DA2391" w:rsidRDefault="00DA2391" w:rsidP="00C33DEC">
      <w:pPr>
        <w:pStyle w:val="SingleTxtG"/>
      </w:pPr>
      <w:r w:rsidRPr="00DA2391">
        <w:rPr>
          <w:szCs w:val="24"/>
        </w:rPr>
        <w:t>174.</w:t>
      </w:r>
      <w:r w:rsidRPr="00DA2391">
        <w:rPr>
          <w:szCs w:val="24"/>
        </w:rPr>
        <w:tab/>
      </w:r>
      <w:r w:rsidRPr="00DA2391">
        <w:t>La DCM No.</w:t>
      </w:r>
      <w:r w:rsidR="00345DE4">
        <w:t xml:space="preserve"> </w:t>
      </w:r>
      <w:r w:rsidRPr="00DA2391">
        <w:t>348, du 6</w:t>
      </w:r>
      <w:r w:rsidR="00345DE4">
        <w:t xml:space="preserve"> </w:t>
      </w:r>
      <w:r w:rsidRPr="00DA2391">
        <w:t>mars</w:t>
      </w:r>
      <w:r w:rsidR="00345DE4">
        <w:t xml:space="preserve"> </w:t>
      </w:r>
      <w:r w:rsidRPr="00DA2391">
        <w:t>2009, relative à la définition des critères, documents et procédures concernant la délivrance, le refus, le renouvellement et l</w:t>
      </w:r>
      <w:r w:rsidR="00C16C7C">
        <w:t>’</w:t>
      </w:r>
      <w:r w:rsidRPr="00DA2391">
        <w:t>expiration des permis de travail des travailleurs frontaliers.</w:t>
      </w:r>
    </w:p>
    <w:p w:rsidR="00DA2391" w:rsidRPr="00DA2391" w:rsidRDefault="00DA2391" w:rsidP="00C33DEC">
      <w:pPr>
        <w:pStyle w:val="SingleTxtG"/>
      </w:pPr>
      <w:r w:rsidRPr="00DA2391">
        <w:rPr>
          <w:szCs w:val="24"/>
        </w:rPr>
        <w:t>175.</w:t>
      </w:r>
      <w:r w:rsidRPr="00DA2391">
        <w:rPr>
          <w:szCs w:val="24"/>
        </w:rPr>
        <w:tab/>
      </w:r>
      <w:r w:rsidRPr="00DA2391">
        <w:t>La DCM No.</w:t>
      </w:r>
      <w:r w:rsidR="00345DE4">
        <w:t xml:space="preserve"> </w:t>
      </w:r>
      <w:r w:rsidRPr="00DA2391">
        <w:t>349, du 6 mars 2009, relative à la définition des critères, documents et procédures concernant la délivrance, le refus, le renouvellement et l</w:t>
      </w:r>
      <w:r w:rsidR="00C16C7C">
        <w:t>’</w:t>
      </w:r>
      <w:r w:rsidRPr="00DA2391">
        <w:t>expiration des permis de travail des travailleurs saisonniers.</w:t>
      </w:r>
    </w:p>
    <w:p w:rsidR="00DA2391" w:rsidRPr="00DA2391" w:rsidRDefault="00DA2391" w:rsidP="00C33DEC">
      <w:pPr>
        <w:pStyle w:val="SingleTxtG"/>
      </w:pPr>
      <w:r w:rsidRPr="00DA2391">
        <w:rPr>
          <w:szCs w:val="24"/>
        </w:rPr>
        <w:t>176.</w:t>
      </w:r>
      <w:r w:rsidRPr="00DA2391">
        <w:rPr>
          <w:szCs w:val="24"/>
        </w:rPr>
        <w:tab/>
      </w:r>
      <w:r w:rsidRPr="00DA2391">
        <w:t>La DCM No.</w:t>
      </w:r>
      <w:r w:rsidR="00345DE4">
        <w:t xml:space="preserve"> </w:t>
      </w:r>
      <w:r w:rsidRPr="00DA2391">
        <w:t>350, du 6 mars</w:t>
      </w:r>
      <w:r w:rsidR="00345DE4">
        <w:t xml:space="preserve"> </w:t>
      </w:r>
      <w:r w:rsidRPr="00DA2391">
        <w:t>2009, relative à la définition des critères, documents et procédures concernant la délivrance, le refus, le renouvellement et l</w:t>
      </w:r>
      <w:r w:rsidR="00C16C7C">
        <w:t>’</w:t>
      </w:r>
      <w:r w:rsidRPr="00DA2391">
        <w:t>expiration des permis de travail A/SH (services volontaires).</w:t>
      </w:r>
    </w:p>
    <w:p w:rsidR="00DA2391" w:rsidRPr="00DA2391" w:rsidRDefault="00DA2391" w:rsidP="00C33DEC">
      <w:pPr>
        <w:pStyle w:val="SingleTxtG"/>
      </w:pPr>
      <w:r w:rsidRPr="00DA2391">
        <w:rPr>
          <w:szCs w:val="24"/>
        </w:rPr>
        <w:t>177.</w:t>
      </w:r>
      <w:r w:rsidRPr="00DA2391">
        <w:rPr>
          <w:szCs w:val="24"/>
        </w:rPr>
        <w:tab/>
      </w:r>
      <w:r w:rsidRPr="00DA2391">
        <w:t>La DCM No.</w:t>
      </w:r>
      <w:r w:rsidR="00345DE4">
        <w:t xml:space="preserve"> </w:t>
      </w:r>
      <w:r w:rsidRPr="00DA2391">
        <w:t>351, du 6 mars 2009, relative à la définition des critères, documents et procédures concernant la délivrance, le refus, le renouvellement et l</w:t>
      </w:r>
      <w:r w:rsidR="00C16C7C">
        <w:t>’</w:t>
      </w:r>
      <w:r w:rsidRPr="00DA2391">
        <w:t>expiration des permis de travail B/VP pour les activités économiques indépendantes (travailleurs indépendants).</w:t>
      </w:r>
    </w:p>
    <w:p w:rsidR="00DA2391" w:rsidRPr="00DA2391" w:rsidRDefault="00DA2391" w:rsidP="00C33DEC">
      <w:pPr>
        <w:pStyle w:val="SingleTxtG"/>
      </w:pPr>
      <w:r w:rsidRPr="00DA2391">
        <w:rPr>
          <w:szCs w:val="24"/>
        </w:rPr>
        <w:t>178.</w:t>
      </w:r>
      <w:r w:rsidRPr="00DA2391">
        <w:rPr>
          <w:szCs w:val="24"/>
        </w:rPr>
        <w:tab/>
      </w:r>
      <w:r w:rsidRPr="00DA2391">
        <w:t>La DCM No.</w:t>
      </w:r>
      <w:r w:rsidR="00345DE4">
        <w:t xml:space="preserve"> </w:t>
      </w:r>
      <w:r w:rsidRPr="00DA2391">
        <w:t>352, du 6 mars</w:t>
      </w:r>
      <w:r w:rsidR="00345DE4">
        <w:t xml:space="preserve"> </w:t>
      </w:r>
      <w:r w:rsidRPr="00DA2391">
        <w:t>2009, relative à la définition des critères, documents et procédures concernant la délivrance, le refus, le renouvellement et l</w:t>
      </w:r>
      <w:r w:rsidR="00C16C7C">
        <w:t>’</w:t>
      </w:r>
      <w:r w:rsidRPr="00DA2391">
        <w:t>expiration des permis de travail A/AF (membres de la famille).</w:t>
      </w:r>
    </w:p>
    <w:p w:rsidR="00DA2391" w:rsidRPr="00DA2391" w:rsidRDefault="00DA2391" w:rsidP="00C33DEC">
      <w:pPr>
        <w:pStyle w:val="SingleTxtG"/>
      </w:pPr>
      <w:r w:rsidRPr="00DA2391">
        <w:rPr>
          <w:szCs w:val="24"/>
        </w:rPr>
        <w:t>179.</w:t>
      </w:r>
      <w:r w:rsidRPr="00DA2391">
        <w:rPr>
          <w:szCs w:val="24"/>
        </w:rPr>
        <w:tab/>
      </w:r>
      <w:r w:rsidRPr="00DA2391">
        <w:t>La DCM No.</w:t>
      </w:r>
      <w:r w:rsidR="00345DE4">
        <w:t xml:space="preserve"> </w:t>
      </w:r>
      <w:r w:rsidRPr="00DA2391">
        <w:t>356, du 6 mars 2009, relative à la définition des critères, documents et procédures concernant la délivrance, le refus, le renouvellement et l</w:t>
      </w:r>
      <w:r w:rsidR="00C16C7C">
        <w:t>’</w:t>
      </w:r>
      <w:r w:rsidRPr="00DA2391">
        <w:t>expiration des permis de travail A/TN (transferts dans l</w:t>
      </w:r>
      <w:r w:rsidR="00C16C7C">
        <w:t>’</w:t>
      </w:r>
      <w:r w:rsidRPr="00DA2391">
        <w:t>entreprise).</w:t>
      </w:r>
    </w:p>
    <w:p w:rsidR="00DA2391" w:rsidRPr="00DA2391" w:rsidRDefault="00DA2391" w:rsidP="00C33DEC">
      <w:pPr>
        <w:pStyle w:val="SingleTxtG"/>
      </w:pPr>
      <w:r w:rsidRPr="00DA2391">
        <w:rPr>
          <w:szCs w:val="24"/>
        </w:rPr>
        <w:t>180.</w:t>
      </w:r>
      <w:r w:rsidRPr="00DA2391">
        <w:rPr>
          <w:szCs w:val="24"/>
        </w:rPr>
        <w:tab/>
      </w:r>
      <w:r w:rsidRPr="00DA2391">
        <w:t>La DCM No.</w:t>
      </w:r>
      <w:r w:rsidR="00345DE4">
        <w:t xml:space="preserve"> </w:t>
      </w:r>
      <w:r w:rsidRPr="00DA2391">
        <w:t>357, du 6 mars 2009, relative à la définition des critères, documents et procédures concernant la délivrance, le refus, le renouvellement et l</w:t>
      </w:r>
      <w:r w:rsidR="00C16C7C">
        <w:t>’</w:t>
      </w:r>
      <w:r w:rsidRPr="00DA2391">
        <w:t>expiration des permis de travail D (travail continu).</w:t>
      </w:r>
    </w:p>
    <w:p w:rsidR="00DA2391" w:rsidRPr="00DA2391" w:rsidRDefault="00DA2391" w:rsidP="00C33DEC">
      <w:pPr>
        <w:pStyle w:val="SingleTxtG"/>
      </w:pPr>
      <w:r w:rsidRPr="00DA2391">
        <w:rPr>
          <w:szCs w:val="24"/>
        </w:rPr>
        <w:t>181.</w:t>
      </w:r>
      <w:r w:rsidRPr="00DA2391">
        <w:rPr>
          <w:szCs w:val="24"/>
        </w:rPr>
        <w:tab/>
      </w:r>
      <w:r w:rsidRPr="00DA2391">
        <w:t>La DCM No.</w:t>
      </w:r>
      <w:r w:rsidR="00345DE4">
        <w:t xml:space="preserve"> </w:t>
      </w:r>
      <w:r w:rsidRPr="00DA2391">
        <w:t>358, du 6 mars 2009, relative à la définition des critères, documents et procédures concernant la délivrance, le refus, le renouvellement et l</w:t>
      </w:r>
      <w:r w:rsidR="00C16C7C">
        <w:t>’</w:t>
      </w:r>
      <w:r w:rsidRPr="00DA2391">
        <w:t>expiration des permis de travail A/FP (formation professionnelle).</w:t>
      </w:r>
    </w:p>
    <w:p w:rsidR="00DA2391" w:rsidRPr="00DA2391" w:rsidRDefault="00DA2391" w:rsidP="00C33DEC">
      <w:pPr>
        <w:pStyle w:val="SingleTxtG"/>
      </w:pPr>
      <w:r w:rsidRPr="00DA2391">
        <w:rPr>
          <w:szCs w:val="24"/>
        </w:rPr>
        <w:t>182.</w:t>
      </w:r>
      <w:r w:rsidRPr="00DA2391">
        <w:rPr>
          <w:szCs w:val="24"/>
        </w:rPr>
        <w:tab/>
      </w:r>
      <w:r w:rsidRPr="00DA2391">
        <w:t>La DCM No.</w:t>
      </w:r>
      <w:r w:rsidR="00345DE4">
        <w:t xml:space="preserve"> </w:t>
      </w:r>
      <w:r w:rsidRPr="00DA2391">
        <w:t>359, du 6 mars 2009, relative à la définition des critères, documents et procédures concernant la délivrance, le refus, le renouvellement et l</w:t>
      </w:r>
      <w:r w:rsidR="00C16C7C">
        <w:t>’</w:t>
      </w:r>
      <w:r w:rsidRPr="00DA2391">
        <w:t>expiration des permis de travail A/P (travailleurs salariés).</w:t>
      </w:r>
    </w:p>
    <w:p w:rsidR="00DA2391" w:rsidRPr="00DA2391" w:rsidRDefault="00DA2391" w:rsidP="00C33DEC">
      <w:pPr>
        <w:pStyle w:val="SingleTxtG"/>
      </w:pPr>
      <w:r w:rsidRPr="00DA2391">
        <w:rPr>
          <w:szCs w:val="24"/>
        </w:rPr>
        <w:t>183.</w:t>
      </w:r>
      <w:r w:rsidRPr="00DA2391">
        <w:rPr>
          <w:szCs w:val="24"/>
        </w:rPr>
        <w:tab/>
      </w:r>
      <w:r w:rsidRPr="00DA2391">
        <w:t>La DCM No.</w:t>
      </w:r>
      <w:r w:rsidR="00345DE4">
        <w:t xml:space="preserve"> </w:t>
      </w:r>
      <w:r w:rsidRPr="00DA2391">
        <w:t>360, du 6 mars 2009, relative aux documents et aux procédures d</w:t>
      </w:r>
      <w:r w:rsidR="00C16C7C">
        <w:t>’</w:t>
      </w:r>
      <w:r w:rsidRPr="00DA2391">
        <w:t>exemption de l</w:t>
      </w:r>
      <w:r w:rsidR="00C16C7C">
        <w:t>’</w:t>
      </w:r>
      <w:r w:rsidRPr="00DA2391">
        <w:t>obligation de fournir un permis de travail.</w:t>
      </w:r>
    </w:p>
    <w:p w:rsidR="00DA2391" w:rsidRPr="00DA2391" w:rsidRDefault="00C33DEC" w:rsidP="00C33DEC">
      <w:pPr>
        <w:pStyle w:val="H23G"/>
        <w:rPr>
          <w:lang w:val="fr-FR"/>
        </w:rPr>
      </w:pPr>
      <w:r>
        <w:rPr>
          <w:lang w:val="fr-FR"/>
        </w:rPr>
        <w:tab/>
      </w:r>
      <w:r w:rsidR="00DA2391" w:rsidRPr="00DA2391">
        <w:rPr>
          <w:lang w:val="fr-FR"/>
        </w:rPr>
        <w:t>3.</w:t>
      </w:r>
      <w:r w:rsidR="00DA2391" w:rsidRPr="00DA2391">
        <w:rPr>
          <w:lang w:val="fr-FR"/>
        </w:rPr>
        <w:tab/>
        <w:t xml:space="preserve">Cadre administratif </w:t>
      </w:r>
      <w:r>
        <w:rPr>
          <w:lang w:val="fr-FR"/>
        </w:rPr>
        <w:t>–</w:t>
      </w:r>
      <w:r w:rsidR="00DA2391" w:rsidRPr="00DA2391">
        <w:rPr>
          <w:lang w:val="fr-FR"/>
        </w:rPr>
        <w:t xml:space="preserve"> les institutions, leurs règlements et leurs stratégies</w:t>
      </w:r>
    </w:p>
    <w:p w:rsidR="00DA2391" w:rsidRPr="00DA2391" w:rsidRDefault="00C33DEC" w:rsidP="00C33DEC">
      <w:pPr>
        <w:pStyle w:val="H4G"/>
        <w:rPr>
          <w:lang w:val="fr-FR"/>
        </w:rPr>
      </w:pPr>
      <w:r>
        <w:rPr>
          <w:lang w:val="fr-FR"/>
        </w:rPr>
        <w:tab/>
      </w:r>
      <w:r w:rsidR="00DA2391" w:rsidRPr="00DA2391">
        <w:rPr>
          <w:lang w:val="fr-FR"/>
        </w:rPr>
        <w:t>a)</w:t>
      </w:r>
      <w:r w:rsidR="00DA2391" w:rsidRPr="00DA2391">
        <w:rPr>
          <w:lang w:val="fr-FR"/>
        </w:rPr>
        <w:tab/>
        <w:t>Institutions</w:t>
      </w:r>
    </w:p>
    <w:p w:rsidR="00DA2391" w:rsidRPr="00DA2391" w:rsidRDefault="00DA2391" w:rsidP="00C33DEC">
      <w:pPr>
        <w:pStyle w:val="SingleTxtG"/>
      </w:pPr>
      <w:r w:rsidRPr="00DA2391">
        <w:rPr>
          <w:szCs w:val="24"/>
        </w:rPr>
        <w:t>184.</w:t>
      </w:r>
      <w:r w:rsidRPr="00DA2391">
        <w:rPr>
          <w:szCs w:val="24"/>
        </w:rPr>
        <w:tab/>
      </w:r>
      <w:r w:rsidRPr="00DA2391">
        <w:t>La gestion des flux migratoires, le renforcement des activités de prise en charge des travailleurs migrants et de leur famille ainsi que la mise en place des moyens de faciliter la migration légale témoignent des efforts faits par la République d</w:t>
      </w:r>
      <w:r w:rsidR="00C16C7C">
        <w:t>’</w:t>
      </w:r>
      <w:r w:rsidRPr="00DA2391">
        <w:t xml:space="preserve">Albanie pour lutter contre la migration illégale. </w:t>
      </w:r>
    </w:p>
    <w:p w:rsidR="00DA2391" w:rsidRPr="00DA2391" w:rsidRDefault="00DA2391" w:rsidP="00C33DEC">
      <w:pPr>
        <w:pStyle w:val="SingleTxtG"/>
      </w:pPr>
      <w:r w:rsidRPr="00DA2391">
        <w:rPr>
          <w:szCs w:val="24"/>
        </w:rPr>
        <w:t>185.</w:t>
      </w:r>
      <w:r w:rsidRPr="00DA2391">
        <w:rPr>
          <w:szCs w:val="24"/>
        </w:rPr>
        <w:tab/>
      </w:r>
      <w:r w:rsidRPr="00DA2391">
        <w:t>L</w:t>
      </w:r>
      <w:r w:rsidR="00C16C7C">
        <w:t>’</w:t>
      </w:r>
      <w:r w:rsidRPr="00DA2391">
        <w:t xml:space="preserve">État albanais gère la migration des nationaux et des étrangers </w:t>
      </w:r>
      <w:r w:rsidR="00345DE4">
        <w:t>—</w:t>
      </w:r>
      <w:r w:rsidRPr="00DA2391">
        <w:t>dans laquelle il voit un choix individuel</w:t>
      </w:r>
      <w:r w:rsidR="00345DE4">
        <w:t>—</w:t>
      </w:r>
      <w:r w:rsidRPr="00DA2391">
        <w:t xml:space="preserve"> en respectant le droit des nationaux de circuler librement.</w:t>
      </w:r>
    </w:p>
    <w:p w:rsidR="00DA2391" w:rsidRPr="00DA2391" w:rsidRDefault="00DA2391" w:rsidP="00C33DEC">
      <w:pPr>
        <w:pStyle w:val="SingleTxtG"/>
      </w:pPr>
      <w:r w:rsidRPr="00DA2391">
        <w:rPr>
          <w:szCs w:val="24"/>
        </w:rPr>
        <w:t>186.</w:t>
      </w:r>
      <w:r w:rsidRPr="00DA2391">
        <w:rPr>
          <w:szCs w:val="24"/>
        </w:rPr>
        <w:tab/>
      </w:r>
      <w:r w:rsidRPr="00DA2391">
        <w:t>Le processus de migration n</w:t>
      </w:r>
      <w:r w:rsidR="00C16C7C">
        <w:t>’</w:t>
      </w:r>
      <w:r w:rsidRPr="00DA2391">
        <w:t>aurait pas pu être bien géré ni orienté sans la mise en place d</w:t>
      </w:r>
      <w:r w:rsidR="00C16C7C">
        <w:t>’</w:t>
      </w:r>
      <w:r w:rsidRPr="00DA2391">
        <w:t>une structure, qui a des objectifs et est dotée d</w:t>
      </w:r>
      <w:r w:rsidR="00C16C7C">
        <w:t>’</w:t>
      </w:r>
      <w:r w:rsidRPr="00DA2391">
        <w:t xml:space="preserve">organes chargés de les atteindre. </w:t>
      </w:r>
    </w:p>
    <w:p w:rsidR="00DA2391" w:rsidRPr="00DA2391" w:rsidRDefault="00DA2391" w:rsidP="00C33DEC">
      <w:pPr>
        <w:pStyle w:val="SingleTxtG"/>
      </w:pPr>
      <w:r w:rsidRPr="00DA2391">
        <w:rPr>
          <w:szCs w:val="24"/>
        </w:rPr>
        <w:t>187.</w:t>
      </w:r>
      <w:r w:rsidRPr="00DA2391">
        <w:rPr>
          <w:szCs w:val="24"/>
        </w:rPr>
        <w:tab/>
      </w:r>
      <w:r w:rsidRPr="00DA2391">
        <w:t>Il s</w:t>
      </w:r>
      <w:r w:rsidR="00C16C7C">
        <w:t>’</w:t>
      </w:r>
      <w:r w:rsidRPr="00DA2391">
        <w:t>agit d</w:t>
      </w:r>
      <w:r w:rsidR="00C16C7C">
        <w:t>’</w:t>
      </w:r>
      <w:r w:rsidRPr="00DA2391">
        <w:t>une véritable structure décisionnelle, représentée par le Comité interministériel de l</w:t>
      </w:r>
      <w:r w:rsidR="00C16C7C">
        <w:t>’</w:t>
      </w:r>
      <w:r w:rsidRPr="00DA2391">
        <w:t>immigration qui agit en qualité d</w:t>
      </w:r>
      <w:r w:rsidR="00C16C7C">
        <w:t>’</w:t>
      </w:r>
      <w:r w:rsidRPr="00DA2391">
        <w:t>organe de consultation du Conseil des Ministres. Le Comité examine à titre préliminaire les politiques et certains projets ainsi que des questions importantes d</w:t>
      </w:r>
      <w:r w:rsidR="00C16C7C">
        <w:t>’</w:t>
      </w:r>
      <w:r w:rsidRPr="00DA2391">
        <w:t>exécution liées à la gestion de la migration. Il s</w:t>
      </w:r>
      <w:r w:rsidR="00C16C7C">
        <w:t>’</w:t>
      </w:r>
      <w:r w:rsidRPr="00DA2391">
        <w:t>attache à promouvoir les politiques et la prise des décisions en la matière aux niveaux politique et ministériel les plus élevés.</w:t>
      </w:r>
    </w:p>
    <w:p w:rsidR="00DA2391" w:rsidRPr="00DA2391" w:rsidRDefault="00DA2391" w:rsidP="00C33DEC">
      <w:pPr>
        <w:pStyle w:val="SingleTxtG"/>
      </w:pPr>
      <w:r w:rsidRPr="00DA2391">
        <w:rPr>
          <w:szCs w:val="24"/>
        </w:rPr>
        <w:t>188.</w:t>
      </w:r>
      <w:r w:rsidRPr="00DA2391">
        <w:rPr>
          <w:szCs w:val="24"/>
        </w:rPr>
        <w:tab/>
      </w:r>
      <w:r w:rsidRPr="00DA2391">
        <w:t>Le Comité interministériel est dirigé par l</w:t>
      </w:r>
      <w:r w:rsidR="00C16C7C">
        <w:t>’</w:t>
      </w:r>
      <w:r w:rsidRPr="00DA2391">
        <w:t>adjoint au Premier Ministre de la République d</w:t>
      </w:r>
      <w:r w:rsidR="00C16C7C">
        <w:t>’</w:t>
      </w:r>
      <w:r w:rsidRPr="00DA2391">
        <w:t>Albanie et se compose des membres suivants: 1)</w:t>
      </w:r>
      <w:r w:rsidR="00345DE4">
        <w:t xml:space="preserve"> </w:t>
      </w:r>
      <w:r w:rsidRPr="00DA2391">
        <w:t>le Ministre des affaires étrangères; 2)</w:t>
      </w:r>
      <w:r w:rsidR="00345DE4">
        <w:t xml:space="preserve"> </w:t>
      </w:r>
      <w:r w:rsidRPr="00DA2391">
        <w:t>le Ministre de l</w:t>
      </w:r>
      <w:r w:rsidR="00C16C7C">
        <w:t>’</w:t>
      </w:r>
      <w:r w:rsidRPr="00DA2391">
        <w:t>intérieur; 3)</w:t>
      </w:r>
      <w:r w:rsidR="00345DE4">
        <w:t xml:space="preserve"> </w:t>
      </w:r>
      <w:r w:rsidRPr="00DA2391">
        <w:t>le Ministre des finances; 4)</w:t>
      </w:r>
      <w:r w:rsidR="00345DE4">
        <w:t xml:space="preserve"> </w:t>
      </w:r>
      <w:r w:rsidRPr="00DA2391">
        <w:t>le Ministre de la justice; 5)</w:t>
      </w:r>
      <w:r w:rsidR="00345DE4">
        <w:t xml:space="preserve"> </w:t>
      </w:r>
      <w:r w:rsidRPr="00DA2391">
        <w:t>le Ministre du travail, des affaires sociales et de l</w:t>
      </w:r>
      <w:r w:rsidR="00C16C7C">
        <w:t>’</w:t>
      </w:r>
      <w:r w:rsidRPr="00DA2391">
        <w:t>égalité des chances; 6)</w:t>
      </w:r>
      <w:r w:rsidR="00345DE4">
        <w:t xml:space="preserve"> </w:t>
      </w:r>
      <w:r w:rsidRPr="00DA2391">
        <w:t>le Ministre de l</w:t>
      </w:r>
      <w:r w:rsidR="00C16C7C">
        <w:t>’</w:t>
      </w:r>
      <w:r w:rsidRPr="00DA2391">
        <w:t>éducation et de la science; 7)</w:t>
      </w:r>
      <w:r w:rsidR="00345DE4">
        <w:t xml:space="preserve"> </w:t>
      </w:r>
      <w:r w:rsidRPr="00DA2391">
        <w:t>le Ministre des administrations locales et de la décentralisation; 8)</w:t>
      </w:r>
      <w:r w:rsidR="00345DE4">
        <w:t xml:space="preserve"> </w:t>
      </w:r>
      <w:r w:rsidRPr="00DA2391">
        <w:t>le Ministre de la culture, du tourisme, de la jeunesse et des sports; et 9)</w:t>
      </w:r>
      <w:r w:rsidR="00345DE4">
        <w:t xml:space="preserve"> </w:t>
      </w:r>
      <w:r w:rsidRPr="00DA2391">
        <w:t>le Ministre de l</w:t>
      </w:r>
      <w:r w:rsidR="00C16C7C">
        <w:t>’</w:t>
      </w:r>
      <w:r w:rsidRPr="00DA2391">
        <w:t>intégration européenne.</w:t>
      </w:r>
    </w:p>
    <w:p w:rsidR="00DA2391" w:rsidRPr="00DA2391" w:rsidRDefault="00DA2391" w:rsidP="00C33DEC">
      <w:pPr>
        <w:pStyle w:val="SingleTxtG"/>
      </w:pPr>
      <w:r w:rsidRPr="00DA2391">
        <w:rPr>
          <w:szCs w:val="24"/>
        </w:rPr>
        <w:t>189.</w:t>
      </w:r>
      <w:r w:rsidRPr="00DA2391">
        <w:rPr>
          <w:szCs w:val="24"/>
        </w:rPr>
        <w:tab/>
      </w:r>
      <w:r w:rsidRPr="00DA2391">
        <w:t xml:space="preserve">Les autorités responsables en matière de migration sont les suivantes: </w:t>
      </w:r>
    </w:p>
    <w:p w:rsidR="00DA2391" w:rsidRPr="00DA2391" w:rsidRDefault="00DA2391" w:rsidP="00C33DEC">
      <w:pPr>
        <w:pStyle w:val="Bullet1G"/>
        <w:rPr>
          <w:lang w:val="fr-FR"/>
        </w:rPr>
      </w:pPr>
      <w:r w:rsidRPr="00DA2391">
        <w:rPr>
          <w:i/>
          <w:lang w:val="fr-FR"/>
        </w:rPr>
        <w:t>Le Ministère du travail, des affaires sociales et de l'égalité des chances</w:t>
      </w:r>
      <w:r w:rsidRPr="00DA2391">
        <w:rPr>
          <w:lang w:val="fr-FR"/>
        </w:rPr>
        <w:t xml:space="preserve"> est l</w:t>
      </w:r>
      <w:r w:rsidR="00C16C7C">
        <w:rPr>
          <w:lang w:val="fr-FR"/>
        </w:rPr>
        <w:t>’</w:t>
      </w:r>
      <w:r w:rsidRPr="00DA2391">
        <w:rPr>
          <w:lang w:val="fr-FR"/>
        </w:rPr>
        <w:t>autorité nationale qui élabore les politiques et propose les amendements à apporter à la législation en matière de migration aux fins d</w:t>
      </w:r>
      <w:r w:rsidR="00C16C7C">
        <w:rPr>
          <w:lang w:val="fr-FR"/>
        </w:rPr>
        <w:t>’</w:t>
      </w:r>
      <w:r w:rsidRPr="00DA2391">
        <w:rPr>
          <w:lang w:val="fr-FR"/>
        </w:rPr>
        <w:t>emploi;</w:t>
      </w:r>
    </w:p>
    <w:p w:rsidR="00DA2391" w:rsidRPr="00DA2391" w:rsidRDefault="00DA2391" w:rsidP="00C33DEC">
      <w:pPr>
        <w:pStyle w:val="Bullet1G"/>
        <w:rPr>
          <w:lang w:val="fr-FR"/>
        </w:rPr>
      </w:pPr>
      <w:r w:rsidRPr="00DA2391">
        <w:rPr>
          <w:lang w:val="fr-FR"/>
        </w:rPr>
        <w:t>La Direction de la politique de l</w:t>
      </w:r>
      <w:r w:rsidR="00C16C7C">
        <w:rPr>
          <w:lang w:val="fr-FR"/>
        </w:rPr>
        <w:t>’</w:t>
      </w:r>
      <w:r w:rsidRPr="00DA2391">
        <w:rPr>
          <w:i/>
          <w:lang w:val="fr-FR"/>
        </w:rPr>
        <w:t>emploi</w:t>
      </w:r>
      <w:r w:rsidRPr="00DA2391">
        <w:rPr>
          <w:lang w:val="fr-FR"/>
        </w:rPr>
        <w:t xml:space="preserve"> du Ministère élabore les politiques de l</w:t>
      </w:r>
      <w:r w:rsidR="00C16C7C">
        <w:rPr>
          <w:lang w:val="fr-FR"/>
        </w:rPr>
        <w:t>’</w:t>
      </w:r>
      <w:r w:rsidRPr="00DA2391">
        <w:rPr>
          <w:lang w:val="fr-FR"/>
        </w:rPr>
        <w:t>emploi et les programmes de formation professionnelle destinés aux travailleurs migrants, nationaux ou étrangers;</w:t>
      </w:r>
    </w:p>
    <w:p w:rsidR="00DA2391" w:rsidRPr="00DA2391" w:rsidRDefault="00DA2391" w:rsidP="00C33DEC">
      <w:pPr>
        <w:pStyle w:val="Bullet1G"/>
        <w:rPr>
          <w:lang w:val="fr-FR"/>
        </w:rPr>
      </w:pPr>
      <w:r w:rsidRPr="00DA2391">
        <w:rPr>
          <w:lang w:val="fr-FR"/>
        </w:rPr>
        <w:t xml:space="preserve">Le Service </w:t>
      </w:r>
      <w:r w:rsidRPr="00DA2391">
        <w:rPr>
          <w:i/>
          <w:lang w:val="fr-FR"/>
        </w:rPr>
        <w:t>national</w:t>
      </w:r>
      <w:r w:rsidRPr="00DA2391">
        <w:rPr>
          <w:lang w:val="fr-FR"/>
        </w:rPr>
        <w:t xml:space="preserve"> de l</w:t>
      </w:r>
      <w:r w:rsidR="00C16C7C">
        <w:rPr>
          <w:lang w:val="fr-FR"/>
        </w:rPr>
        <w:t>’</w:t>
      </w:r>
      <w:r w:rsidRPr="00DA2391">
        <w:rPr>
          <w:lang w:val="fr-FR"/>
        </w:rPr>
        <w:t>emploi, qui relève du Ministère du travail, par l</w:t>
      </w:r>
      <w:r w:rsidR="00C16C7C">
        <w:rPr>
          <w:lang w:val="fr-FR"/>
        </w:rPr>
        <w:t>’</w:t>
      </w:r>
      <w:r w:rsidRPr="00DA2391">
        <w:rPr>
          <w:lang w:val="fr-FR"/>
        </w:rPr>
        <w:t>intermédiaire de sa division de la migration et des relations professionnelles, met en œuvre les politiques de l</w:t>
      </w:r>
      <w:r w:rsidR="00C16C7C">
        <w:rPr>
          <w:lang w:val="fr-FR"/>
        </w:rPr>
        <w:t>’</w:t>
      </w:r>
      <w:r w:rsidRPr="00DA2391">
        <w:rPr>
          <w:lang w:val="fr-FR"/>
        </w:rPr>
        <w:t>État dans ce domaine. La division appuie les bureaux locaux/régionaux de l</w:t>
      </w:r>
      <w:r w:rsidR="00C16C7C">
        <w:rPr>
          <w:lang w:val="fr-FR"/>
        </w:rPr>
        <w:t>’</w:t>
      </w:r>
      <w:r w:rsidRPr="00DA2391">
        <w:rPr>
          <w:lang w:val="fr-FR"/>
        </w:rPr>
        <w:t>emploi (enregistrement des travailleurs migrants, guichets pour les travailleurs migrants);</w:t>
      </w:r>
    </w:p>
    <w:p w:rsidR="00DA2391" w:rsidRPr="00DA2391" w:rsidRDefault="00DA2391" w:rsidP="00C33DEC">
      <w:pPr>
        <w:pStyle w:val="Bullet1G"/>
        <w:rPr>
          <w:lang w:val="fr-FR"/>
        </w:rPr>
      </w:pPr>
      <w:r w:rsidRPr="00DA2391">
        <w:rPr>
          <w:i/>
          <w:lang w:val="fr-FR"/>
        </w:rPr>
        <w:t xml:space="preserve">Le Ministère des affaires étrangères </w:t>
      </w:r>
      <w:r w:rsidRPr="00DA2391">
        <w:rPr>
          <w:lang w:val="fr-FR"/>
        </w:rPr>
        <w:t>protège les droits et les intérêts des travailleurs migrants albanais par le biais de ses représentations diplomatiques et consulaires dans les pays de destination. Il rassemble et diffuse des informations sur la législation du travail et les assurances sociales afin de protéger les droits des travailleurs migrants et il élabore et définit les programmes de collaboration avec les comités albanais de la migration;</w:t>
      </w:r>
    </w:p>
    <w:p w:rsidR="00DA2391" w:rsidRPr="00DA2391" w:rsidRDefault="00DA2391" w:rsidP="00C33DEC">
      <w:pPr>
        <w:pStyle w:val="Bullet1G"/>
        <w:rPr>
          <w:lang w:val="fr-FR"/>
        </w:rPr>
      </w:pPr>
      <w:r w:rsidRPr="00DA2391">
        <w:rPr>
          <w:i/>
          <w:lang w:val="fr-FR"/>
        </w:rPr>
        <w:t xml:space="preserve">Le Ministère de l'intérieur </w:t>
      </w:r>
      <w:r w:rsidRPr="00DA2391">
        <w:rPr>
          <w:lang w:val="fr-FR"/>
        </w:rPr>
        <w:t>exerce le contrôle aux frontières pour réguler le processus de migration des nationaux et des étrangers;</w:t>
      </w:r>
    </w:p>
    <w:p w:rsidR="00DA2391" w:rsidRPr="00DA2391" w:rsidRDefault="00DA2391" w:rsidP="00C33DEC">
      <w:pPr>
        <w:pStyle w:val="Bullet1G"/>
        <w:rPr>
          <w:lang w:val="fr-FR"/>
        </w:rPr>
      </w:pPr>
      <w:r w:rsidRPr="00DA2391">
        <w:rPr>
          <w:i/>
          <w:lang w:val="fr-FR"/>
        </w:rPr>
        <w:t xml:space="preserve">Le Ministère de l'éducation et de la science </w:t>
      </w:r>
      <w:r w:rsidRPr="00DA2391">
        <w:rPr>
          <w:lang w:val="fr-FR"/>
        </w:rPr>
        <w:t>coopère avec les autorités compétentes des pays d</w:t>
      </w:r>
      <w:r w:rsidR="00C16C7C">
        <w:rPr>
          <w:lang w:val="fr-FR"/>
        </w:rPr>
        <w:t>’</w:t>
      </w:r>
      <w:r w:rsidRPr="00DA2391">
        <w:rPr>
          <w:lang w:val="fr-FR"/>
        </w:rPr>
        <w:t>accueil afin d</w:t>
      </w:r>
      <w:r w:rsidR="00C16C7C">
        <w:rPr>
          <w:lang w:val="fr-FR"/>
        </w:rPr>
        <w:t>’</w:t>
      </w:r>
      <w:r w:rsidRPr="00DA2391">
        <w:rPr>
          <w:lang w:val="fr-FR"/>
        </w:rPr>
        <w:t>établir des centres éducatifs et culturels albanais dans les différents pays et de créer des moyens d</w:t>
      </w:r>
      <w:r w:rsidR="00C16C7C">
        <w:rPr>
          <w:lang w:val="fr-FR"/>
        </w:rPr>
        <w:t>’</w:t>
      </w:r>
      <w:r w:rsidRPr="00DA2391">
        <w:rPr>
          <w:lang w:val="fr-FR"/>
        </w:rPr>
        <w:t>éducation des enfants des migrants. En exécutant des programmes communs avec les établissements locaux/étrangers, le Ministère assure l</w:t>
      </w:r>
      <w:r w:rsidR="00C16C7C">
        <w:rPr>
          <w:lang w:val="fr-FR"/>
        </w:rPr>
        <w:t>’</w:t>
      </w:r>
      <w:r w:rsidRPr="00DA2391">
        <w:rPr>
          <w:lang w:val="fr-FR"/>
        </w:rPr>
        <w:t>intégration dans le système éducatif national des enfants des étrangers qui vivent et travaillent dans la République;</w:t>
      </w:r>
    </w:p>
    <w:p w:rsidR="00DA2391" w:rsidRPr="00DA2391" w:rsidRDefault="00DA2391" w:rsidP="00C33DEC">
      <w:pPr>
        <w:pStyle w:val="Bullet1G"/>
        <w:rPr>
          <w:lang w:val="fr-FR"/>
        </w:rPr>
      </w:pPr>
      <w:r w:rsidRPr="00DA2391">
        <w:rPr>
          <w:i/>
          <w:lang w:val="fr-FR"/>
        </w:rPr>
        <w:t>L'Institut des assurances sociales</w:t>
      </w:r>
      <w:r w:rsidRPr="00DA2391">
        <w:rPr>
          <w:lang w:val="fr-FR"/>
        </w:rPr>
        <w:t xml:space="preserve"> qui, sous l</w:t>
      </w:r>
      <w:r w:rsidR="00C16C7C">
        <w:rPr>
          <w:lang w:val="fr-FR"/>
        </w:rPr>
        <w:t>’</w:t>
      </w:r>
      <w:r w:rsidRPr="00DA2391">
        <w:rPr>
          <w:lang w:val="fr-FR"/>
        </w:rPr>
        <w:t>autorité du Ministère des finances, négocie avec les organismes homologues dans les pays d</w:t>
      </w:r>
      <w:r w:rsidR="00C16C7C">
        <w:rPr>
          <w:lang w:val="fr-FR"/>
        </w:rPr>
        <w:t>’</w:t>
      </w:r>
      <w:r w:rsidRPr="00DA2391">
        <w:rPr>
          <w:lang w:val="fr-FR"/>
        </w:rPr>
        <w:t>accueil l</w:t>
      </w:r>
      <w:r w:rsidR="00C16C7C">
        <w:rPr>
          <w:lang w:val="fr-FR"/>
        </w:rPr>
        <w:t>’</w:t>
      </w:r>
      <w:r w:rsidRPr="00DA2391">
        <w:rPr>
          <w:lang w:val="fr-FR"/>
        </w:rPr>
        <w:t>élaboration et la signature d</w:t>
      </w:r>
      <w:r w:rsidR="00C16C7C">
        <w:rPr>
          <w:lang w:val="fr-FR"/>
        </w:rPr>
        <w:t>’</w:t>
      </w:r>
      <w:r w:rsidRPr="00DA2391">
        <w:rPr>
          <w:lang w:val="fr-FR"/>
        </w:rPr>
        <w:t>accords sur les assurances sociales;</w:t>
      </w:r>
    </w:p>
    <w:p w:rsidR="00DA2391" w:rsidRPr="00DA2391" w:rsidRDefault="00DA2391" w:rsidP="00C33DEC">
      <w:pPr>
        <w:pStyle w:val="Bullet1G"/>
        <w:rPr>
          <w:lang w:val="fr-FR"/>
        </w:rPr>
      </w:pPr>
      <w:r w:rsidRPr="00DA2391">
        <w:rPr>
          <w:i/>
          <w:lang w:val="fr-FR"/>
        </w:rPr>
        <w:t>L'Institut de statistique (INSTAT</w:t>
      </w:r>
      <w:r w:rsidRPr="00DA2391">
        <w:rPr>
          <w:lang w:val="fr-FR"/>
        </w:rPr>
        <w:t xml:space="preserve">) rassemble et diffuse des informations sur les études qui contribuent à clarifier phénomène migratoire. </w:t>
      </w:r>
    </w:p>
    <w:p w:rsidR="00DA2391" w:rsidRPr="00DA2391" w:rsidRDefault="00C33DEC" w:rsidP="00C33DEC">
      <w:pPr>
        <w:pStyle w:val="H4G"/>
        <w:rPr>
          <w:lang w:val="fr-FR"/>
        </w:rPr>
      </w:pPr>
      <w:r>
        <w:rPr>
          <w:lang w:val="fr-FR"/>
        </w:rPr>
        <w:tab/>
        <w:t>b)</w:t>
      </w:r>
      <w:r>
        <w:rPr>
          <w:lang w:val="fr-FR"/>
        </w:rPr>
        <w:tab/>
        <w:t>Textes infralégaux</w:t>
      </w:r>
    </w:p>
    <w:p w:rsidR="00DA2391" w:rsidRPr="00DA2391" w:rsidRDefault="00DA2391" w:rsidP="00C33DEC">
      <w:pPr>
        <w:pStyle w:val="SingleTxtG"/>
      </w:pPr>
      <w:r w:rsidRPr="00DA2391">
        <w:rPr>
          <w:szCs w:val="24"/>
        </w:rPr>
        <w:t>190.</w:t>
      </w:r>
      <w:r w:rsidRPr="00DA2391">
        <w:rPr>
          <w:szCs w:val="24"/>
        </w:rPr>
        <w:tab/>
      </w:r>
      <w:r w:rsidRPr="00DA2391">
        <w:t>Directive commune du Ministère du travail et des affaires sociales (No.</w:t>
      </w:r>
      <w:r w:rsidR="00345DE4">
        <w:t xml:space="preserve"> </w:t>
      </w:r>
      <w:r w:rsidRPr="00DA2391">
        <w:t>122/1, du 21</w:t>
      </w:r>
      <w:r w:rsidR="00345DE4">
        <w:t xml:space="preserve"> </w:t>
      </w:r>
      <w:r w:rsidRPr="00DA2391">
        <w:t>février</w:t>
      </w:r>
      <w:r w:rsidR="00345DE4">
        <w:t xml:space="preserve"> </w:t>
      </w:r>
      <w:r w:rsidRPr="00DA2391">
        <w:t>2004) et du Ministère des finances (No.</w:t>
      </w:r>
      <w:r w:rsidR="00345DE4">
        <w:t xml:space="preserve"> </w:t>
      </w:r>
      <w:r w:rsidRPr="00DA2391">
        <w:t>77/2, du 12</w:t>
      </w:r>
      <w:r w:rsidR="00345DE4">
        <w:t xml:space="preserve"> </w:t>
      </w:r>
      <w:r w:rsidRPr="00DA2391">
        <w:t>février</w:t>
      </w:r>
      <w:r w:rsidR="00345DE4">
        <w:t xml:space="preserve"> </w:t>
      </w:r>
      <w:r w:rsidRPr="00DA2391">
        <w:t>2004) qui apporte des amendements et des modifications à l</w:t>
      </w:r>
      <w:r w:rsidR="00C16C7C">
        <w:t>’</w:t>
      </w:r>
      <w:r w:rsidRPr="00DA2391">
        <w:t>application de la directive No.</w:t>
      </w:r>
      <w:r w:rsidR="00345DE4">
        <w:t xml:space="preserve"> </w:t>
      </w:r>
      <w:r w:rsidRPr="00DA2391">
        <w:t>1, du 5</w:t>
      </w:r>
      <w:r w:rsidR="00345DE4">
        <w:t xml:space="preserve"> </w:t>
      </w:r>
      <w:r w:rsidRPr="00DA2391">
        <w:t>février</w:t>
      </w:r>
      <w:r w:rsidR="00345DE4">
        <w:t xml:space="preserve"> </w:t>
      </w:r>
      <w:r w:rsidRPr="00DA2391">
        <w:t>2001, relative aux critères et procédures d</w:t>
      </w:r>
      <w:r w:rsidR="00C16C7C">
        <w:t>’</w:t>
      </w:r>
      <w:r w:rsidRPr="00DA2391">
        <w:t>aide à la promotion de l</w:t>
      </w:r>
      <w:r w:rsidR="00C16C7C">
        <w:t>’</w:t>
      </w:r>
      <w:r w:rsidRPr="00DA2391">
        <w:t>emploi.</w:t>
      </w:r>
    </w:p>
    <w:p w:rsidR="00DA2391" w:rsidRPr="00DA2391" w:rsidRDefault="00DA2391" w:rsidP="00C33DEC">
      <w:pPr>
        <w:pStyle w:val="SingleTxtG"/>
      </w:pPr>
      <w:r w:rsidRPr="00DA2391">
        <w:rPr>
          <w:szCs w:val="24"/>
        </w:rPr>
        <w:t>191.</w:t>
      </w:r>
      <w:r w:rsidRPr="00DA2391">
        <w:rPr>
          <w:szCs w:val="24"/>
        </w:rPr>
        <w:tab/>
      </w:r>
      <w:r w:rsidRPr="00DA2391">
        <w:t>Directive commune du Ministère des finances et du Ministère de l</w:t>
      </w:r>
      <w:r w:rsidR="00C16C7C">
        <w:t>’</w:t>
      </w:r>
      <w:r w:rsidRPr="00DA2391">
        <w:t>intérieur (No.</w:t>
      </w:r>
      <w:r w:rsidR="00345DE4">
        <w:t xml:space="preserve"> </w:t>
      </w:r>
      <w:r w:rsidRPr="00DA2391">
        <w:t>655/1, du 6</w:t>
      </w:r>
      <w:r w:rsidR="00345DE4">
        <w:t xml:space="preserve"> </w:t>
      </w:r>
      <w:r w:rsidRPr="00DA2391">
        <w:t>février</w:t>
      </w:r>
      <w:r w:rsidR="00345DE4">
        <w:t xml:space="preserve"> </w:t>
      </w:r>
      <w:r w:rsidRPr="00DA2391">
        <w:t>2007), relative à l</w:t>
      </w:r>
      <w:r w:rsidR="00C16C7C">
        <w:t>’</w:t>
      </w:r>
      <w:r w:rsidRPr="00DA2391">
        <w:t>harmonisation des rapports et des règles de procédure du régime fiscal local, publiée à l</w:t>
      </w:r>
      <w:r w:rsidR="00C16C7C">
        <w:t>’</w:t>
      </w:r>
      <w:r w:rsidRPr="00DA2391">
        <w:t>appui de l</w:t>
      </w:r>
      <w:r w:rsidR="00C16C7C">
        <w:t>’</w:t>
      </w:r>
      <w:r w:rsidRPr="00DA2391">
        <w:t>article 102, par.4, de la Constitution et des articles</w:t>
      </w:r>
      <w:r w:rsidR="00345DE4">
        <w:t xml:space="preserve"> </w:t>
      </w:r>
      <w:r w:rsidRPr="00DA2391">
        <w:t>4, 12, par.</w:t>
      </w:r>
      <w:r w:rsidR="00345DE4">
        <w:t xml:space="preserve"> </w:t>
      </w:r>
      <w:r w:rsidRPr="00DA2391">
        <w:t>2</w:t>
      </w:r>
      <w:r w:rsidR="00345DE4">
        <w:t xml:space="preserve"> </w:t>
      </w:r>
      <w:r w:rsidRPr="00DA2391">
        <w:t>d), 3, par.</w:t>
      </w:r>
      <w:r w:rsidR="00345DE4">
        <w:t xml:space="preserve"> </w:t>
      </w:r>
      <w:r w:rsidRPr="00DA2391">
        <w:t>5, et 15, par.</w:t>
      </w:r>
      <w:r w:rsidR="00345DE4">
        <w:t xml:space="preserve"> </w:t>
      </w:r>
      <w:r w:rsidRPr="00DA2391">
        <w:t xml:space="preserve">1, 2 et 3, de la </w:t>
      </w:r>
      <w:r w:rsidR="001854F9" w:rsidRPr="00DA2391">
        <w:t>Loi</w:t>
      </w:r>
      <w:r w:rsidR="00345DE4">
        <w:t xml:space="preserve"> </w:t>
      </w:r>
      <w:r w:rsidRPr="00DA2391">
        <w:t>9632, du 30</w:t>
      </w:r>
      <w:r w:rsidR="00345DE4">
        <w:t xml:space="preserve"> </w:t>
      </w:r>
      <w:r w:rsidRPr="00DA2391">
        <w:t>octobre</w:t>
      </w:r>
      <w:r w:rsidR="00345DE4">
        <w:t xml:space="preserve"> </w:t>
      </w:r>
      <w:r w:rsidRPr="00DA2391">
        <w:t>2006, relative au régime fiscal local.</w:t>
      </w:r>
    </w:p>
    <w:p w:rsidR="00DA2391" w:rsidRPr="00DA2391" w:rsidRDefault="00DA2391" w:rsidP="00C33DEC">
      <w:pPr>
        <w:pStyle w:val="SingleTxtG"/>
      </w:pPr>
      <w:r w:rsidRPr="00DA2391">
        <w:rPr>
          <w:szCs w:val="24"/>
        </w:rPr>
        <w:t>192.</w:t>
      </w:r>
      <w:r w:rsidRPr="00DA2391">
        <w:rPr>
          <w:szCs w:val="24"/>
        </w:rPr>
        <w:tab/>
      </w:r>
      <w:r w:rsidRPr="00DA2391">
        <w:t>Directive du Ministre des finances No.</w:t>
      </w:r>
      <w:r w:rsidR="00345DE4">
        <w:t xml:space="preserve"> </w:t>
      </w:r>
      <w:r w:rsidRPr="00DA2391">
        <w:t>24, du 2</w:t>
      </w:r>
      <w:r w:rsidR="00345DE4">
        <w:t xml:space="preserve"> </w:t>
      </w:r>
      <w:r w:rsidRPr="00DA2391">
        <w:t>septembre</w:t>
      </w:r>
      <w:r w:rsidR="00345DE4">
        <w:t xml:space="preserve"> </w:t>
      </w:r>
      <w:r w:rsidRPr="00DA2391">
        <w:t>2008, relative aux procédures fiscales dans la République d</w:t>
      </w:r>
      <w:r w:rsidR="00C16C7C">
        <w:t>’</w:t>
      </w:r>
      <w:r w:rsidRPr="00DA2391">
        <w:t>Albanie, publiée à l</w:t>
      </w:r>
      <w:r w:rsidR="00C16C7C">
        <w:t>’</w:t>
      </w:r>
      <w:r w:rsidRPr="00DA2391">
        <w:t>appui de l</w:t>
      </w:r>
      <w:r w:rsidR="00C16C7C">
        <w:t>’</w:t>
      </w:r>
      <w:r w:rsidRPr="00DA2391">
        <w:t>article</w:t>
      </w:r>
      <w:r w:rsidR="00345DE4">
        <w:t xml:space="preserve"> </w:t>
      </w:r>
      <w:r w:rsidRPr="00DA2391">
        <w:t>102, par. 4, de la Constitution et en application de l</w:t>
      </w:r>
      <w:r w:rsidR="00C16C7C">
        <w:t>’</w:t>
      </w:r>
      <w:r w:rsidRPr="00DA2391">
        <w:t xml:space="preserve">article 10, par.1, de la </w:t>
      </w:r>
      <w:r w:rsidR="001854F9" w:rsidRPr="00DA2391">
        <w:t>Loi</w:t>
      </w:r>
      <w:r w:rsidR="00345DE4">
        <w:t xml:space="preserve"> </w:t>
      </w:r>
      <w:r w:rsidRPr="00DA2391">
        <w:t>9920, du 19</w:t>
      </w:r>
      <w:r w:rsidR="00345DE4">
        <w:t xml:space="preserve"> </w:t>
      </w:r>
      <w:r w:rsidRPr="00DA2391">
        <w:t>mai</w:t>
      </w:r>
      <w:r w:rsidR="00345DE4">
        <w:t xml:space="preserve"> </w:t>
      </w:r>
      <w:r w:rsidRPr="00DA2391">
        <w:t>2008, relative aux procédures fiscales dans la République d</w:t>
      </w:r>
      <w:r w:rsidR="00C16C7C">
        <w:t>’</w:t>
      </w:r>
      <w:r w:rsidRPr="00DA2391">
        <w:t>Albanie.</w:t>
      </w:r>
    </w:p>
    <w:p w:rsidR="00DA2391" w:rsidRPr="00DA2391" w:rsidRDefault="00DA2391" w:rsidP="00C33DEC">
      <w:pPr>
        <w:pStyle w:val="SingleTxtG"/>
      </w:pPr>
      <w:r w:rsidRPr="00DA2391">
        <w:rPr>
          <w:szCs w:val="24"/>
        </w:rPr>
        <w:t>193.</w:t>
      </w:r>
      <w:r w:rsidRPr="00DA2391">
        <w:rPr>
          <w:szCs w:val="24"/>
        </w:rPr>
        <w:tab/>
      </w:r>
      <w:r w:rsidRPr="00DA2391">
        <w:t>Arrêté du Ministre des finances No.</w:t>
      </w:r>
      <w:r w:rsidR="00345DE4">
        <w:t xml:space="preserve"> </w:t>
      </w:r>
      <w:r w:rsidRPr="00DA2391">
        <w:t>65, du 5</w:t>
      </w:r>
      <w:r w:rsidR="00345DE4">
        <w:t xml:space="preserve"> </w:t>
      </w:r>
      <w:r w:rsidRPr="00DA2391">
        <w:t>mai</w:t>
      </w:r>
      <w:r w:rsidR="00345DE4">
        <w:t xml:space="preserve"> </w:t>
      </w:r>
      <w:r w:rsidRPr="00DA2391">
        <w:t>2008, annonçant l</w:t>
      </w:r>
      <w:r w:rsidR="00C16C7C">
        <w:t>’</w:t>
      </w:r>
      <w:r w:rsidRPr="00DA2391">
        <w:t>application obligatoire des normes internationales de comptabilité et d</w:t>
      </w:r>
      <w:r w:rsidR="00C16C7C">
        <w:t>’</w:t>
      </w:r>
      <w:r w:rsidRPr="00DA2391">
        <w:t>établissement des rapports financiers, traduites en albanais, émis à l</w:t>
      </w:r>
      <w:r w:rsidR="00C16C7C">
        <w:t>’</w:t>
      </w:r>
      <w:r w:rsidRPr="00DA2391">
        <w:t>appui de l</w:t>
      </w:r>
      <w:r w:rsidR="00C16C7C">
        <w:t>’</w:t>
      </w:r>
      <w:r w:rsidRPr="00DA2391">
        <w:t>article</w:t>
      </w:r>
      <w:r w:rsidR="00345DE4">
        <w:t xml:space="preserve"> </w:t>
      </w:r>
      <w:r w:rsidRPr="00DA2391">
        <w:t xml:space="preserve">4 de la </w:t>
      </w:r>
      <w:r w:rsidR="001854F9" w:rsidRPr="00DA2391">
        <w:t>Loi</w:t>
      </w:r>
      <w:r w:rsidR="00345DE4">
        <w:t xml:space="preserve"> </w:t>
      </w:r>
      <w:r w:rsidRPr="00DA2391">
        <w:t>9228, du 29</w:t>
      </w:r>
      <w:r w:rsidR="00345DE4">
        <w:t xml:space="preserve"> </w:t>
      </w:r>
      <w:r w:rsidRPr="00DA2391">
        <w:t>avril</w:t>
      </w:r>
      <w:r w:rsidR="00345DE4">
        <w:t xml:space="preserve"> </w:t>
      </w:r>
      <w:r w:rsidRPr="00DA2391">
        <w:t xml:space="preserve">2004, relative à la comptabilité et aux états financiers, révisée par la </w:t>
      </w:r>
      <w:r w:rsidR="001854F9" w:rsidRPr="00DA2391">
        <w:t>Loi</w:t>
      </w:r>
      <w:r w:rsidR="00345DE4">
        <w:t xml:space="preserve"> </w:t>
      </w:r>
      <w:r w:rsidRPr="00DA2391">
        <w:t>9477, du 9</w:t>
      </w:r>
      <w:r w:rsidR="00345DE4">
        <w:t xml:space="preserve"> </w:t>
      </w:r>
      <w:r w:rsidRPr="00DA2391">
        <w:t>février</w:t>
      </w:r>
      <w:r w:rsidR="00345DE4">
        <w:t xml:space="preserve"> </w:t>
      </w:r>
      <w:r w:rsidRPr="00DA2391">
        <w:t>2006.</w:t>
      </w:r>
    </w:p>
    <w:p w:rsidR="00DA2391" w:rsidRPr="00DA2391" w:rsidRDefault="00DA2391" w:rsidP="00C33DEC">
      <w:pPr>
        <w:pStyle w:val="SingleTxtG"/>
      </w:pPr>
      <w:r w:rsidRPr="00DA2391">
        <w:rPr>
          <w:szCs w:val="24"/>
        </w:rPr>
        <w:t>194.</w:t>
      </w:r>
      <w:r w:rsidRPr="00DA2391">
        <w:rPr>
          <w:szCs w:val="24"/>
        </w:rPr>
        <w:tab/>
      </w:r>
      <w:r w:rsidRPr="00DA2391">
        <w:t>Directive du Ministre des finances No.</w:t>
      </w:r>
      <w:r w:rsidR="00345DE4">
        <w:t xml:space="preserve"> </w:t>
      </w:r>
      <w:r w:rsidRPr="00DA2391">
        <w:t>26, du 4</w:t>
      </w:r>
      <w:r w:rsidR="00345DE4">
        <w:t xml:space="preserve"> </w:t>
      </w:r>
      <w:r w:rsidRPr="00DA2391">
        <w:t>septembre</w:t>
      </w:r>
      <w:r w:rsidR="00345DE4">
        <w:t xml:space="preserve"> </w:t>
      </w:r>
      <w:r w:rsidRPr="00DA2391">
        <w:t>2008, relative aux impôts nationaux, formulée en application de l</w:t>
      </w:r>
      <w:r w:rsidR="00C16C7C">
        <w:t>’</w:t>
      </w:r>
      <w:r w:rsidRPr="00DA2391">
        <w:t>article</w:t>
      </w:r>
      <w:r w:rsidR="00345DE4">
        <w:t xml:space="preserve"> </w:t>
      </w:r>
      <w:r w:rsidRPr="00DA2391">
        <w:t>102, par.</w:t>
      </w:r>
      <w:r w:rsidR="00345DE4">
        <w:t xml:space="preserve"> </w:t>
      </w:r>
      <w:r w:rsidRPr="00DA2391">
        <w:t xml:space="preserve">4, de la Constitution et de la </w:t>
      </w:r>
      <w:r w:rsidR="001854F9" w:rsidRPr="00DA2391">
        <w:t>Loi</w:t>
      </w:r>
      <w:r w:rsidR="00345DE4">
        <w:t xml:space="preserve"> </w:t>
      </w:r>
      <w:r w:rsidRPr="00DA2391">
        <w:t>9975, du 28</w:t>
      </w:r>
      <w:r w:rsidR="00345DE4">
        <w:t xml:space="preserve"> </w:t>
      </w:r>
      <w:r w:rsidRPr="00DA2391">
        <w:t>juillet</w:t>
      </w:r>
      <w:r w:rsidR="00345DE4">
        <w:t xml:space="preserve"> </w:t>
      </w:r>
      <w:r w:rsidRPr="00DA2391">
        <w:t>2008, relative aux impôts nationaux.</w:t>
      </w:r>
    </w:p>
    <w:p w:rsidR="00DA2391" w:rsidRPr="00DA2391" w:rsidRDefault="00DA2391" w:rsidP="00C33DEC">
      <w:pPr>
        <w:pStyle w:val="SingleTxtG"/>
      </w:pPr>
      <w:r w:rsidRPr="00DA2391">
        <w:rPr>
          <w:szCs w:val="24"/>
        </w:rPr>
        <w:t>195.</w:t>
      </w:r>
      <w:r w:rsidRPr="00DA2391">
        <w:rPr>
          <w:szCs w:val="24"/>
        </w:rPr>
        <w:tab/>
      </w:r>
      <w:r w:rsidRPr="00DA2391">
        <w:t>Directive du Ministre des finances No.</w:t>
      </w:r>
      <w:r w:rsidR="00345DE4">
        <w:t xml:space="preserve"> </w:t>
      </w:r>
      <w:r w:rsidRPr="00DA2391">
        <w:t>30, du 17</w:t>
      </w:r>
      <w:r w:rsidR="00345DE4">
        <w:t xml:space="preserve"> </w:t>
      </w:r>
      <w:r w:rsidRPr="00DA2391">
        <w:t>octobre</w:t>
      </w:r>
      <w:r w:rsidR="00345DE4">
        <w:t xml:space="preserve"> </w:t>
      </w:r>
      <w:r w:rsidRPr="00DA2391">
        <w:t>2008, relative à la détermination des redevances de service pour le déplacement des véhicules étrangers, fondée sur l</w:t>
      </w:r>
      <w:r w:rsidR="00C16C7C">
        <w:t>’</w:t>
      </w:r>
      <w:r w:rsidRPr="00DA2391">
        <w:t>article</w:t>
      </w:r>
      <w:r w:rsidR="00345DE4">
        <w:t xml:space="preserve"> </w:t>
      </w:r>
      <w:r w:rsidRPr="00DA2391">
        <w:t>102, par.</w:t>
      </w:r>
      <w:r w:rsidR="00345DE4">
        <w:t xml:space="preserve"> </w:t>
      </w:r>
      <w:r w:rsidRPr="00DA2391">
        <w:t>4, de la Constitution et sur l</w:t>
      </w:r>
      <w:r w:rsidR="00C16C7C">
        <w:t>’</w:t>
      </w:r>
      <w:r w:rsidRPr="00DA2391">
        <w:t xml:space="preserve">article 11 de la </w:t>
      </w:r>
      <w:r w:rsidR="001854F9" w:rsidRPr="00DA2391">
        <w:t>Loi</w:t>
      </w:r>
      <w:r w:rsidR="00345DE4">
        <w:t xml:space="preserve"> </w:t>
      </w:r>
      <w:r w:rsidRPr="00DA2391">
        <w:t>9975, du 28</w:t>
      </w:r>
      <w:r w:rsidR="00345DE4">
        <w:t xml:space="preserve"> </w:t>
      </w:r>
      <w:r w:rsidRPr="00DA2391">
        <w:t>juillet</w:t>
      </w:r>
      <w:r w:rsidR="00345DE4">
        <w:t xml:space="preserve"> </w:t>
      </w:r>
      <w:r w:rsidRPr="00DA2391">
        <w:t>2008, relative aux impôts nationaux.</w:t>
      </w:r>
    </w:p>
    <w:p w:rsidR="00DA2391" w:rsidRPr="00DA2391" w:rsidRDefault="00DA2391" w:rsidP="00C33DEC">
      <w:pPr>
        <w:pStyle w:val="SingleTxtG"/>
      </w:pPr>
      <w:r w:rsidRPr="00DA2391">
        <w:rPr>
          <w:szCs w:val="24"/>
        </w:rPr>
        <w:t>196.</w:t>
      </w:r>
      <w:r w:rsidRPr="00DA2391">
        <w:rPr>
          <w:szCs w:val="24"/>
        </w:rPr>
        <w:tab/>
      </w:r>
      <w:r w:rsidRPr="00DA2391">
        <w:t>Directive du Ministre des finances No.</w:t>
      </w:r>
      <w:r w:rsidR="00345DE4">
        <w:t xml:space="preserve"> </w:t>
      </w:r>
      <w:r w:rsidRPr="00DA2391">
        <w:t>1, du 11</w:t>
      </w:r>
      <w:r w:rsidR="00345DE4">
        <w:t xml:space="preserve"> </w:t>
      </w:r>
      <w:r w:rsidRPr="00DA2391">
        <w:t>janvier</w:t>
      </w:r>
      <w:r w:rsidR="00345DE4">
        <w:t xml:space="preserve"> </w:t>
      </w:r>
      <w:r w:rsidRPr="00DA2391">
        <w:t>2008, relative à l</w:t>
      </w:r>
      <w:r w:rsidR="00C16C7C">
        <w:t>’</w:t>
      </w:r>
      <w:r w:rsidRPr="00DA2391">
        <w:t>impôt sur le revenu, publiée à l</w:t>
      </w:r>
      <w:r w:rsidR="00C16C7C">
        <w:t>’</w:t>
      </w:r>
      <w:r w:rsidRPr="00DA2391">
        <w:t>appui de l</w:t>
      </w:r>
      <w:r w:rsidR="00C16C7C">
        <w:t>’</w:t>
      </w:r>
      <w:r w:rsidRPr="00DA2391">
        <w:t>article</w:t>
      </w:r>
      <w:r w:rsidR="00345DE4">
        <w:t xml:space="preserve"> </w:t>
      </w:r>
      <w:r w:rsidRPr="00DA2391">
        <w:t>102, par.</w:t>
      </w:r>
      <w:r w:rsidR="00345DE4">
        <w:t xml:space="preserve"> </w:t>
      </w:r>
      <w:r w:rsidRPr="00DA2391">
        <w:t xml:space="preserve">4, de la Constitution et en application de la </w:t>
      </w:r>
      <w:r w:rsidR="001854F9" w:rsidRPr="00DA2391">
        <w:t>Loi</w:t>
      </w:r>
      <w:r w:rsidR="00345DE4">
        <w:t xml:space="preserve"> </w:t>
      </w:r>
      <w:r w:rsidRPr="00DA2391">
        <w:t>8438, du 28</w:t>
      </w:r>
      <w:r w:rsidR="00345DE4">
        <w:t xml:space="preserve"> </w:t>
      </w:r>
      <w:r w:rsidRPr="00DA2391">
        <w:t>décembre</w:t>
      </w:r>
      <w:r w:rsidR="00345DE4">
        <w:t xml:space="preserve"> </w:t>
      </w:r>
      <w:r w:rsidRPr="00DA2391">
        <w:t>1998, relative à l</w:t>
      </w:r>
      <w:r w:rsidR="00C16C7C">
        <w:t>’</w:t>
      </w:r>
      <w:r w:rsidRPr="00DA2391">
        <w:t>impôt sur le revenu, révisée.</w:t>
      </w:r>
    </w:p>
    <w:p w:rsidR="00DA2391" w:rsidRPr="00DA2391" w:rsidRDefault="00C33DEC" w:rsidP="00C33DEC">
      <w:pPr>
        <w:pStyle w:val="H4G"/>
        <w:rPr>
          <w:lang w:val="fr-FR"/>
        </w:rPr>
      </w:pPr>
      <w:r>
        <w:rPr>
          <w:lang w:val="fr-FR"/>
        </w:rPr>
        <w:tab/>
      </w:r>
      <w:r w:rsidR="00DA2391" w:rsidRPr="00DA2391">
        <w:rPr>
          <w:lang w:val="fr-FR"/>
        </w:rPr>
        <w:t>c)</w:t>
      </w:r>
      <w:r w:rsidR="00DA2391" w:rsidRPr="00DA2391">
        <w:rPr>
          <w:lang w:val="fr-FR"/>
        </w:rPr>
        <w:tab/>
        <w:t>Stratégies</w:t>
      </w:r>
    </w:p>
    <w:p w:rsidR="00DA2391" w:rsidRPr="00DA2391" w:rsidRDefault="00DA2391" w:rsidP="00C33DEC">
      <w:pPr>
        <w:pStyle w:val="SingleTxtG"/>
      </w:pPr>
      <w:r w:rsidRPr="00DA2391">
        <w:rPr>
          <w:szCs w:val="24"/>
        </w:rPr>
        <w:t>197.</w:t>
      </w:r>
      <w:r w:rsidRPr="00DA2391">
        <w:rPr>
          <w:szCs w:val="24"/>
        </w:rPr>
        <w:tab/>
      </w:r>
      <w:r w:rsidRPr="00DA2391">
        <w:t>En bref, les politiques élaborées en matière de migration par l</w:t>
      </w:r>
      <w:r w:rsidR="00C16C7C">
        <w:t>’</w:t>
      </w:r>
      <w:r w:rsidRPr="00DA2391">
        <w:t>État albanais ont les objectifs suivants:</w:t>
      </w:r>
    </w:p>
    <w:p w:rsidR="00DA2391" w:rsidRPr="00DA2391" w:rsidRDefault="00DA2391" w:rsidP="00C33DEC">
      <w:pPr>
        <w:pStyle w:val="Bullet1G"/>
        <w:rPr>
          <w:lang w:val="fr-FR"/>
        </w:rPr>
      </w:pPr>
      <w:r w:rsidRPr="00DA2391">
        <w:rPr>
          <w:lang w:val="fr-FR"/>
        </w:rPr>
        <w:t>S</w:t>
      </w:r>
      <w:r w:rsidR="00C16C7C">
        <w:rPr>
          <w:lang w:val="fr-FR"/>
        </w:rPr>
        <w:t>’</w:t>
      </w:r>
      <w:r w:rsidRPr="00DA2391">
        <w:rPr>
          <w:lang w:val="fr-FR"/>
        </w:rPr>
        <w:t>agissant du marché du travail, donner la priorité à la formation professionnelle et à la nature sélective de l</w:t>
      </w:r>
      <w:r w:rsidR="00C16C7C">
        <w:rPr>
          <w:lang w:val="fr-FR"/>
        </w:rPr>
        <w:t>’</w:t>
      </w:r>
      <w:r w:rsidRPr="00DA2391">
        <w:rPr>
          <w:lang w:val="fr-FR"/>
        </w:rPr>
        <w:t>émigration actuelle, en se souciant de l</w:t>
      </w:r>
      <w:r w:rsidR="00C16C7C">
        <w:rPr>
          <w:lang w:val="fr-FR"/>
        </w:rPr>
        <w:t>’</w:t>
      </w:r>
      <w:r w:rsidRPr="00DA2391">
        <w:rPr>
          <w:lang w:val="fr-FR"/>
        </w:rPr>
        <w:t>aggravation artificielle que le déplacement des personnes les plus qualifiées pourrait causer sur ce marché;</w:t>
      </w:r>
    </w:p>
    <w:p w:rsidR="00DA2391" w:rsidRPr="00DA2391" w:rsidRDefault="00DA2391" w:rsidP="00C33DEC">
      <w:pPr>
        <w:pStyle w:val="Bullet1G"/>
        <w:rPr>
          <w:lang w:val="fr-FR"/>
        </w:rPr>
      </w:pPr>
      <w:r w:rsidRPr="00DA2391">
        <w:rPr>
          <w:lang w:val="fr-FR"/>
        </w:rPr>
        <w:t>Assurer l</w:t>
      </w:r>
      <w:r w:rsidR="00C16C7C">
        <w:rPr>
          <w:lang w:val="fr-FR"/>
        </w:rPr>
        <w:t>’</w:t>
      </w:r>
      <w:r w:rsidRPr="00DA2391">
        <w:rPr>
          <w:lang w:val="fr-FR"/>
        </w:rPr>
        <w:t>intégration économique et sociale des travailleurs migrants dans les pays d</w:t>
      </w:r>
      <w:r w:rsidR="00C16C7C">
        <w:rPr>
          <w:lang w:val="fr-FR"/>
        </w:rPr>
        <w:t>’</w:t>
      </w:r>
      <w:r w:rsidRPr="00DA2391">
        <w:rPr>
          <w:lang w:val="fr-FR"/>
        </w:rPr>
        <w:t>accueil et coopérer avec les gouvernements et les sociétés de ces pays;</w:t>
      </w:r>
    </w:p>
    <w:p w:rsidR="00DA2391" w:rsidRPr="00DA2391" w:rsidRDefault="00DA2391" w:rsidP="00C33DEC">
      <w:pPr>
        <w:pStyle w:val="Bullet1G"/>
        <w:rPr>
          <w:lang w:val="fr-FR"/>
        </w:rPr>
      </w:pPr>
      <w:r w:rsidRPr="00DA2391">
        <w:rPr>
          <w:lang w:val="fr-FR"/>
        </w:rPr>
        <w:t>Développer le pays, en maintenant le cap sur le binôme: migration-développement.</w:t>
      </w:r>
    </w:p>
    <w:p w:rsidR="00DA2391" w:rsidRPr="00DA2391" w:rsidRDefault="00C33DEC" w:rsidP="00C33DEC">
      <w:pPr>
        <w:pStyle w:val="H56G"/>
        <w:rPr>
          <w:lang w:val="fr-FR"/>
        </w:rPr>
      </w:pPr>
      <w:r>
        <w:rPr>
          <w:lang w:val="fr-FR"/>
        </w:rPr>
        <w:tab/>
      </w:r>
      <w:r>
        <w:rPr>
          <w:lang w:val="fr-FR"/>
        </w:rPr>
        <w:tab/>
      </w:r>
      <w:r w:rsidR="00DA2391" w:rsidRPr="00DA2391">
        <w:rPr>
          <w:lang w:val="fr-FR"/>
        </w:rPr>
        <w:t>Élaboration de stratégies concernant le processus de migration</w:t>
      </w:r>
    </w:p>
    <w:p w:rsidR="00DA2391" w:rsidRPr="00DA2391" w:rsidRDefault="00DA2391" w:rsidP="00C33DEC">
      <w:pPr>
        <w:pStyle w:val="SingleTxtG"/>
      </w:pPr>
      <w:r w:rsidRPr="00DA2391">
        <w:rPr>
          <w:szCs w:val="24"/>
        </w:rPr>
        <w:t>198.</w:t>
      </w:r>
      <w:r w:rsidRPr="00DA2391">
        <w:rPr>
          <w:szCs w:val="24"/>
        </w:rPr>
        <w:tab/>
      </w:r>
      <w:r w:rsidRPr="00DA2391">
        <w:t>La Stratégie nationale et le Plan d</w:t>
      </w:r>
      <w:r w:rsidR="00C16C7C">
        <w:t>’</w:t>
      </w:r>
      <w:r w:rsidRPr="00DA2391">
        <w:t xml:space="preserve">action national en matière de migration </w:t>
      </w:r>
      <w:r w:rsidR="00345DE4">
        <w:t>—</w:t>
      </w:r>
      <w:r w:rsidRPr="00DA2391">
        <w:t>produits du travail du Gouvernement albanais</w:t>
      </w:r>
      <w:r w:rsidR="00345DE4">
        <w:t>—</w:t>
      </w:r>
      <w:r w:rsidRPr="00DA2391">
        <w:t xml:space="preserve"> ont été approuvés par décision du 11</w:t>
      </w:r>
      <w:r w:rsidR="00345DE4">
        <w:t xml:space="preserve"> </w:t>
      </w:r>
      <w:r w:rsidRPr="00DA2391">
        <w:t>septembre</w:t>
      </w:r>
      <w:r w:rsidR="00345DE4">
        <w:t xml:space="preserve"> </w:t>
      </w:r>
      <w:r w:rsidRPr="00DA2391">
        <w:t>2004. Le programme relatif à cette stratégie, établi avec l</w:t>
      </w:r>
      <w:r w:rsidR="00C16C7C">
        <w:t>’</w:t>
      </w:r>
      <w:r w:rsidRPr="00DA2391">
        <w:t>assistance technique du bureau de l</w:t>
      </w:r>
      <w:r w:rsidR="00C16C7C">
        <w:t>’</w:t>
      </w:r>
      <w:r w:rsidRPr="00DA2391">
        <w:t xml:space="preserve">Organisation internationale des migrations (OIM) à Tirana, était financé par le programme CARDS 2001 de la CE. </w:t>
      </w:r>
    </w:p>
    <w:p w:rsidR="00DA2391" w:rsidRPr="00DA2391" w:rsidRDefault="00DA2391" w:rsidP="00C33DEC">
      <w:pPr>
        <w:pStyle w:val="SingleTxtG"/>
      </w:pPr>
      <w:r w:rsidRPr="00DA2391">
        <w:rPr>
          <w:szCs w:val="24"/>
        </w:rPr>
        <w:t>199.</w:t>
      </w:r>
      <w:r w:rsidRPr="00DA2391">
        <w:rPr>
          <w:szCs w:val="24"/>
        </w:rPr>
        <w:tab/>
      </w:r>
      <w:r w:rsidRPr="00DA2391">
        <w:t>Malgré la date à laquelle elle a été élaborée, cette stratégie respecte pleinement les engagements pris par la République d</w:t>
      </w:r>
      <w:r w:rsidR="00C16C7C">
        <w:t>’</w:t>
      </w:r>
      <w:r w:rsidRPr="00DA2391">
        <w:t>Albanie au titre de la Convention-cadre.</w:t>
      </w:r>
    </w:p>
    <w:p w:rsidR="00DA2391" w:rsidRPr="00DA2391" w:rsidRDefault="00DA2391" w:rsidP="00C33DEC">
      <w:pPr>
        <w:pStyle w:val="SingleTxtG"/>
      </w:pPr>
      <w:r w:rsidRPr="00DA2391">
        <w:rPr>
          <w:szCs w:val="24"/>
        </w:rPr>
        <w:t>200.</w:t>
      </w:r>
      <w:r w:rsidRPr="00DA2391">
        <w:rPr>
          <w:szCs w:val="24"/>
        </w:rPr>
        <w:tab/>
      </w:r>
      <w:r w:rsidRPr="00DA2391">
        <w:t>Elle porte sur le phénomène de la migration albanaise dans son ensemble. L</w:t>
      </w:r>
      <w:r w:rsidR="00C16C7C">
        <w:t>’</w:t>
      </w:r>
      <w:r w:rsidRPr="00DA2391">
        <w:t>évolution des mouvements migratoires, la démographie de la migration, ses effets sur l</w:t>
      </w:r>
      <w:r w:rsidR="00C16C7C">
        <w:t>’</w:t>
      </w:r>
      <w:r w:rsidRPr="00DA2391">
        <w:t>économie et le marché du travail du pays ainsi que la politique étrangère de l</w:t>
      </w:r>
      <w:r w:rsidR="00C16C7C">
        <w:t>’</w:t>
      </w:r>
      <w:r w:rsidRPr="00DA2391">
        <w:t>Albanie sont les principaux sujets qui font l</w:t>
      </w:r>
      <w:r w:rsidR="00C16C7C">
        <w:t>’</w:t>
      </w:r>
      <w:r w:rsidRPr="00DA2391">
        <w:t>objet d</w:t>
      </w:r>
      <w:r w:rsidR="00C16C7C">
        <w:t>’</w:t>
      </w:r>
      <w:r w:rsidRPr="00DA2391">
        <w:t>une analyse détaillée de la situation du pays en matière de migration.</w:t>
      </w:r>
    </w:p>
    <w:p w:rsidR="00DA2391" w:rsidRPr="00DA2391" w:rsidRDefault="00DA2391" w:rsidP="00C33DEC">
      <w:pPr>
        <w:pStyle w:val="SingleTxtG"/>
      </w:pPr>
      <w:r w:rsidRPr="00DA2391">
        <w:rPr>
          <w:szCs w:val="24"/>
        </w:rPr>
        <w:t>201.</w:t>
      </w:r>
      <w:r w:rsidRPr="00DA2391">
        <w:rPr>
          <w:szCs w:val="24"/>
        </w:rPr>
        <w:tab/>
      </w:r>
      <w:r w:rsidRPr="00DA2391">
        <w:t>La stratégie expose clairement l</w:t>
      </w:r>
      <w:r w:rsidR="00C16C7C">
        <w:t>’</w:t>
      </w:r>
      <w:r w:rsidRPr="00DA2391">
        <w:t>attitude du Gouvernement albanais à l</w:t>
      </w:r>
      <w:r w:rsidR="00C16C7C">
        <w:t>’</w:t>
      </w:r>
      <w:r w:rsidRPr="00DA2391">
        <w:t>égard de la question délicate qu</w:t>
      </w:r>
      <w:r w:rsidR="00C16C7C">
        <w:t>’</w:t>
      </w:r>
      <w:r w:rsidRPr="00DA2391">
        <w:t>est la migration. Compte tenu des spécificités et de l</w:t>
      </w:r>
      <w:r w:rsidR="00C16C7C">
        <w:t>’</w:t>
      </w:r>
      <w:r w:rsidRPr="00DA2391">
        <w:t>importance de la migration, il y a lieu de relever que, malgré la transformation des forces politiques dans la République d</w:t>
      </w:r>
      <w:r w:rsidR="00C16C7C">
        <w:t>’</w:t>
      </w:r>
      <w:r w:rsidRPr="00DA2391">
        <w:t>Albanie, le Gouvernement albanais n</w:t>
      </w:r>
      <w:r w:rsidR="00C16C7C">
        <w:t>’</w:t>
      </w:r>
      <w:r w:rsidRPr="00DA2391">
        <w:t>a pas modifié son approche en la matière. La gestion du processus migratoire dans la bonne direction est assurée grâce à l</w:t>
      </w:r>
      <w:r w:rsidR="00C16C7C">
        <w:t>’</w:t>
      </w:r>
      <w:r w:rsidRPr="00DA2391">
        <w:t>appui et aux garanties du gouvernement; la stratégie définit avec précision et clarté les structures dans le cadre desquelles la migration est considérée comme une composante prioritaire du programme gouvernemental.</w:t>
      </w:r>
    </w:p>
    <w:p w:rsidR="00DA2391" w:rsidRPr="00DA2391" w:rsidRDefault="00DA2391" w:rsidP="00C33DEC">
      <w:pPr>
        <w:pStyle w:val="SingleTxtG"/>
      </w:pPr>
      <w:r w:rsidRPr="00DA2391">
        <w:rPr>
          <w:szCs w:val="24"/>
        </w:rPr>
        <w:t>202.</w:t>
      </w:r>
      <w:r w:rsidRPr="00DA2391">
        <w:rPr>
          <w:szCs w:val="24"/>
        </w:rPr>
        <w:tab/>
      </w:r>
      <w:r w:rsidRPr="00DA2391">
        <w:t>En outre, la mise en place par la République d</w:t>
      </w:r>
      <w:r w:rsidR="00C16C7C">
        <w:t>’</w:t>
      </w:r>
      <w:r w:rsidRPr="00DA2391">
        <w:t>Albanie des politiques globale et européenne et l</w:t>
      </w:r>
      <w:r w:rsidR="00C16C7C">
        <w:t>’</w:t>
      </w:r>
      <w:r w:rsidRPr="00DA2391">
        <w:t xml:space="preserve">identification des besoins de développement sont deux questions qui sont examinées dans le document de la stratégie sous le titre </w:t>
      </w:r>
      <w:r w:rsidR="00345DE4">
        <w:t>“</w:t>
      </w:r>
      <w:r w:rsidRPr="00DA2391">
        <w:t>Politiques de l</w:t>
      </w:r>
      <w:r w:rsidR="00C16C7C">
        <w:t>’</w:t>
      </w:r>
      <w:r w:rsidRPr="00DA2391">
        <w:t>UE pour l</w:t>
      </w:r>
      <w:r w:rsidR="00C16C7C">
        <w:t>’</w:t>
      </w:r>
      <w:r w:rsidRPr="00DA2391">
        <w:t>Albanie</w:t>
      </w:r>
      <w:r w:rsidR="00345DE4">
        <w:t>”</w:t>
      </w:r>
      <w:r w:rsidRPr="00DA2391">
        <w:t>.</w:t>
      </w:r>
    </w:p>
    <w:p w:rsidR="00DA2391" w:rsidRPr="00DA2391" w:rsidRDefault="00DA2391" w:rsidP="00C33DEC">
      <w:pPr>
        <w:pStyle w:val="SingleTxtG"/>
      </w:pPr>
      <w:r w:rsidRPr="00DA2391">
        <w:rPr>
          <w:szCs w:val="24"/>
        </w:rPr>
        <w:t>203.</w:t>
      </w:r>
      <w:r w:rsidRPr="00DA2391">
        <w:rPr>
          <w:szCs w:val="24"/>
        </w:rPr>
        <w:tab/>
      </w:r>
      <w:r w:rsidRPr="00DA2391">
        <w:t>La seconde partie de la stratégie est consacrée à l</w:t>
      </w:r>
      <w:r w:rsidR="00C16C7C">
        <w:t>’</w:t>
      </w:r>
      <w:r w:rsidRPr="00DA2391">
        <w:t>articulation autour de plusieurs axes des politiques en matière de migration. Le premier axe est la lutte contre le phénomène de la migration illégale, dont les causes font l</w:t>
      </w:r>
      <w:r w:rsidR="00C16C7C">
        <w:t>’</w:t>
      </w:r>
      <w:r w:rsidRPr="00DA2391">
        <w:t>objet d</w:t>
      </w:r>
      <w:r w:rsidR="00C16C7C">
        <w:t>’</w:t>
      </w:r>
      <w:r w:rsidRPr="00DA2391">
        <w:t>une analyse qui aboutit, théoriquement, à la perspective d</w:t>
      </w:r>
      <w:r w:rsidR="00C16C7C">
        <w:t>’</w:t>
      </w:r>
      <w:r w:rsidRPr="00DA2391">
        <w:t>une confrontation au problème de l</w:t>
      </w:r>
      <w:r w:rsidR="00C16C7C">
        <w:t>’</w:t>
      </w:r>
      <w:r w:rsidRPr="00DA2391">
        <w:t>expulsion des travailleurs migrants vers leurs pays d</w:t>
      </w:r>
      <w:r w:rsidR="00C16C7C">
        <w:t>’</w:t>
      </w:r>
      <w:r w:rsidRPr="00DA2391">
        <w:t>origine.</w:t>
      </w:r>
    </w:p>
    <w:p w:rsidR="00DA2391" w:rsidRPr="00DA2391" w:rsidRDefault="00DA2391" w:rsidP="00C33DEC">
      <w:pPr>
        <w:pStyle w:val="SingleTxtG"/>
      </w:pPr>
      <w:r w:rsidRPr="00DA2391">
        <w:rPr>
          <w:szCs w:val="24"/>
        </w:rPr>
        <w:t>204.</w:t>
      </w:r>
      <w:r w:rsidRPr="00DA2391">
        <w:rPr>
          <w:szCs w:val="24"/>
        </w:rPr>
        <w:tab/>
      </w:r>
      <w:r w:rsidRPr="00DA2391">
        <w:t>L</w:t>
      </w:r>
      <w:r w:rsidR="00C16C7C">
        <w:t>’</w:t>
      </w:r>
      <w:r w:rsidRPr="00DA2391">
        <w:t>appui aux travailleurs migrants albanais, l</w:t>
      </w:r>
      <w:r w:rsidR="00C16C7C">
        <w:t>’</w:t>
      </w:r>
      <w:r w:rsidRPr="00DA2391">
        <w:t>amélioration de l</w:t>
      </w:r>
      <w:r w:rsidR="00C16C7C">
        <w:t>’</w:t>
      </w:r>
      <w:r w:rsidRPr="00DA2391">
        <w:t>image de ces travailleurs à l</w:t>
      </w:r>
      <w:r w:rsidR="00C16C7C">
        <w:t>’</w:t>
      </w:r>
      <w:r w:rsidRPr="00DA2391">
        <w:t>étranger, la protection de leurs droits, l</w:t>
      </w:r>
      <w:r w:rsidR="00C16C7C">
        <w:t>’</w:t>
      </w:r>
      <w:r w:rsidRPr="00DA2391">
        <w:t>amélioration des services diplomatiques et consulaires albanais dans les pays d</w:t>
      </w:r>
      <w:r w:rsidR="00C16C7C">
        <w:t>’</w:t>
      </w:r>
      <w:r w:rsidRPr="00DA2391">
        <w:t>accueil, l</w:t>
      </w:r>
      <w:r w:rsidR="00C16C7C">
        <w:t>’</w:t>
      </w:r>
      <w:r w:rsidRPr="00DA2391">
        <w:t>incitation des travailleurs migrants à investir leurs gains dans différents secteurs d</w:t>
      </w:r>
      <w:r w:rsidR="00C16C7C">
        <w:t>’</w:t>
      </w:r>
      <w:r w:rsidRPr="00DA2391">
        <w:t>activité, l</w:t>
      </w:r>
      <w:r w:rsidR="00C16C7C">
        <w:t>’</w:t>
      </w:r>
      <w:r w:rsidRPr="00DA2391">
        <w:t>enregistrement des travailleurs migrants, l</w:t>
      </w:r>
      <w:r w:rsidR="00C16C7C">
        <w:t>’</w:t>
      </w:r>
      <w:r w:rsidRPr="00DA2391">
        <w:t xml:space="preserve">information sur les possibilités en matière de migration, la politique en matière de visas, etc., ne sont que quelques-unes des questions qui sont examinées sous le titre </w:t>
      </w:r>
      <w:r w:rsidR="00345DE4">
        <w:t>“</w:t>
      </w:r>
      <w:r w:rsidRPr="00DA2391">
        <w:t>Migration et développement de l</w:t>
      </w:r>
      <w:r w:rsidR="00C16C7C">
        <w:t>’</w:t>
      </w:r>
      <w:r w:rsidRPr="00DA2391">
        <w:t>Albanie</w:t>
      </w:r>
      <w:r w:rsidR="00345DE4">
        <w:t>”</w:t>
      </w:r>
      <w:r w:rsidRPr="00DA2391">
        <w:t>, qui constitue le deuxième axe. Le troisième axe consiste à améliorer en Albanie le cadre réglementaire et légal relatif à la migration, et le quatrième porte sur la nécessité d</w:t>
      </w:r>
      <w:r w:rsidR="00C16C7C">
        <w:t>’</w:t>
      </w:r>
      <w:r w:rsidRPr="00DA2391">
        <w:t>établir des structures institutionnelles de gestion des politiques en la matière.</w:t>
      </w:r>
    </w:p>
    <w:p w:rsidR="00DA2391" w:rsidRPr="00DA2391" w:rsidRDefault="00DA2391" w:rsidP="00C33DEC">
      <w:pPr>
        <w:pStyle w:val="SingleTxtG"/>
      </w:pPr>
      <w:r w:rsidRPr="00DA2391">
        <w:rPr>
          <w:szCs w:val="24"/>
        </w:rPr>
        <w:t>205.</w:t>
      </w:r>
      <w:r w:rsidRPr="00DA2391">
        <w:rPr>
          <w:szCs w:val="24"/>
        </w:rPr>
        <w:tab/>
      </w:r>
      <w:r w:rsidRPr="00DA2391">
        <w:t>La mise en oeuvre de la Stratégie nationale en matière de migration a été associée à celle du Plan d</w:t>
      </w:r>
      <w:r w:rsidR="00C16C7C">
        <w:t>’</w:t>
      </w:r>
      <w:r w:rsidRPr="00DA2391">
        <w:t>action national, qui a été approuvé le 6</w:t>
      </w:r>
      <w:r w:rsidR="00345DE4">
        <w:t xml:space="preserve"> </w:t>
      </w:r>
      <w:r w:rsidRPr="00DA2391">
        <w:t>mai</w:t>
      </w:r>
      <w:r w:rsidR="00345DE4">
        <w:t xml:space="preserve"> </w:t>
      </w:r>
      <w:r w:rsidRPr="00DA2391">
        <w:t>2005 et s</w:t>
      </w:r>
      <w:r w:rsidR="00C16C7C">
        <w:t>’</w:t>
      </w:r>
      <w:r w:rsidRPr="00DA2391">
        <w:t>achèvera en 2010. Le Plan détermine 66</w:t>
      </w:r>
      <w:r w:rsidR="00345DE4">
        <w:t xml:space="preserve"> </w:t>
      </w:r>
      <w:r w:rsidRPr="00DA2391">
        <w:t>mesures à prendre dans le cadre de la Stratégie. Il définit également les organisations chargées de l</w:t>
      </w:r>
      <w:r w:rsidR="00C16C7C">
        <w:t>’</w:t>
      </w:r>
      <w:r w:rsidRPr="00DA2391">
        <w:t>application de ces mesures, l</w:t>
      </w:r>
      <w:r w:rsidR="00C16C7C">
        <w:t>’</w:t>
      </w:r>
      <w:r w:rsidRPr="00DA2391">
        <w:t xml:space="preserve">ampleur des activités, le calendrier de mise en œuvre, les ressources humaines, les indicateurs de résultat et le budget de financement. </w:t>
      </w:r>
    </w:p>
    <w:p w:rsidR="00DA2391" w:rsidRPr="00DA2391" w:rsidRDefault="00DA2391" w:rsidP="00C33DEC">
      <w:pPr>
        <w:pStyle w:val="SingleTxtG"/>
      </w:pPr>
      <w:r w:rsidRPr="00DA2391">
        <w:rPr>
          <w:szCs w:val="24"/>
        </w:rPr>
        <w:t>206.</w:t>
      </w:r>
      <w:r w:rsidRPr="00DA2391">
        <w:rPr>
          <w:szCs w:val="24"/>
        </w:rPr>
        <w:tab/>
      </w:r>
      <w:r w:rsidRPr="00DA2391">
        <w:t>La Stratégie nationale de gestion intégrée des frontières et le Plan d</w:t>
      </w:r>
      <w:r w:rsidR="00C16C7C">
        <w:t>’</w:t>
      </w:r>
      <w:r w:rsidRPr="00DA2391">
        <w:t>action, qui ont été approuvés en</w:t>
      </w:r>
      <w:r w:rsidR="00345DE4">
        <w:t xml:space="preserve"> </w:t>
      </w:r>
      <w:r w:rsidRPr="00DA2391">
        <w:t>2006, sont le fruit de la coopération de plusieurs institutions, à savoir la Police des frontières et de l</w:t>
      </w:r>
      <w:r w:rsidR="00C16C7C">
        <w:t>’</w:t>
      </w:r>
      <w:r w:rsidRPr="00DA2391">
        <w:t>immigration du Ministère de l</w:t>
      </w:r>
      <w:r w:rsidR="00C16C7C">
        <w:t>’</w:t>
      </w:r>
      <w:r w:rsidRPr="00DA2391">
        <w:t>intérieur, le Service albanais des douanes du Ministère des finances et les Services vétérinaire et phytosanitaire du Ministère de l</w:t>
      </w:r>
      <w:r w:rsidR="00C16C7C">
        <w:t>’</w:t>
      </w:r>
      <w:r w:rsidRPr="00DA2391">
        <w:t>agriculture, de l</w:t>
      </w:r>
      <w:r w:rsidR="00C16C7C">
        <w:t>’</w:t>
      </w:r>
      <w:r w:rsidRPr="00DA2391">
        <w:t xml:space="preserve">alimentation et de la protection du consommateur. </w:t>
      </w:r>
    </w:p>
    <w:p w:rsidR="00DA2391" w:rsidRPr="00DA2391" w:rsidRDefault="00DA2391" w:rsidP="00C33DEC">
      <w:pPr>
        <w:pStyle w:val="SingleTxtG"/>
      </w:pPr>
      <w:r w:rsidRPr="00DA2391">
        <w:rPr>
          <w:szCs w:val="24"/>
        </w:rPr>
        <w:t>207.</w:t>
      </w:r>
      <w:r w:rsidRPr="00DA2391">
        <w:rPr>
          <w:szCs w:val="24"/>
        </w:rPr>
        <w:tab/>
      </w:r>
      <w:r w:rsidRPr="00DA2391">
        <w:t>Cette stratégie a été élaborée avec l</w:t>
      </w:r>
      <w:r w:rsidR="00C16C7C">
        <w:t>’</w:t>
      </w:r>
      <w:r w:rsidRPr="00DA2391">
        <w:t>appui et l</w:t>
      </w:r>
      <w:r w:rsidR="00C16C7C">
        <w:t>’</w:t>
      </w:r>
      <w:r w:rsidRPr="00DA2391">
        <w:t>aide du Programme régional MIK</w:t>
      </w:r>
      <w:r w:rsidR="00345DE4">
        <w:t xml:space="preserve"> </w:t>
      </w:r>
      <w:r w:rsidRPr="00DA2391">
        <w:t>CARDS, de la Mission d</w:t>
      </w:r>
      <w:r w:rsidR="00C16C7C">
        <w:t>’</w:t>
      </w:r>
      <w:r w:rsidRPr="00DA2391">
        <w:t>assistance à la police (PAMECA) en Albanie, du Bureau d</w:t>
      </w:r>
      <w:r w:rsidR="00C16C7C">
        <w:t>’</w:t>
      </w:r>
      <w:r w:rsidRPr="00DA2391">
        <w:t>assistance douanière – Albanie (UE-CAFAO-Albanie) et du Programme d</w:t>
      </w:r>
      <w:r w:rsidR="00C16C7C">
        <w:t>’</w:t>
      </w:r>
      <w:r w:rsidRPr="00DA2391">
        <w:t>aide à la formation en matière d</w:t>
      </w:r>
      <w:r w:rsidR="00C16C7C">
        <w:t>’</w:t>
      </w:r>
      <w:r w:rsidRPr="00DA2391">
        <w:t xml:space="preserve">enquête criminelle internationale (ICITAP). </w:t>
      </w:r>
    </w:p>
    <w:p w:rsidR="00DA2391" w:rsidRPr="00DA2391" w:rsidRDefault="00DA2391" w:rsidP="00C33DEC">
      <w:pPr>
        <w:pStyle w:val="SingleTxtG"/>
      </w:pPr>
      <w:r w:rsidRPr="00DA2391">
        <w:rPr>
          <w:szCs w:val="24"/>
        </w:rPr>
        <w:t>208.</w:t>
      </w:r>
      <w:r w:rsidRPr="00DA2391">
        <w:rPr>
          <w:szCs w:val="24"/>
        </w:rPr>
        <w:tab/>
      </w:r>
      <w:r w:rsidRPr="00DA2391">
        <w:t>La stratégie a pour objectif de créer des frontières ouvertes, mais contrôlées et sûres. Toutes les autorités et institutions chargées de la sécurité des frontières et des services commerciaux coopèrent et coordonnent leurs activités afin d</w:t>
      </w:r>
      <w:r w:rsidR="00C16C7C">
        <w:t>’</w:t>
      </w:r>
      <w:r w:rsidRPr="00DA2391">
        <w:t>établir des systèmes efficaces de gestion intégrée des frontières albanaises.</w:t>
      </w:r>
    </w:p>
    <w:p w:rsidR="00DA2391" w:rsidRPr="00DA2391" w:rsidRDefault="00DA2391" w:rsidP="00C33DEC">
      <w:pPr>
        <w:pStyle w:val="SingleTxtG"/>
      </w:pPr>
      <w:r w:rsidRPr="00DA2391">
        <w:rPr>
          <w:szCs w:val="24"/>
        </w:rPr>
        <w:t>209.</w:t>
      </w:r>
      <w:r w:rsidRPr="00DA2391">
        <w:rPr>
          <w:szCs w:val="24"/>
        </w:rPr>
        <w:tab/>
      </w:r>
      <w:r w:rsidRPr="00DA2391">
        <w:t>Les institutions responsables de la mise en œuvre de cette stratégie sont: le Ministère de l</w:t>
      </w:r>
      <w:r w:rsidR="00C16C7C">
        <w:t>’</w:t>
      </w:r>
      <w:r w:rsidRPr="00DA2391">
        <w:t>intérieur, le Ministère des finances et le Ministère de l</w:t>
      </w:r>
      <w:r w:rsidR="00C16C7C">
        <w:t>’</w:t>
      </w:r>
      <w:r w:rsidRPr="00DA2391">
        <w:t>agriculture. Placés sous l</w:t>
      </w:r>
      <w:r w:rsidR="00C16C7C">
        <w:t>’</w:t>
      </w:r>
      <w:r w:rsidRPr="00DA2391">
        <w:t>autorité de ces trois ministères, les organismes présents aux frontières sont les suivants:</w:t>
      </w:r>
      <w:r w:rsidR="00345DE4">
        <w:t xml:space="preserve"> </w:t>
      </w:r>
    </w:p>
    <w:p w:rsidR="00DA2391" w:rsidRPr="00DA2391" w:rsidRDefault="00DA2391" w:rsidP="00C33DEC">
      <w:pPr>
        <w:pStyle w:val="Bullet1G"/>
        <w:rPr>
          <w:lang w:val="fr-FR"/>
        </w:rPr>
      </w:pPr>
      <w:r w:rsidRPr="00DA2391">
        <w:rPr>
          <w:lang w:val="fr-FR"/>
        </w:rPr>
        <w:t>La police des frontières et de l</w:t>
      </w:r>
      <w:r w:rsidR="00C16C7C">
        <w:rPr>
          <w:lang w:val="fr-FR"/>
        </w:rPr>
        <w:t>’</w:t>
      </w:r>
      <w:r w:rsidRPr="00DA2391">
        <w:rPr>
          <w:lang w:val="fr-FR"/>
        </w:rPr>
        <w:t xml:space="preserve">immigration du </w:t>
      </w:r>
      <w:r w:rsidRPr="00DA2391">
        <w:rPr>
          <w:bCs/>
          <w:lang w:val="fr-FR"/>
        </w:rPr>
        <w:t>Ministère de l</w:t>
      </w:r>
      <w:r w:rsidR="00C16C7C">
        <w:rPr>
          <w:bCs/>
          <w:lang w:val="fr-FR"/>
        </w:rPr>
        <w:t>’</w:t>
      </w:r>
      <w:r w:rsidRPr="00DA2391">
        <w:rPr>
          <w:bCs/>
          <w:lang w:val="fr-FR"/>
        </w:rPr>
        <w:t>intérieur</w:t>
      </w:r>
    </w:p>
    <w:p w:rsidR="00DA2391" w:rsidRPr="00DA2391" w:rsidRDefault="00DA2391" w:rsidP="00C33DEC">
      <w:pPr>
        <w:pStyle w:val="Bullet1G"/>
        <w:rPr>
          <w:lang w:val="fr-FR"/>
        </w:rPr>
      </w:pPr>
      <w:r w:rsidRPr="00DA2391">
        <w:rPr>
          <w:lang w:val="fr-FR"/>
        </w:rPr>
        <w:t xml:space="preserve">Le Service albanais des douanes du </w:t>
      </w:r>
      <w:r w:rsidRPr="00DA2391">
        <w:rPr>
          <w:bCs/>
          <w:lang w:val="fr-FR"/>
        </w:rPr>
        <w:t>Ministère des finances</w:t>
      </w:r>
    </w:p>
    <w:p w:rsidR="00DA2391" w:rsidRPr="00DA2391" w:rsidRDefault="00DA2391" w:rsidP="00C33DEC">
      <w:pPr>
        <w:pStyle w:val="Bullet1G"/>
        <w:rPr>
          <w:lang w:val="fr-FR"/>
        </w:rPr>
      </w:pPr>
      <w:r w:rsidRPr="00DA2391">
        <w:rPr>
          <w:lang w:val="fr-FR"/>
        </w:rPr>
        <w:t xml:space="preserve">Le Service phytosanitaire du </w:t>
      </w:r>
      <w:r w:rsidRPr="00DA2391">
        <w:rPr>
          <w:bCs/>
          <w:lang w:val="fr-FR"/>
        </w:rPr>
        <w:t>Ministère de l</w:t>
      </w:r>
      <w:r w:rsidR="00C16C7C">
        <w:rPr>
          <w:bCs/>
          <w:lang w:val="fr-FR"/>
        </w:rPr>
        <w:t>’</w:t>
      </w:r>
      <w:r w:rsidRPr="00DA2391">
        <w:rPr>
          <w:bCs/>
          <w:lang w:val="fr-FR"/>
        </w:rPr>
        <w:t>agriculture</w:t>
      </w:r>
    </w:p>
    <w:p w:rsidR="00DA2391" w:rsidRPr="00DA2391" w:rsidRDefault="00DA2391" w:rsidP="00C33DEC">
      <w:pPr>
        <w:pStyle w:val="Bullet1G"/>
        <w:rPr>
          <w:lang w:val="fr-FR"/>
        </w:rPr>
      </w:pPr>
      <w:r w:rsidRPr="00DA2391">
        <w:rPr>
          <w:lang w:val="fr-FR"/>
        </w:rPr>
        <w:t xml:space="preserve">Le Service vétérinaire du </w:t>
      </w:r>
      <w:r w:rsidRPr="00DA2391">
        <w:rPr>
          <w:bCs/>
          <w:lang w:val="fr-FR"/>
        </w:rPr>
        <w:t>Ministère de l</w:t>
      </w:r>
      <w:r w:rsidR="00C16C7C">
        <w:rPr>
          <w:bCs/>
          <w:lang w:val="fr-FR"/>
        </w:rPr>
        <w:t>’</w:t>
      </w:r>
      <w:r w:rsidRPr="00DA2391">
        <w:rPr>
          <w:bCs/>
          <w:lang w:val="fr-FR"/>
        </w:rPr>
        <w:t>agriculture</w:t>
      </w:r>
      <w:r w:rsidRPr="00DA2391">
        <w:rPr>
          <w:lang w:val="fr-FR"/>
        </w:rPr>
        <w:t>.</w:t>
      </w:r>
    </w:p>
    <w:p w:rsidR="00DA2391" w:rsidRPr="00DA2391" w:rsidRDefault="00DA2391" w:rsidP="00C33DEC">
      <w:pPr>
        <w:pStyle w:val="SingleTxtG"/>
      </w:pPr>
      <w:r w:rsidRPr="00DA2391">
        <w:rPr>
          <w:szCs w:val="24"/>
        </w:rPr>
        <w:t>210.</w:t>
      </w:r>
      <w:r w:rsidRPr="00DA2391">
        <w:rPr>
          <w:szCs w:val="24"/>
        </w:rPr>
        <w:tab/>
      </w:r>
      <w:r w:rsidRPr="00DA2391">
        <w:t>Le Plan d</w:t>
      </w:r>
      <w:r w:rsidR="00C16C7C">
        <w:t>’</w:t>
      </w:r>
      <w:r w:rsidRPr="00DA2391">
        <w:t>action de la Stratégie nationale de gestion intégrée des frontières, qui renvoie à la Convention-cadre, décrit la coopération entre toutes ces institutions, qui sont directement liées aux mouvements migratoires des Albanais et des étrangers.</w:t>
      </w:r>
    </w:p>
    <w:p w:rsidR="00DA2391" w:rsidRPr="00DA2391" w:rsidRDefault="00C33DEC" w:rsidP="00C33DEC">
      <w:pPr>
        <w:pStyle w:val="H23G"/>
        <w:rPr>
          <w:lang w:val="fr-FR"/>
        </w:rPr>
      </w:pPr>
      <w:r>
        <w:rPr>
          <w:lang w:val="fr-FR"/>
        </w:rPr>
        <w:tab/>
      </w:r>
      <w:r w:rsidR="00DA2391" w:rsidRPr="00DA2391">
        <w:rPr>
          <w:lang w:val="fr-FR"/>
        </w:rPr>
        <w:t>4.</w:t>
      </w:r>
      <w:r>
        <w:rPr>
          <w:lang w:val="fr-FR"/>
        </w:rPr>
        <w:tab/>
        <w:t>Instruments internationaux</w:t>
      </w:r>
    </w:p>
    <w:p w:rsidR="00DA2391" w:rsidRPr="00DA2391" w:rsidRDefault="00DA2391" w:rsidP="00C33DEC">
      <w:pPr>
        <w:pStyle w:val="SingleTxtG"/>
      </w:pPr>
      <w:r w:rsidRPr="00DA2391">
        <w:rPr>
          <w:szCs w:val="24"/>
        </w:rPr>
        <w:t>211.</w:t>
      </w:r>
      <w:r w:rsidRPr="00DA2391">
        <w:rPr>
          <w:szCs w:val="24"/>
        </w:rPr>
        <w:tab/>
      </w:r>
      <w:r w:rsidRPr="00DA2391">
        <w:t>La République d</w:t>
      </w:r>
      <w:r w:rsidR="00C16C7C">
        <w:t>’</w:t>
      </w:r>
      <w:r w:rsidRPr="00DA2391">
        <w:t>Albanie a toujours été et reste déterminée à améliorer sans cesse les dispositions relatives à la protection et au respect des droits de l</w:t>
      </w:r>
      <w:r w:rsidR="00C16C7C">
        <w:t>’</w:t>
      </w:r>
      <w:r w:rsidRPr="00DA2391">
        <w:t>homme et des libertés fondamentales, y compris les droits des travailleurs migrants. En témoigne le fait que l</w:t>
      </w:r>
      <w:r w:rsidR="00C16C7C">
        <w:t>’</w:t>
      </w:r>
      <w:r w:rsidRPr="00DA2391">
        <w:t>Albanie est membre de plusieurs organisations internationales, telles que l</w:t>
      </w:r>
      <w:r w:rsidR="00C16C7C">
        <w:t>’</w:t>
      </w:r>
      <w:r w:rsidRPr="00DA2391">
        <w:t>Organisation internationale du Travail (OIT), l</w:t>
      </w:r>
      <w:r w:rsidR="00C16C7C">
        <w:t>’</w:t>
      </w:r>
      <w:r w:rsidRPr="00DA2391">
        <w:t>Organisation internationale pour les migrations (OIM) ainsi que l</w:t>
      </w:r>
      <w:r w:rsidR="00C16C7C">
        <w:t>’</w:t>
      </w:r>
      <w:r w:rsidRPr="00DA2391">
        <w:t>Organisation des Nations</w:t>
      </w:r>
      <w:r w:rsidR="00345DE4">
        <w:t xml:space="preserve"> </w:t>
      </w:r>
      <w:r w:rsidRPr="00DA2391">
        <w:t>Unies, le Conseil de l</w:t>
      </w:r>
      <w:r w:rsidR="00C16C7C">
        <w:t>’</w:t>
      </w:r>
      <w:r w:rsidRPr="00DA2391">
        <w:t>Europe (CE), l</w:t>
      </w:r>
      <w:r w:rsidR="00C16C7C">
        <w:t>’</w:t>
      </w:r>
      <w:r w:rsidRPr="00DA2391">
        <w:t>Organisation pour la sécurité et la coopération en Europe (OSCE), etc., et qu</w:t>
      </w:r>
      <w:r w:rsidR="00C16C7C">
        <w:t>’</w:t>
      </w:r>
      <w:r w:rsidRPr="00DA2391">
        <w:t>elle a ratifié toute une série de conventions internationales relatives aux droits de l</w:t>
      </w:r>
      <w:r w:rsidR="00C16C7C">
        <w:t>’</w:t>
      </w:r>
      <w:r w:rsidRPr="00DA2391">
        <w:t>homme.</w:t>
      </w:r>
    </w:p>
    <w:p w:rsidR="00DA2391" w:rsidRPr="00DA2391" w:rsidRDefault="00C33DEC" w:rsidP="00C33DEC">
      <w:pPr>
        <w:pStyle w:val="H4G"/>
        <w:rPr>
          <w:lang w:val="fr-FR"/>
        </w:rPr>
      </w:pPr>
      <w:r>
        <w:rPr>
          <w:lang w:val="fr-FR"/>
        </w:rPr>
        <w:tab/>
      </w:r>
      <w:r w:rsidR="00DA2391" w:rsidRPr="00DA2391">
        <w:rPr>
          <w:lang w:val="fr-FR"/>
        </w:rPr>
        <w:t>a)</w:t>
      </w:r>
      <w:r w:rsidR="00DA2391" w:rsidRPr="00DA2391">
        <w:rPr>
          <w:lang w:val="fr-FR"/>
        </w:rPr>
        <w:tab/>
        <w:t>Instruments internationaux multilatéraux</w:t>
      </w:r>
    </w:p>
    <w:p w:rsidR="00DA2391" w:rsidRPr="00DA2391" w:rsidRDefault="00DA2391" w:rsidP="00C33DEC">
      <w:pPr>
        <w:pStyle w:val="SingleTxtG"/>
      </w:pPr>
      <w:r w:rsidRPr="00DA2391">
        <w:rPr>
          <w:szCs w:val="24"/>
        </w:rPr>
        <w:t>212.</w:t>
      </w:r>
      <w:r w:rsidRPr="00DA2391">
        <w:rPr>
          <w:szCs w:val="24"/>
        </w:rPr>
        <w:tab/>
      </w:r>
      <w:r w:rsidRPr="00DA2391">
        <w:t>Dans le cadre du système des Nations</w:t>
      </w:r>
      <w:r w:rsidR="00345DE4">
        <w:t xml:space="preserve"> </w:t>
      </w:r>
      <w:r w:rsidRPr="00DA2391">
        <w:t>Unies, la République d</w:t>
      </w:r>
      <w:r w:rsidR="00C16C7C">
        <w:t>’</w:t>
      </w:r>
      <w:r w:rsidRPr="00DA2391">
        <w:t>Albanie est partie aux instruments relatifs aux droits de l</w:t>
      </w:r>
      <w:r w:rsidR="00C16C7C">
        <w:t>’</w:t>
      </w:r>
      <w:r w:rsidRPr="00DA2391">
        <w:t xml:space="preserve">homme ci-après: </w:t>
      </w:r>
    </w:p>
    <w:p w:rsidR="00DA2391" w:rsidRPr="00DA2391" w:rsidRDefault="00DA2391" w:rsidP="00C33DEC">
      <w:pPr>
        <w:pStyle w:val="Bullet1G"/>
        <w:rPr>
          <w:lang w:val="fr-FR"/>
        </w:rPr>
      </w:pPr>
      <w:r w:rsidRPr="00DA2391">
        <w:rPr>
          <w:lang w:val="fr-FR"/>
        </w:rPr>
        <w:t>Déclaration universelle des droits de l</w:t>
      </w:r>
      <w:r w:rsidR="00C16C7C">
        <w:rPr>
          <w:lang w:val="fr-FR"/>
        </w:rPr>
        <w:t>’</w:t>
      </w:r>
      <w:r w:rsidRPr="00DA2391">
        <w:rPr>
          <w:lang w:val="fr-FR"/>
        </w:rPr>
        <w:t>homme (adhésion en</w:t>
      </w:r>
      <w:r w:rsidR="00345DE4">
        <w:rPr>
          <w:lang w:val="fr-FR"/>
        </w:rPr>
        <w:t xml:space="preserve"> </w:t>
      </w:r>
      <w:r w:rsidRPr="00DA2391">
        <w:rPr>
          <w:lang w:val="fr-FR"/>
        </w:rPr>
        <w:t>1955)</w:t>
      </w:r>
    </w:p>
    <w:p w:rsidR="00DA2391" w:rsidRPr="00DA2391" w:rsidRDefault="00DA2391" w:rsidP="00C33DEC">
      <w:pPr>
        <w:pStyle w:val="Bullet1G"/>
        <w:rPr>
          <w:lang w:val="fr-FR"/>
        </w:rPr>
      </w:pPr>
      <w:r w:rsidRPr="00DA2391">
        <w:rPr>
          <w:lang w:val="fr-FR"/>
        </w:rPr>
        <w:t>Pacte international relatif aux droits civils et politiques (adhésion le 4</w:t>
      </w:r>
      <w:r w:rsidR="00345DE4">
        <w:rPr>
          <w:lang w:val="fr-FR"/>
        </w:rPr>
        <w:t xml:space="preserve"> </w:t>
      </w:r>
      <w:r w:rsidRPr="00DA2391">
        <w:rPr>
          <w:lang w:val="fr-FR"/>
        </w:rPr>
        <w:t>octobre</w:t>
      </w:r>
      <w:r w:rsidR="00345DE4">
        <w:rPr>
          <w:lang w:val="fr-FR"/>
        </w:rPr>
        <w:t xml:space="preserve"> </w:t>
      </w:r>
      <w:r w:rsidRPr="00DA2391">
        <w:rPr>
          <w:lang w:val="fr-FR"/>
        </w:rPr>
        <w:t>1991)</w:t>
      </w:r>
    </w:p>
    <w:p w:rsidR="00DA2391" w:rsidRPr="00DA2391" w:rsidRDefault="00DA2391" w:rsidP="00C33DEC">
      <w:pPr>
        <w:pStyle w:val="Bullet1G"/>
        <w:rPr>
          <w:lang w:val="fr-FR"/>
        </w:rPr>
      </w:pPr>
      <w:r w:rsidRPr="00DA2391">
        <w:rPr>
          <w:lang w:val="fr-FR"/>
        </w:rPr>
        <w:t>Premier Protocole facultatif se rapportant au Pacte international relatif aux droits civils et politiques (ratification le 4</w:t>
      </w:r>
      <w:r w:rsidR="00345DE4">
        <w:rPr>
          <w:lang w:val="fr-FR"/>
        </w:rPr>
        <w:t xml:space="preserve"> </w:t>
      </w:r>
      <w:r w:rsidRPr="00DA2391">
        <w:rPr>
          <w:lang w:val="fr-FR"/>
        </w:rPr>
        <w:t>octobre</w:t>
      </w:r>
      <w:r w:rsidR="00345DE4">
        <w:rPr>
          <w:lang w:val="fr-FR"/>
        </w:rPr>
        <w:t xml:space="preserve"> </w:t>
      </w:r>
      <w:r w:rsidRPr="00DA2391">
        <w:rPr>
          <w:lang w:val="fr-FR"/>
        </w:rPr>
        <w:t>2007)</w:t>
      </w:r>
    </w:p>
    <w:p w:rsidR="00DA2391" w:rsidRPr="00DA2391" w:rsidRDefault="00DA2391" w:rsidP="00C33DEC">
      <w:pPr>
        <w:pStyle w:val="Bullet1G"/>
        <w:rPr>
          <w:lang w:val="fr-FR"/>
        </w:rPr>
      </w:pPr>
      <w:r w:rsidRPr="00DA2391">
        <w:rPr>
          <w:lang w:val="fr-FR"/>
        </w:rPr>
        <w:t>Deuxième Protocole facultatif se rapportant au Pacte international relatif aux droits civils et politiques, visant à abolir la peine de mort (ratification le 17</w:t>
      </w:r>
      <w:r w:rsidR="00345DE4">
        <w:rPr>
          <w:lang w:val="fr-FR"/>
        </w:rPr>
        <w:t xml:space="preserve"> </w:t>
      </w:r>
      <w:r w:rsidRPr="00DA2391">
        <w:rPr>
          <w:lang w:val="fr-FR"/>
        </w:rPr>
        <w:t>octobre</w:t>
      </w:r>
      <w:r w:rsidR="00345DE4">
        <w:rPr>
          <w:lang w:val="fr-FR"/>
        </w:rPr>
        <w:t xml:space="preserve"> </w:t>
      </w:r>
      <w:r w:rsidRPr="00DA2391">
        <w:rPr>
          <w:lang w:val="fr-FR"/>
        </w:rPr>
        <w:t>2007)</w:t>
      </w:r>
    </w:p>
    <w:p w:rsidR="00DA2391" w:rsidRPr="00DA2391" w:rsidRDefault="00DA2391" w:rsidP="00C33DEC">
      <w:pPr>
        <w:pStyle w:val="Bullet1G"/>
        <w:rPr>
          <w:lang w:val="fr-FR"/>
        </w:rPr>
      </w:pPr>
      <w:r w:rsidRPr="00DA2391">
        <w:rPr>
          <w:lang w:val="fr-FR"/>
        </w:rPr>
        <w:t>Pacte international relatif aux droits économiques, sociaux et culturels (adhésion le 4</w:t>
      </w:r>
      <w:r w:rsidR="00345DE4">
        <w:rPr>
          <w:lang w:val="fr-FR"/>
        </w:rPr>
        <w:t xml:space="preserve"> </w:t>
      </w:r>
      <w:r w:rsidRPr="00DA2391">
        <w:rPr>
          <w:lang w:val="fr-FR"/>
        </w:rPr>
        <w:t>octobre</w:t>
      </w:r>
      <w:r w:rsidR="00345DE4">
        <w:rPr>
          <w:lang w:val="fr-FR"/>
        </w:rPr>
        <w:t xml:space="preserve"> </w:t>
      </w:r>
      <w:r w:rsidRPr="00DA2391">
        <w:rPr>
          <w:lang w:val="fr-FR"/>
        </w:rPr>
        <w:t>1991)</w:t>
      </w:r>
    </w:p>
    <w:p w:rsidR="00DA2391" w:rsidRPr="00DA2391" w:rsidRDefault="00DA2391" w:rsidP="00C33DEC">
      <w:pPr>
        <w:pStyle w:val="Bullet1G"/>
        <w:rPr>
          <w:lang w:val="fr-FR"/>
        </w:rPr>
      </w:pPr>
      <w:r w:rsidRPr="00DA2391">
        <w:rPr>
          <w:lang w:val="fr-FR"/>
        </w:rPr>
        <w:t>Convention internationale sur l</w:t>
      </w:r>
      <w:r w:rsidR="00C16C7C">
        <w:rPr>
          <w:lang w:val="fr-FR"/>
        </w:rPr>
        <w:t>’</w:t>
      </w:r>
      <w:r w:rsidRPr="00DA2391">
        <w:rPr>
          <w:lang w:val="fr-FR"/>
        </w:rPr>
        <w:t>élimination de toutes les formes de discrimination raciale (adhésion le 11</w:t>
      </w:r>
      <w:r w:rsidR="00345DE4">
        <w:rPr>
          <w:lang w:val="fr-FR"/>
        </w:rPr>
        <w:t xml:space="preserve"> </w:t>
      </w:r>
      <w:r w:rsidRPr="00DA2391">
        <w:rPr>
          <w:lang w:val="fr-FR"/>
        </w:rPr>
        <w:t>mai</w:t>
      </w:r>
      <w:r w:rsidR="00345DE4">
        <w:rPr>
          <w:lang w:val="fr-FR"/>
        </w:rPr>
        <w:t xml:space="preserve"> </w:t>
      </w:r>
      <w:r w:rsidRPr="00DA2391">
        <w:rPr>
          <w:lang w:val="fr-FR"/>
        </w:rPr>
        <w:t>1994)</w:t>
      </w:r>
    </w:p>
    <w:p w:rsidR="00DA2391" w:rsidRPr="00DA2391" w:rsidRDefault="00DA2391" w:rsidP="00C33DEC">
      <w:pPr>
        <w:pStyle w:val="Bullet1G"/>
        <w:rPr>
          <w:lang w:val="fr-FR"/>
        </w:rPr>
      </w:pPr>
      <w:r w:rsidRPr="00DA2391">
        <w:rPr>
          <w:lang w:val="fr-FR"/>
        </w:rPr>
        <w:t>Convention sur l</w:t>
      </w:r>
      <w:r w:rsidR="00C16C7C">
        <w:rPr>
          <w:lang w:val="fr-FR"/>
        </w:rPr>
        <w:t>’</w:t>
      </w:r>
      <w:r w:rsidRPr="00DA2391">
        <w:rPr>
          <w:lang w:val="fr-FR"/>
        </w:rPr>
        <w:t>élimination de toutes les formes de discrimination raciale à l</w:t>
      </w:r>
      <w:r w:rsidR="00C16C7C">
        <w:rPr>
          <w:lang w:val="fr-FR"/>
        </w:rPr>
        <w:t>’</w:t>
      </w:r>
      <w:r w:rsidRPr="00DA2391">
        <w:rPr>
          <w:lang w:val="fr-FR"/>
        </w:rPr>
        <w:t>égard des femmes (adhésion le 11 mai</w:t>
      </w:r>
      <w:r w:rsidR="00345DE4">
        <w:rPr>
          <w:lang w:val="fr-FR"/>
        </w:rPr>
        <w:t xml:space="preserve"> </w:t>
      </w:r>
      <w:r w:rsidRPr="00DA2391">
        <w:rPr>
          <w:lang w:val="fr-FR"/>
        </w:rPr>
        <w:t>1994)</w:t>
      </w:r>
    </w:p>
    <w:p w:rsidR="00DA2391" w:rsidRPr="00DA2391" w:rsidRDefault="00DA2391" w:rsidP="00C33DEC">
      <w:pPr>
        <w:pStyle w:val="Bullet1G"/>
        <w:rPr>
          <w:lang w:val="fr-FR"/>
        </w:rPr>
      </w:pPr>
      <w:r w:rsidRPr="00DA2391">
        <w:rPr>
          <w:lang w:val="fr-FR"/>
        </w:rPr>
        <w:t>Protocole facultatif se rapportant à la Convention sur l</w:t>
      </w:r>
      <w:r w:rsidR="00C16C7C">
        <w:rPr>
          <w:lang w:val="fr-FR"/>
        </w:rPr>
        <w:t>’</w:t>
      </w:r>
      <w:r w:rsidRPr="00DA2391">
        <w:rPr>
          <w:lang w:val="fr-FR"/>
        </w:rPr>
        <w:t>élimination de toutes les formes de discrimination à l</w:t>
      </w:r>
      <w:r w:rsidR="00C16C7C">
        <w:rPr>
          <w:lang w:val="fr-FR"/>
        </w:rPr>
        <w:t>’</w:t>
      </w:r>
      <w:r w:rsidRPr="00DA2391">
        <w:rPr>
          <w:lang w:val="fr-FR"/>
        </w:rPr>
        <w:t>égard des femmes (adhésion</w:t>
      </w:r>
      <w:r w:rsidR="00345DE4">
        <w:rPr>
          <w:lang w:val="fr-FR"/>
        </w:rPr>
        <w:t xml:space="preserve"> </w:t>
      </w:r>
      <w:r w:rsidRPr="00DA2391">
        <w:rPr>
          <w:lang w:val="fr-FR"/>
        </w:rPr>
        <w:t>le 23</w:t>
      </w:r>
      <w:r w:rsidR="00345DE4">
        <w:rPr>
          <w:lang w:val="fr-FR"/>
        </w:rPr>
        <w:t xml:space="preserve"> </w:t>
      </w:r>
      <w:r w:rsidRPr="00DA2391">
        <w:rPr>
          <w:lang w:val="fr-FR"/>
        </w:rPr>
        <w:t>juin</w:t>
      </w:r>
      <w:r w:rsidR="00345DE4">
        <w:rPr>
          <w:lang w:val="fr-FR"/>
        </w:rPr>
        <w:t xml:space="preserve"> </w:t>
      </w:r>
      <w:r w:rsidRPr="00DA2391">
        <w:rPr>
          <w:lang w:val="fr-FR"/>
        </w:rPr>
        <w:t xml:space="preserve">2003) </w:t>
      </w:r>
    </w:p>
    <w:p w:rsidR="00DA2391" w:rsidRPr="00DA2391" w:rsidRDefault="00DA2391" w:rsidP="00C33DEC">
      <w:pPr>
        <w:pStyle w:val="Bullet1G"/>
        <w:rPr>
          <w:lang w:val="fr-FR"/>
        </w:rPr>
      </w:pPr>
      <w:r w:rsidRPr="00DA2391">
        <w:rPr>
          <w:lang w:val="fr-FR"/>
        </w:rPr>
        <w:t>Convention des Nations</w:t>
      </w:r>
      <w:r w:rsidR="00345DE4">
        <w:rPr>
          <w:lang w:val="fr-FR"/>
        </w:rPr>
        <w:t xml:space="preserve"> </w:t>
      </w:r>
      <w:r w:rsidRPr="00DA2391">
        <w:rPr>
          <w:lang w:val="fr-FR"/>
        </w:rPr>
        <w:t>Unies relative au statut des apatrides (ratification en avril</w:t>
      </w:r>
      <w:r w:rsidR="00345DE4">
        <w:rPr>
          <w:lang w:val="fr-FR"/>
        </w:rPr>
        <w:t xml:space="preserve"> </w:t>
      </w:r>
      <w:r w:rsidRPr="00DA2391">
        <w:rPr>
          <w:lang w:val="fr-FR"/>
        </w:rPr>
        <w:t>2003)</w:t>
      </w:r>
    </w:p>
    <w:p w:rsidR="00DA2391" w:rsidRPr="00DA2391" w:rsidRDefault="00DA2391" w:rsidP="00C33DEC">
      <w:pPr>
        <w:pStyle w:val="Bullet1G"/>
        <w:rPr>
          <w:lang w:val="fr-FR"/>
        </w:rPr>
      </w:pPr>
      <w:r w:rsidRPr="00DA2391">
        <w:rPr>
          <w:lang w:val="fr-FR"/>
        </w:rPr>
        <w:t>Convention des Nations</w:t>
      </w:r>
      <w:r w:rsidR="00345DE4">
        <w:rPr>
          <w:lang w:val="fr-FR"/>
        </w:rPr>
        <w:t xml:space="preserve"> </w:t>
      </w:r>
      <w:r w:rsidRPr="00DA2391">
        <w:rPr>
          <w:lang w:val="fr-FR"/>
        </w:rPr>
        <w:t>Unies sur la réduction des cas d</w:t>
      </w:r>
      <w:r w:rsidR="00C16C7C">
        <w:rPr>
          <w:lang w:val="fr-FR"/>
        </w:rPr>
        <w:t>’</w:t>
      </w:r>
      <w:r w:rsidRPr="00DA2391">
        <w:rPr>
          <w:lang w:val="fr-FR"/>
        </w:rPr>
        <w:t>apatridie (ratification en avril</w:t>
      </w:r>
      <w:r w:rsidR="00345DE4">
        <w:rPr>
          <w:lang w:val="fr-FR"/>
        </w:rPr>
        <w:t xml:space="preserve"> </w:t>
      </w:r>
      <w:r w:rsidRPr="00DA2391">
        <w:rPr>
          <w:lang w:val="fr-FR"/>
        </w:rPr>
        <w:t>2003)</w:t>
      </w:r>
    </w:p>
    <w:p w:rsidR="00DA2391" w:rsidRPr="00DA2391" w:rsidRDefault="00DA2391" w:rsidP="00C33DEC">
      <w:pPr>
        <w:pStyle w:val="Bullet1G"/>
        <w:rPr>
          <w:lang w:val="fr-FR"/>
        </w:rPr>
      </w:pPr>
      <w:r w:rsidRPr="00DA2391">
        <w:rPr>
          <w:lang w:val="fr-FR"/>
        </w:rPr>
        <w:t>Convention relative aux droits de l</w:t>
      </w:r>
      <w:r w:rsidR="00C16C7C">
        <w:rPr>
          <w:lang w:val="fr-FR"/>
        </w:rPr>
        <w:t>’</w:t>
      </w:r>
      <w:r w:rsidRPr="00DA2391">
        <w:rPr>
          <w:lang w:val="fr-FR"/>
        </w:rPr>
        <w:t>enfant (ratification le 27</w:t>
      </w:r>
      <w:r w:rsidR="00345DE4">
        <w:rPr>
          <w:lang w:val="fr-FR"/>
        </w:rPr>
        <w:t xml:space="preserve"> </w:t>
      </w:r>
      <w:r w:rsidRPr="00DA2391">
        <w:rPr>
          <w:lang w:val="fr-FR"/>
        </w:rPr>
        <w:t>février</w:t>
      </w:r>
      <w:r w:rsidR="00345DE4">
        <w:rPr>
          <w:lang w:val="fr-FR"/>
        </w:rPr>
        <w:t xml:space="preserve"> </w:t>
      </w:r>
      <w:r w:rsidRPr="00DA2391">
        <w:rPr>
          <w:lang w:val="fr-FR"/>
        </w:rPr>
        <w:t>1992, entrée en vigueur en mars</w:t>
      </w:r>
      <w:r w:rsidR="00345DE4">
        <w:rPr>
          <w:lang w:val="fr-FR"/>
        </w:rPr>
        <w:t xml:space="preserve"> </w:t>
      </w:r>
      <w:r w:rsidRPr="00DA2391">
        <w:rPr>
          <w:lang w:val="fr-FR"/>
        </w:rPr>
        <w:t>1992)</w:t>
      </w:r>
    </w:p>
    <w:p w:rsidR="00DA2391" w:rsidRPr="00DA2391" w:rsidRDefault="00DA2391" w:rsidP="00C33DEC">
      <w:pPr>
        <w:pStyle w:val="Bullet1G"/>
        <w:rPr>
          <w:lang w:val="fr-FR"/>
        </w:rPr>
      </w:pPr>
      <w:r w:rsidRPr="00DA2391">
        <w:rPr>
          <w:lang w:val="fr-FR"/>
        </w:rPr>
        <w:t>Protocole facultatif se rapportant à la Convention relative aux droits de l</w:t>
      </w:r>
      <w:r w:rsidR="00C16C7C">
        <w:rPr>
          <w:lang w:val="fr-FR"/>
        </w:rPr>
        <w:t>’</w:t>
      </w:r>
      <w:r w:rsidRPr="00DA2391">
        <w:rPr>
          <w:lang w:val="fr-FR"/>
        </w:rPr>
        <w:t>enfant sur la vente d</w:t>
      </w:r>
      <w:r w:rsidR="00C16C7C">
        <w:rPr>
          <w:lang w:val="fr-FR"/>
        </w:rPr>
        <w:t>’</w:t>
      </w:r>
      <w:r w:rsidRPr="00DA2391">
        <w:rPr>
          <w:lang w:val="fr-FR"/>
        </w:rPr>
        <w:t>enfants, la prostitution des enfants et la pornographie impliquant des enfants (adhésion le 5</w:t>
      </w:r>
      <w:r w:rsidR="00345DE4">
        <w:rPr>
          <w:lang w:val="fr-FR"/>
        </w:rPr>
        <w:t xml:space="preserve"> </w:t>
      </w:r>
      <w:r w:rsidRPr="00DA2391">
        <w:rPr>
          <w:lang w:val="fr-FR"/>
        </w:rPr>
        <w:t>février</w:t>
      </w:r>
      <w:r w:rsidR="00345DE4">
        <w:rPr>
          <w:lang w:val="fr-FR"/>
        </w:rPr>
        <w:t xml:space="preserve"> </w:t>
      </w:r>
      <w:r w:rsidRPr="00DA2391">
        <w:rPr>
          <w:lang w:val="fr-FR"/>
        </w:rPr>
        <w:t>2008)</w:t>
      </w:r>
    </w:p>
    <w:p w:rsidR="00DA2391" w:rsidRPr="00DA2391" w:rsidRDefault="00DA2391" w:rsidP="00C33DEC">
      <w:pPr>
        <w:pStyle w:val="Bullet1G"/>
        <w:rPr>
          <w:lang w:val="fr-FR"/>
        </w:rPr>
      </w:pPr>
      <w:r w:rsidRPr="00DA2391">
        <w:rPr>
          <w:lang w:val="fr-FR"/>
        </w:rPr>
        <w:t>Convention de l</w:t>
      </w:r>
      <w:r w:rsidR="00C16C7C">
        <w:rPr>
          <w:lang w:val="fr-FR"/>
        </w:rPr>
        <w:t>’</w:t>
      </w:r>
      <w:r w:rsidRPr="00DA2391">
        <w:rPr>
          <w:lang w:val="fr-FR"/>
        </w:rPr>
        <w:t>ONU sur la protection des droits de tous les travailleurs migrants et des membres de leur famille – 1990 (adhésion le 5</w:t>
      </w:r>
      <w:r w:rsidR="00345DE4">
        <w:rPr>
          <w:lang w:val="fr-FR"/>
        </w:rPr>
        <w:t xml:space="preserve"> </w:t>
      </w:r>
      <w:r w:rsidRPr="00DA2391">
        <w:rPr>
          <w:lang w:val="fr-FR"/>
        </w:rPr>
        <w:t>juin</w:t>
      </w:r>
      <w:r w:rsidR="00345DE4">
        <w:rPr>
          <w:lang w:val="fr-FR"/>
        </w:rPr>
        <w:t xml:space="preserve"> </w:t>
      </w:r>
      <w:r w:rsidRPr="00DA2391">
        <w:rPr>
          <w:lang w:val="fr-FR"/>
        </w:rPr>
        <w:t>2007)</w:t>
      </w:r>
    </w:p>
    <w:p w:rsidR="00DA2391" w:rsidRPr="00DA2391" w:rsidRDefault="00DA2391" w:rsidP="00C33DEC">
      <w:pPr>
        <w:pStyle w:val="Bullet1G"/>
        <w:rPr>
          <w:lang w:val="fr-FR"/>
        </w:rPr>
      </w:pPr>
      <w:r w:rsidRPr="00DA2391">
        <w:rPr>
          <w:lang w:val="fr-FR"/>
        </w:rPr>
        <w:t>Convention de l</w:t>
      </w:r>
      <w:r w:rsidR="00C16C7C">
        <w:rPr>
          <w:lang w:val="fr-FR"/>
        </w:rPr>
        <w:t>’</w:t>
      </w:r>
      <w:r w:rsidRPr="00DA2391">
        <w:rPr>
          <w:lang w:val="fr-FR"/>
        </w:rPr>
        <w:t>OIT No</w:t>
      </w:r>
      <w:r w:rsidR="00BC3803">
        <w:rPr>
          <w:lang w:val="fr-FR"/>
        </w:rPr>
        <w:t>.</w:t>
      </w:r>
      <w:r w:rsidRPr="00DA2391">
        <w:rPr>
          <w:lang w:val="fr-FR"/>
        </w:rPr>
        <w:t xml:space="preserve"> 181 sur les agences d</w:t>
      </w:r>
      <w:r w:rsidR="00C16C7C">
        <w:rPr>
          <w:lang w:val="fr-FR"/>
        </w:rPr>
        <w:t>’</w:t>
      </w:r>
      <w:r w:rsidRPr="00DA2391">
        <w:rPr>
          <w:lang w:val="fr-FR"/>
        </w:rPr>
        <w:t>emploi privées – 1997 (ratification en 1998)</w:t>
      </w:r>
    </w:p>
    <w:p w:rsidR="00DA2391" w:rsidRPr="00DA2391" w:rsidRDefault="00DA2391" w:rsidP="00C33DEC">
      <w:pPr>
        <w:pStyle w:val="Bullet1G"/>
        <w:rPr>
          <w:lang w:val="fr-FR"/>
        </w:rPr>
      </w:pPr>
      <w:r w:rsidRPr="00DA2391">
        <w:rPr>
          <w:lang w:val="fr-FR"/>
        </w:rPr>
        <w:t>Recommandation No.</w:t>
      </w:r>
      <w:r w:rsidR="00345DE4">
        <w:rPr>
          <w:lang w:val="fr-FR"/>
        </w:rPr>
        <w:t xml:space="preserve"> </w:t>
      </w:r>
      <w:r w:rsidRPr="00DA2391">
        <w:rPr>
          <w:lang w:val="fr-FR"/>
        </w:rPr>
        <w:t>188 relative à la Convention sur les agences d</w:t>
      </w:r>
      <w:r w:rsidR="00C16C7C">
        <w:rPr>
          <w:lang w:val="fr-FR"/>
        </w:rPr>
        <w:t>’</w:t>
      </w:r>
      <w:r w:rsidRPr="00DA2391">
        <w:rPr>
          <w:lang w:val="fr-FR"/>
        </w:rPr>
        <w:t xml:space="preserve">emploi privées </w:t>
      </w:r>
    </w:p>
    <w:p w:rsidR="00DA2391" w:rsidRPr="00DA2391" w:rsidRDefault="00DA2391" w:rsidP="00C33DEC">
      <w:pPr>
        <w:pStyle w:val="Bullet1G"/>
        <w:rPr>
          <w:lang w:val="fr-FR"/>
        </w:rPr>
      </w:pPr>
      <w:r w:rsidRPr="00DA2391">
        <w:rPr>
          <w:lang w:val="fr-FR"/>
        </w:rPr>
        <w:t>Convention de l</w:t>
      </w:r>
      <w:r w:rsidR="00C16C7C">
        <w:rPr>
          <w:lang w:val="fr-FR"/>
        </w:rPr>
        <w:t>’</w:t>
      </w:r>
      <w:r w:rsidRPr="00DA2391">
        <w:rPr>
          <w:lang w:val="fr-FR"/>
        </w:rPr>
        <w:t>OIT No.</w:t>
      </w:r>
      <w:r w:rsidR="00345DE4">
        <w:rPr>
          <w:lang w:val="fr-FR"/>
        </w:rPr>
        <w:t xml:space="preserve"> </w:t>
      </w:r>
      <w:r w:rsidRPr="00DA2391">
        <w:rPr>
          <w:lang w:val="fr-FR"/>
        </w:rPr>
        <w:t xml:space="preserve">97 sur les travailleurs migrants (révisée) – 1949 (ratification par la </w:t>
      </w:r>
      <w:r w:rsidR="001854F9" w:rsidRPr="00DA2391">
        <w:rPr>
          <w:lang w:val="fr-FR"/>
        </w:rPr>
        <w:t>Loi</w:t>
      </w:r>
      <w:r w:rsidRPr="00DA2391">
        <w:rPr>
          <w:lang w:val="fr-FR"/>
        </w:rPr>
        <w:t>.</w:t>
      </w:r>
      <w:r w:rsidR="00345DE4">
        <w:rPr>
          <w:lang w:val="fr-FR"/>
        </w:rPr>
        <w:t xml:space="preserve"> </w:t>
      </w:r>
      <w:r w:rsidRPr="00DA2391">
        <w:rPr>
          <w:lang w:val="fr-FR"/>
        </w:rPr>
        <w:t>9320, du 25 novembre 2004)</w:t>
      </w:r>
    </w:p>
    <w:p w:rsidR="00DA2391" w:rsidRPr="00DA2391" w:rsidRDefault="00DA2391" w:rsidP="00C33DEC">
      <w:pPr>
        <w:pStyle w:val="Bullet1G"/>
        <w:rPr>
          <w:lang w:val="fr-FR"/>
        </w:rPr>
      </w:pPr>
      <w:r w:rsidRPr="00DA2391">
        <w:rPr>
          <w:lang w:val="fr-FR"/>
        </w:rPr>
        <w:t>Recommandation No.</w:t>
      </w:r>
      <w:r w:rsidR="00345DE4">
        <w:rPr>
          <w:lang w:val="fr-FR"/>
        </w:rPr>
        <w:t xml:space="preserve"> </w:t>
      </w:r>
      <w:r w:rsidRPr="00DA2391">
        <w:rPr>
          <w:lang w:val="fr-FR"/>
        </w:rPr>
        <w:t>86 relative à la Convention de l</w:t>
      </w:r>
      <w:r w:rsidR="00C16C7C">
        <w:rPr>
          <w:lang w:val="fr-FR"/>
        </w:rPr>
        <w:t>’</w:t>
      </w:r>
      <w:r w:rsidRPr="00DA2391">
        <w:rPr>
          <w:lang w:val="fr-FR"/>
        </w:rPr>
        <w:t>OIT No.</w:t>
      </w:r>
      <w:r w:rsidR="00345DE4">
        <w:rPr>
          <w:lang w:val="fr-FR"/>
        </w:rPr>
        <w:t xml:space="preserve"> </w:t>
      </w:r>
      <w:r w:rsidRPr="00DA2391">
        <w:rPr>
          <w:lang w:val="fr-FR"/>
        </w:rPr>
        <w:t xml:space="preserve">97 sur les travailleurs migrants (révisée) – 1949 </w:t>
      </w:r>
    </w:p>
    <w:p w:rsidR="00DA2391" w:rsidRPr="00DA2391" w:rsidRDefault="00DA2391" w:rsidP="00C33DEC">
      <w:pPr>
        <w:pStyle w:val="Bullet1G"/>
        <w:rPr>
          <w:lang w:val="fr-FR"/>
        </w:rPr>
      </w:pPr>
      <w:r w:rsidRPr="00DA2391">
        <w:rPr>
          <w:lang w:val="fr-FR"/>
        </w:rPr>
        <w:t>Convention de l</w:t>
      </w:r>
      <w:r w:rsidR="00C16C7C">
        <w:rPr>
          <w:lang w:val="fr-FR"/>
        </w:rPr>
        <w:t>’</w:t>
      </w:r>
      <w:r w:rsidRPr="00DA2391">
        <w:rPr>
          <w:lang w:val="fr-FR"/>
        </w:rPr>
        <w:t>OIT No.</w:t>
      </w:r>
      <w:r w:rsidR="00345DE4">
        <w:rPr>
          <w:lang w:val="fr-FR"/>
        </w:rPr>
        <w:t xml:space="preserve"> </w:t>
      </w:r>
      <w:r w:rsidRPr="00DA2391">
        <w:rPr>
          <w:lang w:val="fr-FR"/>
        </w:rPr>
        <w:t>143 sur les travailleurs migrants (disposition complémentaire) (entrée en vigueur le 1</w:t>
      </w:r>
      <w:r w:rsidRPr="00DA2391">
        <w:rPr>
          <w:vertAlign w:val="superscript"/>
          <w:lang w:val="fr-FR"/>
        </w:rPr>
        <w:t>er</w:t>
      </w:r>
      <w:r w:rsidR="00345DE4">
        <w:rPr>
          <w:lang w:val="fr-FR"/>
        </w:rPr>
        <w:t xml:space="preserve"> </w:t>
      </w:r>
      <w:r w:rsidRPr="00DA2391">
        <w:rPr>
          <w:lang w:val="fr-FR"/>
        </w:rPr>
        <w:t>août</w:t>
      </w:r>
      <w:r w:rsidR="00345DE4">
        <w:rPr>
          <w:lang w:val="fr-FR"/>
        </w:rPr>
        <w:t xml:space="preserve"> </w:t>
      </w:r>
      <w:r w:rsidRPr="00DA2391">
        <w:rPr>
          <w:bCs/>
          <w:lang w:val="fr-FR"/>
        </w:rPr>
        <w:t>2007)</w:t>
      </w:r>
    </w:p>
    <w:p w:rsidR="00DA2391" w:rsidRPr="00DA2391" w:rsidRDefault="00DA2391" w:rsidP="00C33DEC">
      <w:pPr>
        <w:pStyle w:val="Bullet1G"/>
        <w:rPr>
          <w:lang w:val="fr-FR"/>
        </w:rPr>
      </w:pPr>
      <w:r w:rsidRPr="00DA2391">
        <w:rPr>
          <w:lang w:val="fr-FR"/>
        </w:rPr>
        <w:t>Recommandation No.</w:t>
      </w:r>
      <w:r w:rsidR="00345DE4">
        <w:rPr>
          <w:lang w:val="fr-FR"/>
        </w:rPr>
        <w:t xml:space="preserve"> </w:t>
      </w:r>
      <w:r w:rsidRPr="00DA2391">
        <w:rPr>
          <w:lang w:val="fr-FR"/>
        </w:rPr>
        <w:t>151 relative à la Convention de l</w:t>
      </w:r>
      <w:r w:rsidR="00C16C7C">
        <w:rPr>
          <w:lang w:val="fr-FR"/>
        </w:rPr>
        <w:t>’</w:t>
      </w:r>
      <w:r w:rsidRPr="00DA2391">
        <w:rPr>
          <w:lang w:val="fr-FR"/>
        </w:rPr>
        <w:t>OIT No.</w:t>
      </w:r>
      <w:r w:rsidR="00345DE4">
        <w:rPr>
          <w:lang w:val="fr-FR"/>
        </w:rPr>
        <w:t xml:space="preserve"> </w:t>
      </w:r>
      <w:r w:rsidRPr="00DA2391">
        <w:rPr>
          <w:lang w:val="fr-FR"/>
        </w:rPr>
        <w:t>143 sur les travailleurs migrants (disposition complémentaire)</w:t>
      </w:r>
    </w:p>
    <w:p w:rsidR="00DA2391" w:rsidRPr="00DA2391" w:rsidRDefault="00DA2391" w:rsidP="00C33DEC">
      <w:pPr>
        <w:pStyle w:val="Bullet1G"/>
        <w:rPr>
          <w:lang w:val="fr-FR"/>
        </w:rPr>
      </w:pPr>
      <w:r w:rsidRPr="00DA2391">
        <w:rPr>
          <w:lang w:val="fr-FR"/>
        </w:rPr>
        <w:t>Convention de l</w:t>
      </w:r>
      <w:r w:rsidR="00C16C7C">
        <w:rPr>
          <w:lang w:val="fr-FR"/>
        </w:rPr>
        <w:t>’</w:t>
      </w:r>
      <w:r w:rsidRPr="00DA2391">
        <w:rPr>
          <w:lang w:val="fr-FR"/>
        </w:rPr>
        <w:t>OIT No.</w:t>
      </w:r>
      <w:r w:rsidR="00345DE4">
        <w:rPr>
          <w:lang w:val="fr-FR"/>
        </w:rPr>
        <w:t xml:space="preserve"> </w:t>
      </w:r>
      <w:r w:rsidRPr="00DA2391">
        <w:rPr>
          <w:lang w:val="fr-FR"/>
        </w:rPr>
        <w:t xml:space="preserve">102 concernant la sécurité sociale (norme minimum) (ratification par la </w:t>
      </w:r>
      <w:r w:rsidR="001854F9" w:rsidRPr="00DA2391">
        <w:rPr>
          <w:lang w:val="fr-FR"/>
        </w:rPr>
        <w:t>Loi</w:t>
      </w:r>
      <w:r w:rsidR="00345DE4">
        <w:rPr>
          <w:lang w:val="fr-FR"/>
        </w:rPr>
        <w:t xml:space="preserve"> </w:t>
      </w:r>
      <w:r w:rsidRPr="00DA2391">
        <w:rPr>
          <w:lang w:val="fr-FR"/>
        </w:rPr>
        <w:t>9442, du 16 novembre</w:t>
      </w:r>
      <w:r w:rsidR="00345DE4">
        <w:rPr>
          <w:lang w:val="fr-FR"/>
        </w:rPr>
        <w:t xml:space="preserve"> </w:t>
      </w:r>
      <w:r w:rsidRPr="00DA2391">
        <w:rPr>
          <w:lang w:val="fr-FR"/>
        </w:rPr>
        <w:t>2005)</w:t>
      </w:r>
    </w:p>
    <w:p w:rsidR="00DA2391" w:rsidRPr="00DA2391" w:rsidRDefault="00DA2391" w:rsidP="00C33DEC">
      <w:pPr>
        <w:pStyle w:val="Bullet1G"/>
        <w:rPr>
          <w:lang w:val="fr-FR"/>
        </w:rPr>
      </w:pPr>
      <w:r w:rsidRPr="00DA2391">
        <w:rPr>
          <w:lang w:val="fr-FR"/>
        </w:rPr>
        <w:t>Convention de l</w:t>
      </w:r>
      <w:r w:rsidR="00C16C7C">
        <w:rPr>
          <w:lang w:val="fr-FR"/>
        </w:rPr>
        <w:t>’</w:t>
      </w:r>
      <w:r w:rsidRPr="00DA2391">
        <w:rPr>
          <w:lang w:val="fr-FR"/>
        </w:rPr>
        <w:t>OIT No.</w:t>
      </w:r>
      <w:r w:rsidR="00345DE4">
        <w:rPr>
          <w:lang w:val="fr-FR"/>
        </w:rPr>
        <w:t xml:space="preserve"> </w:t>
      </w:r>
      <w:r w:rsidRPr="00DA2391">
        <w:rPr>
          <w:lang w:val="fr-FR"/>
        </w:rPr>
        <w:t>168 sur la promotion de l</w:t>
      </w:r>
      <w:r w:rsidR="00C16C7C">
        <w:rPr>
          <w:lang w:val="fr-FR"/>
        </w:rPr>
        <w:t>’</w:t>
      </w:r>
      <w:r w:rsidRPr="00DA2391">
        <w:rPr>
          <w:lang w:val="fr-FR"/>
        </w:rPr>
        <w:t xml:space="preserve">emploi et la protection contre le chômage, 1988 (ratification par la </w:t>
      </w:r>
      <w:r w:rsidR="001854F9" w:rsidRPr="00DA2391">
        <w:rPr>
          <w:lang w:val="fr-FR"/>
        </w:rPr>
        <w:t>Loi</w:t>
      </w:r>
      <w:r w:rsidR="00345DE4">
        <w:rPr>
          <w:lang w:val="fr-FR"/>
        </w:rPr>
        <w:t xml:space="preserve"> </w:t>
      </w:r>
      <w:r w:rsidRPr="00DA2391">
        <w:rPr>
          <w:lang w:val="fr-FR"/>
        </w:rPr>
        <w:t>9547, du 1</w:t>
      </w:r>
      <w:r w:rsidRPr="00DA2391">
        <w:rPr>
          <w:vertAlign w:val="superscript"/>
          <w:lang w:val="fr-FR"/>
        </w:rPr>
        <w:t>er</w:t>
      </w:r>
      <w:r w:rsidR="00345DE4">
        <w:rPr>
          <w:lang w:val="fr-FR"/>
        </w:rPr>
        <w:t xml:space="preserve"> </w:t>
      </w:r>
      <w:r w:rsidRPr="00DA2391">
        <w:rPr>
          <w:lang w:val="fr-FR"/>
        </w:rPr>
        <w:t>juin</w:t>
      </w:r>
      <w:r w:rsidR="00345DE4">
        <w:rPr>
          <w:lang w:val="fr-FR"/>
        </w:rPr>
        <w:t xml:space="preserve"> </w:t>
      </w:r>
      <w:r w:rsidRPr="00DA2391">
        <w:rPr>
          <w:lang w:val="fr-FR"/>
        </w:rPr>
        <w:t>2006)</w:t>
      </w:r>
    </w:p>
    <w:p w:rsidR="00DA2391" w:rsidRPr="00DA2391" w:rsidRDefault="00DA2391" w:rsidP="00C33DEC">
      <w:pPr>
        <w:pStyle w:val="Bullet1G"/>
        <w:rPr>
          <w:lang w:val="fr-FR"/>
        </w:rPr>
      </w:pPr>
      <w:r w:rsidRPr="00DA2391">
        <w:rPr>
          <w:lang w:val="fr-FR"/>
        </w:rPr>
        <w:t>Convention de l</w:t>
      </w:r>
      <w:r w:rsidR="00C16C7C">
        <w:rPr>
          <w:lang w:val="fr-FR"/>
        </w:rPr>
        <w:t>’</w:t>
      </w:r>
      <w:r w:rsidRPr="00DA2391">
        <w:rPr>
          <w:lang w:val="fr-FR"/>
        </w:rPr>
        <w:t>OIT No.185 sur les pièces d</w:t>
      </w:r>
      <w:r w:rsidR="00C16C7C">
        <w:rPr>
          <w:lang w:val="fr-FR"/>
        </w:rPr>
        <w:t>’</w:t>
      </w:r>
      <w:r w:rsidRPr="00DA2391">
        <w:rPr>
          <w:lang w:val="fr-FR"/>
        </w:rPr>
        <w:t xml:space="preserve">identité des gens de mer (révisée), 2003 (ratification par la </w:t>
      </w:r>
      <w:r w:rsidR="001854F9" w:rsidRPr="00DA2391">
        <w:rPr>
          <w:lang w:val="fr-FR"/>
        </w:rPr>
        <w:t>Loi</w:t>
      </w:r>
      <w:r w:rsidR="001854F9">
        <w:rPr>
          <w:lang w:val="fr-FR"/>
        </w:rPr>
        <w:t xml:space="preserve"> </w:t>
      </w:r>
      <w:r w:rsidRPr="00DA2391">
        <w:rPr>
          <w:lang w:val="fr-FR"/>
        </w:rPr>
        <w:t>9732, du 14 mai 2007)</w:t>
      </w:r>
    </w:p>
    <w:p w:rsidR="00DA2391" w:rsidRPr="00DA2391" w:rsidRDefault="00DA2391" w:rsidP="00C33DEC">
      <w:pPr>
        <w:pStyle w:val="Bullet1G"/>
        <w:rPr>
          <w:lang w:val="fr-FR"/>
        </w:rPr>
      </w:pPr>
      <w:r w:rsidRPr="00DA2391">
        <w:rPr>
          <w:lang w:val="fr-FR"/>
        </w:rPr>
        <w:t>Convention de l</w:t>
      </w:r>
      <w:r w:rsidR="00C16C7C">
        <w:rPr>
          <w:lang w:val="fr-FR"/>
        </w:rPr>
        <w:t>’</w:t>
      </w:r>
      <w:r w:rsidRPr="00DA2391">
        <w:rPr>
          <w:lang w:val="fr-FR"/>
        </w:rPr>
        <w:t xml:space="preserve">OIT concernant les travailleurs avec charge de famille (ratification par la </w:t>
      </w:r>
      <w:r w:rsidR="001854F9" w:rsidRPr="00DA2391">
        <w:rPr>
          <w:lang w:val="fr-FR"/>
        </w:rPr>
        <w:t>Loi</w:t>
      </w:r>
      <w:r w:rsidR="00345DE4">
        <w:rPr>
          <w:lang w:val="fr-FR"/>
        </w:rPr>
        <w:t xml:space="preserve"> </w:t>
      </w:r>
      <w:r w:rsidRPr="00DA2391">
        <w:rPr>
          <w:lang w:val="fr-FR"/>
        </w:rPr>
        <w:t>9773, du 12 juillet 2007)</w:t>
      </w:r>
    </w:p>
    <w:p w:rsidR="00DA2391" w:rsidRPr="00DA2391" w:rsidRDefault="00DA2391" w:rsidP="00C33DEC">
      <w:pPr>
        <w:pStyle w:val="Bullet1G"/>
        <w:rPr>
          <w:lang w:val="fr-FR"/>
        </w:rPr>
      </w:pPr>
      <w:r w:rsidRPr="00DA2391">
        <w:rPr>
          <w:lang w:val="fr-FR"/>
        </w:rPr>
        <w:t>Convention de l</w:t>
      </w:r>
      <w:r w:rsidR="00C16C7C">
        <w:rPr>
          <w:lang w:val="fr-FR"/>
        </w:rPr>
        <w:t>’</w:t>
      </w:r>
      <w:r w:rsidRPr="00DA2391">
        <w:rPr>
          <w:lang w:val="fr-FR"/>
        </w:rPr>
        <w:t>OIT No.</w:t>
      </w:r>
      <w:r w:rsidR="00345DE4">
        <w:rPr>
          <w:lang w:val="fr-FR"/>
        </w:rPr>
        <w:t xml:space="preserve"> </w:t>
      </w:r>
      <w:r w:rsidRPr="00DA2391">
        <w:rPr>
          <w:lang w:val="fr-FR"/>
        </w:rPr>
        <w:t xml:space="preserve">147 sur la marine marchande (normes minima), 1976 et Protocole de 1996 relatif à la Convention sur la marine marchande (ratification par la </w:t>
      </w:r>
      <w:r w:rsidR="001854F9" w:rsidRPr="00DA2391">
        <w:rPr>
          <w:lang w:val="fr-FR"/>
        </w:rPr>
        <w:t>Loi</w:t>
      </w:r>
      <w:r w:rsidR="00345DE4">
        <w:rPr>
          <w:lang w:val="fr-FR"/>
        </w:rPr>
        <w:t xml:space="preserve"> </w:t>
      </w:r>
      <w:r w:rsidRPr="00DA2391">
        <w:rPr>
          <w:lang w:val="fr-FR"/>
        </w:rPr>
        <w:t>9809, du 27 septembre 2007)</w:t>
      </w:r>
    </w:p>
    <w:p w:rsidR="00DA2391" w:rsidRPr="00DA2391" w:rsidRDefault="00DA2391" w:rsidP="00C33DEC">
      <w:pPr>
        <w:pStyle w:val="Bullet1G"/>
        <w:rPr>
          <w:lang w:val="fr-FR"/>
        </w:rPr>
      </w:pPr>
      <w:r w:rsidRPr="00DA2391">
        <w:rPr>
          <w:lang w:val="fr-FR"/>
        </w:rPr>
        <w:t>Convention internationale pour la protection de toutes les personnes contre les disparitions forcées (adhésion le 8 novembre 2007)</w:t>
      </w:r>
    </w:p>
    <w:p w:rsidR="00DA2391" w:rsidRPr="00DA2391" w:rsidRDefault="00DA2391" w:rsidP="00C33DEC">
      <w:pPr>
        <w:pStyle w:val="Bullet1G"/>
        <w:rPr>
          <w:lang w:val="fr-FR"/>
        </w:rPr>
      </w:pPr>
      <w:r w:rsidRPr="00DA2391">
        <w:rPr>
          <w:lang w:val="fr-FR"/>
        </w:rPr>
        <w:t>Convention de l</w:t>
      </w:r>
      <w:r w:rsidR="00C16C7C">
        <w:rPr>
          <w:lang w:val="fr-FR"/>
        </w:rPr>
        <w:t>’</w:t>
      </w:r>
      <w:r w:rsidRPr="00DA2391">
        <w:rPr>
          <w:lang w:val="fr-FR"/>
        </w:rPr>
        <w:t xml:space="preserve">UNESCO pour la sauvegarde du patrimoine culturel immatériel, Paris 2003 (ratification par la </w:t>
      </w:r>
      <w:r w:rsidR="001854F9" w:rsidRPr="00DA2391">
        <w:rPr>
          <w:lang w:val="fr-FR"/>
        </w:rPr>
        <w:t>Loi</w:t>
      </w:r>
      <w:r w:rsidR="00345DE4">
        <w:rPr>
          <w:lang w:val="fr-FR"/>
        </w:rPr>
        <w:t xml:space="preserve"> </w:t>
      </w:r>
      <w:r w:rsidRPr="00DA2391">
        <w:rPr>
          <w:lang w:val="fr-FR"/>
        </w:rPr>
        <w:t>9490, du 13 mars 2006).</w:t>
      </w:r>
    </w:p>
    <w:p w:rsidR="00DA2391" w:rsidRPr="00DA2391" w:rsidRDefault="00DA2391" w:rsidP="001B1D68">
      <w:pPr>
        <w:pStyle w:val="SingleTxtG"/>
      </w:pPr>
      <w:r w:rsidRPr="00DA2391">
        <w:rPr>
          <w:szCs w:val="24"/>
        </w:rPr>
        <w:t>213.</w:t>
      </w:r>
      <w:r w:rsidRPr="00DA2391">
        <w:rPr>
          <w:szCs w:val="24"/>
        </w:rPr>
        <w:tab/>
      </w:r>
      <w:r w:rsidRPr="00DA2391">
        <w:t>Dans le cadre de l</w:t>
      </w:r>
      <w:r w:rsidR="00C16C7C">
        <w:t>’</w:t>
      </w:r>
      <w:r w:rsidRPr="00DA2391">
        <w:t>OSCE, tous les documents ci-après ont été signés:</w:t>
      </w:r>
    </w:p>
    <w:p w:rsidR="00DA2391" w:rsidRPr="00DA2391" w:rsidRDefault="00DA2391" w:rsidP="001B1D68">
      <w:pPr>
        <w:pStyle w:val="Bullet1G"/>
        <w:rPr>
          <w:lang w:val="fr-FR"/>
        </w:rPr>
      </w:pPr>
      <w:r w:rsidRPr="00DA2391">
        <w:rPr>
          <w:lang w:val="fr-FR"/>
        </w:rPr>
        <w:t>Acte final de la Conférence d</w:t>
      </w:r>
      <w:r w:rsidR="00C16C7C">
        <w:rPr>
          <w:lang w:val="fr-FR"/>
        </w:rPr>
        <w:t>’</w:t>
      </w:r>
      <w:r w:rsidRPr="00DA2391">
        <w:rPr>
          <w:lang w:val="fr-FR"/>
        </w:rPr>
        <w:t>Helsinki, 1975</w:t>
      </w:r>
    </w:p>
    <w:p w:rsidR="00DA2391" w:rsidRPr="00DA2391" w:rsidRDefault="00DA2391" w:rsidP="001B1D68">
      <w:pPr>
        <w:pStyle w:val="Bullet1G"/>
        <w:rPr>
          <w:lang w:val="fr-FR"/>
        </w:rPr>
      </w:pPr>
      <w:r w:rsidRPr="00DA2391">
        <w:rPr>
          <w:lang w:val="fr-FR"/>
        </w:rPr>
        <w:t>Déclaration de Copenhague, 1990</w:t>
      </w:r>
    </w:p>
    <w:p w:rsidR="00DA2391" w:rsidRPr="00DA2391" w:rsidRDefault="00DA2391" w:rsidP="001B1D68">
      <w:pPr>
        <w:pStyle w:val="Bullet1G"/>
        <w:rPr>
          <w:lang w:val="fr-FR"/>
        </w:rPr>
      </w:pPr>
      <w:r w:rsidRPr="00DA2391">
        <w:rPr>
          <w:lang w:val="fr-FR"/>
        </w:rPr>
        <w:t>Charte de Paris</w:t>
      </w:r>
      <w:r w:rsidR="001B1D68">
        <w:rPr>
          <w:lang w:val="fr-FR"/>
        </w:rPr>
        <w:t xml:space="preserve"> pour une nouvelle Europe, 1990</w:t>
      </w:r>
    </w:p>
    <w:p w:rsidR="00DA2391" w:rsidRPr="00DA2391" w:rsidRDefault="00DA2391" w:rsidP="001B1D68">
      <w:pPr>
        <w:pStyle w:val="Bullet1G"/>
        <w:rPr>
          <w:lang w:val="fr-FR"/>
        </w:rPr>
      </w:pPr>
      <w:r w:rsidRPr="00DA2391">
        <w:rPr>
          <w:lang w:val="fr-FR"/>
        </w:rPr>
        <w:t>Document de la Conférence de Moscou, 1991.</w:t>
      </w:r>
    </w:p>
    <w:p w:rsidR="00DA2391" w:rsidRPr="00DA2391" w:rsidRDefault="00DA2391" w:rsidP="001B1D68">
      <w:pPr>
        <w:pStyle w:val="SingleTxtG"/>
      </w:pPr>
      <w:r w:rsidRPr="00DA2391">
        <w:rPr>
          <w:szCs w:val="24"/>
        </w:rPr>
        <w:t>214.</w:t>
      </w:r>
      <w:r w:rsidRPr="00DA2391">
        <w:rPr>
          <w:szCs w:val="24"/>
        </w:rPr>
        <w:tab/>
      </w:r>
      <w:r w:rsidRPr="00DA2391">
        <w:t>Un grand nombre de documents importants ont été ratifiés et signés dans le cadre du Conseil de l</w:t>
      </w:r>
      <w:r w:rsidR="00C16C7C">
        <w:t>’</w:t>
      </w:r>
      <w:r w:rsidRPr="00DA2391">
        <w:t>Europe:</w:t>
      </w:r>
    </w:p>
    <w:p w:rsidR="00DA2391" w:rsidRPr="00DA2391" w:rsidRDefault="00DA2391" w:rsidP="001B1D68">
      <w:pPr>
        <w:pStyle w:val="Bullet1G"/>
        <w:rPr>
          <w:lang w:val="fr-FR"/>
        </w:rPr>
      </w:pPr>
      <w:r w:rsidRPr="00DA2391">
        <w:rPr>
          <w:lang w:val="fr-FR"/>
        </w:rPr>
        <w:t>Convention européenne de sauvegarde des droits de l</w:t>
      </w:r>
      <w:r w:rsidR="00C16C7C">
        <w:rPr>
          <w:lang w:val="fr-FR"/>
        </w:rPr>
        <w:t>’</w:t>
      </w:r>
      <w:r w:rsidRPr="00DA2391">
        <w:rPr>
          <w:lang w:val="fr-FR"/>
        </w:rPr>
        <w:t>homme et des libertés fondamentales (signée par la République d</w:t>
      </w:r>
      <w:r w:rsidR="00C16C7C">
        <w:rPr>
          <w:lang w:val="fr-FR"/>
        </w:rPr>
        <w:t>’</w:t>
      </w:r>
      <w:r w:rsidRPr="00DA2391">
        <w:rPr>
          <w:lang w:val="fr-FR"/>
        </w:rPr>
        <w:t>Albanie le 13</w:t>
      </w:r>
      <w:r w:rsidR="00345DE4">
        <w:rPr>
          <w:lang w:val="fr-FR"/>
        </w:rPr>
        <w:t xml:space="preserve"> </w:t>
      </w:r>
      <w:r w:rsidRPr="00DA2391">
        <w:rPr>
          <w:lang w:val="fr-FR"/>
        </w:rPr>
        <w:t>juillet</w:t>
      </w:r>
      <w:r w:rsidR="00345DE4">
        <w:rPr>
          <w:lang w:val="fr-FR"/>
        </w:rPr>
        <w:t xml:space="preserve"> </w:t>
      </w:r>
      <w:r w:rsidRPr="00DA2391">
        <w:rPr>
          <w:lang w:val="fr-FR"/>
        </w:rPr>
        <w:t>1995, ratifiée le 31</w:t>
      </w:r>
      <w:r w:rsidR="00345DE4">
        <w:rPr>
          <w:lang w:val="fr-FR"/>
        </w:rPr>
        <w:t xml:space="preserve"> </w:t>
      </w:r>
      <w:r w:rsidRPr="00DA2391">
        <w:rPr>
          <w:lang w:val="fr-FR"/>
        </w:rPr>
        <w:t>juillet</w:t>
      </w:r>
      <w:r w:rsidR="00345DE4">
        <w:rPr>
          <w:lang w:val="fr-FR"/>
        </w:rPr>
        <w:t xml:space="preserve"> </w:t>
      </w:r>
      <w:r w:rsidRPr="00DA2391">
        <w:rPr>
          <w:lang w:val="fr-FR"/>
        </w:rPr>
        <w:t>1996 et entrée en vigueur en octobre</w:t>
      </w:r>
      <w:r w:rsidR="00345DE4">
        <w:rPr>
          <w:lang w:val="fr-FR"/>
        </w:rPr>
        <w:t xml:space="preserve"> </w:t>
      </w:r>
      <w:r w:rsidRPr="00DA2391">
        <w:rPr>
          <w:lang w:val="fr-FR"/>
        </w:rPr>
        <w:t>1996)</w:t>
      </w:r>
    </w:p>
    <w:p w:rsidR="00DA2391" w:rsidRPr="00DA2391" w:rsidRDefault="00DA2391" w:rsidP="001B1D68">
      <w:pPr>
        <w:pStyle w:val="Bullet1G"/>
        <w:rPr>
          <w:lang w:val="fr-FR"/>
        </w:rPr>
      </w:pPr>
      <w:r w:rsidRPr="00DA2391">
        <w:rPr>
          <w:lang w:val="fr-FR"/>
        </w:rPr>
        <w:t>Protocoles No.</w:t>
      </w:r>
      <w:r w:rsidR="00345DE4">
        <w:rPr>
          <w:lang w:val="fr-FR"/>
        </w:rPr>
        <w:t xml:space="preserve"> </w:t>
      </w:r>
      <w:r w:rsidRPr="00DA2391">
        <w:rPr>
          <w:lang w:val="fr-FR"/>
        </w:rPr>
        <w:t>1, 2, 3, 4, 5, 7 et 8 à la Convention européenne de sauvegarde des droits de l</w:t>
      </w:r>
      <w:r w:rsidR="00C16C7C">
        <w:rPr>
          <w:lang w:val="fr-FR"/>
        </w:rPr>
        <w:t>’</w:t>
      </w:r>
      <w:r w:rsidRPr="00DA2391">
        <w:rPr>
          <w:lang w:val="fr-FR"/>
        </w:rPr>
        <w:t>homme et des libertés fondamentales (entrés en vigueur le 2</w:t>
      </w:r>
      <w:r w:rsidR="00345DE4">
        <w:rPr>
          <w:lang w:val="fr-FR"/>
        </w:rPr>
        <w:t xml:space="preserve"> </w:t>
      </w:r>
      <w:r w:rsidRPr="00DA2391">
        <w:rPr>
          <w:lang w:val="fr-FR"/>
        </w:rPr>
        <w:t>octobre</w:t>
      </w:r>
      <w:r w:rsidR="00345DE4">
        <w:rPr>
          <w:lang w:val="fr-FR"/>
        </w:rPr>
        <w:t xml:space="preserve"> </w:t>
      </w:r>
      <w:r w:rsidRPr="00DA2391">
        <w:rPr>
          <w:lang w:val="fr-FR"/>
        </w:rPr>
        <w:t>1996)</w:t>
      </w:r>
    </w:p>
    <w:p w:rsidR="00DA2391" w:rsidRPr="00DA2391" w:rsidRDefault="00DA2391" w:rsidP="001B1D68">
      <w:pPr>
        <w:pStyle w:val="Bullet1G"/>
        <w:rPr>
          <w:lang w:val="fr-FR"/>
        </w:rPr>
      </w:pPr>
      <w:r w:rsidRPr="00DA2391">
        <w:rPr>
          <w:lang w:val="fr-FR"/>
        </w:rPr>
        <w:t>Protocole No.</w:t>
      </w:r>
      <w:r w:rsidR="00345DE4">
        <w:rPr>
          <w:lang w:val="fr-FR"/>
        </w:rPr>
        <w:t xml:space="preserve"> </w:t>
      </w:r>
      <w:r w:rsidRPr="00DA2391">
        <w:rPr>
          <w:lang w:val="fr-FR"/>
        </w:rPr>
        <w:t>6 à cette Convention concernant l</w:t>
      </w:r>
      <w:r w:rsidR="00C16C7C">
        <w:rPr>
          <w:lang w:val="fr-FR"/>
        </w:rPr>
        <w:t>’</w:t>
      </w:r>
      <w:r w:rsidRPr="00DA2391">
        <w:rPr>
          <w:lang w:val="fr-FR"/>
        </w:rPr>
        <w:t>abolition totale de la peine de mort (entré en vigueur le 1</w:t>
      </w:r>
      <w:r w:rsidRPr="00DA2391">
        <w:rPr>
          <w:vertAlign w:val="superscript"/>
          <w:lang w:val="fr-FR"/>
        </w:rPr>
        <w:t>er</w:t>
      </w:r>
      <w:r w:rsidR="00345DE4">
        <w:rPr>
          <w:lang w:val="fr-FR"/>
        </w:rPr>
        <w:t xml:space="preserve"> </w:t>
      </w:r>
      <w:r w:rsidRPr="00DA2391">
        <w:rPr>
          <w:lang w:val="fr-FR"/>
        </w:rPr>
        <w:t>octobre</w:t>
      </w:r>
      <w:r w:rsidR="00345DE4">
        <w:rPr>
          <w:lang w:val="fr-FR"/>
        </w:rPr>
        <w:t xml:space="preserve"> </w:t>
      </w:r>
      <w:r w:rsidRPr="00DA2391">
        <w:rPr>
          <w:lang w:val="fr-FR"/>
        </w:rPr>
        <w:t>2000)</w:t>
      </w:r>
    </w:p>
    <w:p w:rsidR="00DA2391" w:rsidRPr="00DA2391" w:rsidRDefault="00DA2391" w:rsidP="001B1D68">
      <w:pPr>
        <w:pStyle w:val="Bullet1G"/>
        <w:rPr>
          <w:lang w:val="fr-FR"/>
        </w:rPr>
      </w:pPr>
      <w:r w:rsidRPr="00DA2391">
        <w:rPr>
          <w:lang w:val="fr-FR"/>
        </w:rPr>
        <w:t>Protocole No.</w:t>
      </w:r>
      <w:r w:rsidR="00345DE4">
        <w:rPr>
          <w:lang w:val="fr-FR"/>
        </w:rPr>
        <w:t xml:space="preserve"> </w:t>
      </w:r>
      <w:r w:rsidRPr="00DA2391">
        <w:rPr>
          <w:lang w:val="fr-FR"/>
        </w:rPr>
        <w:t>11 à la Convention (entré en vigueur en novembre</w:t>
      </w:r>
      <w:r w:rsidR="00345DE4">
        <w:rPr>
          <w:lang w:val="fr-FR"/>
        </w:rPr>
        <w:t xml:space="preserve"> </w:t>
      </w:r>
      <w:r w:rsidRPr="00DA2391">
        <w:rPr>
          <w:lang w:val="fr-FR"/>
        </w:rPr>
        <w:t>1998)</w:t>
      </w:r>
    </w:p>
    <w:p w:rsidR="00DA2391" w:rsidRPr="00DA2391" w:rsidRDefault="00DA2391" w:rsidP="001B1D68">
      <w:pPr>
        <w:pStyle w:val="Bullet1G"/>
        <w:rPr>
          <w:lang w:val="fr-FR"/>
        </w:rPr>
      </w:pPr>
      <w:r w:rsidRPr="00DA2391">
        <w:rPr>
          <w:lang w:val="fr-FR"/>
        </w:rPr>
        <w:t>Protocole No.</w:t>
      </w:r>
      <w:r w:rsidR="00345DE4">
        <w:rPr>
          <w:lang w:val="fr-FR"/>
        </w:rPr>
        <w:t xml:space="preserve"> </w:t>
      </w:r>
      <w:r w:rsidRPr="00DA2391">
        <w:rPr>
          <w:lang w:val="fr-FR"/>
        </w:rPr>
        <w:t>12 à la Convention (entré en vigueur en</w:t>
      </w:r>
      <w:r w:rsidR="00345DE4">
        <w:rPr>
          <w:lang w:val="fr-FR"/>
        </w:rPr>
        <w:t xml:space="preserve"> </w:t>
      </w:r>
      <w:r w:rsidRPr="00DA2391">
        <w:rPr>
          <w:lang w:val="fr-FR"/>
        </w:rPr>
        <w:t>2005)</w:t>
      </w:r>
    </w:p>
    <w:p w:rsidR="00DA2391" w:rsidRPr="00DA2391" w:rsidRDefault="00DA2391" w:rsidP="001B1D68">
      <w:pPr>
        <w:pStyle w:val="Bullet1G"/>
        <w:rPr>
          <w:lang w:val="fr-FR"/>
        </w:rPr>
      </w:pPr>
      <w:r w:rsidRPr="00DA2391">
        <w:rPr>
          <w:lang w:val="fr-FR"/>
        </w:rPr>
        <w:t>Protocole No.</w:t>
      </w:r>
      <w:r w:rsidR="00345DE4">
        <w:rPr>
          <w:lang w:val="fr-FR"/>
        </w:rPr>
        <w:t xml:space="preserve"> </w:t>
      </w:r>
      <w:r w:rsidRPr="00DA2391">
        <w:rPr>
          <w:lang w:val="fr-FR"/>
        </w:rPr>
        <w:t>13 à la Convention concernant l</w:t>
      </w:r>
      <w:r w:rsidR="00C16C7C">
        <w:rPr>
          <w:lang w:val="fr-FR"/>
        </w:rPr>
        <w:t>’</w:t>
      </w:r>
      <w:r w:rsidRPr="00DA2391">
        <w:rPr>
          <w:lang w:val="fr-FR"/>
        </w:rPr>
        <w:t>abolition totale de la peine de mort (entré en vigueur le 1</w:t>
      </w:r>
      <w:r w:rsidRPr="00DA2391">
        <w:rPr>
          <w:vertAlign w:val="superscript"/>
          <w:lang w:val="fr-FR"/>
        </w:rPr>
        <w:t>er</w:t>
      </w:r>
      <w:r w:rsidR="00345DE4">
        <w:rPr>
          <w:lang w:val="fr-FR"/>
        </w:rPr>
        <w:t xml:space="preserve"> </w:t>
      </w:r>
      <w:r w:rsidRPr="00DA2391">
        <w:rPr>
          <w:lang w:val="fr-FR"/>
        </w:rPr>
        <w:t>juin</w:t>
      </w:r>
      <w:r w:rsidR="00345DE4">
        <w:rPr>
          <w:lang w:val="fr-FR"/>
        </w:rPr>
        <w:t xml:space="preserve"> </w:t>
      </w:r>
      <w:r w:rsidRPr="00DA2391">
        <w:rPr>
          <w:lang w:val="fr-FR"/>
        </w:rPr>
        <w:t>2007)</w:t>
      </w:r>
    </w:p>
    <w:p w:rsidR="00DA2391" w:rsidRPr="00DA2391" w:rsidRDefault="00DA2391" w:rsidP="001B1D68">
      <w:pPr>
        <w:pStyle w:val="Bullet1G"/>
        <w:rPr>
          <w:lang w:val="fr-FR"/>
        </w:rPr>
      </w:pPr>
      <w:r w:rsidRPr="00DA2391">
        <w:rPr>
          <w:lang w:val="fr-FR"/>
        </w:rPr>
        <w:t>Protocole No.</w:t>
      </w:r>
      <w:r w:rsidR="00345DE4">
        <w:rPr>
          <w:lang w:val="fr-FR"/>
        </w:rPr>
        <w:t xml:space="preserve"> </w:t>
      </w:r>
      <w:r w:rsidRPr="00DA2391">
        <w:rPr>
          <w:lang w:val="fr-FR"/>
        </w:rPr>
        <w:t>14 à la Convention (ratifié le 3</w:t>
      </w:r>
      <w:r w:rsidR="00345DE4">
        <w:rPr>
          <w:lang w:val="fr-FR"/>
        </w:rPr>
        <w:t xml:space="preserve"> </w:t>
      </w:r>
      <w:r w:rsidRPr="00DA2391">
        <w:rPr>
          <w:lang w:val="fr-FR"/>
        </w:rPr>
        <w:t>février</w:t>
      </w:r>
      <w:r w:rsidR="00345DE4">
        <w:rPr>
          <w:lang w:val="fr-FR"/>
        </w:rPr>
        <w:t xml:space="preserve"> </w:t>
      </w:r>
      <w:r w:rsidRPr="00DA2391">
        <w:rPr>
          <w:lang w:val="fr-FR"/>
        </w:rPr>
        <w:t>2006)</w:t>
      </w:r>
    </w:p>
    <w:p w:rsidR="00DA2391" w:rsidRPr="00DA2391" w:rsidRDefault="00DA2391" w:rsidP="001B1D68">
      <w:pPr>
        <w:pStyle w:val="Bullet1G"/>
        <w:rPr>
          <w:lang w:val="fr-FR"/>
        </w:rPr>
      </w:pPr>
      <w:r w:rsidRPr="00DA2391">
        <w:rPr>
          <w:lang w:val="fr-FR"/>
        </w:rPr>
        <w:t>Charte sociale européenne, révisée (signée le 21</w:t>
      </w:r>
      <w:r w:rsidR="00345DE4">
        <w:rPr>
          <w:lang w:val="fr-FR"/>
        </w:rPr>
        <w:t xml:space="preserve"> </w:t>
      </w:r>
      <w:r w:rsidRPr="00DA2391">
        <w:rPr>
          <w:lang w:val="fr-FR"/>
        </w:rPr>
        <w:t>septembre</w:t>
      </w:r>
      <w:r w:rsidR="00345DE4">
        <w:rPr>
          <w:lang w:val="fr-FR"/>
        </w:rPr>
        <w:t xml:space="preserve"> </w:t>
      </w:r>
      <w:r w:rsidRPr="00DA2391">
        <w:rPr>
          <w:lang w:val="fr-FR"/>
        </w:rPr>
        <w:t>1998, ratifiée le 14</w:t>
      </w:r>
      <w:r w:rsidR="00345DE4">
        <w:rPr>
          <w:lang w:val="fr-FR"/>
        </w:rPr>
        <w:t xml:space="preserve"> </w:t>
      </w:r>
      <w:r w:rsidRPr="00DA2391">
        <w:rPr>
          <w:lang w:val="fr-FR"/>
        </w:rPr>
        <w:t>novembre</w:t>
      </w:r>
      <w:r w:rsidR="00345DE4">
        <w:rPr>
          <w:lang w:val="fr-FR"/>
        </w:rPr>
        <w:t xml:space="preserve"> </w:t>
      </w:r>
      <w:r w:rsidRPr="00DA2391">
        <w:rPr>
          <w:lang w:val="fr-FR"/>
        </w:rPr>
        <w:t>2002 et entrée en vigueur le 1</w:t>
      </w:r>
      <w:r w:rsidRPr="00DA2391">
        <w:rPr>
          <w:vertAlign w:val="superscript"/>
          <w:lang w:val="fr-FR"/>
        </w:rPr>
        <w:t>er</w:t>
      </w:r>
      <w:r w:rsidR="00345DE4">
        <w:rPr>
          <w:lang w:val="fr-FR"/>
        </w:rPr>
        <w:t xml:space="preserve"> </w:t>
      </w:r>
      <w:r w:rsidRPr="00DA2391">
        <w:rPr>
          <w:lang w:val="fr-FR"/>
        </w:rPr>
        <w:t>janvier</w:t>
      </w:r>
      <w:r w:rsidR="00345DE4">
        <w:rPr>
          <w:lang w:val="fr-FR"/>
        </w:rPr>
        <w:t xml:space="preserve"> </w:t>
      </w:r>
      <w:r w:rsidRPr="00DA2391">
        <w:rPr>
          <w:lang w:val="fr-FR"/>
        </w:rPr>
        <w:t>2003)</w:t>
      </w:r>
    </w:p>
    <w:p w:rsidR="00DA2391" w:rsidRPr="00DA2391" w:rsidRDefault="00DA2391" w:rsidP="001B1D68">
      <w:pPr>
        <w:pStyle w:val="Bullet1G"/>
        <w:rPr>
          <w:lang w:val="fr-FR"/>
        </w:rPr>
      </w:pPr>
      <w:r w:rsidRPr="00DA2391">
        <w:rPr>
          <w:lang w:val="fr-FR"/>
        </w:rPr>
        <w:t>Convention européenne sur la nationalité (signée le 7</w:t>
      </w:r>
      <w:r w:rsidR="00345DE4">
        <w:rPr>
          <w:lang w:val="fr-FR"/>
        </w:rPr>
        <w:t xml:space="preserve"> </w:t>
      </w:r>
      <w:r w:rsidRPr="00DA2391">
        <w:rPr>
          <w:lang w:val="fr-FR"/>
        </w:rPr>
        <w:t>mai</w:t>
      </w:r>
      <w:r w:rsidR="00345DE4">
        <w:rPr>
          <w:lang w:val="fr-FR"/>
        </w:rPr>
        <w:t xml:space="preserve"> </w:t>
      </w:r>
      <w:r w:rsidRPr="00DA2391">
        <w:rPr>
          <w:lang w:val="fr-FR"/>
        </w:rPr>
        <w:t>1999, ratifiée le 11</w:t>
      </w:r>
      <w:r w:rsidR="00345DE4">
        <w:rPr>
          <w:lang w:val="fr-FR"/>
        </w:rPr>
        <w:t xml:space="preserve"> </w:t>
      </w:r>
      <w:r w:rsidRPr="00DA2391">
        <w:rPr>
          <w:lang w:val="fr-FR"/>
        </w:rPr>
        <w:t>février</w:t>
      </w:r>
      <w:r w:rsidR="00345DE4">
        <w:rPr>
          <w:lang w:val="fr-FR"/>
        </w:rPr>
        <w:t xml:space="preserve"> </w:t>
      </w:r>
      <w:r w:rsidRPr="00DA2391">
        <w:rPr>
          <w:lang w:val="fr-FR"/>
        </w:rPr>
        <w:t>2004 et entrée en vigueur le 1</w:t>
      </w:r>
      <w:r w:rsidRPr="00DA2391">
        <w:rPr>
          <w:vertAlign w:val="superscript"/>
          <w:lang w:val="fr-FR"/>
        </w:rPr>
        <w:t>er</w:t>
      </w:r>
      <w:r w:rsidR="00345DE4">
        <w:rPr>
          <w:lang w:val="fr-FR"/>
        </w:rPr>
        <w:t xml:space="preserve"> </w:t>
      </w:r>
      <w:r w:rsidRPr="00DA2391">
        <w:rPr>
          <w:lang w:val="fr-FR"/>
        </w:rPr>
        <w:t>juin</w:t>
      </w:r>
      <w:r w:rsidR="00345DE4">
        <w:rPr>
          <w:lang w:val="fr-FR"/>
        </w:rPr>
        <w:t xml:space="preserve"> </w:t>
      </w:r>
      <w:r w:rsidRPr="00DA2391">
        <w:rPr>
          <w:lang w:val="fr-FR"/>
        </w:rPr>
        <w:t>2004)</w:t>
      </w:r>
    </w:p>
    <w:p w:rsidR="00DA2391" w:rsidRPr="00DA2391" w:rsidRDefault="00DA2391" w:rsidP="001B1D68">
      <w:pPr>
        <w:pStyle w:val="Bullet1G"/>
        <w:rPr>
          <w:lang w:val="fr-FR"/>
        </w:rPr>
      </w:pPr>
      <w:r w:rsidRPr="00DA2391">
        <w:rPr>
          <w:lang w:val="fr-FR"/>
        </w:rPr>
        <w:t>Convention européenne sur la participation des étrangers à la vie publique au niveau local (signée le 9</w:t>
      </w:r>
      <w:r w:rsidR="00345DE4">
        <w:rPr>
          <w:lang w:val="fr-FR"/>
        </w:rPr>
        <w:t xml:space="preserve"> </w:t>
      </w:r>
      <w:r w:rsidRPr="00DA2391">
        <w:rPr>
          <w:lang w:val="fr-FR"/>
        </w:rPr>
        <w:t>juin</w:t>
      </w:r>
      <w:r w:rsidR="00345DE4">
        <w:rPr>
          <w:lang w:val="fr-FR"/>
        </w:rPr>
        <w:t xml:space="preserve"> </w:t>
      </w:r>
      <w:r w:rsidRPr="00DA2391">
        <w:rPr>
          <w:lang w:val="fr-FR"/>
        </w:rPr>
        <w:t>2004, ratifiée le 19</w:t>
      </w:r>
      <w:r w:rsidR="00345DE4">
        <w:rPr>
          <w:lang w:val="fr-FR"/>
        </w:rPr>
        <w:t xml:space="preserve"> </w:t>
      </w:r>
      <w:r w:rsidRPr="00DA2391">
        <w:rPr>
          <w:lang w:val="fr-FR"/>
        </w:rPr>
        <w:t>juillet</w:t>
      </w:r>
      <w:r w:rsidR="00345DE4">
        <w:rPr>
          <w:lang w:val="fr-FR"/>
        </w:rPr>
        <w:t xml:space="preserve"> </w:t>
      </w:r>
      <w:r w:rsidRPr="00DA2391">
        <w:rPr>
          <w:lang w:val="fr-FR"/>
        </w:rPr>
        <w:t>2005 et entrée en vigueur le 1</w:t>
      </w:r>
      <w:r w:rsidRPr="00DA2391">
        <w:rPr>
          <w:vertAlign w:val="superscript"/>
          <w:lang w:val="fr-FR"/>
        </w:rPr>
        <w:t>er</w:t>
      </w:r>
      <w:r w:rsidR="00345DE4">
        <w:rPr>
          <w:lang w:val="fr-FR"/>
        </w:rPr>
        <w:t xml:space="preserve"> </w:t>
      </w:r>
      <w:r w:rsidRPr="00DA2391">
        <w:rPr>
          <w:lang w:val="fr-FR"/>
        </w:rPr>
        <w:t>novembre</w:t>
      </w:r>
      <w:r w:rsidR="00345DE4">
        <w:rPr>
          <w:lang w:val="fr-FR"/>
        </w:rPr>
        <w:t xml:space="preserve"> </w:t>
      </w:r>
      <w:r w:rsidRPr="00DA2391">
        <w:rPr>
          <w:lang w:val="fr-FR"/>
        </w:rPr>
        <w:t>2005)</w:t>
      </w:r>
    </w:p>
    <w:p w:rsidR="00DA2391" w:rsidRPr="00DA2391" w:rsidRDefault="00DA2391" w:rsidP="001B1D68">
      <w:pPr>
        <w:pStyle w:val="Bullet1G"/>
        <w:rPr>
          <w:lang w:val="fr-FR"/>
        </w:rPr>
      </w:pPr>
      <w:r w:rsidRPr="00DA2391">
        <w:rPr>
          <w:lang w:val="fr-FR"/>
        </w:rPr>
        <w:t>Convention européenne relative au statut juridique des travailleurs migrants (entrée en vigueur le 1</w:t>
      </w:r>
      <w:r w:rsidRPr="00DA2391">
        <w:rPr>
          <w:vertAlign w:val="superscript"/>
          <w:lang w:val="fr-FR"/>
        </w:rPr>
        <w:t>er</w:t>
      </w:r>
      <w:r w:rsidR="00345DE4">
        <w:rPr>
          <w:lang w:val="fr-FR"/>
        </w:rPr>
        <w:t xml:space="preserve"> </w:t>
      </w:r>
      <w:r w:rsidRPr="00DA2391">
        <w:rPr>
          <w:lang w:val="fr-FR"/>
        </w:rPr>
        <w:t>août</w:t>
      </w:r>
      <w:r w:rsidR="00345DE4">
        <w:rPr>
          <w:lang w:val="fr-FR"/>
        </w:rPr>
        <w:t xml:space="preserve"> </w:t>
      </w:r>
      <w:r w:rsidRPr="00DA2391">
        <w:rPr>
          <w:bCs/>
          <w:lang w:val="fr-FR"/>
        </w:rPr>
        <w:t>2007).</w:t>
      </w:r>
    </w:p>
    <w:p w:rsidR="00DA2391" w:rsidRPr="00DA2391" w:rsidRDefault="001B1D68" w:rsidP="001B1D68">
      <w:pPr>
        <w:pStyle w:val="H4G"/>
        <w:rPr>
          <w:lang w:val="fr-FR"/>
        </w:rPr>
      </w:pPr>
      <w:r>
        <w:rPr>
          <w:lang w:val="fr-FR"/>
        </w:rPr>
        <w:tab/>
      </w:r>
      <w:r w:rsidR="00DA2391" w:rsidRPr="00DA2391">
        <w:rPr>
          <w:lang w:val="fr-FR"/>
        </w:rPr>
        <w:t>b)</w:t>
      </w:r>
      <w:r w:rsidR="00DA2391" w:rsidRPr="00DA2391">
        <w:rPr>
          <w:lang w:val="fr-FR"/>
        </w:rPr>
        <w:tab/>
        <w:t>Instruments bilatéraux</w:t>
      </w:r>
    </w:p>
    <w:p w:rsidR="00DA2391" w:rsidRPr="00DA2391" w:rsidRDefault="00DA2391" w:rsidP="001B1D68">
      <w:pPr>
        <w:pStyle w:val="Bullet1G"/>
        <w:rPr>
          <w:lang w:val="fr-FR"/>
        </w:rPr>
      </w:pPr>
      <w:r w:rsidRPr="00DA2391">
        <w:rPr>
          <w:lang w:val="fr-FR"/>
        </w:rPr>
        <w:t>Accord entre le Gouvernement de la République d</w:t>
      </w:r>
      <w:r w:rsidR="00C16C7C">
        <w:rPr>
          <w:lang w:val="fr-FR"/>
        </w:rPr>
        <w:t>’</w:t>
      </w:r>
      <w:r w:rsidRPr="00DA2391">
        <w:rPr>
          <w:lang w:val="fr-FR"/>
        </w:rPr>
        <w:t>Albanie et le Gouvernement de la République fédérale d</w:t>
      </w:r>
      <w:r w:rsidR="00C16C7C">
        <w:rPr>
          <w:lang w:val="fr-FR"/>
        </w:rPr>
        <w:t>’</w:t>
      </w:r>
      <w:r w:rsidRPr="00DA2391">
        <w:rPr>
          <w:lang w:val="fr-FR"/>
        </w:rPr>
        <w:t>Allemagne sur l</w:t>
      </w:r>
      <w:r w:rsidR="00C16C7C">
        <w:rPr>
          <w:lang w:val="fr-FR"/>
        </w:rPr>
        <w:t>’</w:t>
      </w:r>
      <w:r w:rsidRPr="00DA2391">
        <w:rPr>
          <w:lang w:val="fr-FR"/>
        </w:rPr>
        <w:t>expansion de la langue et des compétences professionnelles (entré en vigueur en</w:t>
      </w:r>
      <w:r w:rsidR="00345DE4">
        <w:rPr>
          <w:lang w:val="fr-FR"/>
        </w:rPr>
        <w:t xml:space="preserve"> </w:t>
      </w:r>
      <w:r w:rsidRPr="00DA2391">
        <w:rPr>
          <w:lang w:val="fr-FR"/>
        </w:rPr>
        <w:t xml:space="preserve">1991). </w:t>
      </w:r>
    </w:p>
    <w:p w:rsidR="00DA2391" w:rsidRPr="00DA2391" w:rsidRDefault="00DA2391" w:rsidP="001B1D68">
      <w:pPr>
        <w:pStyle w:val="Bullet1G"/>
        <w:rPr>
          <w:lang w:val="fr-FR"/>
        </w:rPr>
      </w:pPr>
      <w:r w:rsidRPr="00DA2391">
        <w:rPr>
          <w:lang w:val="fr-FR"/>
        </w:rPr>
        <w:t>Accord entre la République de Grèce et la République d</w:t>
      </w:r>
      <w:r w:rsidR="00C16C7C">
        <w:rPr>
          <w:lang w:val="fr-FR"/>
        </w:rPr>
        <w:t>’</w:t>
      </w:r>
      <w:r w:rsidRPr="00DA2391">
        <w:rPr>
          <w:lang w:val="fr-FR"/>
        </w:rPr>
        <w:t>Albanie sur l</w:t>
      </w:r>
      <w:r w:rsidR="00C16C7C">
        <w:rPr>
          <w:lang w:val="fr-FR"/>
        </w:rPr>
        <w:t>’</w:t>
      </w:r>
      <w:r w:rsidRPr="00DA2391">
        <w:rPr>
          <w:lang w:val="fr-FR"/>
        </w:rPr>
        <w:t>emploi saisonnier des travailleurs (entré en vigueur en</w:t>
      </w:r>
      <w:r w:rsidR="00345DE4">
        <w:rPr>
          <w:lang w:val="fr-FR"/>
        </w:rPr>
        <w:t xml:space="preserve"> </w:t>
      </w:r>
      <w:r w:rsidRPr="00DA2391">
        <w:rPr>
          <w:lang w:val="fr-FR"/>
        </w:rPr>
        <w:t>1996).</w:t>
      </w:r>
    </w:p>
    <w:p w:rsidR="00DA2391" w:rsidRPr="00DA2391" w:rsidRDefault="00DA2391" w:rsidP="001B1D68">
      <w:pPr>
        <w:pStyle w:val="Bullet1G"/>
        <w:rPr>
          <w:lang w:val="fr-FR"/>
        </w:rPr>
      </w:pPr>
      <w:r w:rsidRPr="00DA2391">
        <w:rPr>
          <w:lang w:val="fr-FR"/>
        </w:rPr>
        <w:t>Accord entre la République d</w:t>
      </w:r>
      <w:r w:rsidR="00C16C7C">
        <w:rPr>
          <w:lang w:val="fr-FR"/>
        </w:rPr>
        <w:t>’</w:t>
      </w:r>
      <w:r w:rsidRPr="00DA2391">
        <w:rPr>
          <w:lang w:val="fr-FR"/>
        </w:rPr>
        <w:t>Italie et le Gouvernement de la République d</w:t>
      </w:r>
      <w:r w:rsidR="00C16C7C">
        <w:rPr>
          <w:lang w:val="fr-FR"/>
        </w:rPr>
        <w:t>’</w:t>
      </w:r>
      <w:r w:rsidRPr="00DA2391">
        <w:rPr>
          <w:lang w:val="fr-FR"/>
        </w:rPr>
        <w:t>Albanie sur l</w:t>
      </w:r>
      <w:r w:rsidR="00C16C7C">
        <w:rPr>
          <w:lang w:val="fr-FR"/>
        </w:rPr>
        <w:t>’</w:t>
      </w:r>
      <w:r w:rsidRPr="00DA2391">
        <w:rPr>
          <w:lang w:val="fr-FR"/>
        </w:rPr>
        <w:t>emploi saisonnier (entré en vigueur le 17</w:t>
      </w:r>
      <w:r w:rsidR="00345DE4">
        <w:rPr>
          <w:lang w:val="fr-FR"/>
        </w:rPr>
        <w:t xml:space="preserve"> </w:t>
      </w:r>
      <w:r w:rsidRPr="00DA2391">
        <w:rPr>
          <w:lang w:val="fr-FR"/>
        </w:rPr>
        <w:t>novembre</w:t>
      </w:r>
      <w:r w:rsidR="00345DE4">
        <w:rPr>
          <w:lang w:val="fr-FR"/>
        </w:rPr>
        <w:t xml:space="preserve"> </w:t>
      </w:r>
      <w:r w:rsidRPr="00DA2391">
        <w:rPr>
          <w:lang w:val="fr-FR"/>
        </w:rPr>
        <w:t>1997).</w:t>
      </w:r>
    </w:p>
    <w:p w:rsidR="00DA2391" w:rsidRPr="00DA2391" w:rsidRDefault="00DA2391" w:rsidP="001B1D68">
      <w:pPr>
        <w:pStyle w:val="Bullet1G"/>
        <w:rPr>
          <w:lang w:val="fr-FR"/>
        </w:rPr>
      </w:pPr>
      <w:r w:rsidRPr="00DA2391">
        <w:rPr>
          <w:lang w:val="fr-FR"/>
        </w:rPr>
        <w:t>Protocole relatif aux procédures organisationnelles de l</w:t>
      </w:r>
      <w:r w:rsidR="00C16C7C">
        <w:rPr>
          <w:lang w:val="fr-FR"/>
        </w:rPr>
        <w:t>’</w:t>
      </w:r>
      <w:r w:rsidRPr="00DA2391">
        <w:rPr>
          <w:lang w:val="fr-FR"/>
        </w:rPr>
        <w:t>emploi des travailleurs saisonniers albanais en Italie (établi le 18</w:t>
      </w:r>
      <w:r w:rsidR="00345DE4">
        <w:rPr>
          <w:lang w:val="fr-FR"/>
        </w:rPr>
        <w:t xml:space="preserve"> </w:t>
      </w:r>
      <w:r w:rsidRPr="00DA2391">
        <w:rPr>
          <w:lang w:val="fr-FR"/>
        </w:rPr>
        <w:t>novembre</w:t>
      </w:r>
      <w:r w:rsidR="00345DE4">
        <w:rPr>
          <w:lang w:val="fr-FR"/>
        </w:rPr>
        <w:t xml:space="preserve"> </w:t>
      </w:r>
      <w:r w:rsidRPr="00DA2391">
        <w:rPr>
          <w:lang w:val="fr-FR"/>
        </w:rPr>
        <w:t>1997).</w:t>
      </w:r>
    </w:p>
    <w:p w:rsidR="00DA2391" w:rsidRPr="00DA2391" w:rsidRDefault="00DA2391" w:rsidP="001B1D68">
      <w:pPr>
        <w:pStyle w:val="Bullet1G"/>
        <w:rPr>
          <w:lang w:val="fr-FR"/>
        </w:rPr>
      </w:pPr>
      <w:r w:rsidRPr="00DA2391">
        <w:rPr>
          <w:lang w:val="fr-FR"/>
        </w:rPr>
        <w:t>Accord avec l</w:t>
      </w:r>
      <w:r w:rsidR="00C16C7C">
        <w:rPr>
          <w:lang w:val="fr-FR"/>
        </w:rPr>
        <w:t>’</w:t>
      </w:r>
      <w:r w:rsidRPr="00DA2391">
        <w:rPr>
          <w:lang w:val="fr-FR"/>
        </w:rPr>
        <w:t>Italie sur l</w:t>
      </w:r>
      <w:r w:rsidR="00C16C7C">
        <w:rPr>
          <w:lang w:val="fr-FR"/>
        </w:rPr>
        <w:t>’</w:t>
      </w:r>
      <w:r w:rsidRPr="00DA2391">
        <w:rPr>
          <w:lang w:val="fr-FR"/>
        </w:rPr>
        <w:t>emploi (signé le 2</w:t>
      </w:r>
      <w:r w:rsidR="00345DE4">
        <w:rPr>
          <w:lang w:val="fr-FR"/>
        </w:rPr>
        <w:t xml:space="preserve"> </w:t>
      </w:r>
      <w:r w:rsidRPr="00DA2391">
        <w:rPr>
          <w:lang w:val="fr-FR"/>
        </w:rPr>
        <w:t>décembre</w:t>
      </w:r>
      <w:r w:rsidR="00345DE4">
        <w:rPr>
          <w:lang w:val="fr-FR"/>
        </w:rPr>
        <w:t xml:space="preserve"> </w:t>
      </w:r>
      <w:r w:rsidRPr="00DA2391">
        <w:rPr>
          <w:lang w:val="fr-FR"/>
        </w:rPr>
        <w:t>2008, n</w:t>
      </w:r>
      <w:r w:rsidR="00C16C7C">
        <w:rPr>
          <w:lang w:val="fr-FR"/>
        </w:rPr>
        <w:t>’</w:t>
      </w:r>
      <w:r w:rsidRPr="00DA2391">
        <w:rPr>
          <w:lang w:val="fr-FR"/>
        </w:rPr>
        <w:t>a pas encore pris effet).</w:t>
      </w:r>
    </w:p>
    <w:p w:rsidR="00DA2391" w:rsidRPr="00DA2391" w:rsidRDefault="001B1D68" w:rsidP="001B1D68">
      <w:pPr>
        <w:pStyle w:val="H1G"/>
        <w:rPr>
          <w:lang w:val="fr-FR"/>
        </w:rPr>
      </w:pPr>
      <w:r>
        <w:rPr>
          <w:lang w:val="fr-FR"/>
        </w:rPr>
        <w:tab/>
      </w:r>
      <w:r w:rsidR="00DA2391" w:rsidRPr="00DA2391">
        <w:rPr>
          <w:lang w:val="fr-FR"/>
        </w:rPr>
        <w:t>B.</w:t>
      </w:r>
      <w:r>
        <w:rPr>
          <w:lang w:val="fr-FR"/>
        </w:rPr>
        <w:tab/>
      </w:r>
      <w:r w:rsidR="00DA2391" w:rsidRPr="00DA2391">
        <w:rPr>
          <w:lang w:val="fr-FR"/>
        </w:rPr>
        <w:t>Exposé complet des caractéristiques et de la nature des mouvements migratoires (immigration, transit et émigration) en Albanie</w:t>
      </w:r>
      <w:r w:rsidR="00DA2391" w:rsidRPr="001B1D68">
        <w:rPr>
          <w:rStyle w:val="FootnoteReference"/>
          <w:b w:val="0"/>
        </w:rPr>
        <w:footnoteReference w:id="43"/>
      </w:r>
    </w:p>
    <w:p w:rsidR="00DA2391" w:rsidRPr="00DA2391" w:rsidRDefault="001B1D68" w:rsidP="001B1D68">
      <w:pPr>
        <w:pStyle w:val="H23G"/>
        <w:rPr>
          <w:lang w:val="fr-FR"/>
        </w:rPr>
      </w:pPr>
      <w:r>
        <w:rPr>
          <w:lang w:val="fr-FR"/>
        </w:rPr>
        <w:tab/>
      </w:r>
      <w:r w:rsidR="00DA2391" w:rsidRPr="00DA2391">
        <w:rPr>
          <w:lang w:val="fr-FR"/>
        </w:rPr>
        <w:t>1.</w:t>
      </w:r>
      <w:r w:rsidR="00DA2391" w:rsidRPr="00DA2391">
        <w:rPr>
          <w:lang w:val="fr-FR"/>
        </w:rPr>
        <w:tab/>
        <w:t>L</w:t>
      </w:r>
      <w:r w:rsidR="00C16C7C">
        <w:rPr>
          <w:lang w:val="fr-FR"/>
        </w:rPr>
        <w:t>’</w:t>
      </w:r>
      <w:r w:rsidR="00DA2391" w:rsidRPr="00DA2391">
        <w:rPr>
          <w:lang w:val="fr-FR"/>
        </w:rPr>
        <w:t>histoire de la migration en Albanie</w:t>
      </w:r>
    </w:p>
    <w:p w:rsidR="00DA2391" w:rsidRPr="00DA2391" w:rsidRDefault="00DA2391" w:rsidP="001B1D68">
      <w:pPr>
        <w:pStyle w:val="SingleTxtG"/>
      </w:pPr>
      <w:r w:rsidRPr="00DA2391">
        <w:rPr>
          <w:szCs w:val="24"/>
        </w:rPr>
        <w:t>215.</w:t>
      </w:r>
      <w:r w:rsidRPr="00DA2391">
        <w:rPr>
          <w:szCs w:val="24"/>
        </w:rPr>
        <w:tab/>
      </w:r>
      <w:r w:rsidRPr="00DA2391">
        <w:t xml:space="preserve">La migration albanaise en quelques chiffres: </w:t>
      </w:r>
    </w:p>
    <w:p w:rsidR="00DA2391" w:rsidRPr="00DA2391" w:rsidRDefault="00DA2391" w:rsidP="001B1D68">
      <w:pPr>
        <w:pStyle w:val="Bullet1G"/>
        <w:rPr>
          <w:lang w:val="fr-FR"/>
        </w:rPr>
      </w:pPr>
      <w:r w:rsidRPr="00DA2391">
        <w:rPr>
          <w:lang w:val="fr-FR"/>
        </w:rPr>
        <w:t>Les Albanais constituent dans l</w:t>
      </w:r>
      <w:r w:rsidR="00C16C7C">
        <w:rPr>
          <w:lang w:val="fr-FR"/>
        </w:rPr>
        <w:t>’</w:t>
      </w:r>
      <w:r w:rsidRPr="00DA2391">
        <w:rPr>
          <w:lang w:val="fr-FR"/>
        </w:rPr>
        <w:t>Union européenne l</w:t>
      </w:r>
      <w:r w:rsidR="00C16C7C">
        <w:rPr>
          <w:lang w:val="fr-FR"/>
        </w:rPr>
        <w:t>’</w:t>
      </w:r>
      <w:r w:rsidRPr="00DA2391">
        <w:rPr>
          <w:lang w:val="fr-FR"/>
        </w:rPr>
        <w:t>un des groupes les plus importants de travailleurs migrants venant de pays tiers;</w:t>
      </w:r>
    </w:p>
    <w:p w:rsidR="00DA2391" w:rsidRPr="00DA2391" w:rsidRDefault="00DA2391" w:rsidP="001B1D68">
      <w:pPr>
        <w:pStyle w:val="Bullet1G"/>
        <w:rPr>
          <w:lang w:val="fr-FR"/>
        </w:rPr>
      </w:pPr>
      <w:r w:rsidRPr="00DA2391">
        <w:rPr>
          <w:lang w:val="fr-FR"/>
        </w:rPr>
        <w:t>Environ 1 million de travailleurs migrants sur une population totale de 3,4</w:t>
      </w:r>
      <w:r w:rsidR="00345DE4">
        <w:rPr>
          <w:lang w:val="fr-FR"/>
        </w:rPr>
        <w:t xml:space="preserve"> </w:t>
      </w:r>
      <w:r w:rsidRPr="00DA2391">
        <w:rPr>
          <w:lang w:val="fr-FR"/>
        </w:rPr>
        <w:t>millions d</w:t>
      </w:r>
      <w:r w:rsidR="00C16C7C">
        <w:rPr>
          <w:lang w:val="fr-FR"/>
        </w:rPr>
        <w:t>’</w:t>
      </w:r>
      <w:r w:rsidRPr="00DA2391">
        <w:rPr>
          <w:lang w:val="fr-FR"/>
        </w:rPr>
        <w:t>habitants;</w:t>
      </w:r>
    </w:p>
    <w:p w:rsidR="00DA2391" w:rsidRPr="00DA2391" w:rsidRDefault="00DA2391" w:rsidP="001B1D68">
      <w:pPr>
        <w:pStyle w:val="Bullet1G"/>
        <w:rPr>
          <w:lang w:val="fr-FR"/>
        </w:rPr>
      </w:pPr>
      <w:r w:rsidRPr="00DA2391">
        <w:rPr>
          <w:lang w:val="fr-FR"/>
        </w:rPr>
        <w:t>22-25</w:t>
      </w:r>
      <w:r w:rsidR="006A63D3">
        <w:rPr>
          <w:lang w:val="fr-FR"/>
        </w:rPr>
        <w:t>%</w:t>
      </w:r>
      <w:r w:rsidRPr="00DA2391">
        <w:rPr>
          <w:lang w:val="fr-FR"/>
        </w:rPr>
        <w:t xml:space="preserve"> de la population totale; </w:t>
      </w:r>
    </w:p>
    <w:p w:rsidR="00DA2391" w:rsidRPr="00DA2391" w:rsidRDefault="00DA2391" w:rsidP="001B1D68">
      <w:pPr>
        <w:pStyle w:val="Bullet1G"/>
        <w:rPr>
          <w:lang w:val="fr-FR"/>
        </w:rPr>
      </w:pPr>
      <w:r w:rsidRPr="00DA2391">
        <w:rPr>
          <w:lang w:val="fr-FR"/>
        </w:rPr>
        <w:t>35</w:t>
      </w:r>
      <w:r w:rsidR="006A63D3">
        <w:rPr>
          <w:lang w:val="fr-FR"/>
        </w:rPr>
        <w:t>%</w:t>
      </w:r>
      <w:r w:rsidRPr="00DA2391">
        <w:rPr>
          <w:lang w:val="fr-FR"/>
        </w:rPr>
        <w:t xml:space="preserve"> de la population active; </w:t>
      </w:r>
    </w:p>
    <w:p w:rsidR="00DA2391" w:rsidRPr="00DA2391" w:rsidRDefault="00DA2391" w:rsidP="001B1D68">
      <w:pPr>
        <w:pStyle w:val="Bullet1G"/>
        <w:rPr>
          <w:lang w:val="fr-FR"/>
        </w:rPr>
      </w:pPr>
      <w:r w:rsidRPr="00DA2391">
        <w:rPr>
          <w:lang w:val="fr-FR"/>
        </w:rPr>
        <w:t xml:space="preserve">En proportion de la population active, les flux migratoires albanais sont de cinq à six fois plus importants que ceux des pays en développement. </w:t>
      </w:r>
    </w:p>
    <w:p w:rsidR="00DA2391" w:rsidRPr="00DA2391" w:rsidRDefault="00DA2391" w:rsidP="001B1D68">
      <w:pPr>
        <w:pStyle w:val="SingleTxtG"/>
      </w:pPr>
      <w:r w:rsidRPr="00DA2391">
        <w:rPr>
          <w:szCs w:val="24"/>
        </w:rPr>
        <w:t>216.</w:t>
      </w:r>
      <w:r w:rsidRPr="00DA2391">
        <w:rPr>
          <w:szCs w:val="24"/>
        </w:rPr>
        <w:tab/>
      </w:r>
      <w:r w:rsidRPr="00DA2391">
        <w:t>L</w:t>
      </w:r>
      <w:r w:rsidR="00C16C7C">
        <w:t>’</w:t>
      </w:r>
      <w:r w:rsidRPr="00DA2391">
        <w:t>Albanie a connu le phénomène de la migration très tôt. Ce phénomène a traversé, par phases, différentes périodes de l</w:t>
      </w:r>
      <w:r w:rsidR="00C16C7C">
        <w:t>’</w:t>
      </w:r>
      <w:r w:rsidRPr="00DA2391">
        <w:t xml:space="preserve">histoire. </w:t>
      </w:r>
    </w:p>
    <w:p w:rsidR="00DA2391" w:rsidRPr="00DA2391" w:rsidRDefault="00DA2391" w:rsidP="001B1D68">
      <w:pPr>
        <w:pStyle w:val="SingleTxtG"/>
      </w:pPr>
      <w:r w:rsidRPr="00DA2391">
        <w:rPr>
          <w:szCs w:val="24"/>
        </w:rPr>
        <w:t>217.</w:t>
      </w:r>
      <w:r w:rsidRPr="00DA2391">
        <w:rPr>
          <w:szCs w:val="24"/>
        </w:rPr>
        <w:tab/>
      </w:r>
      <w:r w:rsidRPr="00DA2391">
        <w:t>La première grande vague de migration massive va du XVe au XVIIIe</w:t>
      </w:r>
      <w:r w:rsidR="00345DE4">
        <w:t xml:space="preserve"> </w:t>
      </w:r>
      <w:r w:rsidRPr="00DA2391">
        <w:t>siècle. En raison de l</w:t>
      </w:r>
      <w:r w:rsidR="00C16C7C">
        <w:t>’</w:t>
      </w:r>
      <w:r w:rsidRPr="00DA2391">
        <w:t>occupation du pays par les Ottomans, le flux migratoire n</w:t>
      </w:r>
      <w:r w:rsidR="00C16C7C">
        <w:t>’</w:t>
      </w:r>
      <w:r w:rsidRPr="00DA2391">
        <w:t>a pas cessé pendant les XIXe et XXe</w:t>
      </w:r>
      <w:r w:rsidR="00345DE4">
        <w:t xml:space="preserve"> </w:t>
      </w:r>
      <w:r w:rsidRPr="00DA2391">
        <w:t>siècles (</w:t>
      </w:r>
      <w:r w:rsidRPr="00936856">
        <w:rPr>
          <w:i/>
        </w:rPr>
        <w:t>deuxième vague</w:t>
      </w:r>
      <w:r w:rsidRPr="00DA2391">
        <w:t>) et a pris l</w:t>
      </w:r>
      <w:r w:rsidR="00C16C7C">
        <w:t>’</w:t>
      </w:r>
      <w:r w:rsidRPr="00DA2391">
        <w:t>ampleur d</w:t>
      </w:r>
      <w:r w:rsidR="00C16C7C">
        <w:t>’</w:t>
      </w:r>
      <w:r w:rsidRPr="00DA2391">
        <w:t>un mouvement massif d</w:t>
      </w:r>
      <w:r w:rsidR="00C16C7C">
        <w:t>’</w:t>
      </w:r>
      <w:r w:rsidRPr="00DA2391">
        <w:t>émigration dans les années</w:t>
      </w:r>
      <w:r w:rsidR="00345DE4">
        <w:t xml:space="preserve"> </w:t>
      </w:r>
      <w:r w:rsidRPr="00DA2391">
        <w:t>90 (</w:t>
      </w:r>
      <w:r w:rsidRPr="00936856">
        <w:rPr>
          <w:i/>
        </w:rPr>
        <w:t>troisième vague</w:t>
      </w:r>
      <w:r w:rsidRPr="00DA2391">
        <w:t>). Pendant les XIXe et XXe</w:t>
      </w:r>
      <w:r w:rsidR="00345DE4">
        <w:t xml:space="preserve"> </w:t>
      </w:r>
      <w:r w:rsidRPr="00DA2391">
        <w:t>siècles, c</w:t>
      </w:r>
      <w:r w:rsidR="00C16C7C">
        <w:t>’</w:t>
      </w:r>
      <w:r w:rsidRPr="00DA2391">
        <w:t>est ce que l</w:t>
      </w:r>
      <w:r w:rsidR="00C16C7C">
        <w:t>’</w:t>
      </w:r>
      <w:r w:rsidRPr="00DA2391">
        <w:t xml:space="preserve">on a appelé la </w:t>
      </w:r>
      <w:r w:rsidR="00345DE4">
        <w:t>“</w:t>
      </w:r>
      <w:r w:rsidRPr="00936856">
        <w:rPr>
          <w:i/>
        </w:rPr>
        <w:t>nouvelle migration albanaise</w:t>
      </w:r>
      <w:r w:rsidR="00345DE4">
        <w:t>”</w:t>
      </w:r>
      <w:r w:rsidRPr="00DA2391">
        <w:t xml:space="preserve">. </w:t>
      </w:r>
    </w:p>
    <w:p w:rsidR="00DA2391" w:rsidRPr="00DA2391" w:rsidRDefault="00DA2391" w:rsidP="001B1D68">
      <w:pPr>
        <w:pStyle w:val="SingleTxtG"/>
      </w:pPr>
      <w:r w:rsidRPr="00DA2391">
        <w:rPr>
          <w:szCs w:val="24"/>
        </w:rPr>
        <w:t>218.</w:t>
      </w:r>
      <w:r w:rsidRPr="00DA2391">
        <w:rPr>
          <w:szCs w:val="24"/>
        </w:rPr>
        <w:tab/>
      </w:r>
      <w:r w:rsidRPr="00DA2391">
        <w:t>La nouvelle migration albanaise s</w:t>
      </w:r>
      <w:r w:rsidR="00C16C7C">
        <w:t>’</w:t>
      </w:r>
      <w:r w:rsidRPr="00DA2391">
        <w:t>étend sur trois périodes: i)</w:t>
      </w:r>
      <w:r w:rsidR="00345DE4">
        <w:t xml:space="preserve"> </w:t>
      </w:r>
      <w:r w:rsidRPr="00DA2391">
        <w:t>les flux migratoires antérieurs à 1944, ii)</w:t>
      </w:r>
      <w:r w:rsidR="00345DE4">
        <w:t xml:space="preserve"> </w:t>
      </w:r>
      <w:r w:rsidRPr="00DA2391">
        <w:t>la diaspora albanaise, créée par la migration de la période 1945-1990, et iii)</w:t>
      </w:r>
      <w:r w:rsidR="00345DE4">
        <w:t xml:space="preserve"> </w:t>
      </w:r>
      <w:r w:rsidRPr="00DA2391">
        <w:t xml:space="preserve">les importants flux migratoires postérieurs à 1990. </w:t>
      </w:r>
    </w:p>
    <w:p w:rsidR="00DA2391" w:rsidRPr="00DA2391" w:rsidRDefault="00DA2391" w:rsidP="001B1D68">
      <w:pPr>
        <w:pStyle w:val="SingleTxtG"/>
      </w:pPr>
      <w:r w:rsidRPr="00DA2391">
        <w:rPr>
          <w:szCs w:val="24"/>
        </w:rPr>
        <w:t>219.</w:t>
      </w:r>
      <w:r w:rsidRPr="00DA2391">
        <w:rPr>
          <w:szCs w:val="24"/>
        </w:rPr>
        <w:tab/>
      </w:r>
      <w:r w:rsidRPr="00DA2391">
        <w:t>Avant 1944, les Albanais qui émigraient se dirigeaient surtout vers le continent américain. Des pays comme les États-Unis d</w:t>
      </w:r>
      <w:r w:rsidR="00C16C7C">
        <w:t>’</w:t>
      </w:r>
      <w:r w:rsidRPr="00DA2391">
        <w:t>Amérique et ceux de l</w:t>
      </w:r>
      <w:r w:rsidR="00C16C7C">
        <w:t>’</w:t>
      </w:r>
      <w:r w:rsidRPr="00DA2391">
        <w:t xml:space="preserve">Amérique latine ont été les premiers à accueillir des immigrants albanais pendant cette période. Ce qui poussait ces </w:t>
      </w:r>
      <w:r w:rsidR="00345DE4">
        <w:t>“</w:t>
      </w:r>
      <w:r w:rsidRPr="00DA2391">
        <w:t>immigrants classiques</w:t>
      </w:r>
      <w:r w:rsidR="00345DE4">
        <w:t>”</w:t>
      </w:r>
      <w:r w:rsidRPr="00DA2391">
        <w:t xml:space="preserve"> à gagner le continent américain, c</w:t>
      </w:r>
      <w:r w:rsidR="00C16C7C">
        <w:t>’</w:t>
      </w:r>
      <w:r w:rsidRPr="00DA2391">
        <w:t>était la nécessité de se procurer un revenu suffisant pour pourvoir à l</w:t>
      </w:r>
      <w:r w:rsidR="00C16C7C">
        <w:t>’</w:t>
      </w:r>
      <w:r w:rsidRPr="00DA2391">
        <w:t xml:space="preserve">existence de leur famille en Albanie. </w:t>
      </w:r>
    </w:p>
    <w:p w:rsidR="00DA2391" w:rsidRPr="00DA2391" w:rsidRDefault="00DA2391" w:rsidP="001B1D68">
      <w:pPr>
        <w:pStyle w:val="SingleTxtG"/>
      </w:pPr>
      <w:r w:rsidRPr="00DA2391">
        <w:rPr>
          <w:szCs w:val="24"/>
        </w:rPr>
        <w:t>220.</w:t>
      </w:r>
      <w:r w:rsidRPr="00DA2391">
        <w:rPr>
          <w:szCs w:val="24"/>
        </w:rPr>
        <w:tab/>
      </w:r>
      <w:r w:rsidRPr="00DA2391">
        <w:t xml:space="preserve">Le </w:t>
      </w:r>
      <w:r w:rsidRPr="00936856">
        <w:rPr>
          <w:i/>
        </w:rPr>
        <w:t>kurbet</w:t>
      </w:r>
      <w:r w:rsidRPr="00DA2391">
        <w:t xml:space="preserve">, synonyme du terme actuel </w:t>
      </w:r>
      <w:r w:rsidR="00345DE4">
        <w:t>“</w:t>
      </w:r>
      <w:r w:rsidRPr="00DA2391">
        <w:t>migration</w:t>
      </w:r>
      <w:r w:rsidR="00345DE4">
        <w:t>”</w:t>
      </w:r>
      <w:r w:rsidRPr="00DA2391">
        <w:t>, était facilité par la famille ou des amis. À l</w:t>
      </w:r>
      <w:r w:rsidR="00C16C7C">
        <w:t>’</w:t>
      </w:r>
      <w:r w:rsidRPr="00DA2391">
        <w:t>époque, non seulement pour des raisons politiques, mais aussi à cause de l</w:t>
      </w:r>
      <w:r w:rsidR="00C16C7C">
        <w:t>’</w:t>
      </w:r>
      <w:r w:rsidRPr="00DA2391">
        <w:t>absence d</w:t>
      </w:r>
      <w:r w:rsidR="00C16C7C">
        <w:t>’</w:t>
      </w:r>
      <w:r w:rsidRPr="00DA2391">
        <w:t>arrangements d</w:t>
      </w:r>
      <w:r w:rsidR="00C16C7C">
        <w:t>’</w:t>
      </w:r>
      <w:r w:rsidRPr="00DA2391">
        <w:t>ordre économique et social, les gouvernements n</w:t>
      </w:r>
      <w:r w:rsidR="00C16C7C">
        <w:t>’</w:t>
      </w:r>
      <w:r w:rsidRPr="00DA2391">
        <w:t>ont enregistré aucune donnée précise permettant d</w:t>
      </w:r>
      <w:r w:rsidR="00C16C7C">
        <w:t>’</w:t>
      </w:r>
      <w:r w:rsidRPr="00DA2391">
        <w:t>établir l</w:t>
      </w:r>
      <w:r w:rsidR="00C16C7C">
        <w:t>’</w:t>
      </w:r>
      <w:r w:rsidRPr="00DA2391">
        <w:t>importance des flux migratoires. Cependant, de peu d</w:t>
      </w:r>
      <w:r w:rsidR="00C16C7C">
        <w:t>’</w:t>
      </w:r>
      <w:r w:rsidRPr="00DA2391">
        <w:t xml:space="preserve">importance, ces flux répondaient à des motifs économiques et se caractérisaient par un déplacement volontaire et individuel des </w:t>
      </w:r>
      <w:r w:rsidR="00345DE4">
        <w:t>“</w:t>
      </w:r>
      <w:r w:rsidRPr="00DA2391">
        <w:t>travailleurs migrants</w:t>
      </w:r>
      <w:r w:rsidR="00345DE4">
        <w:t>”</w:t>
      </w:r>
      <w:r w:rsidRPr="00DA2391">
        <w:t xml:space="preserve"> de l</w:t>
      </w:r>
      <w:r w:rsidR="00C16C7C">
        <w:t>’</w:t>
      </w:r>
      <w:r w:rsidRPr="00DA2391">
        <w:t>époque.</w:t>
      </w:r>
      <w:r w:rsidR="00345DE4">
        <w:t xml:space="preserve"> </w:t>
      </w:r>
    </w:p>
    <w:p w:rsidR="00DA2391" w:rsidRPr="00DA2391" w:rsidRDefault="00DA2391" w:rsidP="001B1D68">
      <w:pPr>
        <w:pStyle w:val="SingleTxtG"/>
      </w:pPr>
      <w:r w:rsidRPr="00DA2391">
        <w:rPr>
          <w:szCs w:val="24"/>
        </w:rPr>
        <w:t>221.</w:t>
      </w:r>
      <w:r w:rsidRPr="00DA2391">
        <w:rPr>
          <w:szCs w:val="24"/>
        </w:rPr>
        <w:tab/>
      </w:r>
      <w:r w:rsidRPr="00DA2391">
        <w:t>Les migrations, qui se sont poursuivies après 1945, avaient le plus souvent un caractère politique. Le régime communiste en place en Albanie a engendré un mécontentement parmi les couches moyennes et supérieures de la population de la période qui a précédé la libération. La confiscation des biens, la persécution des personnes et des membres de leur famille par le régime communiste ont amené ces couches de la population à voir dans le départ la seule solution. Le Gouvernement albanais s</w:t>
      </w:r>
      <w:r w:rsidR="00C16C7C">
        <w:t>’</w:t>
      </w:r>
      <w:r w:rsidRPr="00DA2391">
        <w:t>opposait à ces mouvements qu</w:t>
      </w:r>
      <w:r w:rsidR="00C16C7C">
        <w:t>’</w:t>
      </w:r>
      <w:r w:rsidRPr="00DA2391">
        <w:t>il contrecarrait fermement par tous les moyens de persuasion et de répression. Il a adopté des mesures politiques et légales rigoureuses, l</w:t>
      </w:r>
      <w:r w:rsidR="00C16C7C">
        <w:t>’</w:t>
      </w:r>
      <w:r w:rsidRPr="00DA2391">
        <w:t>une d</w:t>
      </w:r>
      <w:r w:rsidR="00C16C7C">
        <w:t>’</w:t>
      </w:r>
      <w:r w:rsidRPr="00DA2391">
        <w:t>entre elles étant la disposition du Code pénal de l</w:t>
      </w:r>
      <w:r w:rsidR="00C16C7C">
        <w:t>’</w:t>
      </w:r>
      <w:r w:rsidRPr="00DA2391">
        <w:t xml:space="preserve">époque qui pénalisait le </w:t>
      </w:r>
      <w:r w:rsidR="00345DE4">
        <w:t>“</w:t>
      </w:r>
      <w:r w:rsidRPr="00DA2391">
        <w:t>départ du pays</w:t>
      </w:r>
      <w:r w:rsidR="00345DE4">
        <w:t>”</w:t>
      </w:r>
      <w:r w:rsidRPr="00DA2391">
        <w:t xml:space="preserve">. </w:t>
      </w:r>
    </w:p>
    <w:p w:rsidR="00DA2391" w:rsidRPr="00DA2391" w:rsidRDefault="00DA2391" w:rsidP="001B1D68">
      <w:pPr>
        <w:pStyle w:val="SingleTxtG"/>
      </w:pPr>
      <w:r w:rsidRPr="00DA2391">
        <w:rPr>
          <w:szCs w:val="24"/>
        </w:rPr>
        <w:t>222.</w:t>
      </w:r>
      <w:r w:rsidRPr="00DA2391">
        <w:rPr>
          <w:szCs w:val="24"/>
        </w:rPr>
        <w:tab/>
      </w:r>
      <w:r w:rsidRPr="00DA2391">
        <w:t xml:space="preserve">Bien que peu nombreux, les </w:t>
      </w:r>
      <w:r w:rsidR="00345DE4">
        <w:t>“</w:t>
      </w:r>
      <w:r w:rsidRPr="00DA2391">
        <w:t>émigrants illégaux</w:t>
      </w:r>
      <w:r w:rsidR="00345DE4">
        <w:t>”</w:t>
      </w:r>
      <w:r w:rsidRPr="00DA2391">
        <w:t xml:space="preserve"> d</w:t>
      </w:r>
      <w:r w:rsidR="00C16C7C">
        <w:t>’</w:t>
      </w:r>
      <w:r w:rsidRPr="00DA2391">
        <w:t>alors se rendaient dans un autre pays où ils demandaient l</w:t>
      </w:r>
      <w:r w:rsidR="00C16C7C">
        <w:t>’</w:t>
      </w:r>
      <w:r w:rsidRPr="00DA2391">
        <w:t xml:space="preserve">asile politique. Ils empruntaient des itinéraires terrestres, maritimes et fluviaux pour traverser les frontières du territoire albanais. Étant donné les difficultés (de nombreuses heures de marche, de longues distances à la nage), ces initiatives individuelles échouaient très souvent, causant la mort des intéressés et des membres de leur famille. </w:t>
      </w:r>
    </w:p>
    <w:p w:rsidR="00DA2391" w:rsidRPr="00DA2391" w:rsidRDefault="00DA2391" w:rsidP="001B1D68">
      <w:pPr>
        <w:pStyle w:val="SingleTxtG"/>
      </w:pPr>
      <w:r w:rsidRPr="00DA2391">
        <w:rPr>
          <w:szCs w:val="24"/>
        </w:rPr>
        <w:t>223.</w:t>
      </w:r>
      <w:r w:rsidRPr="00DA2391">
        <w:rPr>
          <w:szCs w:val="24"/>
        </w:rPr>
        <w:tab/>
      </w:r>
      <w:r w:rsidRPr="00DA2391">
        <w:t>La troisième phase de la migration albanaise commence après 1990.</w:t>
      </w:r>
    </w:p>
    <w:p w:rsidR="00DA2391" w:rsidRPr="00DA2391" w:rsidRDefault="001B1D68" w:rsidP="001B1D68">
      <w:pPr>
        <w:pStyle w:val="H23G"/>
        <w:rPr>
          <w:lang w:val="fr-FR"/>
        </w:rPr>
      </w:pPr>
      <w:r>
        <w:rPr>
          <w:lang w:val="fr-FR"/>
        </w:rPr>
        <w:tab/>
      </w:r>
      <w:r w:rsidR="00DA2391" w:rsidRPr="00DA2391">
        <w:rPr>
          <w:lang w:val="fr-FR"/>
        </w:rPr>
        <w:t>2.</w:t>
      </w:r>
      <w:r w:rsidR="00DA2391" w:rsidRPr="00DA2391">
        <w:rPr>
          <w:lang w:val="fr-FR"/>
        </w:rPr>
        <w:tab/>
        <w:t>Les causes de la migration albanaise après 1990</w:t>
      </w:r>
    </w:p>
    <w:p w:rsidR="00DA2391" w:rsidRPr="00DA2391" w:rsidRDefault="00DA2391" w:rsidP="001B1D68">
      <w:pPr>
        <w:pStyle w:val="SingleTxtG"/>
      </w:pPr>
      <w:r w:rsidRPr="00DA2391">
        <w:rPr>
          <w:szCs w:val="24"/>
        </w:rPr>
        <w:t>224.</w:t>
      </w:r>
      <w:r w:rsidRPr="00DA2391">
        <w:rPr>
          <w:szCs w:val="24"/>
        </w:rPr>
        <w:tab/>
      </w:r>
      <w:r w:rsidRPr="00DA2391">
        <w:t>La chute du régime communiste et la mise en place d</w:t>
      </w:r>
      <w:r w:rsidR="00C16C7C">
        <w:t>’</w:t>
      </w:r>
      <w:r w:rsidRPr="00DA2391">
        <w:t>un système ouvert au monde en</w:t>
      </w:r>
      <w:r w:rsidR="00345DE4">
        <w:t xml:space="preserve"> </w:t>
      </w:r>
      <w:r w:rsidRPr="00DA2391">
        <w:t>1990 a poussé les Albanais à se mettre avec espoir en quête de la prospérité et du bonheur magnifiés par la propagande des radios et télévisions de l</w:t>
      </w:r>
      <w:r w:rsidR="00C16C7C">
        <w:t>’</w:t>
      </w:r>
      <w:r w:rsidRPr="00DA2391">
        <w:t>Ouest.</w:t>
      </w:r>
    </w:p>
    <w:p w:rsidR="00DA2391" w:rsidRPr="00DA2391" w:rsidRDefault="00DA2391" w:rsidP="001B1D68">
      <w:pPr>
        <w:pStyle w:val="SingleTxtG"/>
      </w:pPr>
      <w:r w:rsidRPr="00DA2391">
        <w:rPr>
          <w:szCs w:val="24"/>
        </w:rPr>
        <w:t>225.</w:t>
      </w:r>
      <w:r w:rsidRPr="00DA2391">
        <w:rPr>
          <w:szCs w:val="24"/>
        </w:rPr>
        <w:tab/>
      </w:r>
      <w:r w:rsidRPr="00DA2391">
        <w:t>Sur le plan politique, le passage du système moniste au système pluraliste allait de pair avec une transformation de la superstructure économique et administrative, rendant l</w:t>
      </w:r>
      <w:r w:rsidR="00C16C7C">
        <w:t>’</w:t>
      </w:r>
      <w:r w:rsidRPr="00DA2391">
        <w:t xml:space="preserve">armée inactive et créant une </w:t>
      </w:r>
      <w:r w:rsidR="00345DE4">
        <w:t>“</w:t>
      </w:r>
      <w:r w:rsidRPr="00DA2391">
        <w:t>main-d</w:t>
      </w:r>
      <w:r w:rsidR="00C16C7C">
        <w:t>’</w:t>
      </w:r>
      <w:r w:rsidRPr="00DA2391">
        <w:t>oeuvre libre</w:t>
      </w:r>
      <w:r w:rsidR="00345DE4">
        <w:t>”</w:t>
      </w:r>
      <w:r w:rsidRPr="00DA2391">
        <w:t xml:space="preserve"> dans les villes et les villages.</w:t>
      </w:r>
    </w:p>
    <w:p w:rsidR="00DA2391" w:rsidRPr="00DA2391" w:rsidRDefault="00DA2391" w:rsidP="001B1D68">
      <w:pPr>
        <w:pStyle w:val="SingleTxtG"/>
      </w:pPr>
      <w:r w:rsidRPr="00DA2391">
        <w:rPr>
          <w:szCs w:val="24"/>
        </w:rPr>
        <w:t>226.</w:t>
      </w:r>
      <w:r w:rsidRPr="00DA2391">
        <w:rPr>
          <w:szCs w:val="24"/>
        </w:rPr>
        <w:tab/>
      </w:r>
      <w:r w:rsidRPr="00DA2391">
        <w:t>Pendant la période de transition, les nombreuses difficultés économiques qui ont suivi l</w:t>
      </w:r>
      <w:r w:rsidR="00C16C7C">
        <w:t>’</w:t>
      </w:r>
      <w:r w:rsidRPr="00DA2391">
        <w:t xml:space="preserve">effondrement des </w:t>
      </w:r>
      <w:r w:rsidR="00345DE4">
        <w:t>“</w:t>
      </w:r>
      <w:r w:rsidRPr="00DA2391">
        <w:t>systèmes en pyramide</w:t>
      </w:r>
      <w:r w:rsidR="00345DE4">
        <w:t>”</w:t>
      </w:r>
      <w:r w:rsidRPr="00DA2391">
        <w:t>, l</w:t>
      </w:r>
      <w:r w:rsidR="00C16C7C">
        <w:t>’</w:t>
      </w:r>
      <w:r w:rsidRPr="00DA2391">
        <w:t>insécurité de la vie et de l</w:t>
      </w:r>
      <w:r w:rsidR="00C16C7C">
        <w:t>’</w:t>
      </w:r>
      <w:r w:rsidRPr="00DA2391">
        <w:t>ordre public n</w:t>
      </w:r>
      <w:r w:rsidR="00C16C7C">
        <w:t>’</w:t>
      </w:r>
      <w:r w:rsidRPr="00DA2391">
        <w:t>ont pas cessé d</w:t>
      </w:r>
      <w:r w:rsidR="00C16C7C">
        <w:t>’</w:t>
      </w:r>
      <w:r w:rsidRPr="00DA2391">
        <w:t>inciter de nombreux Albanais à quitter le pays pour un meilleur destin, en particulier en Italie et en Grèce.</w:t>
      </w:r>
    </w:p>
    <w:p w:rsidR="00DA2391" w:rsidRPr="00DA2391" w:rsidRDefault="00DA2391" w:rsidP="001B1D68">
      <w:pPr>
        <w:pStyle w:val="SingleTxtG"/>
      </w:pPr>
      <w:r w:rsidRPr="00DA2391">
        <w:rPr>
          <w:szCs w:val="24"/>
        </w:rPr>
        <w:t>227.</w:t>
      </w:r>
      <w:r w:rsidRPr="00DA2391">
        <w:rPr>
          <w:szCs w:val="24"/>
        </w:rPr>
        <w:tab/>
      </w:r>
      <w:r w:rsidRPr="00DA2391">
        <w:t>Une autre raison de quitter l</w:t>
      </w:r>
      <w:r w:rsidR="00C16C7C">
        <w:t>’</w:t>
      </w:r>
      <w:r w:rsidRPr="00DA2391">
        <w:t>Albanie, régulièrement ou non, venait de ce que les membres des familles des émigrants tentaient de rejoindre ces derniers dans les pays d</w:t>
      </w:r>
      <w:r w:rsidR="00C16C7C">
        <w:t>’</w:t>
      </w:r>
      <w:r w:rsidRPr="00DA2391">
        <w:t xml:space="preserve">accueil. </w:t>
      </w:r>
    </w:p>
    <w:p w:rsidR="00DA2391" w:rsidRPr="00DA2391" w:rsidRDefault="00DA2391" w:rsidP="001B1D68">
      <w:pPr>
        <w:pStyle w:val="SingleTxtG"/>
      </w:pPr>
      <w:r w:rsidRPr="00DA2391">
        <w:rPr>
          <w:szCs w:val="24"/>
        </w:rPr>
        <w:t>228.</w:t>
      </w:r>
      <w:r w:rsidRPr="00DA2391">
        <w:rPr>
          <w:szCs w:val="24"/>
        </w:rPr>
        <w:tab/>
      </w:r>
      <w:r w:rsidRPr="00DA2391">
        <w:t>Il est évident que les problèmes liés à la migration albanaise se sont retrouvés dans les pays voisins, membres de l</w:t>
      </w:r>
      <w:r w:rsidR="00C16C7C">
        <w:t>’</w:t>
      </w:r>
      <w:r w:rsidRPr="00DA2391">
        <w:t>UE. Les déplacements non maîtrisés d</w:t>
      </w:r>
      <w:r w:rsidR="00C16C7C">
        <w:t>’</w:t>
      </w:r>
      <w:r w:rsidRPr="00DA2391">
        <w:t>immigrants sont depuis longtemps très préoccupants pour notre pays et ses voisins de l</w:t>
      </w:r>
      <w:r w:rsidR="00C16C7C">
        <w:t>’</w:t>
      </w:r>
      <w:r w:rsidRPr="00DA2391">
        <w:t>ouest et du sud-est, l</w:t>
      </w:r>
      <w:r w:rsidR="00C16C7C">
        <w:t>’</w:t>
      </w:r>
      <w:r w:rsidRPr="00DA2391">
        <w:t>Italie et la Grèce. Aujourd</w:t>
      </w:r>
      <w:r w:rsidR="00C16C7C">
        <w:t>’</w:t>
      </w:r>
      <w:r w:rsidRPr="00DA2391">
        <w:t>hui, l</w:t>
      </w:r>
      <w:r w:rsidR="00C16C7C">
        <w:t>’</w:t>
      </w:r>
      <w:r w:rsidRPr="00DA2391">
        <w:t>époque du contrôle du littoral et des frontières terrestres par des barrages de police et des murs de séparation est révolue. L</w:t>
      </w:r>
      <w:r w:rsidR="00C16C7C">
        <w:t>’</w:t>
      </w:r>
      <w:r w:rsidRPr="00DA2391">
        <w:t>Albanie a fait un pas vers son accession à l</w:t>
      </w:r>
      <w:r w:rsidR="00C16C7C">
        <w:t>’</w:t>
      </w:r>
      <w:r w:rsidRPr="00DA2391">
        <w:t>UE. Ses résultats prouvent qu</w:t>
      </w:r>
      <w:r w:rsidR="00C16C7C">
        <w:t>’</w:t>
      </w:r>
      <w:r w:rsidRPr="00DA2391">
        <w:t xml:space="preserve">elle est déjà un partenaire que ses relations avec la région rendent méritant et un candidat que les alliances internationales ont évalué favorablement. </w:t>
      </w:r>
    </w:p>
    <w:p w:rsidR="00DA2391" w:rsidRPr="00DA2391" w:rsidRDefault="001B1D68" w:rsidP="001B1D68">
      <w:pPr>
        <w:pStyle w:val="H23G"/>
        <w:rPr>
          <w:bCs/>
          <w:i/>
          <w:iCs/>
          <w:lang w:val="fr-FR"/>
        </w:rPr>
      </w:pPr>
      <w:r>
        <w:rPr>
          <w:lang w:val="fr-FR"/>
        </w:rPr>
        <w:tab/>
      </w:r>
      <w:r w:rsidR="00DA2391" w:rsidRPr="00DA2391">
        <w:rPr>
          <w:lang w:val="fr-FR"/>
        </w:rPr>
        <w:t>3.</w:t>
      </w:r>
      <w:r w:rsidR="00DA2391" w:rsidRPr="00DA2391">
        <w:rPr>
          <w:lang w:val="fr-FR"/>
        </w:rPr>
        <w:tab/>
        <w:t>Les phases de la migration albanaise après 1990</w:t>
      </w:r>
    </w:p>
    <w:p w:rsidR="00DA2391" w:rsidRPr="00DA2391" w:rsidRDefault="00DA2391" w:rsidP="001B1D68">
      <w:pPr>
        <w:pStyle w:val="SingleTxtG"/>
      </w:pPr>
      <w:r w:rsidRPr="00DA2391">
        <w:rPr>
          <w:szCs w:val="24"/>
        </w:rPr>
        <w:t>229.</w:t>
      </w:r>
      <w:r w:rsidRPr="00DA2391">
        <w:rPr>
          <w:szCs w:val="24"/>
        </w:rPr>
        <w:tab/>
      </w:r>
      <w:r w:rsidRPr="00DA2391">
        <w:t>Les flux migratoires de la période 1990-1992 étaient totalement anarchiques. Ils coïncidaient avec la chute du régime communiste en Albanie, qui a entraîné la déstabilisation politique, sociale et économique du pays. À l</w:t>
      </w:r>
      <w:r w:rsidR="00C16C7C">
        <w:t>’</w:t>
      </w:r>
      <w:r w:rsidRPr="00DA2391">
        <w:t>époque, environ 300</w:t>
      </w:r>
      <w:r w:rsidR="00D3388C">
        <w:t>.</w:t>
      </w:r>
      <w:r w:rsidRPr="00DA2391">
        <w:t>000</w:t>
      </w:r>
      <w:r w:rsidR="00345DE4">
        <w:t xml:space="preserve"> </w:t>
      </w:r>
      <w:r w:rsidRPr="00DA2391">
        <w:t xml:space="preserve">Albanais ont quitté le pays par tous les moyens et tous les itinéraires. Le </w:t>
      </w:r>
      <w:r w:rsidR="00345DE4">
        <w:t>“</w:t>
      </w:r>
      <w:r w:rsidRPr="00DA2391">
        <w:t>franchissement illégal des frontières</w:t>
      </w:r>
      <w:r w:rsidR="00345DE4">
        <w:t>”</w:t>
      </w:r>
      <w:r w:rsidRPr="00DA2391">
        <w:t xml:space="preserve"> (sans visas et sans documents d</w:t>
      </w:r>
      <w:r w:rsidR="00C16C7C">
        <w:t>’</w:t>
      </w:r>
      <w:r w:rsidRPr="00DA2391">
        <w:t>identification), qu</w:t>
      </w:r>
      <w:r w:rsidR="00C16C7C">
        <w:t>’</w:t>
      </w:r>
      <w:r w:rsidRPr="00DA2391">
        <w:t>il s</w:t>
      </w:r>
      <w:r w:rsidR="00C16C7C">
        <w:t>’</w:t>
      </w:r>
      <w:r w:rsidRPr="00DA2391">
        <w:t>agisse des frontières terrestres, maritimes ou fluviales, se faisait à pied et à la nage, ou par des moyens de transport routier et maritime occasionnels, nationaux et internationaux.</w:t>
      </w:r>
    </w:p>
    <w:p w:rsidR="00DA2391" w:rsidRPr="00DA2391" w:rsidRDefault="00DA2391" w:rsidP="001B1D68">
      <w:pPr>
        <w:pStyle w:val="Bullet1G"/>
        <w:rPr>
          <w:lang w:val="fr-FR"/>
        </w:rPr>
      </w:pPr>
      <w:r w:rsidRPr="00DA2391">
        <w:rPr>
          <w:lang w:val="fr-FR"/>
        </w:rPr>
        <w:t>En juillet 1990, plus de 5</w:t>
      </w:r>
      <w:r w:rsidR="00D3388C">
        <w:rPr>
          <w:lang w:val="fr-FR"/>
        </w:rPr>
        <w:t>.</w:t>
      </w:r>
      <w:r w:rsidRPr="00DA2391">
        <w:rPr>
          <w:lang w:val="fr-FR"/>
        </w:rPr>
        <w:t>000</w:t>
      </w:r>
      <w:r w:rsidR="00345DE4">
        <w:rPr>
          <w:lang w:val="fr-FR"/>
        </w:rPr>
        <w:t xml:space="preserve"> </w:t>
      </w:r>
      <w:r w:rsidRPr="00DA2391">
        <w:rPr>
          <w:lang w:val="fr-FR"/>
        </w:rPr>
        <w:t>personnes ont pénétré dans les ambassades d</w:t>
      </w:r>
      <w:r w:rsidR="00C16C7C">
        <w:rPr>
          <w:lang w:val="fr-FR"/>
        </w:rPr>
        <w:t>’</w:t>
      </w:r>
      <w:r w:rsidRPr="00DA2391">
        <w:rPr>
          <w:lang w:val="fr-FR"/>
        </w:rPr>
        <w:t>Italie, d</w:t>
      </w:r>
      <w:r w:rsidR="00C16C7C">
        <w:rPr>
          <w:lang w:val="fr-FR"/>
        </w:rPr>
        <w:t>’</w:t>
      </w:r>
      <w:r w:rsidRPr="00DA2391">
        <w:rPr>
          <w:lang w:val="fr-FR"/>
        </w:rPr>
        <w:t>Allemagne et de France pour quitter le pays. À la fin de 1990, plus de 20</w:t>
      </w:r>
      <w:r w:rsidR="00D3388C">
        <w:rPr>
          <w:lang w:val="fr-FR"/>
        </w:rPr>
        <w:t>.</w:t>
      </w:r>
      <w:r w:rsidRPr="00DA2391">
        <w:rPr>
          <w:lang w:val="fr-FR"/>
        </w:rPr>
        <w:t>000</w:t>
      </w:r>
      <w:r w:rsidR="00345DE4">
        <w:rPr>
          <w:lang w:val="fr-FR"/>
        </w:rPr>
        <w:t xml:space="preserve"> </w:t>
      </w:r>
      <w:r w:rsidRPr="00DA2391">
        <w:rPr>
          <w:lang w:val="fr-FR"/>
        </w:rPr>
        <w:t>Albanais ont quitté le pays par voie terrestre pour la Grèce, où ils ont demandé l</w:t>
      </w:r>
      <w:r w:rsidR="00C16C7C">
        <w:rPr>
          <w:lang w:val="fr-FR"/>
        </w:rPr>
        <w:t>’</w:t>
      </w:r>
      <w:r w:rsidRPr="00DA2391">
        <w:rPr>
          <w:lang w:val="fr-FR"/>
        </w:rPr>
        <w:t>asile po</w:t>
      </w:r>
      <w:r w:rsidR="001B1D68">
        <w:rPr>
          <w:lang w:val="fr-FR"/>
        </w:rPr>
        <w:t>litique.</w:t>
      </w:r>
    </w:p>
    <w:p w:rsidR="00DA2391" w:rsidRPr="00DA2391" w:rsidRDefault="00DA2391" w:rsidP="001B1D68">
      <w:pPr>
        <w:pStyle w:val="Bullet1G"/>
        <w:rPr>
          <w:lang w:val="fr-FR"/>
        </w:rPr>
      </w:pPr>
      <w:r w:rsidRPr="00DA2391">
        <w:rPr>
          <w:lang w:val="fr-FR"/>
        </w:rPr>
        <w:t>En mars 1991, de nombreux Albanais se sont rués vers le port maritime de Durres, le plus important du pays. Prenant le contrôle de plusieurs navires de la Flotte maritime commerciale, ils les ont forcés à prendre la mer pour se rendre dans les ports de l</w:t>
      </w:r>
      <w:r w:rsidR="00C16C7C">
        <w:rPr>
          <w:lang w:val="fr-FR"/>
        </w:rPr>
        <w:t>’</w:t>
      </w:r>
      <w:r w:rsidRPr="00DA2391">
        <w:rPr>
          <w:lang w:val="fr-FR"/>
        </w:rPr>
        <w:t>Italie du sud. La même situation s</w:t>
      </w:r>
      <w:r w:rsidR="00C16C7C">
        <w:rPr>
          <w:lang w:val="fr-FR"/>
        </w:rPr>
        <w:t>’</w:t>
      </w:r>
      <w:r w:rsidRPr="00DA2391">
        <w:rPr>
          <w:lang w:val="fr-FR"/>
        </w:rPr>
        <w:t>est répétée quelques mois plus tard, en août, quand environ 18</w:t>
      </w:r>
      <w:r w:rsidR="00D3388C">
        <w:rPr>
          <w:lang w:val="fr-FR"/>
        </w:rPr>
        <w:t>.</w:t>
      </w:r>
      <w:r w:rsidRPr="00DA2391">
        <w:rPr>
          <w:lang w:val="fr-FR"/>
        </w:rPr>
        <w:t>000</w:t>
      </w:r>
      <w:r w:rsidR="00345DE4">
        <w:rPr>
          <w:lang w:val="fr-FR"/>
        </w:rPr>
        <w:t xml:space="preserve"> </w:t>
      </w:r>
      <w:r w:rsidRPr="00DA2391">
        <w:rPr>
          <w:lang w:val="fr-FR"/>
        </w:rPr>
        <w:t xml:space="preserve">personnes, après avoir pris le contrôle de plusieurs navires, ont débarqué sur les côtes italiennes. </w:t>
      </w:r>
    </w:p>
    <w:p w:rsidR="00DA2391" w:rsidRPr="00DA2391" w:rsidRDefault="00DA2391" w:rsidP="001B1D68">
      <w:pPr>
        <w:pStyle w:val="SingleTxtG"/>
      </w:pPr>
      <w:r w:rsidRPr="00DA2391">
        <w:rPr>
          <w:szCs w:val="24"/>
        </w:rPr>
        <w:t>230.</w:t>
      </w:r>
      <w:r w:rsidRPr="00DA2391">
        <w:rPr>
          <w:szCs w:val="24"/>
        </w:rPr>
        <w:tab/>
      </w:r>
      <w:r w:rsidRPr="00DA2391">
        <w:t>Les flux migratoires ont diminué entre 1992-1996, mais des Albanais ont continué de quitter le pays. Cette période se caractérisait par une stabilité politique et un progrès socioéconomique relatifs. Les chiffres officiels de cette période font état d</w:t>
      </w:r>
      <w:r w:rsidR="00C16C7C">
        <w:t>’</w:t>
      </w:r>
      <w:r w:rsidRPr="00DA2391">
        <w:t>une augmentation du PIB de 9</w:t>
      </w:r>
      <w:r w:rsidR="006A63D3">
        <w:t>%</w:t>
      </w:r>
      <w:r w:rsidRPr="00DA2391">
        <w:t xml:space="preserve"> entre 1993 et 1996 (</w:t>
      </w:r>
      <w:r w:rsidRPr="00936856">
        <w:rPr>
          <w:i/>
        </w:rPr>
        <w:t>par rapport à 1990</w:t>
      </w:r>
      <w:r w:rsidRPr="00DA2391">
        <w:t>). Dans le secteur agricole, de collective, la propriété foncière est devenue privée. Les transferts de fonds des travailleurs migrants vers l</w:t>
      </w:r>
      <w:r w:rsidR="00C16C7C">
        <w:t>’</w:t>
      </w:r>
      <w:r w:rsidRPr="00DA2391">
        <w:t>Albanie entre 1993 et 1995 ont représenté environ 25</w:t>
      </w:r>
      <w:r w:rsidR="006A63D3">
        <w:t>%</w:t>
      </w:r>
      <w:r w:rsidRPr="00DA2391">
        <w:t xml:space="preserve"> du PIB, ce qui a contribué à améliorer le niveau de vie des familles albanaises. Ce processus, associé au renforcement du contrôle aux frontières et à l</w:t>
      </w:r>
      <w:r w:rsidR="00C16C7C">
        <w:t>’</w:t>
      </w:r>
      <w:r w:rsidRPr="00DA2391">
        <w:t xml:space="preserve">application de politiques </w:t>
      </w:r>
      <w:r w:rsidR="00345DE4">
        <w:t>“</w:t>
      </w:r>
      <w:r w:rsidRPr="00DA2391">
        <w:t>plus douces</w:t>
      </w:r>
      <w:r w:rsidR="00345DE4">
        <w:t>”</w:t>
      </w:r>
      <w:r w:rsidRPr="00DA2391">
        <w:t xml:space="preserve"> par certains pays, a réduit en quelque sorte le volume des flux migratoires. </w:t>
      </w:r>
    </w:p>
    <w:p w:rsidR="00DA2391" w:rsidRPr="00DA2391" w:rsidRDefault="00DA2391" w:rsidP="001B1D68">
      <w:pPr>
        <w:pStyle w:val="Bullet1G"/>
        <w:rPr>
          <w:lang w:val="fr-FR"/>
        </w:rPr>
      </w:pPr>
      <w:r w:rsidRPr="00DA2391">
        <w:rPr>
          <w:lang w:val="fr-FR"/>
        </w:rPr>
        <w:t>Selon une estimation faite par le PNUD à la fin de 1996, il y a environ 350</w:t>
      </w:r>
      <w:r w:rsidR="00BA5CD2">
        <w:rPr>
          <w:lang w:val="fr-FR"/>
        </w:rPr>
        <w:t>.</w:t>
      </w:r>
      <w:r w:rsidRPr="00DA2391">
        <w:rPr>
          <w:lang w:val="fr-FR"/>
        </w:rPr>
        <w:t>000</w:t>
      </w:r>
      <w:r w:rsidR="00345DE4">
        <w:rPr>
          <w:lang w:val="fr-FR"/>
        </w:rPr>
        <w:t xml:space="preserve"> </w:t>
      </w:r>
      <w:r w:rsidRPr="00DA2391">
        <w:rPr>
          <w:lang w:val="fr-FR"/>
        </w:rPr>
        <w:t>Albanais qui vivent en permanence hors des frontières. Par rapport aux chiffres de la fin de</w:t>
      </w:r>
      <w:r w:rsidR="00345DE4">
        <w:rPr>
          <w:lang w:val="fr-FR"/>
        </w:rPr>
        <w:t xml:space="preserve"> </w:t>
      </w:r>
      <w:r w:rsidRPr="00DA2391">
        <w:rPr>
          <w:lang w:val="fr-FR"/>
        </w:rPr>
        <w:t>1993, l</w:t>
      </w:r>
      <w:r w:rsidR="00C16C7C">
        <w:rPr>
          <w:lang w:val="fr-FR"/>
        </w:rPr>
        <w:t>’</w:t>
      </w:r>
      <w:r w:rsidRPr="00DA2391">
        <w:rPr>
          <w:lang w:val="fr-FR"/>
        </w:rPr>
        <w:t>augmentation de ces flux se contient (environ 50</w:t>
      </w:r>
      <w:r w:rsidR="00BA5CD2">
        <w:rPr>
          <w:lang w:val="fr-FR"/>
        </w:rPr>
        <w:t>.</w:t>
      </w:r>
      <w:r w:rsidRPr="00DA2391">
        <w:rPr>
          <w:lang w:val="fr-FR"/>
        </w:rPr>
        <w:t>000</w:t>
      </w:r>
      <w:r w:rsidR="00345DE4">
        <w:rPr>
          <w:lang w:val="fr-FR"/>
        </w:rPr>
        <w:t xml:space="preserve"> </w:t>
      </w:r>
      <w:r w:rsidRPr="00DA2391">
        <w:rPr>
          <w:lang w:val="fr-FR"/>
        </w:rPr>
        <w:t>personnes).</w:t>
      </w:r>
    </w:p>
    <w:p w:rsidR="00DA2391" w:rsidRPr="00DA2391" w:rsidRDefault="00DA2391" w:rsidP="001B1D68">
      <w:pPr>
        <w:pStyle w:val="SingleTxtG"/>
      </w:pPr>
      <w:r w:rsidRPr="00DA2391">
        <w:rPr>
          <w:szCs w:val="24"/>
        </w:rPr>
        <w:t>231.</w:t>
      </w:r>
      <w:r w:rsidRPr="00DA2391">
        <w:rPr>
          <w:szCs w:val="24"/>
        </w:rPr>
        <w:tab/>
      </w:r>
      <w:r w:rsidRPr="00DA2391">
        <w:t>Les flux migratoires des années 1996-1997 s</w:t>
      </w:r>
      <w:r w:rsidR="00C16C7C">
        <w:t>’</w:t>
      </w:r>
      <w:r w:rsidRPr="00DA2391">
        <w:t>expliquaient par l</w:t>
      </w:r>
      <w:r w:rsidR="00C16C7C">
        <w:t>’</w:t>
      </w:r>
      <w:r w:rsidRPr="00DA2391">
        <w:t>effondrement des systèmes en pyramide et par les troubles politiques et sociaux qui avaient éclatés dans tout le pays. Ces systèmes, mis en place illégalement, apparaissaient comme une alternative au secteur bancaire sous-développé. L</w:t>
      </w:r>
      <w:r w:rsidR="00C16C7C">
        <w:t>’</w:t>
      </w:r>
      <w:r w:rsidRPr="00DA2391">
        <w:t>augmentation trompeuse et vertigineuse des intérêts, qui atteignaient de 15 à 100</w:t>
      </w:r>
      <w:r w:rsidR="006A63D3">
        <w:t>%</w:t>
      </w:r>
      <w:r w:rsidRPr="00DA2391">
        <w:t xml:space="preserve"> pour trois mois de dépôt, a fait ressentir ses effets en 1996. La crise a touché environ un tiers de la population totale du pays. Les flux migratoires ont alors redémarré en prenant le caractère de </w:t>
      </w:r>
      <w:r w:rsidR="00345DE4">
        <w:t>“</w:t>
      </w:r>
      <w:r w:rsidRPr="00DA2391">
        <w:t>migrations involontaires</w:t>
      </w:r>
      <w:r w:rsidR="00345DE4">
        <w:t>”</w:t>
      </w:r>
      <w:r w:rsidRPr="00DA2391">
        <w:t xml:space="preserve">, voire de </w:t>
      </w:r>
      <w:r w:rsidR="00345DE4">
        <w:t>“</w:t>
      </w:r>
      <w:r w:rsidRPr="00DA2391">
        <w:t>migrations forcées</w:t>
      </w:r>
      <w:r w:rsidR="00345DE4">
        <w:t>”</w:t>
      </w:r>
      <w:r w:rsidRPr="00DA2391">
        <w:t>.</w:t>
      </w:r>
    </w:p>
    <w:p w:rsidR="00DA2391" w:rsidRPr="00DA2391" w:rsidRDefault="00DA2391" w:rsidP="001B1D68">
      <w:pPr>
        <w:pStyle w:val="SingleTxtG"/>
      </w:pPr>
      <w:r w:rsidRPr="00DA2391">
        <w:rPr>
          <w:szCs w:val="24"/>
        </w:rPr>
        <w:t>232.</w:t>
      </w:r>
      <w:r w:rsidRPr="00DA2391">
        <w:rPr>
          <w:szCs w:val="24"/>
        </w:rPr>
        <w:tab/>
      </w:r>
      <w:r w:rsidRPr="00DA2391">
        <w:t xml:space="preserve">La combinaison de facteurs économiques et sociaux </w:t>
      </w:r>
      <w:r w:rsidR="008923C1">
        <w:t>—</w:t>
      </w:r>
      <w:r w:rsidRPr="00DA2391">
        <w:t>chômage, insécurité, pauvreté, problèmes économiques généraux</w:t>
      </w:r>
      <w:r w:rsidR="008923C1">
        <w:t>—</w:t>
      </w:r>
      <w:r w:rsidRPr="00DA2391">
        <w:t xml:space="preserve"> a forcé des milliers de personnes à quitter le pays en quelques mois. De décembre</w:t>
      </w:r>
      <w:r w:rsidR="00345DE4">
        <w:t xml:space="preserve"> </w:t>
      </w:r>
      <w:r w:rsidRPr="00DA2391">
        <w:t>1996 à avril</w:t>
      </w:r>
      <w:r w:rsidR="00345DE4">
        <w:t xml:space="preserve"> </w:t>
      </w:r>
      <w:r w:rsidRPr="00DA2391">
        <w:t>1997, environ 30</w:t>
      </w:r>
      <w:r w:rsidR="00BA5CD2">
        <w:t>.</w:t>
      </w:r>
      <w:r w:rsidRPr="00DA2391">
        <w:t>000</w:t>
      </w:r>
      <w:r w:rsidR="00345DE4">
        <w:t xml:space="preserve"> </w:t>
      </w:r>
      <w:r w:rsidRPr="00DA2391">
        <w:t>Albanais ont émigré vers l</w:t>
      </w:r>
      <w:r w:rsidR="00C16C7C">
        <w:t>’</w:t>
      </w:r>
      <w:r w:rsidRPr="00DA2391">
        <w:t>Italie, et 40</w:t>
      </w:r>
      <w:r w:rsidR="00BA5CD2">
        <w:t>.</w:t>
      </w:r>
      <w:r w:rsidRPr="00DA2391">
        <w:t>000 vers la Grèce (la plupart d</w:t>
      </w:r>
      <w:r w:rsidR="00C16C7C">
        <w:t>’</w:t>
      </w:r>
      <w:r w:rsidRPr="00DA2391">
        <w:t>entre eux ont été expulsés un peu plus tard). Pendant cette période, la présence de la communauté internationale, par le biais des forces de protection multinationales dirigées par l</w:t>
      </w:r>
      <w:r w:rsidR="00C16C7C">
        <w:t>’</w:t>
      </w:r>
      <w:r w:rsidRPr="00DA2391">
        <w:t>Italie, a beaucoup contribué à réduire les flux migratoires. Cependant, au milieu de 1997, quand, fort heureusement, le plus fort de la crise était passé, 16</w:t>
      </w:r>
      <w:r w:rsidR="00BA5CD2">
        <w:t>.</w:t>
      </w:r>
      <w:r w:rsidRPr="00DA2391">
        <w:t>798</w:t>
      </w:r>
      <w:r w:rsidR="00345DE4">
        <w:t xml:space="preserve"> </w:t>
      </w:r>
      <w:r w:rsidRPr="00DA2391">
        <w:t>Albanais avaient franchi les eaux de la mer Adriatique vers l</w:t>
      </w:r>
      <w:r w:rsidR="00C16C7C">
        <w:t>’</w:t>
      </w:r>
      <w:r w:rsidRPr="00DA2391">
        <w:t>Italie.</w:t>
      </w:r>
    </w:p>
    <w:p w:rsidR="00DA2391" w:rsidRPr="00DA2391" w:rsidRDefault="00DA2391" w:rsidP="001B1D68">
      <w:pPr>
        <w:pStyle w:val="SingleTxtG"/>
      </w:pPr>
      <w:r w:rsidRPr="00DA2391">
        <w:rPr>
          <w:szCs w:val="24"/>
        </w:rPr>
        <w:t>233.</w:t>
      </w:r>
      <w:r w:rsidRPr="00DA2391">
        <w:rPr>
          <w:szCs w:val="24"/>
        </w:rPr>
        <w:tab/>
      </w:r>
      <w:r w:rsidRPr="00DA2391">
        <w:t>Au début de 1998, la situation politique, économique et sociale du pays a fini par beaucoup s</w:t>
      </w:r>
      <w:r w:rsidR="00C16C7C">
        <w:t>’</w:t>
      </w:r>
      <w:r w:rsidRPr="00DA2391">
        <w:t>améliorer. Entre 1997 et 2000, l</w:t>
      </w:r>
      <w:r w:rsidR="00C16C7C">
        <w:t>’</w:t>
      </w:r>
      <w:r w:rsidRPr="00DA2391">
        <w:t>économie a connu une reprise satisfaisante, le PIB ayant augmenté de 7,5</w:t>
      </w:r>
      <w:r w:rsidR="006A63D3">
        <w:t>%</w:t>
      </w:r>
      <w:r w:rsidRPr="00DA2391">
        <w:t>. De plus, entre 1997 et 2000, on a enregistré un recul de l</w:t>
      </w:r>
      <w:r w:rsidR="00C16C7C">
        <w:t>’</w:t>
      </w:r>
      <w:r w:rsidRPr="00DA2391">
        <w:t>inflation et une réduction du déficit public, qui a été ramené de 12,7 à 9,2% du PIB. Ces améliorations, avec les politiques favorables appliquées par les deux pays voisins, l</w:t>
      </w:r>
      <w:r w:rsidR="00C16C7C">
        <w:t>’</w:t>
      </w:r>
      <w:r w:rsidRPr="00DA2391">
        <w:t>Italie et la Grèce, ont entraîné une augmentation des flux migratoires légaux et une diminution des flux illégaux.</w:t>
      </w:r>
    </w:p>
    <w:p w:rsidR="00DA2391" w:rsidRPr="00DA2391" w:rsidRDefault="00DA2391" w:rsidP="001B1D68">
      <w:pPr>
        <w:pStyle w:val="Bullet1G"/>
        <w:rPr>
          <w:lang w:val="fr-FR"/>
        </w:rPr>
      </w:pPr>
      <w:r w:rsidRPr="00DA2391">
        <w:rPr>
          <w:lang w:val="fr-FR"/>
        </w:rPr>
        <w:t>D</w:t>
      </w:r>
      <w:r w:rsidR="00C16C7C">
        <w:rPr>
          <w:lang w:val="fr-FR"/>
        </w:rPr>
        <w:t>’</w:t>
      </w:r>
      <w:r w:rsidRPr="00DA2391">
        <w:rPr>
          <w:lang w:val="fr-FR"/>
        </w:rPr>
        <w:t>après les évaluations du PNUD, entre 1990 et 1997, la migration albanaise avait principalement un caractère illégal. À la fin de 1997, on comptait 150</w:t>
      </w:r>
      <w:r w:rsidR="00BA5CD2">
        <w:rPr>
          <w:lang w:val="fr-FR"/>
        </w:rPr>
        <w:t>.</w:t>
      </w:r>
      <w:r w:rsidRPr="00DA2391">
        <w:rPr>
          <w:lang w:val="fr-FR"/>
        </w:rPr>
        <w:t>000</w:t>
      </w:r>
      <w:r w:rsidR="00345DE4">
        <w:rPr>
          <w:lang w:val="fr-FR"/>
        </w:rPr>
        <w:t xml:space="preserve"> </w:t>
      </w:r>
      <w:r w:rsidRPr="00DA2391">
        <w:rPr>
          <w:lang w:val="fr-FR"/>
        </w:rPr>
        <w:t>Albanais en Italie, dont 82</w:t>
      </w:r>
      <w:r w:rsidR="00BA5CD2">
        <w:rPr>
          <w:lang w:val="fr-FR"/>
        </w:rPr>
        <w:t>.</w:t>
      </w:r>
      <w:r w:rsidRPr="00DA2391">
        <w:rPr>
          <w:lang w:val="fr-FR"/>
        </w:rPr>
        <w:t>000 seulement étaient enregistrés. En 1998-1999, pour la première fois au cours de la dernière décennie, l</w:t>
      </w:r>
      <w:r w:rsidR="00C16C7C">
        <w:rPr>
          <w:lang w:val="fr-FR"/>
        </w:rPr>
        <w:t>’</w:t>
      </w:r>
      <w:r w:rsidRPr="00DA2391">
        <w:rPr>
          <w:lang w:val="fr-FR"/>
        </w:rPr>
        <w:t>équilibre était fait entre la migration l</w:t>
      </w:r>
      <w:r w:rsidR="001B1D68">
        <w:rPr>
          <w:lang w:val="fr-FR"/>
        </w:rPr>
        <w:t>égale et la migration illégale.</w:t>
      </w:r>
    </w:p>
    <w:p w:rsidR="00DA2391" w:rsidRPr="00DA2391" w:rsidRDefault="00DA2391" w:rsidP="001B1D68">
      <w:pPr>
        <w:pStyle w:val="Bullet1G"/>
        <w:rPr>
          <w:lang w:val="fr-FR"/>
        </w:rPr>
      </w:pPr>
      <w:r w:rsidRPr="00DA2391">
        <w:rPr>
          <w:lang w:val="fr-FR"/>
        </w:rPr>
        <w:t>Sur environ 200</w:t>
      </w:r>
      <w:r w:rsidR="00BA5CD2">
        <w:rPr>
          <w:lang w:val="fr-FR"/>
        </w:rPr>
        <w:t>.</w:t>
      </w:r>
      <w:r w:rsidRPr="00DA2391">
        <w:rPr>
          <w:lang w:val="fr-FR"/>
        </w:rPr>
        <w:t>000</w:t>
      </w:r>
      <w:r w:rsidR="00345DE4">
        <w:rPr>
          <w:lang w:val="fr-FR"/>
        </w:rPr>
        <w:t xml:space="preserve"> </w:t>
      </w:r>
      <w:r w:rsidRPr="00DA2391">
        <w:rPr>
          <w:lang w:val="fr-FR"/>
        </w:rPr>
        <w:t>Albanais vivant en Italie, 130</w:t>
      </w:r>
      <w:r w:rsidR="00BA5CD2">
        <w:rPr>
          <w:lang w:val="fr-FR"/>
        </w:rPr>
        <w:t>.</w:t>
      </w:r>
      <w:r w:rsidRPr="00DA2391">
        <w:rPr>
          <w:lang w:val="fr-FR"/>
        </w:rPr>
        <w:t>000 étaient des résidents en situation régulière. Grâce à l</w:t>
      </w:r>
      <w:r w:rsidR="00C16C7C">
        <w:rPr>
          <w:lang w:val="fr-FR"/>
        </w:rPr>
        <w:t>’</w:t>
      </w:r>
      <w:r w:rsidRPr="00DA2391">
        <w:rPr>
          <w:lang w:val="fr-FR"/>
        </w:rPr>
        <w:t>application par le Gouvernement italien d</w:t>
      </w:r>
      <w:r w:rsidR="00C16C7C">
        <w:rPr>
          <w:lang w:val="fr-FR"/>
        </w:rPr>
        <w:t>’</w:t>
      </w:r>
      <w:r w:rsidRPr="00DA2391">
        <w:rPr>
          <w:lang w:val="fr-FR"/>
        </w:rPr>
        <w:t>un programme spécial de régularisation de la situation des étrangers (en</w:t>
      </w:r>
      <w:r w:rsidR="00345DE4">
        <w:rPr>
          <w:lang w:val="fr-FR"/>
        </w:rPr>
        <w:t xml:space="preserve"> </w:t>
      </w:r>
      <w:r w:rsidRPr="00DA2391">
        <w:rPr>
          <w:lang w:val="fr-FR"/>
        </w:rPr>
        <w:t>1999), 30</w:t>
      </w:r>
      <w:r w:rsidR="00BA5CD2">
        <w:rPr>
          <w:lang w:val="fr-FR"/>
        </w:rPr>
        <w:t>.</w:t>
      </w:r>
      <w:r w:rsidRPr="00DA2391">
        <w:rPr>
          <w:lang w:val="fr-FR"/>
        </w:rPr>
        <w:t>000</w:t>
      </w:r>
      <w:r w:rsidR="00345DE4">
        <w:rPr>
          <w:lang w:val="fr-FR"/>
        </w:rPr>
        <w:t xml:space="preserve"> </w:t>
      </w:r>
      <w:r w:rsidRPr="00DA2391">
        <w:rPr>
          <w:lang w:val="fr-FR"/>
        </w:rPr>
        <w:t>Albanais ont pu obtenir en Italie l</w:t>
      </w:r>
      <w:r w:rsidR="001B1D68">
        <w:rPr>
          <w:lang w:val="fr-FR"/>
        </w:rPr>
        <w:t>e statut de résidents réguliers.</w:t>
      </w:r>
    </w:p>
    <w:p w:rsidR="00DA2391" w:rsidRPr="00DA2391" w:rsidRDefault="00DA2391" w:rsidP="001B1D68">
      <w:pPr>
        <w:pStyle w:val="Bullet1G"/>
        <w:rPr>
          <w:lang w:val="fr-FR"/>
        </w:rPr>
      </w:pPr>
      <w:r w:rsidRPr="00DA2391">
        <w:rPr>
          <w:lang w:val="fr-FR"/>
        </w:rPr>
        <w:t>Le même genre de processus a été observé en Grèce. En 1997, il existait une profonde disproportion entre les immigrants albanais illégaux et les immigrants légaux (350</w:t>
      </w:r>
      <w:r w:rsidR="00BA5CD2">
        <w:rPr>
          <w:lang w:val="fr-FR"/>
        </w:rPr>
        <w:t>.</w:t>
      </w:r>
      <w:r w:rsidRPr="00DA2391">
        <w:rPr>
          <w:lang w:val="fr-FR"/>
        </w:rPr>
        <w:t>000 contre 10</w:t>
      </w:r>
      <w:r w:rsidR="00BA5CD2">
        <w:rPr>
          <w:lang w:val="fr-FR"/>
        </w:rPr>
        <w:t>.</w:t>
      </w:r>
      <w:r w:rsidRPr="00DA2391">
        <w:rPr>
          <w:lang w:val="fr-FR"/>
        </w:rPr>
        <w:t>000). Entre 1997 et 1999, le Gouvernement grec a appliqué un programme de régularisation des immigrants illégaux sur son territoire. Sur 372</w:t>
      </w:r>
      <w:r w:rsidR="00BA5CD2">
        <w:rPr>
          <w:lang w:val="fr-FR"/>
        </w:rPr>
        <w:t>.</w:t>
      </w:r>
      <w:r w:rsidRPr="00DA2391">
        <w:rPr>
          <w:lang w:val="fr-FR"/>
        </w:rPr>
        <w:t>000</w:t>
      </w:r>
      <w:r w:rsidR="00345DE4">
        <w:rPr>
          <w:lang w:val="fr-FR"/>
        </w:rPr>
        <w:t xml:space="preserve"> </w:t>
      </w:r>
      <w:r w:rsidRPr="00DA2391">
        <w:rPr>
          <w:lang w:val="fr-FR"/>
        </w:rPr>
        <w:t>étrangers qui ont demandé des permis de résidence temporaire, 65</w:t>
      </w:r>
      <w:r w:rsidR="006A63D3">
        <w:rPr>
          <w:lang w:val="fr-FR"/>
        </w:rPr>
        <w:t>%</w:t>
      </w:r>
      <w:r w:rsidRPr="00DA2391">
        <w:rPr>
          <w:lang w:val="fr-FR"/>
        </w:rPr>
        <w:t xml:space="preserve"> étaient des Albanais. </w:t>
      </w:r>
    </w:p>
    <w:p w:rsidR="00DA2391" w:rsidRPr="00DA2391" w:rsidRDefault="001B1D68" w:rsidP="001B1D68">
      <w:pPr>
        <w:pStyle w:val="H23G"/>
        <w:rPr>
          <w:lang w:val="fr-FR"/>
        </w:rPr>
      </w:pPr>
      <w:r>
        <w:rPr>
          <w:lang w:val="fr-FR"/>
        </w:rPr>
        <w:tab/>
      </w:r>
      <w:r w:rsidR="00DA2391" w:rsidRPr="00DA2391">
        <w:rPr>
          <w:lang w:val="fr-FR"/>
        </w:rPr>
        <w:t>4.</w:t>
      </w:r>
      <w:r w:rsidR="00DA2391" w:rsidRPr="00DA2391">
        <w:rPr>
          <w:lang w:val="fr-FR"/>
        </w:rPr>
        <w:tab/>
        <w:t>Statistiques des migrations après 1990</w:t>
      </w:r>
    </w:p>
    <w:p w:rsidR="00DA2391" w:rsidRPr="00DA2391" w:rsidRDefault="00DA2391" w:rsidP="001B1D68">
      <w:pPr>
        <w:pStyle w:val="SingleTxtG"/>
      </w:pPr>
      <w:r w:rsidRPr="00DA2391">
        <w:rPr>
          <w:szCs w:val="24"/>
        </w:rPr>
        <w:t>234.</w:t>
      </w:r>
      <w:r w:rsidRPr="00DA2391">
        <w:rPr>
          <w:szCs w:val="24"/>
        </w:rPr>
        <w:tab/>
      </w:r>
      <w:r w:rsidRPr="00DA2391">
        <w:t>A l</w:t>
      </w:r>
      <w:r w:rsidR="00C16C7C">
        <w:t>’</w:t>
      </w:r>
      <w:r w:rsidRPr="00DA2391">
        <w:t>époque, les flux migratoires d</w:t>
      </w:r>
      <w:r w:rsidR="00C16C7C">
        <w:t>’</w:t>
      </w:r>
      <w:r w:rsidRPr="00DA2391">
        <w:t>Albanais se composaient essentiellement de:</w:t>
      </w:r>
    </w:p>
    <w:p w:rsidR="00DA2391" w:rsidRPr="00DA2391" w:rsidRDefault="00DA2391" w:rsidP="001B1D68">
      <w:pPr>
        <w:pStyle w:val="Bullet1G"/>
        <w:rPr>
          <w:lang w:val="fr-FR"/>
        </w:rPr>
      </w:pPr>
      <w:r w:rsidRPr="00DA2391">
        <w:rPr>
          <w:lang w:val="fr-FR"/>
        </w:rPr>
        <w:t>Personnes en quête d</w:t>
      </w:r>
      <w:r w:rsidR="00C16C7C">
        <w:rPr>
          <w:lang w:val="fr-FR"/>
        </w:rPr>
        <w:t>’</w:t>
      </w:r>
      <w:r w:rsidRPr="00DA2391">
        <w:rPr>
          <w:lang w:val="fr-FR"/>
        </w:rPr>
        <w:t>un meilleur emploi et d</w:t>
      </w:r>
      <w:r w:rsidR="00C16C7C">
        <w:rPr>
          <w:lang w:val="fr-FR"/>
        </w:rPr>
        <w:t>’</w:t>
      </w:r>
      <w:r w:rsidRPr="00DA2391">
        <w:rPr>
          <w:lang w:val="fr-FR"/>
        </w:rPr>
        <w:t>une meilleure vie;</w:t>
      </w:r>
    </w:p>
    <w:p w:rsidR="00DA2391" w:rsidRPr="00DA2391" w:rsidRDefault="00DA2391" w:rsidP="001B1D68">
      <w:pPr>
        <w:pStyle w:val="Bullet1G"/>
        <w:rPr>
          <w:lang w:val="fr-FR"/>
        </w:rPr>
      </w:pPr>
      <w:r w:rsidRPr="00DA2391">
        <w:rPr>
          <w:lang w:val="fr-FR"/>
        </w:rPr>
        <w:t>Personnes qui quittaient le pays pour des raisons politiques et constituaient les premiers groupes de réfugiés albanais et demandeurs d</w:t>
      </w:r>
      <w:r w:rsidR="00C16C7C">
        <w:rPr>
          <w:lang w:val="fr-FR"/>
        </w:rPr>
        <w:t>’</w:t>
      </w:r>
      <w:r w:rsidRPr="00DA2391">
        <w:rPr>
          <w:lang w:val="fr-FR"/>
        </w:rPr>
        <w:t>asile;</w:t>
      </w:r>
    </w:p>
    <w:p w:rsidR="00DA2391" w:rsidRPr="00DA2391" w:rsidRDefault="00DA2391" w:rsidP="001B1D68">
      <w:pPr>
        <w:pStyle w:val="Bullet1G"/>
        <w:rPr>
          <w:lang w:val="fr-FR"/>
        </w:rPr>
      </w:pPr>
      <w:r w:rsidRPr="00DA2391">
        <w:rPr>
          <w:lang w:val="fr-FR"/>
        </w:rPr>
        <w:t>Personnes qui, pour des raisons familiales, ethniques ou religieuses dépassant les frontières du pays, se rendaient surtout en Grèce et plus rarement en Italie;</w:t>
      </w:r>
    </w:p>
    <w:p w:rsidR="00DA2391" w:rsidRPr="00DA2391" w:rsidRDefault="00DA2391" w:rsidP="001B1D68">
      <w:pPr>
        <w:pStyle w:val="Bullet1G"/>
        <w:rPr>
          <w:lang w:val="fr-FR"/>
        </w:rPr>
      </w:pPr>
      <w:r w:rsidRPr="00DA2391">
        <w:rPr>
          <w:lang w:val="fr-FR"/>
        </w:rPr>
        <w:t>Personnes qui quittaient le pays à des fins éducatives; elles étaient les précurseurs des flux migratoires d</w:t>
      </w:r>
      <w:r w:rsidR="00C16C7C">
        <w:rPr>
          <w:lang w:val="fr-FR"/>
        </w:rPr>
        <w:t>’</w:t>
      </w:r>
      <w:r w:rsidRPr="00DA2391">
        <w:rPr>
          <w:lang w:val="fr-FR"/>
        </w:rPr>
        <w:t>étudiants;</w:t>
      </w:r>
    </w:p>
    <w:p w:rsidR="00DA2391" w:rsidRPr="00DA2391" w:rsidRDefault="00DA2391" w:rsidP="001B1D68">
      <w:pPr>
        <w:pStyle w:val="Bullet1G"/>
        <w:rPr>
          <w:lang w:val="fr-FR"/>
        </w:rPr>
      </w:pPr>
      <w:r w:rsidRPr="00DA2391">
        <w:rPr>
          <w:lang w:val="fr-FR"/>
        </w:rPr>
        <w:t>Personnes qui, sans avoir de projets clairs, quittaient le pays exclusivement parce qu</w:t>
      </w:r>
      <w:r w:rsidR="00C16C7C">
        <w:rPr>
          <w:lang w:val="fr-FR"/>
        </w:rPr>
        <w:t>’</w:t>
      </w:r>
      <w:r w:rsidRPr="00DA2391">
        <w:rPr>
          <w:lang w:val="fr-FR"/>
        </w:rPr>
        <w:t>elles étaient séduites par les attraits de la vie occidentale;</w:t>
      </w:r>
    </w:p>
    <w:p w:rsidR="00DA2391" w:rsidRPr="00DA2391" w:rsidRDefault="00DA2391" w:rsidP="001B1D68">
      <w:pPr>
        <w:pStyle w:val="Bullet1G"/>
        <w:rPr>
          <w:lang w:val="fr-FR"/>
        </w:rPr>
      </w:pPr>
      <w:r w:rsidRPr="00DA2391">
        <w:rPr>
          <w:lang w:val="fr-FR"/>
        </w:rPr>
        <w:t>Enfants qui rejoignaient leurs parents émigrés, essentiellement aux fins d</w:t>
      </w:r>
      <w:r w:rsidR="00C16C7C">
        <w:rPr>
          <w:lang w:val="fr-FR"/>
        </w:rPr>
        <w:t>’</w:t>
      </w:r>
      <w:r w:rsidRPr="00DA2391">
        <w:rPr>
          <w:lang w:val="fr-FR"/>
        </w:rPr>
        <w:t>emploi;</w:t>
      </w:r>
    </w:p>
    <w:p w:rsidR="00DA2391" w:rsidRPr="00DA2391" w:rsidRDefault="00DA2391" w:rsidP="001B1D68">
      <w:pPr>
        <w:pStyle w:val="Bullet1G"/>
        <w:rPr>
          <w:lang w:val="fr-FR"/>
        </w:rPr>
      </w:pPr>
      <w:r w:rsidRPr="00DA2391">
        <w:rPr>
          <w:lang w:val="fr-FR"/>
        </w:rPr>
        <w:t>Enfants non accompagnés.</w:t>
      </w:r>
    </w:p>
    <w:p w:rsidR="00DA2391" w:rsidRPr="00DA2391" w:rsidRDefault="00DA2391" w:rsidP="001B1D68">
      <w:pPr>
        <w:pStyle w:val="SingleTxtG"/>
      </w:pPr>
      <w:r w:rsidRPr="00DA2391">
        <w:rPr>
          <w:szCs w:val="24"/>
        </w:rPr>
        <w:t>235.</w:t>
      </w:r>
      <w:r w:rsidRPr="00DA2391">
        <w:rPr>
          <w:szCs w:val="24"/>
        </w:rPr>
        <w:tab/>
      </w:r>
      <w:r w:rsidRPr="00DA2391">
        <w:t>Ayant procédé à des entretiens avec différentes personnes au sujet de leur attrait pour les pays vers lesquels ils souhaitaient se rendre, le Centre d</w:t>
      </w:r>
      <w:r w:rsidR="00C16C7C">
        <w:t>’</w:t>
      </w:r>
      <w:r w:rsidRPr="00DA2391">
        <w:t>étude des migrations de Tirana a fait état des chiffres ci-après.</w:t>
      </w:r>
    </w:p>
    <w:p w:rsidR="00DA2391" w:rsidRPr="00DA2391" w:rsidRDefault="00DA2391" w:rsidP="001B1D68">
      <w:pPr>
        <w:pStyle w:val="Heading1"/>
        <w:rPr>
          <w:lang w:val="fr-FR"/>
        </w:rPr>
      </w:pPr>
      <w:r w:rsidRPr="00DA2391">
        <w:rPr>
          <w:lang w:val="fr-FR"/>
        </w:rPr>
        <w:t>Tableau 1</w:t>
      </w:r>
    </w:p>
    <w:p w:rsidR="00DA2391" w:rsidRDefault="00DA2391" w:rsidP="001B1D68">
      <w:pPr>
        <w:pStyle w:val="SingleTxtG"/>
        <w:jc w:val="left"/>
        <w:rPr>
          <w:b/>
          <w:lang w:val="fr-FR"/>
        </w:rPr>
      </w:pPr>
      <w:r w:rsidRPr="001B1D68">
        <w:rPr>
          <w:b/>
          <w:lang w:val="fr-FR"/>
        </w:rPr>
        <w:t>Pays d</w:t>
      </w:r>
      <w:r w:rsidR="00C16C7C">
        <w:rPr>
          <w:b/>
          <w:lang w:val="fr-FR"/>
        </w:rPr>
        <w:t>’</w:t>
      </w:r>
      <w:r w:rsidRPr="001B1D68">
        <w:rPr>
          <w:b/>
          <w:lang w:val="fr-FR"/>
        </w:rPr>
        <w:t>émigration prioritaires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51"/>
        <w:gridCol w:w="112"/>
        <w:gridCol w:w="2102"/>
        <w:gridCol w:w="2103"/>
        <w:gridCol w:w="2103"/>
      </w:tblGrid>
      <w:tr w:rsidR="00BA5CD2" w:rsidRPr="00A41D39" w:rsidTr="006C06D4">
        <w:tc>
          <w:tcPr>
            <w:tcW w:w="951" w:type="dxa"/>
            <w:vMerge w:val="restart"/>
            <w:tcBorders>
              <w:top w:val="single" w:sz="4" w:space="0" w:color="auto"/>
            </w:tcBorders>
            <w:vAlign w:val="bottom"/>
          </w:tcPr>
          <w:p w:rsidR="00BA5CD2" w:rsidRPr="00BA5CD2" w:rsidRDefault="00BA5CD2" w:rsidP="00BA5CD2">
            <w:pPr>
              <w:keepNext/>
              <w:spacing w:before="80" w:after="80" w:line="200" w:lineRule="exact"/>
              <w:rPr>
                <w:i/>
                <w:sz w:val="16"/>
              </w:rPr>
            </w:pPr>
            <w:r w:rsidRPr="00BA5CD2">
              <w:rPr>
                <w:i/>
                <w:sz w:val="16"/>
                <w:lang w:val="fr-FR"/>
              </w:rPr>
              <w:t xml:space="preserve">Ordre </w:t>
            </w:r>
            <w:r>
              <w:rPr>
                <w:i/>
                <w:sz w:val="16"/>
                <w:lang w:val="fr-FR"/>
              </w:rPr>
              <w:br/>
            </w:r>
            <w:r w:rsidRPr="00BA5CD2">
              <w:rPr>
                <w:i/>
                <w:sz w:val="16"/>
                <w:lang w:val="fr-FR"/>
              </w:rPr>
              <w:t>de priorité</w:t>
            </w:r>
          </w:p>
        </w:tc>
        <w:tc>
          <w:tcPr>
            <w:tcW w:w="112" w:type="dxa"/>
            <w:tcBorders>
              <w:top w:val="single" w:sz="4" w:space="0" w:color="auto"/>
            </w:tcBorders>
          </w:tcPr>
          <w:p w:rsidR="00BA5CD2" w:rsidRPr="00A41D39" w:rsidRDefault="00BA5CD2" w:rsidP="00BA5CD2">
            <w:pPr>
              <w:keepNext/>
              <w:spacing w:before="80" w:after="80" w:line="200" w:lineRule="exact"/>
              <w:rPr>
                <w:i/>
                <w:sz w:val="16"/>
              </w:rPr>
            </w:pPr>
          </w:p>
        </w:tc>
        <w:tc>
          <w:tcPr>
            <w:tcW w:w="6308" w:type="dxa"/>
            <w:gridSpan w:val="3"/>
            <w:tcBorders>
              <w:top w:val="single" w:sz="4" w:space="0" w:color="auto"/>
              <w:bottom w:val="single" w:sz="4" w:space="0" w:color="auto"/>
            </w:tcBorders>
            <w:shd w:val="clear" w:color="auto" w:fill="auto"/>
            <w:vAlign w:val="bottom"/>
          </w:tcPr>
          <w:p w:rsidR="00BA5CD2" w:rsidRPr="00BA5CD2" w:rsidRDefault="00BA5CD2" w:rsidP="00BA5CD2">
            <w:pPr>
              <w:keepNext/>
              <w:spacing w:before="80" w:after="80" w:line="200" w:lineRule="exact"/>
              <w:jc w:val="center"/>
              <w:rPr>
                <w:i/>
                <w:sz w:val="16"/>
              </w:rPr>
            </w:pPr>
            <w:r w:rsidRPr="00BA5CD2">
              <w:rPr>
                <w:i/>
                <w:sz w:val="16"/>
                <w:lang w:val="fr-FR"/>
              </w:rPr>
              <w:t>Années</w:t>
            </w:r>
          </w:p>
        </w:tc>
      </w:tr>
      <w:tr w:rsidR="00BA5CD2" w:rsidRPr="00A41D39" w:rsidTr="000B1957">
        <w:tc>
          <w:tcPr>
            <w:tcW w:w="951" w:type="dxa"/>
            <w:vMerge/>
            <w:tcBorders>
              <w:bottom w:val="single" w:sz="12" w:space="0" w:color="auto"/>
            </w:tcBorders>
            <w:vAlign w:val="bottom"/>
          </w:tcPr>
          <w:p w:rsidR="00BA5CD2" w:rsidRPr="00A41D39" w:rsidRDefault="00BA5CD2" w:rsidP="00BA5CD2">
            <w:pPr>
              <w:spacing w:before="80" w:after="80" w:line="200" w:lineRule="exact"/>
              <w:rPr>
                <w:i/>
                <w:sz w:val="16"/>
              </w:rPr>
            </w:pPr>
          </w:p>
        </w:tc>
        <w:tc>
          <w:tcPr>
            <w:tcW w:w="112" w:type="dxa"/>
            <w:tcBorders>
              <w:bottom w:val="single" w:sz="12" w:space="0" w:color="auto"/>
            </w:tcBorders>
          </w:tcPr>
          <w:p w:rsidR="00BA5CD2" w:rsidRPr="00A41D39" w:rsidRDefault="00BA5CD2" w:rsidP="00BA5CD2">
            <w:pPr>
              <w:spacing w:before="80" w:after="80" w:line="200" w:lineRule="exact"/>
              <w:rPr>
                <w:i/>
                <w:sz w:val="16"/>
              </w:rPr>
            </w:pPr>
          </w:p>
        </w:tc>
        <w:tc>
          <w:tcPr>
            <w:tcW w:w="2102" w:type="dxa"/>
            <w:tcBorders>
              <w:top w:val="single" w:sz="4" w:space="0" w:color="auto"/>
              <w:bottom w:val="single" w:sz="12" w:space="0" w:color="auto"/>
            </w:tcBorders>
            <w:shd w:val="clear" w:color="auto" w:fill="auto"/>
            <w:vAlign w:val="bottom"/>
          </w:tcPr>
          <w:p w:rsidR="00BA5CD2" w:rsidRPr="00A41D39" w:rsidRDefault="00BA5CD2" w:rsidP="00BA5CD2">
            <w:pPr>
              <w:spacing w:before="80" w:after="80" w:line="200" w:lineRule="exact"/>
              <w:rPr>
                <w:i/>
                <w:sz w:val="16"/>
              </w:rPr>
            </w:pPr>
            <w:r w:rsidRPr="00A41D39">
              <w:rPr>
                <w:i/>
                <w:sz w:val="16"/>
              </w:rPr>
              <w:t>1992</w:t>
            </w:r>
          </w:p>
        </w:tc>
        <w:tc>
          <w:tcPr>
            <w:tcW w:w="2103" w:type="dxa"/>
            <w:tcBorders>
              <w:top w:val="single" w:sz="4" w:space="0" w:color="auto"/>
              <w:bottom w:val="single" w:sz="12" w:space="0" w:color="auto"/>
            </w:tcBorders>
            <w:shd w:val="clear" w:color="auto" w:fill="auto"/>
            <w:vAlign w:val="bottom"/>
          </w:tcPr>
          <w:p w:rsidR="00BA5CD2" w:rsidRPr="00A41D39" w:rsidRDefault="00BA5CD2" w:rsidP="00BA5CD2">
            <w:pPr>
              <w:spacing w:before="80" w:after="80" w:line="200" w:lineRule="exact"/>
              <w:rPr>
                <w:i/>
                <w:sz w:val="16"/>
              </w:rPr>
            </w:pPr>
            <w:r w:rsidRPr="00A41D39">
              <w:rPr>
                <w:i/>
                <w:sz w:val="16"/>
              </w:rPr>
              <w:t>1995</w:t>
            </w:r>
          </w:p>
        </w:tc>
        <w:tc>
          <w:tcPr>
            <w:tcW w:w="2103" w:type="dxa"/>
            <w:tcBorders>
              <w:top w:val="single" w:sz="4" w:space="0" w:color="auto"/>
              <w:bottom w:val="single" w:sz="12" w:space="0" w:color="auto"/>
            </w:tcBorders>
            <w:shd w:val="clear" w:color="auto" w:fill="auto"/>
            <w:vAlign w:val="bottom"/>
          </w:tcPr>
          <w:p w:rsidR="00BA5CD2" w:rsidRPr="00A41D39" w:rsidRDefault="00BA5CD2" w:rsidP="00BA5CD2">
            <w:pPr>
              <w:spacing w:before="80" w:after="80" w:line="200" w:lineRule="exact"/>
              <w:rPr>
                <w:i/>
                <w:sz w:val="16"/>
              </w:rPr>
            </w:pPr>
            <w:r w:rsidRPr="00A41D39">
              <w:rPr>
                <w:i/>
                <w:sz w:val="16"/>
              </w:rPr>
              <w:t>2005</w:t>
            </w:r>
          </w:p>
        </w:tc>
      </w:tr>
      <w:tr w:rsidR="00BA5CD2" w:rsidRPr="00A41D39" w:rsidTr="000B1957">
        <w:tc>
          <w:tcPr>
            <w:tcW w:w="951" w:type="dxa"/>
            <w:tcBorders>
              <w:top w:val="single" w:sz="12" w:space="0" w:color="auto"/>
            </w:tcBorders>
          </w:tcPr>
          <w:p w:rsidR="00BA5CD2" w:rsidRPr="00A41D39" w:rsidRDefault="00BA5CD2" w:rsidP="00BA5CD2">
            <w:pPr>
              <w:spacing w:before="40" w:after="40" w:line="220" w:lineRule="exact"/>
              <w:rPr>
                <w:sz w:val="18"/>
              </w:rPr>
            </w:pPr>
            <w:r w:rsidRPr="00A41D39">
              <w:rPr>
                <w:sz w:val="18"/>
              </w:rPr>
              <w:t>1.</w:t>
            </w:r>
          </w:p>
        </w:tc>
        <w:tc>
          <w:tcPr>
            <w:tcW w:w="112" w:type="dxa"/>
            <w:tcBorders>
              <w:top w:val="single" w:sz="12" w:space="0" w:color="auto"/>
            </w:tcBorders>
          </w:tcPr>
          <w:p w:rsidR="00BA5CD2" w:rsidRPr="00A41D39" w:rsidRDefault="00BA5CD2" w:rsidP="00BA5CD2">
            <w:pPr>
              <w:spacing w:before="40" w:after="40" w:line="220" w:lineRule="exact"/>
              <w:rPr>
                <w:sz w:val="18"/>
              </w:rPr>
            </w:pPr>
          </w:p>
        </w:tc>
        <w:tc>
          <w:tcPr>
            <w:tcW w:w="2102" w:type="dxa"/>
            <w:tcBorders>
              <w:top w:val="single" w:sz="12" w:space="0" w:color="auto"/>
            </w:tcBorders>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Italie</w:t>
            </w:r>
          </w:p>
        </w:tc>
        <w:tc>
          <w:tcPr>
            <w:tcW w:w="2103" w:type="dxa"/>
            <w:tcBorders>
              <w:top w:val="single" w:sz="12" w:space="0" w:color="auto"/>
            </w:tcBorders>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États-Unis d</w:t>
            </w:r>
            <w:r w:rsidR="00C16C7C">
              <w:rPr>
                <w:sz w:val="18"/>
                <w:lang w:val="fr-FR"/>
              </w:rPr>
              <w:t>’</w:t>
            </w:r>
            <w:r w:rsidRPr="00BA5CD2">
              <w:rPr>
                <w:sz w:val="18"/>
                <w:lang w:val="fr-FR"/>
              </w:rPr>
              <w:t>Amérique</w:t>
            </w:r>
          </w:p>
        </w:tc>
        <w:tc>
          <w:tcPr>
            <w:tcW w:w="2103" w:type="dxa"/>
            <w:tcBorders>
              <w:top w:val="single" w:sz="12" w:space="0" w:color="auto"/>
            </w:tcBorders>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États-Unis d</w:t>
            </w:r>
            <w:r w:rsidR="00C16C7C">
              <w:rPr>
                <w:sz w:val="18"/>
                <w:lang w:val="fr-FR"/>
              </w:rPr>
              <w:t>’</w:t>
            </w:r>
            <w:r w:rsidRPr="00BA5CD2">
              <w:rPr>
                <w:sz w:val="18"/>
                <w:lang w:val="fr-FR"/>
              </w:rPr>
              <w:t>Amérique</w:t>
            </w:r>
          </w:p>
        </w:tc>
      </w:tr>
      <w:tr w:rsidR="00BA5CD2" w:rsidRPr="00A41D39" w:rsidTr="000B1957">
        <w:tc>
          <w:tcPr>
            <w:tcW w:w="951" w:type="dxa"/>
          </w:tcPr>
          <w:p w:rsidR="00BA5CD2" w:rsidRPr="00A41D39" w:rsidRDefault="00BA5CD2" w:rsidP="00BA5CD2">
            <w:pPr>
              <w:spacing w:before="40" w:after="40" w:line="220" w:lineRule="exact"/>
              <w:rPr>
                <w:sz w:val="18"/>
              </w:rPr>
            </w:pPr>
            <w:r w:rsidRPr="00A41D39">
              <w:rPr>
                <w:sz w:val="18"/>
              </w:rPr>
              <w:t>2.</w:t>
            </w:r>
          </w:p>
        </w:tc>
        <w:tc>
          <w:tcPr>
            <w:tcW w:w="112" w:type="dxa"/>
          </w:tcPr>
          <w:p w:rsidR="00BA5CD2" w:rsidRPr="00A41D39" w:rsidRDefault="00BA5CD2" w:rsidP="00BA5CD2">
            <w:pPr>
              <w:spacing w:before="40" w:after="40" w:line="220" w:lineRule="exact"/>
              <w:rPr>
                <w:sz w:val="18"/>
              </w:rPr>
            </w:pPr>
          </w:p>
        </w:tc>
        <w:tc>
          <w:tcPr>
            <w:tcW w:w="2102"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Allemagne</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Italie</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Canada</w:t>
            </w:r>
          </w:p>
        </w:tc>
      </w:tr>
      <w:tr w:rsidR="00BA5CD2" w:rsidRPr="00A41D39" w:rsidTr="000B1957">
        <w:tc>
          <w:tcPr>
            <w:tcW w:w="951" w:type="dxa"/>
          </w:tcPr>
          <w:p w:rsidR="00BA5CD2" w:rsidRPr="00A41D39" w:rsidRDefault="00BA5CD2" w:rsidP="00BA5CD2">
            <w:pPr>
              <w:spacing w:before="40" w:after="40" w:line="220" w:lineRule="exact"/>
              <w:rPr>
                <w:sz w:val="18"/>
              </w:rPr>
            </w:pPr>
            <w:r w:rsidRPr="00A41D39">
              <w:rPr>
                <w:sz w:val="18"/>
              </w:rPr>
              <w:t>3.</w:t>
            </w:r>
          </w:p>
        </w:tc>
        <w:tc>
          <w:tcPr>
            <w:tcW w:w="112" w:type="dxa"/>
          </w:tcPr>
          <w:p w:rsidR="00BA5CD2" w:rsidRPr="00A41D39" w:rsidRDefault="00BA5CD2" w:rsidP="00BA5CD2">
            <w:pPr>
              <w:spacing w:before="40" w:after="40" w:line="220" w:lineRule="exact"/>
              <w:rPr>
                <w:sz w:val="18"/>
              </w:rPr>
            </w:pPr>
          </w:p>
        </w:tc>
        <w:tc>
          <w:tcPr>
            <w:tcW w:w="2102"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États-Unis d</w:t>
            </w:r>
            <w:r w:rsidR="00C16C7C">
              <w:rPr>
                <w:sz w:val="18"/>
                <w:lang w:val="fr-FR"/>
              </w:rPr>
              <w:t>’</w:t>
            </w:r>
            <w:r w:rsidRPr="00BA5CD2">
              <w:rPr>
                <w:sz w:val="18"/>
                <w:lang w:val="fr-FR"/>
              </w:rPr>
              <w:t>Amérique</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 xml:space="preserve">Allemagne </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Italie</w:t>
            </w:r>
          </w:p>
        </w:tc>
      </w:tr>
      <w:tr w:rsidR="00BA5CD2" w:rsidRPr="00A41D39" w:rsidTr="000B1957">
        <w:tc>
          <w:tcPr>
            <w:tcW w:w="951" w:type="dxa"/>
          </w:tcPr>
          <w:p w:rsidR="00BA5CD2" w:rsidRPr="00A41D39" w:rsidRDefault="00BA5CD2" w:rsidP="00BA5CD2">
            <w:pPr>
              <w:spacing w:before="40" w:after="40" w:line="220" w:lineRule="exact"/>
              <w:rPr>
                <w:sz w:val="18"/>
              </w:rPr>
            </w:pPr>
            <w:r w:rsidRPr="00A41D39">
              <w:rPr>
                <w:sz w:val="18"/>
              </w:rPr>
              <w:t>4.</w:t>
            </w:r>
          </w:p>
        </w:tc>
        <w:tc>
          <w:tcPr>
            <w:tcW w:w="112" w:type="dxa"/>
          </w:tcPr>
          <w:p w:rsidR="00BA5CD2" w:rsidRPr="00A41D39" w:rsidRDefault="00BA5CD2" w:rsidP="00BA5CD2">
            <w:pPr>
              <w:spacing w:before="40" w:after="40" w:line="220" w:lineRule="exact"/>
              <w:rPr>
                <w:sz w:val="18"/>
              </w:rPr>
            </w:pPr>
          </w:p>
        </w:tc>
        <w:tc>
          <w:tcPr>
            <w:tcW w:w="2102"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Suisse</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Australie</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 xml:space="preserve">Grande-Bretagne </w:t>
            </w:r>
          </w:p>
        </w:tc>
      </w:tr>
      <w:tr w:rsidR="00BA5CD2" w:rsidRPr="00A41D39" w:rsidTr="000B1957">
        <w:tc>
          <w:tcPr>
            <w:tcW w:w="951" w:type="dxa"/>
          </w:tcPr>
          <w:p w:rsidR="00BA5CD2" w:rsidRPr="00A41D39" w:rsidRDefault="00BA5CD2" w:rsidP="00BA5CD2">
            <w:pPr>
              <w:spacing w:before="40" w:after="40" w:line="220" w:lineRule="exact"/>
              <w:rPr>
                <w:sz w:val="18"/>
              </w:rPr>
            </w:pPr>
            <w:r w:rsidRPr="00A41D39">
              <w:rPr>
                <w:sz w:val="18"/>
              </w:rPr>
              <w:t>5.</w:t>
            </w:r>
          </w:p>
        </w:tc>
        <w:tc>
          <w:tcPr>
            <w:tcW w:w="112" w:type="dxa"/>
          </w:tcPr>
          <w:p w:rsidR="00BA5CD2" w:rsidRPr="00A41D39" w:rsidRDefault="00BA5CD2" w:rsidP="00BA5CD2">
            <w:pPr>
              <w:spacing w:before="40" w:after="40" w:line="220" w:lineRule="exact"/>
              <w:rPr>
                <w:sz w:val="18"/>
              </w:rPr>
            </w:pPr>
          </w:p>
        </w:tc>
        <w:tc>
          <w:tcPr>
            <w:tcW w:w="2102"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 xml:space="preserve">Australie </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Suisse</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 xml:space="preserve">Allemagne </w:t>
            </w:r>
          </w:p>
        </w:tc>
      </w:tr>
      <w:tr w:rsidR="00BA5CD2" w:rsidRPr="00A41D39" w:rsidTr="000B1957">
        <w:tc>
          <w:tcPr>
            <w:tcW w:w="951" w:type="dxa"/>
          </w:tcPr>
          <w:p w:rsidR="00BA5CD2" w:rsidRPr="00A41D39" w:rsidRDefault="00BA5CD2" w:rsidP="00BA5CD2">
            <w:pPr>
              <w:spacing w:before="40" w:after="40" w:line="220" w:lineRule="exact"/>
              <w:rPr>
                <w:sz w:val="18"/>
              </w:rPr>
            </w:pPr>
            <w:r w:rsidRPr="00A41D39">
              <w:rPr>
                <w:sz w:val="18"/>
              </w:rPr>
              <w:t>6.</w:t>
            </w:r>
          </w:p>
        </w:tc>
        <w:tc>
          <w:tcPr>
            <w:tcW w:w="112" w:type="dxa"/>
          </w:tcPr>
          <w:p w:rsidR="00BA5CD2" w:rsidRPr="00A41D39" w:rsidRDefault="00BA5CD2" w:rsidP="00BA5CD2">
            <w:pPr>
              <w:spacing w:before="40" w:after="40" w:line="220" w:lineRule="exact"/>
              <w:rPr>
                <w:sz w:val="18"/>
              </w:rPr>
            </w:pPr>
          </w:p>
        </w:tc>
        <w:tc>
          <w:tcPr>
            <w:tcW w:w="2102"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 xml:space="preserve">France </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France</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France</w:t>
            </w:r>
          </w:p>
        </w:tc>
      </w:tr>
      <w:tr w:rsidR="00BA5CD2" w:rsidRPr="00A41D39" w:rsidTr="000B1957">
        <w:tc>
          <w:tcPr>
            <w:tcW w:w="951" w:type="dxa"/>
          </w:tcPr>
          <w:p w:rsidR="00BA5CD2" w:rsidRPr="00A41D39" w:rsidRDefault="00BA5CD2" w:rsidP="00BA5CD2">
            <w:pPr>
              <w:spacing w:before="40" w:after="40" w:line="220" w:lineRule="exact"/>
              <w:rPr>
                <w:sz w:val="18"/>
              </w:rPr>
            </w:pPr>
            <w:r w:rsidRPr="00A41D39">
              <w:rPr>
                <w:sz w:val="18"/>
              </w:rPr>
              <w:t>7.</w:t>
            </w:r>
          </w:p>
        </w:tc>
        <w:tc>
          <w:tcPr>
            <w:tcW w:w="112" w:type="dxa"/>
          </w:tcPr>
          <w:p w:rsidR="00BA5CD2" w:rsidRPr="00A41D39" w:rsidRDefault="00BA5CD2" w:rsidP="00BA5CD2">
            <w:pPr>
              <w:spacing w:before="40" w:after="40" w:line="220" w:lineRule="exact"/>
              <w:rPr>
                <w:sz w:val="18"/>
              </w:rPr>
            </w:pPr>
          </w:p>
        </w:tc>
        <w:tc>
          <w:tcPr>
            <w:tcW w:w="2102"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Grèce</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 xml:space="preserve">Grande-Bretagne </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Suisse</w:t>
            </w:r>
          </w:p>
        </w:tc>
      </w:tr>
      <w:tr w:rsidR="00BA5CD2" w:rsidRPr="00A41D39" w:rsidTr="000B1957">
        <w:tc>
          <w:tcPr>
            <w:tcW w:w="951" w:type="dxa"/>
          </w:tcPr>
          <w:p w:rsidR="00BA5CD2" w:rsidRPr="00A41D39" w:rsidRDefault="00BA5CD2" w:rsidP="00BA5CD2">
            <w:pPr>
              <w:spacing w:before="40" w:after="40" w:line="220" w:lineRule="exact"/>
              <w:rPr>
                <w:sz w:val="18"/>
              </w:rPr>
            </w:pPr>
            <w:r w:rsidRPr="00A41D39">
              <w:rPr>
                <w:sz w:val="18"/>
              </w:rPr>
              <w:t>8.</w:t>
            </w:r>
          </w:p>
        </w:tc>
        <w:tc>
          <w:tcPr>
            <w:tcW w:w="112" w:type="dxa"/>
          </w:tcPr>
          <w:p w:rsidR="00BA5CD2" w:rsidRPr="00A41D39" w:rsidRDefault="00BA5CD2" w:rsidP="00BA5CD2">
            <w:pPr>
              <w:spacing w:before="40" w:after="40" w:line="220" w:lineRule="exact"/>
              <w:rPr>
                <w:sz w:val="18"/>
              </w:rPr>
            </w:pPr>
          </w:p>
        </w:tc>
        <w:tc>
          <w:tcPr>
            <w:tcW w:w="2102"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 xml:space="preserve">Grande-Bretagne </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Grèce</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Grèce</w:t>
            </w:r>
          </w:p>
        </w:tc>
      </w:tr>
      <w:tr w:rsidR="00BA5CD2" w:rsidRPr="00A41D39" w:rsidTr="000B1957">
        <w:tc>
          <w:tcPr>
            <w:tcW w:w="951" w:type="dxa"/>
          </w:tcPr>
          <w:p w:rsidR="00BA5CD2" w:rsidRPr="00A41D39" w:rsidRDefault="00BA5CD2" w:rsidP="00BA5CD2">
            <w:pPr>
              <w:spacing w:before="40" w:after="40" w:line="220" w:lineRule="exact"/>
              <w:rPr>
                <w:sz w:val="18"/>
              </w:rPr>
            </w:pPr>
            <w:r w:rsidRPr="00A41D39">
              <w:rPr>
                <w:sz w:val="18"/>
              </w:rPr>
              <w:t>9.</w:t>
            </w:r>
          </w:p>
        </w:tc>
        <w:tc>
          <w:tcPr>
            <w:tcW w:w="112" w:type="dxa"/>
          </w:tcPr>
          <w:p w:rsidR="00BA5CD2" w:rsidRPr="00A41D39" w:rsidRDefault="00BA5CD2" w:rsidP="00BA5CD2">
            <w:pPr>
              <w:spacing w:before="40" w:after="40" w:line="220" w:lineRule="exact"/>
              <w:rPr>
                <w:sz w:val="18"/>
              </w:rPr>
            </w:pPr>
          </w:p>
        </w:tc>
        <w:tc>
          <w:tcPr>
            <w:tcW w:w="2102"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Canada</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Pays scandinaves</w:t>
            </w:r>
          </w:p>
        </w:tc>
        <w:tc>
          <w:tcPr>
            <w:tcW w:w="2103" w:type="dxa"/>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Pays scandinaves</w:t>
            </w:r>
          </w:p>
        </w:tc>
      </w:tr>
      <w:tr w:rsidR="00BA5CD2" w:rsidRPr="00A41D39" w:rsidTr="000B1957">
        <w:tc>
          <w:tcPr>
            <w:tcW w:w="951" w:type="dxa"/>
            <w:tcBorders>
              <w:bottom w:val="single" w:sz="12" w:space="0" w:color="auto"/>
            </w:tcBorders>
          </w:tcPr>
          <w:p w:rsidR="00BA5CD2" w:rsidRPr="00A41D39" w:rsidRDefault="00BA5CD2" w:rsidP="00BA5CD2">
            <w:pPr>
              <w:spacing w:before="40" w:after="40" w:line="220" w:lineRule="exact"/>
              <w:rPr>
                <w:sz w:val="18"/>
              </w:rPr>
            </w:pPr>
            <w:r w:rsidRPr="00A41D39">
              <w:rPr>
                <w:sz w:val="18"/>
              </w:rPr>
              <w:t>10.</w:t>
            </w:r>
          </w:p>
        </w:tc>
        <w:tc>
          <w:tcPr>
            <w:tcW w:w="112" w:type="dxa"/>
            <w:tcBorders>
              <w:bottom w:val="single" w:sz="12" w:space="0" w:color="auto"/>
            </w:tcBorders>
          </w:tcPr>
          <w:p w:rsidR="00BA5CD2" w:rsidRPr="00A41D39" w:rsidRDefault="00BA5CD2" w:rsidP="00BA5CD2">
            <w:pPr>
              <w:spacing w:before="40" w:after="40" w:line="220" w:lineRule="exact"/>
              <w:rPr>
                <w:sz w:val="18"/>
              </w:rPr>
            </w:pPr>
          </w:p>
        </w:tc>
        <w:tc>
          <w:tcPr>
            <w:tcW w:w="2102" w:type="dxa"/>
            <w:tcBorders>
              <w:bottom w:val="single" w:sz="12" w:space="0" w:color="auto"/>
            </w:tcBorders>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Pays scandinaves</w:t>
            </w:r>
          </w:p>
        </w:tc>
        <w:tc>
          <w:tcPr>
            <w:tcW w:w="2103" w:type="dxa"/>
            <w:tcBorders>
              <w:bottom w:val="single" w:sz="12" w:space="0" w:color="auto"/>
            </w:tcBorders>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 xml:space="preserve">Autres </w:t>
            </w:r>
          </w:p>
        </w:tc>
        <w:tc>
          <w:tcPr>
            <w:tcW w:w="2103" w:type="dxa"/>
            <w:tcBorders>
              <w:bottom w:val="single" w:sz="12" w:space="0" w:color="auto"/>
            </w:tcBorders>
            <w:shd w:val="clear" w:color="auto" w:fill="auto"/>
            <w:vAlign w:val="bottom"/>
          </w:tcPr>
          <w:p w:rsidR="00BA5CD2" w:rsidRPr="00BA5CD2" w:rsidRDefault="00BA5CD2" w:rsidP="00BA5CD2">
            <w:pPr>
              <w:spacing w:before="40" w:after="40" w:line="220" w:lineRule="exact"/>
              <w:rPr>
                <w:sz w:val="18"/>
                <w:lang w:val="fr-FR"/>
              </w:rPr>
            </w:pPr>
            <w:r w:rsidRPr="00BA5CD2">
              <w:rPr>
                <w:sz w:val="18"/>
                <w:lang w:val="fr-FR"/>
              </w:rPr>
              <w:t xml:space="preserve">Autres </w:t>
            </w:r>
          </w:p>
        </w:tc>
      </w:tr>
    </w:tbl>
    <w:p w:rsidR="00DA2391" w:rsidRPr="00DA2391" w:rsidRDefault="00DA2391" w:rsidP="001B1D68">
      <w:pPr>
        <w:pStyle w:val="Heading1"/>
        <w:spacing w:before="240"/>
        <w:rPr>
          <w:lang w:val="fr-FR"/>
        </w:rPr>
      </w:pPr>
      <w:r w:rsidRPr="00DA2391">
        <w:rPr>
          <w:lang w:val="fr-FR"/>
        </w:rPr>
        <w:t>Tableau 2</w:t>
      </w:r>
    </w:p>
    <w:p w:rsidR="00DA2391" w:rsidRDefault="00DA2391" w:rsidP="007C4621">
      <w:pPr>
        <w:pStyle w:val="SingleTxtG"/>
        <w:keepNext/>
        <w:jc w:val="left"/>
        <w:rPr>
          <w:b/>
          <w:lang w:val="fr-FR"/>
        </w:rPr>
      </w:pPr>
      <w:r w:rsidRPr="001B1D68">
        <w:rPr>
          <w:b/>
          <w:lang w:val="fr-FR"/>
        </w:rPr>
        <w:t>Pays de destination et nombre d</w:t>
      </w:r>
      <w:r w:rsidR="00C16C7C">
        <w:rPr>
          <w:b/>
          <w:lang w:val="fr-FR"/>
        </w:rPr>
        <w:t>’</w:t>
      </w:r>
      <w:r w:rsidRPr="001B1D68">
        <w:rPr>
          <w:b/>
          <w:lang w:val="fr-FR"/>
        </w:rPr>
        <w:t>immigrants albanais, 2001</w:t>
      </w:r>
      <w:r w:rsidR="001B1D68">
        <w:rPr>
          <w:b/>
          <w:lang w:val="fr-FR"/>
        </w:rPr>
        <w:t>-</w:t>
      </w:r>
      <w:r w:rsidRPr="001B1D68">
        <w:rPr>
          <w:b/>
          <w:lang w:val="fr-FR"/>
        </w:rPr>
        <w:t>2006</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9"/>
        <w:gridCol w:w="1734"/>
        <w:gridCol w:w="776"/>
        <w:gridCol w:w="777"/>
        <w:gridCol w:w="776"/>
        <w:gridCol w:w="777"/>
        <w:gridCol w:w="777"/>
        <w:gridCol w:w="112"/>
        <w:gridCol w:w="2357"/>
      </w:tblGrid>
      <w:tr w:rsidR="006C06D4" w:rsidRPr="00A41D39" w:rsidTr="008A4DEB">
        <w:tc>
          <w:tcPr>
            <w:tcW w:w="419" w:type="dxa"/>
            <w:tcBorders>
              <w:top w:val="single" w:sz="4" w:space="0" w:color="auto"/>
            </w:tcBorders>
            <w:shd w:val="clear" w:color="auto" w:fill="auto"/>
            <w:vAlign w:val="bottom"/>
          </w:tcPr>
          <w:p w:rsidR="00BA5CD2" w:rsidRPr="00A41D39" w:rsidRDefault="00BA5CD2" w:rsidP="00936856">
            <w:pPr>
              <w:keepNext/>
              <w:suppressAutoHyphens w:val="0"/>
              <w:spacing w:before="80" w:after="80" w:line="200" w:lineRule="exact"/>
              <w:rPr>
                <w:i/>
                <w:sz w:val="16"/>
              </w:rPr>
            </w:pPr>
          </w:p>
        </w:tc>
        <w:tc>
          <w:tcPr>
            <w:tcW w:w="1734" w:type="dxa"/>
            <w:tcBorders>
              <w:top w:val="single" w:sz="4" w:space="0" w:color="auto"/>
            </w:tcBorders>
          </w:tcPr>
          <w:p w:rsidR="00BA5CD2" w:rsidRPr="00A41D39" w:rsidRDefault="00BA5CD2" w:rsidP="00936856">
            <w:pPr>
              <w:keepNext/>
              <w:suppressAutoHyphens w:val="0"/>
              <w:spacing w:before="80" w:after="80" w:line="200" w:lineRule="exact"/>
              <w:rPr>
                <w:i/>
                <w:sz w:val="16"/>
              </w:rPr>
            </w:pPr>
          </w:p>
        </w:tc>
        <w:tc>
          <w:tcPr>
            <w:tcW w:w="3883" w:type="dxa"/>
            <w:gridSpan w:val="5"/>
            <w:tcBorders>
              <w:top w:val="single" w:sz="4" w:space="0" w:color="auto"/>
              <w:bottom w:val="single" w:sz="4" w:space="0" w:color="auto"/>
            </w:tcBorders>
            <w:shd w:val="clear" w:color="auto" w:fill="auto"/>
            <w:vAlign w:val="bottom"/>
          </w:tcPr>
          <w:p w:rsidR="00BA5CD2" w:rsidRPr="00BA5CD2" w:rsidRDefault="00BA5CD2" w:rsidP="00936856">
            <w:pPr>
              <w:keepNext/>
              <w:suppressAutoHyphens w:val="0"/>
              <w:spacing w:before="80" w:after="80" w:line="200" w:lineRule="exact"/>
              <w:jc w:val="center"/>
              <w:rPr>
                <w:i/>
                <w:sz w:val="16"/>
              </w:rPr>
            </w:pPr>
            <w:r w:rsidRPr="00BA5CD2">
              <w:rPr>
                <w:i/>
                <w:sz w:val="16"/>
                <w:lang w:val="fr-FR"/>
              </w:rPr>
              <w:t>Années</w:t>
            </w:r>
          </w:p>
        </w:tc>
        <w:tc>
          <w:tcPr>
            <w:tcW w:w="112" w:type="dxa"/>
            <w:tcBorders>
              <w:top w:val="single" w:sz="4" w:space="0" w:color="auto"/>
            </w:tcBorders>
          </w:tcPr>
          <w:p w:rsidR="00BA5CD2" w:rsidRPr="00A41D39" w:rsidRDefault="00BA5CD2" w:rsidP="00936856">
            <w:pPr>
              <w:keepNext/>
              <w:suppressAutoHyphens w:val="0"/>
              <w:spacing w:before="80" w:after="80" w:line="200" w:lineRule="exact"/>
              <w:jc w:val="center"/>
              <w:rPr>
                <w:i/>
                <w:sz w:val="16"/>
              </w:rPr>
            </w:pPr>
          </w:p>
        </w:tc>
        <w:tc>
          <w:tcPr>
            <w:tcW w:w="2357" w:type="dxa"/>
            <w:tcBorders>
              <w:top w:val="single" w:sz="4" w:space="0" w:color="auto"/>
            </w:tcBorders>
            <w:shd w:val="clear" w:color="auto" w:fill="auto"/>
            <w:vAlign w:val="bottom"/>
          </w:tcPr>
          <w:p w:rsidR="00BA5CD2" w:rsidRPr="00A41D39" w:rsidRDefault="00BA5CD2" w:rsidP="00936856">
            <w:pPr>
              <w:keepNext/>
              <w:suppressAutoHyphens w:val="0"/>
              <w:spacing w:before="80" w:after="80" w:line="200" w:lineRule="exact"/>
              <w:jc w:val="right"/>
              <w:rPr>
                <w:i/>
                <w:sz w:val="16"/>
              </w:rPr>
            </w:pPr>
          </w:p>
        </w:tc>
      </w:tr>
      <w:tr w:rsidR="006C06D4" w:rsidRPr="00A41D39" w:rsidTr="008A4DEB">
        <w:tc>
          <w:tcPr>
            <w:tcW w:w="419" w:type="dxa"/>
            <w:tcBorders>
              <w:bottom w:val="single" w:sz="12" w:space="0" w:color="auto"/>
            </w:tcBorders>
            <w:shd w:val="clear" w:color="auto" w:fill="auto"/>
            <w:vAlign w:val="bottom"/>
          </w:tcPr>
          <w:p w:rsidR="00BA5CD2" w:rsidRPr="00A41D39" w:rsidRDefault="00BA5CD2" w:rsidP="00936856">
            <w:pPr>
              <w:keepNext/>
              <w:suppressAutoHyphens w:val="0"/>
              <w:spacing w:before="80" w:after="80" w:line="200" w:lineRule="exact"/>
              <w:rPr>
                <w:i/>
                <w:sz w:val="16"/>
              </w:rPr>
            </w:pPr>
            <w:r w:rsidRPr="00A41D39">
              <w:rPr>
                <w:i/>
                <w:sz w:val="16"/>
              </w:rPr>
              <w:t>No.</w:t>
            </w:r>
          </w:p>
        </w:tc>
        <w:tc>
          <w:tcPr>
            <w:tcW w:w="1734" w:type="dxa"/>
            <w:tcBorders>
              <w:bottom w:val="single" w:sz="12" w:space="0" w:color="auto"/>
            </w:tcBorders>
            <w:vAlign w:val="bottom"/>
          </w:tcPr>
          <w:p w:rsidR="00BA5CD2" w:rsidRPr="00BA5CD2" w:rsidRDefault="00BA5CD2" w:rsidP="00936856">
            <w:pPr>
              <w:keepNext/>
              <w:suppressAutoHyphens w:val="0"/>
              <w:spacing w:before="80" w:after="80" w:line="200" w:lineRule="exact"/>
              <w:rPr>
                <w:i/>
                <w:sz w:val="16"/>
              </w:rPr>
            </w:pPr>
            <w:r w:rsidRPr="00BA5CD2">
              <w:rPr>
                <w:i/>
                <w:sz w:val="16"/>
                <w:lang w:val="fr-FR"/>
              </w:rPr>
              <w:t>États</w:t>
            </w:r>
          </w:p>
        </w:tc>
        <w:tc>
          <w:tcPr>
            <w:tcW w:w="776" w:type="dxa"/>
            <w:tcBorders>
              <w:top w:val="single" w:sz="4" w:space="0" w:color="auto"/>
              <w:bottom w:val="single" w:sz="12" w:space="0" w:color="auto"/>
            </w:tcBorders>
            <w:shd w:val="clear" w:color="auto" w:fill="auto"/>
            <w:noWrap/>
            <w:vAlign w:val="bottom"/>
          </w:tcPr>
          <w:p w:rsidR="00BA5CD2" w:rsidRPr="00A41D39" w:rsidRDefault="00BA5CD2" w:rsidP="00936856">
            <w:pPr>
              <w:keepNext/>
              <w:suppressAutoHyphens w:val="0"/>
              <w:spacing w:before="80" w:after="80" w:line="200" w:lineRule="exact"/>
              <w:jc w:val="right"/>
              <w:rPr>
                <w:i/>
                <w:sz w:val="16"/>
              </w:rPr>
            </w:pPr>
            <w:r w:rsidRPr="00A41D39">
              <w:rPr>
                <w:i/>
                <w:sz w:val="16"/>
              </w:rPr>
              <w:t>2001</w:t>
            </w:r>
          </w:p>
        </w:tc>
        <w:tc>
          <w:tcPr>
            <w:tcW w:w="777" w:type="dxa"/>
            <w:tcBorders>
              <w:top w:val="single" w:sz="4" w:space="0" w:color="auto"/>
              <w:bottom w:val="single" w:sz="12" w:space="0" w:color="auto"/>
            </w:tcBorders>
            <w:shd w:val="clear" w:color="auto" w:fill="auto"/>
            <w:noWrap/>
            <w:vAlign w:val="bottom"/>
          </w:tcPr>
          <w:p w:rsidR="00BA5CD2" w:rsidRPr="00A41D39" w:rsidRDefault="00BA5CD2" w:rsidP="00936856">
            <w:pPr>
              <w:keepNext/>
              <w:suppressAutoHyphens w:val="0"/>
              <w:spacing w:before="80" w:after="80" w:line="200" w:lineRule="exact"/>
              <w:jc w:val="right"/>
              <w:rPr>
                <w:i/>
                <w:sz w:val="16"/>
              </w:rPr>
            </w:pPr>
            <w:r w:rsidRPr="00A41D39">
              <w:rPr>
                <w:i/>
                <w:sz w:val="16"/>
              </w:rPr>
              <w:t>2002</w:t>
            </w:r>
          </w:p>
        </w:tc>
        <w:tc>
          <w:tcPr>
            <w:tcW w:w="776" w:type="dxa"/>
            <w:tcBorders>
              <w:top w:val="single" w:sz="4" w:space="0" w:color="auto"/>
              <w:bottom w:val="single" w:sz="12" w:space="0" w:color="auto"/>
            </w:tcBorders>
            <w:shd w:val="clear" w:color="auto" w:fill="auto"/>
            <w:noWrap/>
            <w:vAlign w:val="bottom"/>
          </w:tcPr>
          <w:p w:rsidR="00BA5CD2" w:rsidRPr="00A41D39" w:rsidRDefault="00BA5CD2" w:rsidP="00936856">
            <w:pPr>
              <w:keepNext/>
              <w:suppressAutoHyphens w:val="0"/>
              <w:spacing w:before="80" w:after="80" w:line="200" w:lineRule="exact"/>
              <w:jc w:val="right"/>
              <w:rPr>
                <w:i/>
                <w:sz w:val="16"/>
              </w:rPr>
            </w:pPr>
            <w:r w:rsidRPr="00A41D39">
              <w:rPr>
                <w:i/>
                <w:sz w:val="16"/>
              </w:rPr>
              <w:t>2003</w:t>
            </w:r>
          </w:p>
        </w:tc>
        <w:tc>
          <w:tcPr>
            <w:tcW w:w="777" w:type="dxa"/>
            <w:tcBorders>
              <w:top w:val="single" w:sz="4" w:space="0" w:color="auto"/>
              <w:bottom w:val="single" w:sz="12" w:space="0" w:color="auto"/>
            </w:tcBorders>
            <w:shd w:val="clear" w:color="auto" w:fill="auto"/>
            <w:noWrap/>
            <w:vAlign w:val="bottom"/>
          </w:tcPr>
          <w:p w:rsidR="00BA5CD2" w:rsidRPr="00A41D39" w:rsidRDefault="00BA5CD2" w:rsidP="00936856">
            <w:pPr>
              <w:keepNext/>
              <w:suppressAutoHyphens w:val="0"/>
              <w:spacing w:before="80" w:after="80" w:line="200" w:lineRule="exact"/>
              <w:jc w:val="right"/>
              <w:rPr>
                <w:i/>
                <w:sz w:val="16"/>
              </w:rPr>
            </w:pPr>
            <w:r w:rsidRPr="00A41D39">
              <w:rPr>
                <w:i/>
                <w:sz w:val="16"/>
              </w:rPr>
              <w:t>2005</w:t>
            </w:r>
          </w:p>
        </w:tc>
        <w:tc>
          <w:tcPr>
            <w:tcW w:w="777" w:type="dxa"/>
            <w:tcBorders>
              <w:top w:val="single" w:sz="4" w:space="0" w:color="auto"/>
              <w:bottom w:val="single" w:sz="12" w:space="0" w:color="auto"/>
            </w:tcBorders>
            <w:vAlign w:val="bottom"/>
          </w:tcPr>
          <w:p w:rsidR="00BA5CD2" w:rsidRPr="00A41D39" w:rsidRDefault="00BA5CD2" w:rsidP="00936856">
            <w:pPr>
              <w:keepNext/>
              <w:suppressAutoHyphens w:val="0"/>
              <w:spacing w:before="80" w:after="80" w:line="200" w:lineRule="exact"/>
              <w:jc w:val="right"/>
              <w:rPr>
                <w:i/>
                <w:sz w:val="16"/>
              </w:rPr>
            </w:pPr>
            <w:r w:rsidRPr="00A41D39">
              <w:rPr>
                <w:i/>
                <w:sz w:val="16"/>
              </w:rPr>
              <w:t>2006</w:t>
            </w:r>
          </w:p>
        </w:tc>
        <w:tc>
          <w:tcPr>
            <w:tcW w:w="112" w:type="dxa"/>
            <w:tcBorders>
              <w:bottom w:val="single" w:sz="12" w:space="0" w:color="auto"/>
            </w:tcBorders>
          </w:tcPr>
          <w:p w:rsidR="00BA5CD2" w:rsidRPr="00A41D39" w:rsidRDefault="00BA5CD2" w:rsidP="00936856">
            <w:pPr>
              <w:keepNext/>
              <w:suppressAutoHyphens w:val="0"/>
              <w:spacing w:before="80" w:after="80" w:line="200" w:lineRule="exact"/>
              <w:jc w:val="right"/>
              <w:rPr>
                <w:i/>
                <w:sz w:val="16"/>
              </w:rPr>
            </w:pPr>
          </w:p>
        </w:tc>
        <w:tc>
          <w:tcPr>
            <w:tcW w:w="2357" w:type="dxa"/>
            <w:tcBorders>
              <w:bottom w:val="single" w:sz="12" w:space="0" w:color="auto"/>
            </w:tcBorders>
            <w:shd w:val="clear" w:color="auto" w:fill="auto"/>
            <w:noWrap/>
            <w:vAlign w:val="bottom"/>
          </w:tcPr>
          <w:p w:rsidR="00BA5CD2" w:rsidRPr="00BA5CD2" w:rsidRDefault="00BA5CD2" w:rsidP="00936856">
            <w:pPr>
              <w:keepNext/>
              <w:suppressAutoHyphens w:val="0"/>
              <w:spacing w:before="80" w:after="80" w:line="200" w:lineRule="exact"/>
              <w:rPr>
                <w:i/>
                <w:sz w:val="16"/>
              </w:rPr>
            </w:pPr>
            <w:r w:rsidRPr="00BA5CD2">
              <w:rPr>
                <w:i/>
                <w:sz w:val="16"/>
                <w:lang w:val="fr-FR"/>
              </w:rPr>
              <w:t>Sources d'information</w:t>
            </w:r>
          </w:p>
        </w:tc>
      </w:tr>
      <w:tr w:rsidR="006C06D4" w:rsidRPr="00A41D39" w:rsidTr="008A4DEB">
        <w:tc>
          <w:tcPr>
            <w:tcW w:w="419" w:type="dxa"/>
            <w:tcBorders>
              <w:top w:val="single" w:sz="12" w:space="0" w:color="auto"/>
            </w:tcBorders>
            <w:shd w:val="clear" w:color="auto" w:fill="auto"/>
            <w:vAlign w:val="bottom"/>
          </w:tcPr>
          <w:p w:rsidR="00BA5CD2" w:rsidRPr="00A41D39" w:rsidRDefault="00BA5CD2" w:rsidP="006C06D4">
            <w:pPr>
              <w:keepNext/>
              <w:suppressAutoHyphens w:val="0"/>
              <w:spacing w:before="40" w:after="40" w:line="220" w:lineRule="exact"/>
              <w:rPr>
                <w:sz w:val="18"/>
              </w:rPr>
            </w:pPr>
            <w:r w:rsidRPr="00A41D39">
              <w:rPr>
                <w:sz w:val="18"/>
              </w:rPr>
              <w:t>1.</w:t>
            </w:r>
          </w:p>
        </w:tc>
        <w:tc>
          <w:tcPr>
            <w:tcW w:w="1734" w:type="dxa"/>
            <w:tcBorders>
              <w:top w:val="single" w:sz="12" w:space="0" w:color="auto"/>
            </w:tcBorders>
            <w:vAlign w:val="bottom"/>
          </w:tcPr>
          <w:p w:rsidR="00BA5CD2" w:rsidRPr="00BA5CD2" w:rsidRDefault="00BA5CD2" w:rsidP="006C06D4">
            <w:pPr>
              <w:spacing w:before="40" w:after="40" w:line="220" w:lineRule="exact"/>
              <w:rPr>
                <w:sz w:val="18"/>
                <w:lang w:val="fr-FR"/>
              </w:rPr>
            </w:pPr>
            <w:r w:rsidRPr="00BA5CD2">
              <w:rPr>
                <w:sz w:val="18"/>
                <w:lang w:val="fr-FR"/>
              </w:rPr>
              <w:t>Grande-Bretagne</w:t>
            </w:r>
          </w:p>
        </w:tc>
        <w:tc>
          <w:tcPr>
            <w:tcW w:w="776" w:type="dxa"/>
            <w:tcBorders>
              <w:top w:val="single" w:sz="12" w:space="0" w:color="auto"/>
            </w:tcBorders>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tcBorders>
              <w:top w:val="single" w:sz="12" w:space="0" w:color="auto"/>
            </w:tcBorders>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6" w:type="dxa"/>
            <w:tcBorders>
              <w:top w:val="single" w:sz="12" w:space="0" w:color="auto"/>
            </w:tcBorders>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tcBorders>
              <w:top w:val="single" w:sz="12" w:space="0" w:color="auto"/>
            </w:tcBorders>
            <w:shd w:val="clear" w:color="auto" w:fill="auto"/>
            <w:noWrap/>
            <w:vAlign w:val="bottom"/>
          </w:tcPr>
          <w:p w:rsidR="00BA5CD2" w:rsidRPr="00A41D39" w:rsidRDefault="00BA5CD2" w:rsidP="006C06D4">
            <w:pPr>
              <w:keepNext/>
              <w:suppressAutoHyphens w:val="0"/>
              <w:spacing w:before="40" w:after="40" w:line="220" w:lineRule="exact"/>
              <w:jc w:val="right"/>
              <w:rPr>
                <w:sz w:val="18"/>
              </w:rPr>
            </w:pPr>
            <w:r w:rsidRPr="00A41D39">
              <w:rPr>
                <w:sz w:val="18"/>
              </w:rPr>
              <w:t>50 000</w:t>
            </w:r>
          </w:p>
        </w:tc>
        <w:tc>
          <w:tcPr>
            <w:tcW w:w="777" w:type="dxa"/>
            <w:tcBorders>
              <w:top w:val="single" w:sz="12" w:space="0" w:color="auto"/>
            </w:tcBorders>
            <w:vAlign w:val="bottom"/>
          </w:tcPr>
          <w:p w:rsidR="00BA5CD2" w:rsidRPr="00A41D39" w:rsidRDefault="00BA5CD2" w:rsidP="006C06D4">
            <w:pPr>
              <w:keepNext/>
              <w:suppressAutoHyphens w:val="0"/>
              <w:spacing w:before="40" w:after="40" w:line="220" w:lineRule="exact"/>
              <w:jc w:val="right"/>
              <w:rPr>
                <w:sz w:val="18"/>
              </w:rPr>
            </w:pPr>
          </w:p>
        </w:tc>
        <w:tc>
          <w:tcPr>
            <w:tcW w:w="112" w:type="dxa"/>
            <w:tcBorders>
              <w:top w:val="single" w:sz="12" w:space="0" w:color="auto"/>
            </w:tcBorders>
            <w:vAlign w:val="bottom"/>
          </w:tcPr>
          <w:p w:rsidR="00BA5CD2" w:rsidRPr="00A41D39" w:rsidRDefault="00BA5CD2" w:rsidP="006C06D4">
            <w:pPr>
              <w:keepNext/>
              <w:suppressAutoHyphens w:val="0"/>
              <w:spacing w:before="40" w:after="40" w:line="220" w:lineRule="exact"/>
              <w:jc w:val="right"/>
              <w:rPr>
                <w:sz w:val="18"/>
              </w:rPr>
            </w:pPr>
          </w:p>
        </w:tc>
        <w:tc>
          <w:tcPr>
            <w:tcW w:w="2357" w:type="dxa"/>
            <w:tcBorders>
              <w:top w:val="single" w:sz="12" w:space="0" w:color="auto"/>
            </w:tcBorders>
            <w:shd w:val="clear" w:color="auto" w:fill="auto"/>
            <w:noWrap/>
            <w:vAlign w:val="bottom"/>
          </w:tcPr>
          <w:p w:rsidR="00BA5CD2" w:rsidRPr="00BA5CD2" w:rsidRDefault="00BA5CD2" w:rsidP="006C06D4">
            <w:pPr>
              <w:spacing w:before="40" w:after="40" w:line="220" w:lineRule="exact"/>
              <w:rPr>
                <w:sz w:val="18"/>
                <w:lang w:val="fr-FR"/>
              </w:rPr>
            </w:pPr>
            <w:r w:rsidRPr="00BA5CD2">
              <w:rPr>
                <w:sz w:val="18"/>
                <w:lang w:val="fr-FR"/>
              </w:rPr>
              <w:t>Ministère du travail (AL)</w:t>
            </w:r>
          </w:p>
        </w:tc>
      </w:tr>
      <w:tr w:rsidR="006C06D4" w:rsidRPr="00A41D39" w:rsidTr="008A4DEB">
        <w:tc>
          <w:tcPr>
            <w:tcW w:w="419" w:type="dxa"/>
            <w:shd w:val="clear" w:color="auto" w:fill="auto"/>
            <w:vAlign w:val="bottom"/>
          </w:tcPr>
          <w:p w:rsidR="00BA5CD2" w:rsidRPr="00A41D39" w:rsidRDefault="00BA5CD2" w:rsidP="006C06D4">
            <w:pPr>
              <w:keepNext/>
              <w:suppressAutoHyphens w:val="0"/>
              <w:spacing w:before="40" w:after="40" w:line="220" w:lineRule="exact"/>
              <w:rPr>
                <w:sz w:val="18"/>
              </w:rPr>
            </w:pPr>
            <w:r w:rsidRPr="00A41D39">
              <w:rPr>
                <w:sz w:val="18"/>
              </w:rPr>
              <w:t>2.</w:t>
            </w:r>
          </w:p>
        </w:tc>
        <w:tc>
          <w:tcPr>
            <w:tcW w:w="1734" w:type="dxa"/>
            <w:vAlign w:val="bottom"/>
          </w:tcPr>
          <w:p w:rsidR="00BA5CD2" w:rsidRPr="00BA5CD2" w:rsidRDefault="00BA5CD2" w:rsidP="006C06D4">
            <w:pPr>
              <w:spacing w:before="40" w:after="40" w:line="220" w:lineRule="exact"/>
              <w:rPr>
                <w:sz w:val="18"/>
                <w:lang w:val="fr-FR"/>
              </w:rPr>
            </w:pPr>
            <w:r w:rsidRPr="00BA5CD2">
              <w:rPr>
                <w:sz w:val="18"/>
                <w:lang w:val="fr-FR"/>
              </w:rPr>
              <w:t>Grèce</w:t>
            </w:r>
          </w:p>
        </w:tc>
        <w:tc>
          <w:tcPr>
            <w:tcW w:w="776"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6"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r w:rsidRPr="00A41D39">
              <w:rPr>
                <w:sz w:val="18"/>
              </w:rPr>
              <w:t>434 810</w:t>
            </w:r>
          </w:p>
        </w:tc>
        <w:tc>
          <w:tcPr>
            <w:tcW w:w="777"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vAlign w:val="bottom"/>
          </w:tcPr>
          <w:p w:rsidR="00BA5CD2" w:rsidRPr="00A41D39" w:rsidRDefault="00BA5CD2" w:rsidP="006C06D4">
            <w:pPr>
              <w:keepNext/>
              <w:suppressAutoHyphens w:val="0"/>
              <w:spacing w:before="40" w:after="40" w:line="220" w:lineRule="exact"/>
              <w:jc w:val="right"/>
              <w:rPr>
                <w:sz w:val="18"/>
              </w:rPr>
            </w:pPr>
          </w:p>
        </w:tc>
        <w:tc>
          <w:tcPr>
            <w:tcW w:w="112" w:type="dxa"/>
            <w:vAlign w:val="bottom"/>
          </w:tcPr>
          <w:p w:rsidR="00BA5CD2" w:rsidRPr="00A41D39" w:rsidRDefault="00BA5CD2" w:rsidP="006C06D4">
            <w:pPr>
              <w:keepNext/>
              <w:suppressAutoHyphens w:val="0"/>
              <w:spacing w:before="40" w:after="40" w:line="220" w:lineRule="exact"/>
              <w:jc w:val="right"/>
              <w:rPr>
                <w:sz w:val="18"/>
              </w:rPr>
            </w:pPr>
          </w:p>
        </w:tc>
        <w:tc>
          <w:tcPr>
            <w:tcW w:w="2357" w:type="dxa"/>
            <w:shd w:val="clear" w:color="auto" w:fill="auto"/>
            <w:noWrap/>
            <w:tcMar>
              <w:left w:w="0" w:type="dxa"/>
              <w:right w:w="0" w:type="dxa"/>
            </w:tcMar>
            <w:vAlign w:val="bottom"/>
          </w:tcPr>
          <w:p w:rsidR="00BA5CD2" w:rsidRPr="00BA5CD2" w:rsidRDefault="00BA5CD2" w:rsidP="006C06D4">
            <w:pPr>
              <w:spacing w:before="40" w:after="40" w:line="220" w:lineRule="exact"/>
              <w:rPr>
                <w:sz w:val="18"/>
                <w:lang w:val="fr-FR"/>
              </w:rPr>
            </w:pPr>
            <w:r w:rsidRPr="00BA5CD2">
              <w:rPr>
                <w:sz w:val="18"/>
                <w:lang w:val="fr-FR"/>
              </w:rPr>
              <w:t>Rapport “Stratégies migr.” (CE)</w:t>
            </w:r>
          </w:p>
        </w:tc>
      </w:tr>
      <w:tr w:rsidR="006C06D4" w:rsidRPr="00A41D39" w:rsidTr="008A4DEB">
        <w:tc>
          <w:tcPr>
            <w:tcW w:w="419" w:type="dxa"/>
            <w:shd w:val="clear" w:color="auto" w:fill="auto"/>
            <w:vAlign w:val="bottom"/>
          </w:tcPr>
          <w:p w:rsidR="00BA5CD2" w:rsidRPr="00A41D39" w:rsidRDefault="00BA5CD2" w:rsidP="006C06D4">
            <w:pPr>
              <w:keepNext/>
              <w:suppressAutoHyphens w:val="0"/>
              <w:spacing w:before="40" w:after="40" w:line="220" w:lineRule="exact"/>
              <w:rPr>
                <w:sz w:val="18"/>
              </w:rPr>
            </w:pPr>
            <w:r w:rsidRPr="00A41D39">
              <w:rPr>
                <w:sz w:val="18"/>
              </w:rPr>
              <w:t>3.</w:t>
            </w:r>
          </w:p>
        </w:tc>
        <w:tc>
          <w:tcPr>
            <w:tcW w:w="1734" w:type="dxa"/>
            <w:vAlign w:val="bottom"/>
          </w:tcPr>
          <w:p w:rsidR="00BA5CD2" w:rsidRPr="00BA5CD2" w:rsidRDefault="00BA5CD2" w:rsidP="006C06D4">
            <w:pPr>
              <w:spacing w:before="40" w:after="40" w:line="220" w:lineRule="exact"/>
              <w:rPr>
                <w:sz w:val="18"/>
                <w:lang w:val="fr-FR"/>
              </w:rPr>
            </w:pPr>
            <w:r w:rsidRPr="00BA5CD2">
              <w:rPr>
                <w:sz w:val="18"/>
                <w:lang w:val="fr-FR"/>
              </w:rPr>
              <w:t>Allemagne</w:t>
            </w:r>
          </w:p>
        </w:tc>
        <w:tc>
          <w:tcPr>
            <w:tcW w:w="776"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r w:rsidRPr="00A41D39">
              <w:rPr>
                <w:sz w:val="18"/>
              </w:rPr>
              <w:t>11 630</w:t>
            </w:r>
          </w:p>
        </w:tc>
        <w:tc>
          <w:tcPr>
            <w:tcW w:w="776"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vAlign w:val="bottom"/>
          </w:tcPr>
          <w:p w:rsidR="00BA5CD2" w:rsidRPr="00A41D39" w:rsidRDefault="00BA5CD2" w:rsidP="006C06D4">
            <w:pPr>
              <w:keepNext/>
              <w:suppressAutoHyphens w:val="0"/>
              <w:spacing w:before="40" w:after="40" w:line="220" w:lineRule="exact"/>
              <w:jc w:val="right"/>
              <w:rPr>
                <w:sz w:val="18"/>
              </w:rPr>
            </w:pPr>
          </w:p>
        </w:tc>
        <w:tc>
          <w:tcPr>
            <w:tcW w:w="112" w:type="dxa"/>
            <w:vAlign w:val="bottom"/>
          </w:tcPr>
          <w:p w:rsidR="00BA5CD2" w:rsidRPr="00A41D39" w:rsidRDefault="00BA5CD2" w:rsidP="006C06D4">
            <w:pPr>
              <w:keepNext/>
              <w:suppressAutoHyphens w:val="0"/>
              <w:spacing w:before="40" w:after="40" w:line="220" w:lineRule="exact"/>
              <w:jc w:val="right"/>
              <w:rPr>
                <w:sz w:val="18"/>
              </w:rPr>
            </w:pPr>
          </w:p>
        </w:tc>
        <w:tc>
          <w:tcPr>
            <w:tcW w:w="2357" w:type="dxa"/>
            <w:shd w:val="clear" w:color="auto" w:fill="auto"/>
            <w:noWrap/>
            <w:vAlign w:val="bottom"/>
          </w:tcPr>
          <w:p w:rsidR="00BA5CD2" w:rsidRPr="00BA5CD2" w:rsidRDefault="00BA5CD2" w:rsidP="006C06D4">
            <w:pPr>
              <w:spacing w:before="40" w:after="40" w:line="220" w:lineRule="exact"/>
              <w:rPr>
                <w:sz w:val="18"/>
                <w:lang w:val="fr-FR"/>
              </w:rPr>
            </w:pPr>
            <w:r w:rsidRPr="00BA5CD2">
              <w:rPr>
                <w:sz w:val="18"/>
                <w:lang w:val="fr-FR"/>
              </w:rPr>
              <w:t>Bureau féd. statis. (GR)</w:t>
            </w:r>
          </w:p>
        </w:tc>
      </w:tr>
      <w:tr w:rsidR="006C06D4" w:rsidRPr="00A41D39" w:rsidTr="008A4DEB">
        <w:tc>
          <w:tcPr>
            <w:tcW w:w="419" w:type="dxa"/>
            <w:shd w:val="clear" w:color="auto" w:fill="auto"/>
            <w:vAlign w:val="bottom"/>
          </w:tcPr>
          <w:p w:rsidR="00BA5CD2" w:rsidRPr="00A41D39" w:rsidRDefault="00BA5CD2" w:rsidP="006C06D4">
            <w:pPr>
              <w:keepNext/>
              <w:suppressAutoHyphens w:val="0"/>
              <w:spacing w:before="40" w:after="40" w:line="220" w:lineRule="exact"/>
              <w:rPr>
                <w:sz w:val="18"/>
              </w:rPr>
            </w:pPr>
            <w:r w:rsidRPr="00A41D39">
              <w:rPr>
                <w:sz w:val="18"/>
              </w:rPr>
              <w:t>4.</w:t>
            </w:r>
          </w:p>
        </w:tc>
        <w:tc>
          <w:tcPr>
            <w:tcW w:w="1734" w:type="dxa"/>
            <w:vAlign w:val="bottom"/>
          </w:tcPr>
          <w:p w:rsidR="00BA5CD2" w:rsidRPr="00BA5CD2" w:rsidRDefault="00BA5CD2" w:rsidP="006C06D4">
            <w:pPr>
              <w:spacing w:before="40" w:after="40" w:line="220" w:lineRule="exact"/>
              <w:rPr>
                <w:sz w:val="18"/>
                <w:lang w:val="fr-FR"/>
              </w:rPr>
            </w:pPr>
            <w:r w:rsidRPr="00BA5CD2">
              <w:rPr>
                <w:sz w:val="18"/>
                <w:lang w:val="fr-FR"/>
              </w:rPr>
              <w:t>Italie</w:t>
            </w:r>
          </w:p>
        </w:tc>
        <w:tc>
          <w:tcPr>
            <w:tcW w:w="776"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6"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vAlign w:val="bottom"/>
          </w:tcPr>
          <w:p w:rsidR="00BA5CD2" w:rsidRPr="00A41D39" w:rsidRDefault="00BA5CD2" w:rsidP="006C06D4">
            <w:pPr>
              <w:keepNext/>
              <w:suppressAutoHyphens w:val="0"/>
              <w:spacing w:before="40" w:after="40" w:line="220" w:lineRule="exact"/>
              <w:jc w:val="right"/>
              <w:rPr>
                <w:sz w:val="18"/>
              </w:rPr>
            </w:pPr>
            <w:r w:rsidRPr="00A41D39">
              <w:rPr>
                <w:sz w:val="18"/>
              </w:rPr>
              <w:t>348 813</w:t>
            </w:r>
          </w:p>
        </w:tc>
        <w:tc>
          <w:tcPr>
            <w:tcW w:w="112" w:type="dxa"/>
            <w:vAlign w:val="bottom"/>
          </w:tcPr>
          <w:p w:rsidR="00BA5CD2" w:rsidRPr="00A41D39" w:rsidRDefault="00BA5CD2" w:rsidP="006C06D4">
            <w:pPr>
              <w:keepNext/>
              <w:suppressAutoHyphens w:val="0"/>
              <w:spacing w:before="40" w:after="40" w:line="220" w:lineRule="exact"/>
              <w:jc w:val="right"/>
              <w:rPr>
                <w:sz w:val="18"/>
              </w:rPr>
            </w:pPr>
          </w:p>
        </w:tc>
        <w:tc>
          <w:tcPr>
            <w:tcW w:w="2357" w:type="dxa"/>
            <w:shd w:val="clear" w:color="auto" w:fill="auto"/>
            <w:noWrap/>
            <w:vAlign w:val="bottom"/>
          </w:tcPr>
          <w:p w:rsidR="00BA5CD2" w:rsidRPr="00BA5CD2" w:rsidRDefault="00BA5CD2" w:rsidP="006C06D4">
            <w:pPr>
              <w:spacing w:before="40" w:after="40" w:line="220" w:lineRule="exact"/>
              <w:rPr>
                <w:sz w:val="18"/>
                <w:lang w:val="en-GB"/>
              </w:rPr>
            </w:pPr>
            <w:r w:rsidRPr="00BA5CD2">
              <w:rPr>
                <w:sz w:val="18"/>
                <w:lang w:val="en-GB"/>
              </w:rPr>
              <w:t>INSTAT (AL); Z.I.S (IT)</w:t>
            </w:r>
          </w:p>
        </w:tc>
      </w:tr>
      <w:tr w:rsidR="006C06D4" w:rsidRPr="00A41D39" w:rsidTr="008A4DEB">
        <w:tc>
          <w:tcPr>
            <w:tcW w:w="419" w:type="dxa"/>
            <w:shd w:val="clear" w:color="auto" w:fill="auto"/>
            <w:vAlign w:val="bottom"/>
          </w:tcPr>
          <w:p w:rsidR="00BA5CD2" w:rsidRPr="00A41D39" w:rsidRDefault="00BA5CD2" w:rsidP="006C06D4">
            <w:pPr>
              <w:keepNext/>
              <w:suppressAutoHyphens w:val="0"/>
              <w:spacing w:before="40" w:after="40" w:line="220" w:lineRule="exact"/>
              <w:rPr>
                <w:sz w:val="18"/>
              </w:rPr>
            </w:pPr>
            <w:r w:rsidRPr="00A41D39">
              <w:rPr>
                <w:sz w:val="18"/>
              </w:rPr>
              <w:t>5.</w:t>
            </w:r>
          </w:p>
        </w:tc>
        <w:tc>
          <w:tcPr>
            <w:tcW w:w="1734" w:type="dxa"/>
            <w:vAlign w:val="bottom"/>
          </w:tcPr>
          <w:p w:rsidR="00BA5CD2" w:rsidRPr="00BA5CD2" w:rsidRDefault="00BA5CD2" w:rsidP="006C06D4">
            <w:pPr>
              <w:spacing w:before="40" w:after="40" w:line="220" w:lineRule="exact"/>
              <w:rPr>
                <w:sz w:val="18"/>
                <w:lang w:val="fr-FR"/>
              </w:rPr>
            </w:pPr>
            <w:r w:rsidRPr="00BA5CD2">
              <w:rPr>
                <w:sz w:val="18"/>
                <w:lang w:val="fr-FR"/>
              </w:rPr>
              <w:t>Canada</w:t>
            </w:r>
          </w:p>
        </w:tc>
        <w:tc>
          <w:tcPr>
            <w:tcW w:w="776"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r w:rsidRPr="00A41D39">
              <w:rPr>
                <w:sz w:val="18"/>
              </w:rPr>
              <w:t>14 935</w:t>
            </w:r>
          </w:p>
        </w:tc>
        <w:tc>
          <w:tcPr>
            <w:tcW w:w="777"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6"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vAlign w:val="bottom"/>
          </w:tcPr>
          <w:p w:rsidR="00BA5CD2" w:rsidRPr="00A41D39" w:rsidRDefault="00BA5CD2" w:rsidP="006C06D4">
            <w:pPr>
              <w:keepNext/>
              <w:suppressAutoHyphens w:val="0"/>
              <w:spacing w:before="40" w:after="40" w:line="220" w:lineRule="exact"/>
              <w:jc w:val="right"/>
              <w:rPr>
                <w:sz w:val="18"/>
              </w:rPr>
            </w:pPr>
          </w:p>
        </w:tc>
        <w:tc>
          <w:tcPr>
            <w:tcW w:w="112" w:type="dxa"/>
            <w:vAlign w:val="bottom"/>
          </w:tcPr>
          <w:p w:rsidR="00BA5CD2" w:rsidRPr="00A41D39" w:rsidRDefault="00BA5CD2" w:rsidP="006C06D4">
            <w:pPr>
              <w:keepNext/>
              <w:suppressAutoHyphens w:val="0"/>
              <w:spacing w:before="40" w:after="40" w:line="220" w:lineRule="exact"/>
              <w:jc w:val="right"/>
              <w:rPr>
                <w:sz w:val="18"/>
              </w:rPr>
            </w:pPr>
          </w:p>
        </w:tc>
        <w:tc>
          <w:tcPr>
            <w:tcW w:w="2357" w:type="dxa"/>
            <w:shd w:val="clear" w:color="auto" w:fill="auto"/>
            <w:noWrap/>
            <w:vAlign w:val="bottom"/>
          </w:tcPr>
          <w:p w:rsidR="00BA5CD2" w:rsidRPr="00BA5CD2" w:rsidRDefault="00BA5CD2" w:rsidP="006C06D4">
            <w:pPr>
              <w:spacing w:before="40" w:after="40" w:line="220" w:lineRule="exact"/>
              <w:rPr>
                <w:sz w:val="18"/>
                <w:lang w:val="fr-FR"/>
              </w:rPr>
            </w:pPr>
            <w:r w:rsidRPr="00BA5CD2">
              <w:rPr>
                <w:sz w:val="18"/>
                <w:lang w:val="fr-FR"/>
              </w:rPr>
              <w:t xml:space="preserve">Rr.Përgj.Pop. (AL) </w:t>
            </w:r>
          </w:p>
        </w:tc>
      </w:tr>
      <w:tr w:rsidR="006C06D4" w:rsidRPr="00A41D39" w:rsidTr="008A4DEB">
        <w:tc>
          <w:tcPr>
            <w:tcW w:w="419" w:type="dxa"/>
            <w:tcBorders>
              <w:bottom w:val="single" w:sz="12" w:space="0" w:color="auto"/>
            </w:tcBorders>
            <w:shd w:val="clear" w:color="auto" w:fill="auto"/>
            <w:vAlign w:val="bottom"/>
          </w:tcPr>
          <w:p w:rsidR="00BA5CD2" w:rsidRPr="00A41D39" w:rsidRDefault="00BA5CD2" w:rsidP="006C06D4">
            <w:pPr>
              <w:keepNext/>
              <w:suppressAutoHyphens w:val="0"/>
              <w:spacing w:before="40" w:after="40" w:line="220" w:lineRule="exact"/>
              <w:rPr>
                <w:sz w:val="18"/>
              </w:rPr>
            </w:pPr>
            <w:r w:rsidRPr="00A41D39">
              <w:rPr>
                <w:sz w:val="18"/>
              </w:rPr>
              <w:t>6.</w:t>
            </w:r>
          </w:p>
        </w:tc>
        <w:tc>
          <w:tcPr>
            <w:tcW w:w="1734" w:type="dxa"/>
            <w:tcBorders>
              <w:bottom w:val="single" w:sz="12" w:space="0" w:color="auto"/>
            </w:tcBorders>
            <w:vAlign w:val="bottom"/>
          </w:tcPr>
          <w:p w:rsidR="00BA5CD2" w:rsidRPr="00BA5CD2" w:rsidRDefault="00BA5CD2" w:rsidP="006C06D4">
            <w:pPr>
              <w:spacing w:before="40" w:after="40" w:line="220" w:lineRule="exact"/>
              <w:rPr>
                <w:sz w:val="18"/>
                <w:lang w:val="fr-FR"/>
              </w:rPr>
            </w:pPr>
            <w:r w:rsidRPr="00BA5CD2">
              <w:rPr>
                <w:sz w:val="18"/>
                <w:lang w:val="fr-FR"/>
              </w:rPr>
              <w:t>États-Unis d</w:t>
            </w:r>
            <w:r w:rsidR="00C16C7C">
              <w:rPr>
                <w:sz w:val="18"/>
                <w:lang w:val="fr-FR"/>
              </w:rPr>
              <w:t>’</w:t>
            </w:r>
            <w:r w:rsidRPr="00BA5CD2">
              <w:rPr>
                <w:sz w:val="18"/>
                <w:lang w:val="fr-FR"/>
              </w:rPr>
              <w:t>Amérique</w:t>
            </w:r>
          </w:p>
        </w:tc>
        <w:tc>
          <w:tcPr>
            <w:tcW w:w="776" w:type="dxa"/>
            <w:tcBorders>
              <w:bottom w:val="single" w:sz="12" w:space="0" w:color="auto"/>
            </w:tcBorders>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tcBorders>
              <w:bottom w:val="single" w:sz="12" w:space="0" w:color="auto"/>
            </w:tcBorders>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6" w:type="dxa"/>
            <w:tcBorders>
              <w:bottom w:val="single" w:sz="12" w:space="0" w:color="auto"/>
            </w:tcBorders>
            <w:shd w:val="clear" w:color="auto" w:fill="auto"/>
            <w:noWrap/>
            <w:vAlign w:val="bottom"/>
          </w:tcPr>
          <w:p w:rsidR="00BA5CD2" w:rsidRPr="00A41D39" w:rsidRDefault="00BA5CD2" w:rsidP="006C06D4">
            <w:pPr>
              <w:keepNext/>
              <w:suppressAutoHyphens w:val="0"/>
              <w:spacing w:before="40" w:after="40" w:line="220" w:lineRule="exact"/>
              <w:jc w:val="right"/>
              <w:rPr>
                <w:sz w:val="18"/>
              </w:rPr>
            </w:pPr>
          </w:p>
        </w:tc>
        <w:tc>
          <w:tcPr>
            <w:tcW w:w="777" w:type="dxa"/>
            <w:tcBorders>
              <w:bottom w:val="single" w:sz="12" w:space="0" w:color="auto"/>
            </w:tcBorders>
            <w:shd w:val="clear" w:color="auto" w:fill="auto"/>
            <w:noWrap/>
            <w:vAlign w:val="bottom"/>
          </w:tcPr>
          <w:p w:rsidR="00BA5CD2" w:rsidRPr="00A41D39" w:rsidRDefault="00BA5CD2" w:rsidP="006C06D4">
            <w:pPr>
              <w:keepNext/>
              <w:suppressAutoHyphens w:val="0"/>
              <w:spacing w:before="40" w:after="40" w:line="220" w:lineRule="exact"/>
              <w:jc w:val="right"/>
              <w:rPr>
                <w:sz w:val="18"/>
              </w:rPr>
            </w:pPr>
            <w:r w:rsidRPr="00A41D39">
              <w:rPr>
                <w:sz w:val="18"/>
              </w:rPr>
              <w:t>131 661</w:t>
            </w:r>
          </w:p>
        </w:tc>
        <w:tc>
          <w:tcPr>
            <w:tcW w:w="777" w:type="dxa"/>
            <w:tcBorders>
              <w:bottom w:val="single" w:sz="12" w:space="0" w:color="auto"/>
            </w:tcBorders>
            <w:vAlign w:val="bottom"/>
          </w:tcPr>
          <w:p w:rsidR="00BA5CD2" w:rsidRPr="00A41D39" w:rsidRDefault="00BA5CD2" w:rsidP="006C06D4">
            <w:pPr>
              <w:keepNext/>
              <w:suppressAutoHyphens w:val="0"/>
              <w:spacing w:before="40" w:after="40" w:line="220" w:lineRule="exact"/>
              <w:jc w:val="right"/>
              <w:rPr>
                <w:sz w:val="18"/>
              </w:rPr>
            </w:pPr>
          </w:p>
        </w:tc>
        <w:tc>
          <w:tcPr>
            <w:tcW w:w="112" w:type="dxa"/>
            <w:tcBorders>
              <w:bottom w:val="single" w:sz="12" w:space="0" w:color="auto"/>
            </w:tcBorders>
            <w:vAlign w:val="bottom"/>
          </w:tcPr>
          <w:p w:rsidR="00BA5CD2" w:rsidRPr="00A41D39" w:rsidRDefault="00BA5CD2" w:rsidP="006C06D4">
            <w:pPr>
              <w:keepNext/>
              <w:suppressAutoHyphens w:val="0"/>
              <w:spacing w:before="40" w:after="40" w:line="220" w:lineRule="exact"/>
              <w:jc w:val="right"/>
              <w:rPr>
                <w:sz w:val="18"/>
              </w:rPr>
            </w:pPr>
          </w:p>
        </w:tc>
        <w:tc>
          <w:tcPr>
            <w:tcW w:w="2357" w:type="dxa"/>
            <w:tcBorders>
              <w:bottom w:val="single" w:sz="12" w:space="0" w:color="auto"/>
            </w:tcBorders>
            <w:shd w:val="clear" w:color="auto" w:fill="auto"/>
            <w:noWrap/>
            <w:vAlign w:val="bottom"/>
          </w:tcPr>
          <w:p w:rsidR="00BA5CD2" w:rsidRPr="00BA5CD2" w:rsidRDefault="00BA5CD2" w:rsidP="006C06D4">
            <w:pPr>
              <w:spacing w:before="40" w:after="40" w:line="220" w:lineRule="exact"/>
              <w:rPr>
                <w:sz w:val="18"/>
                <w:lang w:val="fr-FR"/>
              </w:rPr>
            </w:pPr>
            <w:r w:rsidRPr="00BA5CD2">
              <w:rPr>
                <w:sz w:val="18"/>
                <w:lang w:val="fr-FR"/>
              </w:rPr>
              <w:t>Rr.Përgj.Pop. (AL)</w:t>
            </w:r>
          </w:p>
        </w:tc>
      </w:tr>
    </w:tbl>
    <w:p w:rsidR="00DA2391" w:rsidRPr="00DA2391" w:rsidRDefault="00DA2391" w:rsidP="001B1D68">
      <w:pPr>
        <w:pStyle w:val="SingleTxtG"/>
        <w:spacing w:before="240"/>
      </w:pPr>
      <w:r w:rsidRPr="00DA2391">
        <w:rPr>
          <w:szCs w:val="24"/>
        </w:rPr>
        <w:t>236.</w:t>
      </w:r>
      <w:r w:rsidRPr="00DA2391">
        <w:rPr>
          <w:szCs w:val="24"/>
        </w:rPr>
        <w:tab/>
      </w:r>
      <w:r w:rsidRPr="00DA2391">
        <w:t xml:space="preserve">Evolution de la structure des flux migratoires: </w:t>
      </w:r>
    </w:p>
    <w:p w:rsidR="00DA2391" w:rsidRPr="00DA2391" w:rsidRDefault="00DA2391" w:rsidP="001B1D68">
      <w:pPr>
        <w:pStyle w:val="Bullet1G"/>
        <w:rPr>
          <w:lang w:val="fr-FR"/>
        </w:rPr>
      </w:pPr>
      <w:r w:rsidRPr="00DA2391">
        <w:rPr>
          <w:lang w:val="fr-FR"/>
        </w:rPr>
        <w:t>Augmentation du nombre de travailleurs migrants qualifiés.</w:t>
      </w:r>
    </w:p>
    <w:p w:rsidR="00DA2391" w:rsidRPr="00DA2391" w:rsidRDefault="00DA2391" w:rsidP="001B1D68">
      <w:pPr>
        <w:pStyle w:val="Bullet1G"/>
        <w:rPr>
          <w:lang w:val="fr-FR"/>
        </w:rPr>
      </w:pPr>
      <w:r w:rsidRPr="00DA2391">
        <w:rPr>
          <w:lang w:val="fr-FR"/>
        </w:rPr>
        <w:t>Augmentation du nombre d</w:t>
      </w:r>
      <w:r w:rsidR="00C16C7C">
        <w:rPr>
          <w:lang w:val="fr-FR"/>
        </w:rPr>
        <w:t>’</w:t>
      </w:r>
      <w:r w:rsidRPr="00DA2391">
        <w:rPr>
          <w:lang w:val="fr-FR"/>
        </w:rPr>
        <w:t>étudiants qui choisissent d</w:t>
      </w:r>
      <w:r w:rsidR="00C16C7C">
        <w:rPr>
          <w:lang w:val="fr-FR"/>
        </w:rPr>
        <w:t>’</w:t>
      </w:r>
      <w:r w:rsidRPr="00DA2391">
        <w:rPr>
          <w:lang w:val="fr-FR"/>
        </w:rPr>
        <w:t>achever leurs études à l</w:t>
      </w:r>
      <w:r w:rsidR="00C16C7C">
        <w:rPr>
          <w:lang w:val="fr-FR"/>
        </w:rPr>
        <w:t>’</w:t>
      </w:r>
      <w:r w:rsidRPr="00DA2391">
        <w:rPr>
          <w:lang w:val="fr-FR"/>
        </w:rPr>
        <w:t>étranger et peuvent le faire.</w:t>
      </w:r>
    </w:p>
    <w:p w:rsidR="00DA2391" w:rsidRPr="00DA2391" w:rsidRDefault="00DA2391" w:rsidP="001B1D68">
      <w:pPr>
        <w:pStyle w:val="Bullet1G"/>
        <w:rPr>
          <w:lang w:val="fr-FR"/>
        </w:rPr>
      </w:pPr>
      <w:r w:rsidRPr="00DA2391">
        <w:rPr>
          <w:lang w:val="fr-FR"/>
        </w:rPr>
        <w:t>Féminisation de la migration albanaise, qu</w:t>
      </w:r>
      <w:r w:rsidR="00C16C7C">
        <w:rPr>
          <w:lang w:val="fr-FR"/>
        </w:rPr>
        <w:t>’</w:t>
      </w:r>
      <w:r w:rsidRPr="00DA2391">
        <w:rPr>
          <w:lang w:val="fr-FR"/>
        </w:rPr>
        <w:t>il s</w:t>
      </w:r>
      <w:r w:rsidR="00C16C7C">
        <w:rPr>
          <w:lang w:val="fr-FR"/>
        </w:rPr>
        <w:t>’</w:t>
      </w:r>
      <w:r w:rsidRPr="00DA2391">
        <w:rPr>
          <w:lang w:val="fr-FR"/>
        </w:rPr>
        <w:t>agisse non seulement de migration passive (regroupement familial) mais aussi de migrations individuelles. Le nombre des femmes a pratiquement atteint celui des hommes. Cependant, la migration demeure une initiative masculine, qui tend à favoriser la migration des femmes.</w:t>
      </w:r>
    </w:p>
    <w:p w:rsidR="00DA2391" w:rsidRPr="00DA2391" w:rsidRDefault="001B1D68" w:rsidP="001B1D68">
      <w:pPr>
        <w:pStyle w:val="H23G"/>
        <w:rPr>
          <w:lang w:val="fr-FR"/>
        </w:rPr>
      </w:pPr>
      <w:r>
        <w:rPr>
          <w:lang w:val="fr-FR"/>
        </w:rPr>
        <w:tab/>
      </w:r>
      <w:r w:rsidR="00DA2391" w:rsidRPr="00DA2391">
        <w:rPr>
          <w:lang w:val="fr-FR"/>
        </w:rPr>
        <w:t>5.</w:t>
      </w:r>
      <w:r w:rsidR="00DA2391" w:rsidRPr="00DA2391">
        <w:rPr>
          <w:lang w:val="fr-FR"/>
        </w:rPr>
        <w:tab/>
        <w:t>Caractéristiques de la migration albanaise au cours des années</w:t>
      </w:r>
    </w:p>
    <w:p w:rsidR="00DA2391" w:rsidRPr="00DA2391" w:rsidRDefault="00DA2391" w:rsidP="001B1D68">
      <w:pPr>
        <w:pStyle w:val="Bullet1G"/>
        <w:rPr>
          <w:lang w:val="fr-FR"/>
        </w:rPr>
      </w:pPr>
      <w:r w:rsidRPr="00DA2391">
        <w:rPr>
          <w:i/>
          <w:lang w:val="fr-FR"/>
        </w:rPr>
        <w:t>L'âge</w:t>
      </w:r>
      <w:r w:rsidRPr="001B1D68">
        <w:rPr>
          <w:i/>
          <w:lang w:val="fr-FR"/>
        </w:rPr>
        <w:t>:</w:t>
      </w:r>
      <w:r w:rsidRPr="00DA2391">
        <w:rPr>
          <w:lang w:val="fr-FR"/>
        </w:rPr>
        <w:t xml:space="preserve"> les émigrants de la première génération atteignent aujourd</w:t>
      </w:r>
      <w:r w:rsidR="00C16C7C">
        <w:rPr>
          <w:lang w:val="fr-FR"/>
        </w:rPr>
        <w:t>’</w:t>
      </w:r>
      <w:r w:rsidRPr="00DA2391">
        <w:rPr>
          <w:lang w:val="fr-FR"/>
        </w:rPr>
        <w:t>hui l</w:t>
      </w:r>
      <w:r w:rsidR="00C16C7C">
        <w:rPr>
          <w:lang w:val="fr-FR"/>
        </w:rPr>
        <w:t>’</w:t>
      </w:r>
      <w:r w:rsidRPr="00DA2391">
        <w:rPr>
          <w:lang w:val="fr-FR"/>
        </w:rPr>
        <w:t>âge de la retraite et ceux de la deuxième génération achèvent leurs études ou vont se trouver so</w:t>
      </w:r>
      <w:r w:rsidR="001B1D68">
        <w:rPr>
          <w:lang w:val="fr-FR"/>
        </w:rPr>
        <w:t>us peu sur le marché du travail.</w:t>
      </w:r>
    </w:p>
    <w:p w:rsidR="00DA2391" w:rsidRPr="00DA2391" w:rsidRDefault="00DA2391" w:rsidP="001B1D68">
      <w:pPr>
        <w:pStyle w:val="Bullet1G"/>
        <w:rPr>
          <w:lang w:val="fr-FR"/>
        </w:rPr>
      </w:pPr>
      <w:r w:rsidRPr="00DA2391">
        <w:rPr>
          <w:i/>
          <w:lang w:val="fr-FR"/>
        </w:rPr>
        <w:t xml:space="preserve">La dispersion géographique: </w:t>
      </w:r>
      <w:r w:rsidRPr="00DA2391">
        <w:rPr>
          <w:lang w:val="fr-FR"/>
        </w:rPr>
        <w:t>les communautés albanaises sont majoritairement installées en Grèce (plus de 50</w:t>
      </w:r>
      <w:r w:rsidR="006A63D3">
        <w:rPr>
          <w:lang w:val="fr-FR"/>
        </w:rPr>
        <w:t>%</w:t>
      </w:r>
      <w:r w:rsidRPr="00DA2391">
        <w:rPr>
          <w:lang w:val="fr-FR"/>
        </w:rPr>
        <w:t>), pays suivi par un autre voisin, l</w:t>
      </w:r>
      <w:r w:rsidR="00C16C7C">
        <w:rPr>
          <w:lang w:val="fr-FR"/>
        </w:rPr>
        <w:t>’</w:t>
      </w:r>
      <w:r w:rsidRPr="00DA2391">
        <w:rPr>
          <w:lang w:val="fr-FR"/>
        </w:rPr>
        <w:t xml:space="preserve">Italie. Les autres communautés sont installées au Royaume-Uni, en France, en Allemagne, </w:t>
      </w:r>
      <w:r w:rsidR="001B1D68">
        <w:rPr>
          <w:lang w:val="fr-FR"/>
        </w:rPr>
        <w:t>aux États</w:t>
      </w:r>
      <w:r w:rsidR="00345DE4">
        <w:rPr>
          <w:lang w:val="fr-FR"/>
        </w:rPr>
        <w:noBreakHyphen/>
      </w:r>
      <w:r w:rsidR="001B1D68">
        <w:rPr>
          <w:lang w:val="fr-FR"/>
        </w:rPr>
        <w:t>Unis d</w:t>
      </w:r>
      <w:r w:rsidR="00C16C7C">
        <w:rPr>
          <w:lang w:val="fr-FR"/>
        </w:rPr>
        <w:t>’</w:t>
      </w:r>
      <w:r w:rsidR="001B1D68">
        <w:rPr>
          <w:lang w:val="fr-FR"/>
        </w:rPr>
        <w:t>Amérique, etc.</w:t>
      </w:r>
    </w:p>
    <w:p w:rsidR="00DA2391" w:rsidRPr="00DA2391" w:rsidRDefault="00DA2391" w:rsidP="001B1D68">
      <w:pPr>
        <w:pStyle w:val="Bullet1G"/>
        <w:rPr>
          <w:u w:val="single"/>
          <w:lang w:val="fr-FR"/>
        </w:rPr>
      </w:pPr>
      <w:r w:rsidRPr="00DA2391">
        <w:rPr>
          <w:i/>
          <w:lang w:val="fr-FR"/>
        </w:rPr>
        <w:t>L'influence de l'opinion publique du pays d'accueil</w:t>
      </w:r>
      <w:r w:rsidRPr="001B1D68">
        <w:rPr>
          <w:i/>
          <w:lang w:val="fr-FR"/>
        </w:rPr>
        <w:t>:</w:t>
      </w:r>
      <w:r w:rsidRPr="00DA2391">
        <w:rPr>
          <w:lang w:val="fr-FR"/>
        </w:rPr>
        <w:t xml:space="preserve"> qui a été constatée dès la première décennie de la migration albanaise. Pratiquement, dans la vie de tous les jours, l</w:t>
      </w:r>
      <w:r w:rsidR="00C16C7C">
        <w:rPr>
          <w:lang w:val="fr-FR"/>
        </w:rPr>
        <w:t>’</w:t>
      </w:r>
      <w:r w:rsidRPr="00DA2391">
        <w:rPr>
          <w:lang w:val="fr-FR"/>
        </w:rPr>
        <w:t>émigrant doit faire face à des préjugés, à des phénomènes de victimisation et à des attaques, qui très souvent se produisent en fonction de perceptions et non de faits. L</w:t>
      </w:r>
      <w:r w:rsidR="00C16C7C">
        <w:rPr>
          <w:lang w:val="fr-FR"/>
        </w:rPr>
        <w:t>’</w:t>
      </w:r>
      <w:r w:rsidRPr="00DA2391">
        <w:rPr>
          <w:lang w:val="fr-FR"/>
        </w:rPr>
        <w:t>opinion publique était essentiellement le produit négatif de certains médias, e</w:t>
      </w:r>
      <w:r w:rsidR="001B1D68">
        <w:rPr>
          <w:lang w:val="fr-FR"/>
        </w:rPr>
        <w:t>n particulier les médias locaux.</w:t>
      </w:r>
    </w:p>
    <w:p w:rsidR="00DA2391" w:rsidRPr="00DA2391" w:rsidRDefault="00DA2391" w:rsidP="001B1D68">
      <w:pPr>
        <w:pStyle w:val="Bullet1G"/>
        <w:rPr>
          <w:u w:val="single"/>
          <w:lang w:val="fr-FR"/>
        </w:rPr>
      </w:pPr>
      <w:r w:rsidRPr="00DA2391">
        <w:rPr>
          <w:i/>
          <w:lang w:val="fr-FR"/>
        </w:rPr>
        <w:t xml:space="preserve">Les </w:t>
      </w:r>
      <w:r w:rsidR="00345DE4">
        <w:rPr>
          <w:i/>
          <w:lang w:val="fr-FR"/>
        </w:rPr>
        <w:t>“</w:t>
      </w:r>
      <w:r w:rsidRPr="00DA2391">
        <w:rPr>
          <w:i/>
          <w:lang w:val="fr-FR"/>
        </w:rPr>
        <w:t>ghettos</w:t>
      </w:r>
      <w:r w:rsidR="00345DE4">
        <w:rPr>
          <w:i/>
          <w:lang w:val="fr-FR"/>
        </w:rPr>
        <w:t>”</w:t>
      </w:r>
      <w:r w:rsidRPr="00DA2391">
        <w:rPr>
          <w:i/>
          <w:lang w:val="fr-FR"/>
        </w:rPr>
        <w:t xml:space="preserve"> ethniques</w:t>
      </w:r>
      <w:r w:rsidRPr="00DA2391">
        <w:rPr>
          <w:lang w:val="fr-FR"/>
        </w:rPr>
        <w:t>, dans lesquels sont installés les immigrants albanais, n</w:t>
      </w:r>
      <w:r w:rsidR="00C16C7C">
        <w:rPr>
          <w:lang w:val="fr-FR"/>
        </w:rPr>
        <w:t>’</w:t>
      </w:r>
      <w:r w:rsidRPr="00DA2391">
        <w:rPr>
          <w:lang w:val="fr-FR"/>
        </w:rPr>
        <w:t>affectent pas leur intégration dans la vie économique et sociale du pays de leur emploi. Cela n</w:t>
      </w:r>
      <w:r w:rsidR="00C16C7C">
        <w:rPr>
          <w:lang w:val="fr-FR"/>
        </w:rPr>
        <w:t>’</w:t>
      </w:r>
      <w:r w:rsidRPr="00DA2391">
        <w:rPr>
          <w:lang w:val="fr-FR"/>
        </w:rPr>
        <w:t>a touché qu</w:t>
      </w:r>
      <w:r w:rsidR="00C16C7C">
        <w:rPr>
          <w:lang w:val="fr-FR"/>
        </w:rPr>
        <w:t>’</w:t>
      </w:r>
      <w:r w:rsidRPr="00DA2391">
        <w:rPr>
          <w:lang w:val="fr-FR"/>
        </w:rPr>
        <w:t>une petite partie de la communauté des émigrants albanais, mais ne semble</w:t>
      </w:r>
      <w:r w:rsidR="001B1D68">
        <w:rPr>
          <w:lang w:val="fr-FR"/>
        </w:rPr>
        <w:t xml:space="preserve"> pas être une tendance actuelle.</w:t>
      </w:r>
    </w:p>
    <w:p w:rsidR="00DA2391" w:rsidRPr="00DA2391" w:rsidRDefault="00DA2391" w:rsidP="001B1D68">
      <w:pPr>
        <w:pStyle w:val="Bullet1G"/>
        <w:rPr>
          <w:lang w:val="fr-FR"/>
        </w:rPr>
      </w:pPr>
      <w:r w:rsidRPr="00DA2391">
        <w:rPr>
          <w:i/>
          <w:lang w:val="fr-FR"/>
        </w:rPr>
        <w:t>Le capital humain:</w:t>
      </w:r>
      <w:r w:rsidRPr="00DA2391">
        <w:rPr>
          <w:lang w:val="fr-FR"/>
        </w:rPr>
        <w:t xml:space="preserve"> le niveau d</w:t>
      </w:r>
      <w:r w:rsidR="00C16C7C">
        <w:rPr>
          <w:lang w:val="fr-FR"/>
        </w:rPr>
        <w:t>’</w:t>
      </w:r>
      <w:r w:rsidRPr="00DA2391">
        <w:rPr>
          <w:lang w:val="fr-FR"/>
        </w:rPr>
        <w:t>instruction et de formation professionnelle de la plupart des émigrants albanais reste faible. Il y a des émigrants très qualifiés et de talent reconnu qui sont employés dans des secteurs qui ne correspondent pas à leurs capacités et aux emplois qu</w:t>
      </w:r>
      <w:r w:rsidR="00C16C7C">
        <w:rPr>
          <w:lang w:val="fr-FR"/>
        </w:rPr>
        <w:t>’</w:t>
      </w:r>
      <w:r w:rsidRPr="00DA2391">
        <w:rPr>
          <w:lang w:val="fr-FR"/>
        </w:rPr>
        <w:t>ils occupaient dans leur pays d</w:t>
      </w:r>
      <w:r w:rsidR="00C16C7C">
        <w:rPr>
          <w:lang w:val="fr-FR"/>
        </w:rPr>
        <w:t>’</w:t>
      </w:r>
      <w:r w:rsidRPr="00DA2391">
        <w:rPr>
          <w:lang w:val="fr-FR"/>
        </w:rPr>
        <w:t>origine. À l</w:t>
      </w:r>
      <w:r w:rsidR="00C16C7C">
        <w:rPr>
          <w:lang w:val="fr-FR"/>
        </w:rPr>
        <w:t>’</w:t>
      </w:r>
      <w:r w:rsidRPr="00DA2391">
        <w:rPr>
          <w:lang w:val="fr-FR"/>
        </w:rPr>
        <w:t>heure actuelle, et pas seulement en raison de leur grand nombre, en particulier dans deux pays, la Grèce et l</w:t>
      </w:r>
      <w:r w:rsidR="00C16C7C">
        <w:rPr>
          <w:lang w:val="fr-FR"/>
        </w:rPr>
        <w:t>’</w:t>
      </w:r>
      <w:r w:rsidRPr="00DA2391">
        <w:rPr>
          <w:lang w:val="fr-FR"/>
        </w:rPr>
        <w:t>Italie, les immigrants albanais contrib</w:t>
      </w:r>
      <w:r w:rsidR="001B1D68">
        <w:rPr>
          <w:lang w:val="fr-FR"/>
        </w:rPr>
        <w:t>uent beaucoup au système social.</w:t>
      </w:r>
    </w:p>
    <w:p w:rsidR="00DA2391" w:rsidRPr="00DA2391" w:rsidRDefault="00DA2391" w:rsidP="001B1D68">
      <w:pPr>
        <w:pStyle w:val="Bullet1G"/>
        <w:rPr>
          <w:lang w:val="fr-FR"/>
        </w:rPr>
      </w:pPr>
      <w:r w:rsidRPr="00DA2391">
        <w:rPr>
          <w:i/>
          <w:lang w:val="fr-FR"/>
        </w:rPr>
        <w:t>La gestion du processus migratoire</w:t>
      </w:r>
      <w:r w:rsidRPr="001B1D68">
        <w:rPr>
          <w:i/>
          <w:lang w:val="fr-FR"/>
        </w:rPr>
        <w:t>:</w:t>
      </w:r>
      <w:r w:rsidRPr="00DA2391">
        <w:rPr>
          <w:lang w:val="fr-FR"/>
        </w:rPr>
        <w:t xml:space="preserve"> il s</w:t>
      </w:r>
      <w:r w:rsidR="00C16C7C">
        <w:rPr>
          <w:lang w:val="fr-FR"/>
        </w:rPr>
        <w:t>’</w:t>
      </w:r>
      <w:r w:rsidRPr="00DA2391">
        <w:rPr>
          <w:lang w:val="fr-FR"/>
        </w:rPr>
        <w:t>agissait d</w:t>
      </w:r>
      <w:r w:rsidR="00C16C7C">
        <w:rPr>
          <w:lang w:val="fr-FR"/>
        </w:rPr>
        <w:t>’</w:t>
      </w:r>
      <w:r w:rsidRPr="00DA2391">
        <w:rPr>
          <w:lang w:val="fr-FR"/>
        </w:rPr>
        <w:t>une expérience nouvelle pour l</w:t>
      </w:r>
      <w:r w:rsidR="00C16C7C">
        <w:rPr>
          <w:lang w:val="fr-FR"/>
        </w:rPr>
        <w:t>’</w:t>
      </w:r>
      <w:r w:rsidRPr="00DA2391">
        <w:rPr>
          <w:lang w:val="fr-FR"/>
        </w:rPr>
        <w:t>Albanie, qui n</w:t>
      </w:r>
      <w:r w:rsidR="00C16C7C">
        <w:rPr>
          <w:lang w:val="fr-FR"/>
        </w:rPr>
        <w:t>’</w:t>
      </w:r>
      <w:r w:rsidRPr="00DA2391">
        <w:rPr>
          <w:lang w:val="fr-FR"/>
        </w:rPr>
        <w:t>était pas prête à gérer le flux migratoire postérieur à</w:t>
      </w:r>
      <w:r w:rsidR="00345DE4">
        <w:rPr>
          <w:lang w:val="fr-FR"/>
        </w:rPr>
        <w:t xml:space="preserve"> </w:t>
      </w:r>
      <w:r w:rsidRPr="00DA2391">
        <w:rPr>
          <w:lang w:val="fr-FR"/>
        </w:rPr>
        <w:t>1990. La Grèce et l</w:t>
      </w:r>
      <w:r w:rsidR="00C16C7C">
        <w:rPr>
          <w:lang w:val="fr-FR"/>
        </w:rPr>
        <w:t>’</w:t>
      </w:r>
      <w:r w:rsidRPr="00DA2391">
        <w:rPr>
          <w:lang w:val="fr-FR"/>
        </w:rPr>
        <w:t>Italie, deux pays d</w:t>
      </w:r>
      <w:r w:rsidR="00C16C7C">
        <w:rPr>
          <w:lang w:val="fr-FR"/>
        </w:rPr>
        <w:t>’</w:t>
      </w:r>
      <w:r w:rsidRPr="00DA2391">
        <w:rPr>
          <w:lang w:val="fr-FR"/>
        </w:rPr>
        <w:t>accueil, n</w:t>
      </w:r>
      <w:r w:rsidR="00C16C7C">
        <w:rPr>
          <w:lang w:val="fr-FR"/>
        </w:rPr>
        <w:t>’</w:t>
      </w:r>
      <w:r w:rsidRPr="00DA2391">
        <w:rPr>
          <w:lang w:val="fr-FR"/>
        </w:rPr>
        <w:t>étaient pas prêtes non plus à être confrontées à des afflux ma</w:t>
      </w:r>
      <w:r w:rsidR="001B1D68">
        <w:rPr>
          <w:lang w:val="fr-FR"/>
        </w:rPr>
        <w:t>ssifs, le plus souvent illégaux.</w:t>
      </w:r>
    </w:p>
    <w:p w:rsidR="00DA2391" w:rsidRPr="00DA2391" w:rsidRDefault="00DA2391" w:rsidP="001B1D68">
      <w:pPr>
        <w:pStyle w:val="Bullet1G"/>
        <w:rPr>
          <w:lang w:val="fr-FR"/>
        </w:rPr>
      </w:pPr>
      <w:r w:rsidRPr="00DA2391">
        <w:rPr>
          <w:i/>
          <w:lang w:val="fr-FR"/>
        </w:rPr>
        <w:t xml:space="preserve">La migration active et la migration passive: </w:t>
      </w:r>
      <w:r w:rsidRPr="00DA2391">
        <w:rPr>
          <w:lang w:val="fr-FR"/>
        </w:rPr>
        <w:t>la migration familiale devenait de plus en plus importante. Elle était avantageuse et déterminée par des relations culturelles, géographiques et linguistiques étroites avec les pays voisins ainsi que par le coût moins élevé de la migration vers ces pays. Le processus s</w:t>
      </w:r>
      <w:r w:rsidR="00C16C7C">
        <w:rPr>
          <w:lang w:val="fr-FR"/>
        </w:rPr>
        <w:t>’</w:t>
      </w:r>
      <w:r w:rsidRPr="00DA2391">
        <w:rPr>
          <w:lang w:val="fr-FR"/>
        </w:rPr>
        <w:t>accompagnait d</w:t>
      </w:r>
      <w:r w:rsidR="00C16C7C">
        <w:rPr>
          <w:lang w:val="fr-FR"/>
        </w:rPr>
        <w:t>’</w:t>
      </w:r>
      <w:r w:rsidRPr="00DA2391">
        <w:rPr>
          <w:lang w:val="fr-FR"/>
        </w:rPr>
        <w:t>une augmentation du nombre des enfants qui émigraient, accompagnés ou non. Peu à peu, la tendance générale à la féminisation du processus s</w:t>
      </w:r>
      <w:r w:rsidR="00C16C7C">
        <w:rPr>
          <w:lang w:val="fr-FR"/>
        </w:rPr>
        <w:t>’</w:t>
      </w:r>
      <w:r w:rsidRPr="00DA2391">
        <w:rPr>
          <w:lang w:val="fr-FR"/>
        </w:rPr>
        <w:t>est poursuivie, favorisée par l</w:t>
      </w:r>
      <w:r w:rsidR="00C16C7C">
        <w:rPr>
          <w:lang w:val="fr-FR"/>
        </w:rPr>
        <w:t>’</w:t>
      </w:r>
      <w:r w:rsidRPr="00DA2391">
        <w:rPr>
          <w:lang w:val="fr-FR"/>
        </w:rPr>
        <w:t>emploi relativement facile des femmes dans certains secteurs, comme les services, le travail domestique, etc. Toutefois, la tendance dans le monde entier montre que le niveau du chômage chez les travailleurs migrants est très élevé par rapport à ce</w:t>
      </w:r>
      <w:r w:rsidR="001B1D68">
        <w:rPr>
          <w:lang w:val="fr-FR"/>
        </w:rPr>
        <w:t>lui des ressortissants des pays.</w:t>
      </w:r>
    </w:p>
    <w:p w:rsidR="00DA2391" w:rsidRPr="00DA2391" w:rsidRDefault="00DA2391" w:rsidP="001B1D68">
      <w:pPr>
        <w:pStyle w:val="Bullet1G"/>
        <w:rPr>
          <w:lang w:val="fr-FR"/>
        </w:rPr>
      </w:pPr>
      <w:r w:rsidRPr="00DA2391">
        <w:rPr>
          <w:i/>
          <w:lang w:val="fr-FR"/>
        </w:rPr>
        <w:t>La migration de courte ou de longue durée?</w:t>
      </w:r>
      <w:r w:rsidRPr="00DA2391">
        <w:rPr>
          <w:lang w:val="fr-FR"/>
        </w:rPr>
        <w:t xml:space="preserve"> Question à laquelle il était difficile de répondre, car la réponse variait en fonction des possibilités d</w:t>
      </w:r>
      <w:r w:rsidR="00C16C7C">
        <w:rPr>
          <w:lang w:val="fr-FR"/>
        </w:rPr>
        <w:t>’</w:t>
      </w:r>
      <w:r w:rsidRPr="00DA2391">
        <w:rPr>
          <w:lang w:val="fr-FR"/>
        </w:rPr>
        <w:t>emploi que permettaient les politiques migratoires appliquées par les pays voisins. La proximité géographique avec les pays, où sont installés le plus grand nombre d</w:t>
      </w:r>
      <w:r w:rsidR="00C16C7C">
        <w:rPr>
          <w:lang w:val="fr-FR"/>
        </w:rPr>
        <w:t>’</w:t>
      </w:r>
      <w:r w:rsidRPr="00DA2391">
        <w:rPr>
          <w:lang w:val="fr-FR"/>
        </w:rPr>
        <w:t>Albanais a, dans plusieurs cas, facilité l</w:t>
      </w:r>
      <w:r w:rsidR="00C16C7C">
        <w:rPr>
          <w:lang w:val="fr-FR"/>
        </w:rPr>
        <w:t>’</w:t>
      </w:r>
      <w:r w:rsidRPr="00DA2391">
        <w:rPr>
          <w:lang w:val="fr-FR"/>
        </w:rPr>
        <w:t xml:space="preserve">expulsion périodique des immigrants. Cependant, les politiques appliquées, de temps à autre, par les pays voisins pour régulariser la situation indélicate des immigrants albanais ainsi que le maintien, dans une certaine mesure, du niveau des ressources produites par le travail des immigrés, montrent que le ratio migration de longue durée/migration </w:t>
      </w:r>
      <w:r w:rsidR="001B1D68">
        <w:rPr>
          <w:lang w:val="fr-FR"/>
        </w:rPr>
        <w:t>de courte durée est de 60/40</w:t>
      </w:r>
      <w:r w:rsidR="006A63D3">
        <w:rPr>
          <w:lang w:val="fr-FR"/>
        </w:rPr>
        <w:t>%</w:t>
      </w:r>
      <w:r w:rsidR="001B1D68">
        <w:rPr>
          <w:lang w:val="fr-FR"/>
        </w:rPr>
        <w:t>.</w:t>
      </w:r>
    </w:p>
    <w:p w:rsidR="00DA2391" w:rsidRPr="00DA2391" w:rsidRDefault="00DA2391" w:rsidP="001B1D68">
      <w:pPr>
        <w:pStyle w:val="Bullet1G"/>
        <w:rPr>
          <w:lang w:val="fr-FR"/>
        </w:rPr>
      </w:pPr>
      <w:r w:rsidRPr="00DA2391">
        <w:rPr>
          <w:i/>
          <w:lang w:val="fr-FR"/>
        </w:rPr>
        <w:t xml:space="preserve">La synergie entre les activités économiques/professionnelles des pays d'accueil et celles de l'Albanie: </w:t>
      </w:r>
      <w:r w:rsidRPr="00DA2391">
        <w:rPr>
          <w:lang w:val="fr-FR"/>
        </w:rPr>
        <w:t xml:space="preserve">malgré ses caractéristiques </w:t>
      </w:r>
      <w:r w:rsidRPr="00936856">
        <w:rPr>
          <w:lang w:val="fr-FR"/>
        </w:rPr>
        <w:t>(</w:t>
      </w:r>
      <w:r w:rsidRPr="00DA2391">
        <w:rPr>
          <w:i/>
          <w:lang w:val="fr-FR"/>
        </w:rPr>
        <w:t>survie et consommation</w:t>
      </w:r>
      <w:r w:rsidRPr="00936856">
        <w:rPr>
          <w:lang w:val="fr-FR"/>
        </w:rPr>
        <w:t>)</w:t>
      </w:r>
      <w:r w:rsidRPr="00DA2391">
        <w:rPr>
          <w:lang w:val="fr-FR"/>
        </w:rPr>
        <w:t xml:space="preserve"> des années</w:t>
      </w:r>
      <w:r w:rsidR="00345DE4">
        <w:rPr>
          <w:lang w:val="fr-FR"/>
        </w:rPr>
        <w:t xml:space="preserve"> </w:t>
      </w:r>
      <w:r w:rsidRPr="00DA2391">
        <w:rPr>
          <w:lang w:val="fr-FR"/>
        </w:rPr>
        <w:t>90, la migration albanaise a servi de facteur de développement économique, social, culturel et politique.</w:t>
      </w:r>
    </w:p>
    <w:p w:rsidR="00DA2391" w:rsidRPr="00DA2391" w:rsidRDefault="00DA2391" w:rsidP="00B43BA3">
      <w:pPr>
        <w:pStyle w:val="SingleTxtG"/>
      </w:pPr>
      <w:r w:rsidRPr="00DA2391">
        <w:rPr>
          <w:szCs w:val="24"/>
        </w:rPr>
        <w:t>237.</w:t>
      </w:r>
      <w:r w:rsidRPr="00DA2391">
        <w:rPr>
          <w:szCs w:val="24"/>
        </w:rPr>
        <w:tab/>
      </w:r>
      <w:r w:rsidRPr="00DA2391">
        <w:t>À l</w:t>
      </w:r>
      <w:r w:rsidR="00C16C7C">
        <w:t>’</w:t>
      </w:r>
      <w:r w:rsidRPr="00DA2391">
        <w:t>appui de la Stratégie nationale en matière de migration, une attention particulière est de plus en plus accordée au retour volontaire des émigrants, qui est étayé aussi par l</w:t>
      </w:r>
      <w:r w:rsidR="00C16C7C">
        <w:t>’</w:t>
      </w:r>
      <w:r w:rsidRPr="00DA2391">
        <w:t>adoption des politiques et programmes d</w:t>
      </w:r>
      <w:r w:rsidR="00C16C7C">
        <w:t>’</w:t>
      </w:r>
      <w:r w:rsidRPr="00DA2391">
        <w:t>intégration nécessaires. En outre, depuis le début, la migration a été associée à des mesures concrètes visant à utiliser les fonds rapatriés par les émigrants et leur potentiel en tant que sources de financement et facteurs de développement de la communauté.</w:t>
      </w:r>
    </w:p>
    <w:p w:rsidR="00DA2391" w:rsidRPr="00DA2391" w:rsidRDefault="00B43BA3" w:rsidP="00B43BA3">
      <w:pPr>
        <w:pStyle w:val="H23G"/>
        <w:rPr>
          <w:lang w:val="fr-FR"/>
        </w:rPr>
      </w:pPr>
      <w:r>
        <w:rPr>
          <w:lang w:val="fr-FR"/>
        </w:rPr>
        <w:tab/>
      </w:r>
      <w:r w:rsidR="00DA2391" w:rsidRPr="00DA2391">
        <w:rPr>
          <w:lang w:val="fr-FR"/>
        </w:rPr>
        <w:t>6.</w:t>
      </w:r>
      <w:r w:rsidR="00DA2391" w:rsidRPr="00DA2391">
        <w:rPr>
          <w:lang w:val="fr-FR"/>
        </w:rPr>
        <w:tab/>
        <w:t>Politiques de l</w:t>
      </w:r>
      <w:r w:rsidR="00C16C7C">
        <w:rPr>
          <w:lang w:val="fr-FR"/>
        </w:rPr>
        <w:t>’</w:t>
      </w:r>
      <w:r w:rsidR="00DA2391" w:rsidRPr="00DA2391">
        <w:rPr>
          <w:lang w:val="fr-FR"/>
        </w:rPr>
        <w:t>emploi hors d</w:t>
      </w:r>
      <w:r w:rsidR="00C16C7C">
        <w:rPr>
          <w:lang w:val="fr-FR"/>
        </w:rPr>
        <w:t>’</w:t>
      </w:r>
      <w:r w:rsidR="00DA2391" w:rsidRPr="00DA2391">
        <w:rPr>
          <w:lang w:val="fr-FR"/>
        </w:rPr>
        <w:t>Albanie</w:t>
      </w:r>
    </w:p>
    <w:p w:rsidR="00DA2391" w:rsidRPr="00DA2391" w:rsidRDefault="00DA2391" w:rsidP="00B43BA3">
      <w:pPr>
        <w:pStyle w:val="SingleTxtG"/>
      </w:pPr>
      <w:r w:rsidRPr="00DA2391">
        <w:rPr>
          <w:szCs w:val="24"/>
        </w:rPr>
        <w:t>238.</w:t>
      </w:r>
      <w:r w:rsidRPr="00DA2391">
        <w:rPr>
          <w:szCs w:val="24"/>
        </w:rPr>
        <w:tab/>
      </w:r>
      <w:r w:rsidRPr="00DA2391">
        <w:t>Les politiques de l</w:t>
      </w:r>
      <w:r w:rsidR="00C16C7C">
        <w:t>’</w:t>
      </w:r>
      <w:r w:rsidRPr="00DA2391">
        <w:t>emploi à l</w:t>
      </w:r>
      <w:r w:rsidR="00C16C7C">
        <w:t>’</w:t>
      </w:r>
      <w:r w:rsidRPr="00DA2391">
        <w:t>étranger sont différentes quant à leurs aspects sociaux, aux organisations qui les appliquent, au rôle du marché en ce qui concerne le secteur et les conditions d</w:t>
      </w:r>
      <w:r w:rsidR="00C16C7C">
        <w:t>’</w:t>
      </w:r>
      <w:r w:rsidRPr="00DA2391">
        <w:t>emploi et l</w:t>
      </w:r>
      <w:r w:rsidR="00C16C7C">
        <w:t>’</w:t>
      </w:r>
      <w:r w:rsidRPr="00DA2391">
        <w:t>organisation de la migration aux fins d</w:t>
      </w:r>
      <w:r w:rsidR="00C16C7C">
        <w:t>’</w:t>
      </w:r>
      <w:r w:rsidRPr="00DA2391">
        <w:t>emploi. Depuis toujours, les politiques de l</w:t>
      </w:r>
      <w:r w:rsidR="00C16C7C">
        <w:t>’</w:t>
      </w:r>
      <w:r w:rsidRPr="00DA2391">
        <w:t>emploi à l</w:t>
      </w:r>
      <w:r w:rsidR="00C16C7C">
        <w:t>’</w:t>
      </w:r>
      <w:r w:rsidRPr="00DA2391">
        <w:t>étranger sont classées selon quatre systèmes définis en fonction du rôle de l</w:t>
      </w:r>
      <w:r w:rsidR="00C16C7C">
        <w:t>’</w:t>
      </w:r>
      <w:r w:rsidRPr="00DA2391">
        <w:t>État et du marché du travail en matière de recrutement à l</w:t>
      </w:r>
      <w:r w:rsidR="00C16C7C">
        <w:t>’</w:t>
      </w:r>
      <w:r w:rsidRPr="00DA2391">
        <w:t>étranger (émigration).</w:t>
      </w:r>
      <w:r w:rsidR="00345DE4">
        <w:t xml:space="preserve"> </w:t>
      </w:r>
    </w:p>
    <w:p w:rsidR="00DA2391" w:rsidRPr="00DA2391" w:rsidRDefault="00DA2391" w:rsidP="00B43BA3">
      <w:pPr>
        <w:pStyle w:val="SingleTxtG"/>
      </w:pPr>
      <w:r w:rsidRPr="00DA2391">
        <w:rPr>
          <w:szCs w:val="24"/>
        </w:rPr>
        <w:t>239.</w:t>
      </w:r>
      <w:r w:rsidRPr="00DA2391">
        <w:rPr>
          <w:szCs w:val="24"/>
        </w:rPr>
        <w:tab/>
      </w:r>
      <w:r w:rsidRPr="00936856">
        <w:rPr>
          <w:i/>
        </w:rPr>
        <w:t>Le système libéral (Laisser-faire)</w:t>
      </w:r>
      <w:r w:rsidRPr="00DA2391">
        <w:t xml:space="preserve"> est appliqué dans les pays qui comptent le plus grand nombre de travailleurs migrants. Dans ces pays, la gestion de la </w:t>
      </w:r>
      <w:r w:rsidR="00345DE4">
        <w:t>“</w:t>
      </w:r>
      <w:r w:rsidRPr="00DA2391">
        <w:t>main-d</w:t>
      </w:r>
      <w:r w:rsidR="00C16C7C">
        <w:t>’</w:t>
      </w:r>
      <w:r w:rsidRPr="00DA2391">
        <w:t>œuvre accueillie</w:t>
      </w:r>
      <w:r w:rsidR="00345DE4">
        <w:t>”</w:t>
      </w:r>
      <w:r w:rsidRPr="00DA2391">
        <w:t xml:space="preserve"> est fonction de la demande sur le marché du travail national. Dans ce cas, l</w:t>
      </w:r>
      <w:r w:rsidR="00C16C7C">
        <w:t>’</w:t>
      </w:r>
      <w:r w:rsidRPr="00DA2391">
        <w:t xml:space="preserve">État ne définit pas de cadre réglementaire exclusif applicable au recrutement de </w:t>
      </w:r>
      <w:r w:rsidR="00345DE4">
        <w:t>“</w:t>
      </w:r>
      <w:r w:rsidRPr="00DA2391">
        <w:t>main-d</w:t>
      </w:r>
      <w:r w:rsidR="00C16C7C">
        <w:t>’</w:t>
      </w:r>
      <w:r w:rsidRPr="00DA2391">
        <w:t>œuvre bon marché</w:t>
      </w:r>
      <w:r w:rsidR="00345DE4">
        <w:t>”</w:t>
      </w:r>
      <w:r w:rsidRPr="00DA2391">
        <w:t xml:space="preserve"> venant de l</w:t>
      </w:r>
      <w:r w:rsidR="00C16C7C">
        <w:t>’</w:t>
      </w:r>
      <w:r w:rsidRPr="00DA2391">
        <w:t xml:space="preserve">étranger. </w:t>
      </w:r>
    </w:p>
    <w:p w:rsidR="00DA2391" w:rsidRPr="00DA2391" w:rsidRDefault="00DA2391" w:rsidP="00B43BA3">
      <w:pPr>
        <w:pStyle w:val="SingleTxtG"/>
      </w:pPr>
      <w:r w:rsidRPr="00DA2391">
        <w:rPr>
          <w:szCs w:val="24"/>
        </w:rPr>
        <w:t>240.</w:t>
      </w:r>
      <w:r w:rsidRPr="00DA2391">
        <w:rPr>
          <w:szCs w:val="24"/>
        </w:rPr>
        <w:tab/>
      </w:r>
      <w:r w:rsidRPr="00936856">
        <w:rPr>
          <w:i/>
        </w:rPr>
        <w:t>Le système fondé sur des règles</w:t>
      </w:r>
      <w:r w:rsidRPr="00DA2391">
        <w:t xml:space="preserve"> est le cas classique d</w:t>
      </w:r>
      <w:r w:rsidR="00C16C7C">
        <w:t>’</w:t>
      </w:r>
      <w:r w:rsidRPr="00DA2391">
        <w:t>un système fondé sur des règles en matière de migration aux fins d</w:t>
      </w:r>
      <w:r w:rsidR="00C16C7C">
        <w:t>’</w:t>
      </w:r>
      <w:r w:rsidRPr="00DA2391">
        <w:t>emploi. L</w:t>
      </w:r>
      <w:r w:rsidR="00C16C7C">
        <w:t>’</w:t>
      </w:r>
      <w:r w:rsidRPr="00DA2391">
        <w:t>État du pays d</w:t>
      </w:r>
      <w:r w:rsidR="00C16C7C">
        <w:t>’</w:t>
      </w:r>
      <w:r w:rsidRPr="00DA2391">
        <w:t>origine des migrants adopte un cadre de lois et de règlements applicables au recrutement de ses nationaux à l</w:t>
      </w:r>
      <w:r w:rsidR="00C16C7C">
        <w:t>’</w:t>
      </w:r>
      <w:r w:rsidRPr="00DA2391">
        <w:t>étranger. Ce cadre fixe des pratiques de recrutement préétablies et punit, au cas par cas, ceux qui violent les règles. L</w:t>
      </w:r>
      <w:r w:rsidR="00C16C7C">
        <w:t>’</w:t>
      </w:r>
      <w:r w:rsidRPr="00DA2391">
        <w:t>emploi de main-d</w:t>
      </w:r>
      <w:r w:rsidR="00C16C7C">
        <w:t>’</w:t>
      </w:r>
      <w:r w:rsidRPr="00DA2391">
        <w:t>œuvre dépend entièrement du marché, mais l</w:t>
      </w:r>
      <w:r w:rsidR="00C16C7C">
        <w:t>’</w:t>
      </w:r>
      <w:r w:rsidRPr="00DA2391">
        <w:t xml:space="preserve">État tend à y exercer son influence en jouant le rôle de </w:t>
      </w:r>
      <w:r w:rsidR="00345DE4">
        <w:t>“</w:t>
      </w:r>
      <w:r w:rsidRPr="00DA2391">
        <w:t>représentant légal</w:t>
      </w:r>
      <w:r w:rsidR="00345DE4">
        <w:t>”</w:t>
      </w:r>
      <w:r w:rsidRPr="00DA2391">
        <w:t xml:space="preserve"> du marché du travail national. </w:t>
      </w:r>
    </w:p>
    <w:p w:rsidR="00DA2391" w:rsidRPr="00DA2391" w:rsidRDefault="00DA2391" w:rsidP="00B43BA3">
      <w:pPr>
        <w:pStyle w:val="SingleTxtG"/>
      </w:pPr>
      <w:r w:rsidRPr="00DA2391">
        <w:rPr>
          <w:szCs w:val="24"/>
        </w:rPr>
        <w:t>241.</w:t>
      </w:r>
      <w:r w:rsidRPr="00DA2391">
        <w:rPr>
          <w:szCs w:val="24"/>
        </w:rPr>
        <w:tab/>
      </w:r>
      <w:r w:rsidRPr="00936856">
        <w:rPr>
          <w:i/>
        </w:rPr>
        <w:t>Le système géré par l'État</w:t>
      </w:r>
      <w:r w:rsidRPr="00DA2391">
        <w:t xml:space="preserve"> qui non seulement réglemente l</w:t>
      </w:r>
      <w:r w:rsidR="00C16C7C">
        <w:t>’</w:t>
      </w:r>
      <w:r w:rsidRPr="00DA2391">
        <w:t>emploi à l</w:t>
      </w:r>
      <w:r w:rsidR="00C16C7C">
        <w:t>’</w:t>
      </w:r>
      <w:r w:rsidRPr="00DA2391">
        <w:t>étranger, mais met sur pied des institutions publiques chargées en tant qu</w:t>
      </w:r>
      <w:r w:rsidR="00C16C7C">
        <w:t>’</w:t>
      </w:r>
      <w:r w:rsidRPr="00DA2391">
        <w:t>intermédiaires de recruter et de placer des travailleurs à l</w:t>
      </w:r>
      <w:r w:rsidR="00C16C7C">
        <w:t>’</w:t>
      </w:r>
      <w:r w:rsidRPr="00DA2391">
        <w:t>étranger. La différence essentielle entre ce système et le précédent vient de ce que l</w:t>
      </w:r>
      <w:r w:rsidR="00C16C7C">
        <w:t>’</w:t>
      </w:r>
      <w:r w:rsidRPr="00DA2391">
        <w:t>État participe à l</w:t>
      </w:r>
      <w:r w:rsidR="00C16C7C">
        <w:t>’</w:t>
      </w:r>
      <w:r w:rsidRPr="00DA2391">
        <w:t>élaboration d</w:t>
      </w:r>
      <w:r w:rsidR="00C16C7C">
        <w:t>’</w:t>
      </w:r>
      <w:r w:rsidRPr="00DA2391">
        <w:t>une politique active d</w:t>
      </w:r>
      <w:r w:rsidR="00C16C7C">
        <w:t>’</w:t>
      </w:r>
      <w:r w:rsidRPr="00DA2391">
        <w:t>emploi à l</w:t>
      </w:r>
      <w:r w:rsidR="00C16C7C">
        <w:t>’</w:t>
      </w:r>
      <w:r w:rsidRPr="00DA2391">
        <w:t>étranger et favorise son application. La politique ne se limite pas au recrutement. Par le biais de cette politique, l</w:t>
      </w:r>
      <w:r w:rsidR="00C16C7C">
        <w:t>’</w:t>
      </w:r>
      <w:r w:rsidRPr="00DA2391">
        <w:t>État intervient sur les marchés du travail pour valoriser et gérer les ressources individuelles sur le marché, incite les agences d</w:t>
      </w:r>
      <w:r w:rsidR="00C16C7C">
        <w:t>’</w:t>
      </w:r>
      <w:r w:rsidRPr="00DA2391">
        <w:t>emploi nationales à offrir leurs services dans les pays d</w:t>
      </w:r>
      <w:r w:rsidR="00C16C7C">
        <w:t>’</w:t>
      </w:r>
      <w:r w:rsidRPr="00DA2391">
        <w:t>accueil et poursuit avec la mise en place de normes en matière d</w:t>
      </w:r>
      <w:r w:rsidR="00C16C7C">
        <w:t>’</w:t>
      </w:r>
      <w:r w:rsidRPr="00DA2391">
        <w:t xml:space="preserve">emploi et de protection des droits des travailleurs. </w:t>
      </w:r>
    </w:p>
    <w:p w:rsidR="00DA2391" w:rsidRPr="00DA2391" w:rsidRDefault="00DA2391" w:rsidP="00B43BA3">
      <w:pPr>
        <w:pStyle w:val="SingleTxtG"/>
      </w:pPr>
      <w:r w:rsidRPr="00DA2391">
        <w:rPr>
          <w:szCs w:val="24"/>
        </w:rPr>
        <w:t>242.</w:t>
      </w:r>
      <w:r w:rsidRPr="00DA2391">
        <w:rPr>
          <w:szCs w:val="24"/>
        </w:rPr>
        <w:tab/>
      </w:r>
      <w:r w:rsidRPr="00936856">
        <w:rPr>
          <w:i/>
        </w:rPr>
        <w:t>Le système monopolistique d'État</w:t>
      </w:r>
      <w:r w:rsidRPr="00DA2391">
        <w:t xml:space="preserve"> est le système dans lequel l</w:t>
      </w:r>
      <w:r w:rsidR="00C16C7C">
        <w:t>’</w:t>
      </w:r>
      <w:r w:rsidRPr="00DA2391">
        <w:t>État assume la responsabilité plaine et entière de l</w:t>
      </w:r>
      <w:r w:rsidR="00C16C7C">
        <w:t>’</w:t>
      </w:r>
      <w:r w:rsidRPr="00DA2391">
        <w:t>organisation de la migration aux fins d</w:t>
      </w:r>
      <w:r w:rsidR="00C16C7C">
        <w:t>’</w:t>
      </w:r>
      <w:r w:rsidRPr="00DA2391">
        <w:t>emploi. Aucune place n</w:t>
      </w:r>
      <w:r w:rsidR="00C16C7C">
        <w:t>’</w:t>
      </w:r>
      <w:r w:rsidRPr="00DA2391">
        <w:t>est laissée aux activités d</w:t>
      </w:r>
      <w:r w:rsidR="00C16C7C">
        <w:t>’</w:t>
      </w:r>
      <w:r w:rsidRPr="00DA2391">
        <w:t>intermédiaires privés en matière de recrutement et d</w:t>
      </w:r>
      <w:r w:rsidR="00C16C7C">
        <w:t>’</w:t>
      </w:r>
      <w:r w:rsidRPr="00DA2391">
        <w:t>envoi de ressortissants dans les pays étrangers. L</w:t>
      </w:r>
      <w:r w:rsidR="00C16C7C">
        <w:t>’</w:t>
      </w:r>
      <w:r w:rsidRPr="00DA2391">
        <w:t>État, par le biais de ses instruments spécialisés, tels que l</w:t>
      </w:r>
      <w:r w:rsidR="00C16C7C">
        <w:t>’</w:t>
      </w:r>
      <w:r w:rsidRPr="00DA2391">
        <w:t>entreprise d</w:t>
      </w:r>
      <w:r w:rsidR="00C16C7C">
        <w:t>’</w:t>
      </w:r>
      <w:r w:rsidRPr="00DA2391">
        <w:t>État, est le seul prestataire de services à ses ressortissants. Les employeurs étrangers, qui veulent employer des travailleurs, doivent négocier avec l</w:t>
      </w:r>
      <w:r w:rsidR="00C16C7C">
        <w:t>’</w:t>
      </w:r>
      <w:r w:rsidRPr="00DA2391">
        <w:t>entreprise d</w:t>
      </w:r>
      <w:r w:rsidR="00C16C7C">
        <w:t>’</w:t>
      </w:r>
      <w:r w:rsidRPr="00DA2391">
        <w:t>État, qui peut agir soit en tant que prestataire de services ou de fournisseur de main-d</w:t>
      </w:r>
      <w:r w:rsidR="00C16C7C">
        <w:t>’</w:t>
      </w:r>
      <w:r w:rsidRPr="00DA2391">
        <w:t xml:space="preserve">œuvre. </w:t>
      </w:r>
    </w:p>
    <w:p w:rsidR="00DA2391" w:rsidRPr="00DA2391" w:rsidRDefault="00DA2391" w:rsidP="00B43BA3">
      <w:pPr>
        <w:pStyle w:val="SingleTxtG"/>
      </w:pPr>
      <w:r w:rsidRPr="00DA2391">
        <w:rPr>
          <w:szCs w:val="24"/>
        </w:rPr>
        <w:t>243.</w:t>
      </w:r>
      <w:r w:rsidRPr="00DA2391">
        <w:rPr>
          <w:szCs w:val="24"/>
        </w:rPr>
        <w:tab/>
      </w:r>
      <w:r w:rsidRPr="00DA2391">
        <w:t>Actuellement, on peut dire que la République d</w:t>
      </w:r>
      <w:r w:rsidR="00C16C7C">
        <w:t>’</w:t>
      </w:r>
      <w:r w:rsidRPr="00DA2391">
        <w:t>Albanie applique, en matière de politique de l</w:t>
      </w:r>
      <w:r w:rsidR="00C16C7C">
        <w:t>’</w:t>
      </w:r>
      <w:r w:rsidRPr="00DA2391">
        <w:t>emploi à l</w:t>
      </w:r>
      <w:r w:rsidR="00C16C7C">
        <w:t>’</w:t>
      </w:r>
      <w:r w:rsidRPr="00DA2391">
        <w:t>étranger, un système qui est loin des deux extrêmes, c</w:t>
      </w:r>
      <w:r w:rsidR="00C16C7C">
        <w:t>’</w:t>
      </w:r>
      <w:r w:rsidRPr="00DA2391">
        <w:t>est-à-dire le système libéral et le système monopolistique d</w:t>
      </w:r>
      <w:r w:rsidR="00C16C7C">
        <w:t>’</w:t>
      </w:r>
      <w:r w:rsidRPr="00DA2391">
        <w:t>État. Le gouvernement albanais a pour but d</w:t>
      </w:r>
      <w:r w:rsidR="00C16C7C">
        <w:t>’</w:t>
      </w:r>
      <w:r w:rsidRPr="00DA2391">
        <w:t>adopter le système géré par l</w:t>
      </w:r>
      <w:r w:rsidR="00C16C7C">
        <w:t>’</w:t>
      </w:r>
      <w:r w:rsidRPr="00DA2391">
        <w:t>État. En raison de sa complexité et du manque d</w:t>
      </w:r>
      <w:r w:rsidR="00C16C7C">
        <w:t>’</w:t>
      </w:r>
      <w:r w:rsidRPr="00DA2391">
        <w:t>expérience, malgré des objectifs clairs, l</w:t>
      </w:r>
      <w:r w:rsidR="00C16C7C">
        <w:t>’</w:t>
      </w:r>
      <w:r w:rsidRPr="00DA2391">
        <w:t>engagement pris par l</w:t>
      </w:r>
      <w:r w:rsidR="00C16C7C">
        <w:t>’</w:t>
      </w:r>
      <w:r w:rsidRPr="00DA2391">
        <w:t>Albanie à cet égard exige du temps, mais le pays fait de grands pas vers l</w:t>
      </w:r>
      <w:r w:rsidR="00C16C7C">
        <w:t>’</w:t>
      </w:r>
      <w:r w:rsidRPr="00DA2391">
        <w:t>établissement et le fonctionnement de ce système.</w:t>
      </w:r>
    </w:p>
    <w:p w:rsidR="00DA2391" w:rsidRPr="00DA2391" w:rsidRDefault="00B43BA3" w:rsidP="00B43BA3">
      <w:pPr>
        <w:pStyle w:val="H1G"/>
        <w:rPr>
          <w:lang w:val="fr-FR"/>
        </w:rPr>
      </w:pPr>
      <w:r>
        <w:rPr>
          <w:lang w:val="fr-FR"/>
        </w:rPr>
        <w:tab/>
        <w:t>C.</w:t>
      </w:r>
      <w:r>
        <w:rPr>
          <w:lang w:val="fr-FR"/>
        </w:rPr>
        <w:tab/>
      </w:r>
      <w:r w:rsidR="00DA2391" w:rsidRPr="00DA2391">
        <w:rPr>
          <w:lang w:val="fr-FR"/>
        </w:rPr>
        <w:t>La situation actuelle en ce qui concerne l</w:t>
      </w:r>
      <w:r w:rsidR="00C16C7C">
        <w:rPr>
          <w:lang w:val="fr-FR"/>
        </w:rPr>
        <w:t>’</w:t>
      </w:r>
      <w:r w:rsidR="00DA2391" w:rsidRPr="00DA2391">
        <w:rPr>
          <w:lang w:val="fr-FR"/>
        </w:rPr>
        <w:t>application pratique de la Convention</w:t>
      </w:r>
    </w:p>
    <w:p w:rsidR="00DA2391" w:rsidRPr="00DA2391" w:rsidRDefault="00B43BA3" w:rsidP="00B43BA3">
      <w:pPr>
        <w:pStyle w:val="H23G"/>
        <w:rPr>
          <w:lang w:val="fr-FR"/>
        </w:rPr>
      </w:pPr>
      <w:r>
        <w:rPr>
          <w:lang w:val="fr-FR"/>
        </w:rPr>
        <w:tab/>
      </w:r>
      <w:r w:rsidR="00DA2391" w:rsidRPr="00DA2391">
        <w:rPr>
          <w:lang w:val="fr-FR"/>
        </w:rPr>
        <w:t>1.</w:t>
      </w:r>
      <w:r w:rsidR="00DA2391" w:rsidRPr="00DA2391">
        <w:rPr>
          <w:lang w:val="fr-FR"/>
        </w:rPr>
        <w:tab/>
        <w:t>Migration</w:t>
      </w:r>
    </w:p>
    <w:p w:rsidR="00DA2391" w:rsidRPr="00DA2391" w:rsidRDefault="00DA2391" w:rsidP="00784D7C">
      <w:pPr>
        <w:pStyle w:val="SingleTxtG"/>
      </w:pPr>
      <w:r w:rsidRPr="00DA2391">
        <w:rPr>
          <w:szCs w:val="24"/>
        </w:rPr>
        <w:t>244.</w:t>
      </w:r>
      <w:r w:rsidRPr="00DA2391">
        <w:rPr>
          <w:szCs w:val="24"/>
        </w:rPr>
        <w:tab/>
      </w:r>
      <w:r w:rsidRPr="00DA2391">
        <w:t>À l</w:t>
      </w:r>
      <w:r w:rsidR="00C16C7C">
        <w:t>’</w:t>
      </w:r>
      <w:r w:rsidRPr="00DA2391">
        <w:t>heure actuelle, l</w:t>
      </w:r>
      <w:r w:rsidR="00C16C7C">
        <w:t>’</w:t>
      </w:r>
      <w:r w:rsidRPr="00DA2391">
        <w:t>Albanie est confrontée au problème des données statistiques sur la migration dont la collecte n</w:t>
      </w:r>
      <w:r w:rsidR="00C16C7C">
        <w:t>’</w:t>
      </w:r>
      <w:r w:rsidRPr="00DA2391">
        <w:t>est ni régulière, ni périodique. Ce problème est dû à un certain nombre de facteurs liés à l</w:t>
      </w:r>
      <w:r w:rsidR="00C16C7C">
        <w:t>’</w:t>
      </w:r>
      <w:r w:rsidRPr="00DA2391">
        <w:t>organisation et au fonctionnement des organismes publics qui s</w:t>
      </w:r>
      <w:r w:rsidR="00C16C7C">
        <w:t>’</w:t>
      </w:r>
      <w:r w:rsidRPr="00DA2391">
        <w:t>occupent de la migration. L</w:t>
      </w:r>
      <w:r w:rsidR="00C16C7C">
        <w:t>’</w:t>
      </w:r>
      <w:r w:rsidRPr="00DA2391">
        <w:t xml:space="preserve">interprétation et le traitement de ces données par les méthodes modernes correspondent à une étape qui exige que les institutions conjuguent leurs efforts pour utiliser les ressources humaines nécessaires et les apports des principaux ministères. </w:t>
      </w:r>
    </w:p>
    <w:p w:rsidR="00DA2391" w:rsidRPr="00DA2391" w:rsidRDefault="00DA2391" w:rsidP="00784D7C">
      <w:pPr>
        <w:pStyle w:val="SingleTxtG"/>
      </w:pPr>
      <w:r w:rsidRPr="00DA2391">
        <w:rPr>
          <w:szCs w:val="24"/>
        </w:rPr>
        <w:t>245.</w:t>
      </w:r>
      <w:r w:rsidRPr="00DA2391">
        <w:rPr>
          <w:szCs w:val="24"/>
        </w:rPr>
        <w:tab/>
      </w:r>
      <w:r w:rsidRPr="00DA2391">
        <w:t>Face à ce défi, les organisations compétentes prennent les premières mesures pour faire en sorte que les registres nécessaires soient tenus non seulement par la Direction de la politique migratoire, du retour et de la réintégration des migrants, mais aussi par les bureaux régionaux/locaux de l</w:t>
      </w:r>
      <w:r w:rsidR="00C16C7C">
        <w:t>’</w:t>
      </w:r>
      <w:r w:rsidRPr="00DA2391">
        <w:t>emploi des migrants. Les efforts porteront à la fois sur les mesures à mettre en place pour enregistrer les migrants et sur l</w:t>
      </w:r>
      <w:r w:rsidR="00C16C7C">
        <w:t>’</w:t>
      </w:r>
      <w:r w:rsidRPr="00DA2391">
        <w:t>action à mener dans ce domaine auprès des bureaux de l</w:t>
      </w:r>
      <w:r w:rsidR="00C16C7C">
        <w:t>’</w:t>
      </w:r>
      <w:r w:rsidRPr="00DA2391">
        <w:t>état civil. Les systèmes de suivi et de coordination de la Stratégie nationale en matière de migration et du Plan d</w:t>
      </w:r>
      <w:r w:rsidR="00C16C7C">
        <w:t>’</w:t>
      </w:r>
      <w:r w:rsidRPr="00DA2391">
        <w:t>application de la Stratégie nationale de l</w:t>
      </w:r>
      <w:r w:rsidR="00C16C7C">
        <w:t>’</w:t>
      </w:r>
      <w:r w:rsidRPr="00DA2391">
        <w:t>emploi, sous l</w:t>
      </w:r>
      <w:r w:rsidR="00C16C7C">
        <w:t>’</w:t>
      </w:r>
      <w:r w:rsidRPr="00DA2391">
        <w:t xml:space="preserve">égide de la Direction de la politique migratoire, ont donné des résultats très positifs en facilitant la tâche des organisations compétentes en matière de migration. </w:t>
      </w:r>
    </w:p>
    <w:p w:rsidR="00DA2391" w:rsidRPr="00DA2391" w:rsidRDefault="00DA2391" w:rsidP="00784D7C">
      <w:pPr>
        <w:pStyle w:val="SingleTxtG"/>
      </w:pPr>
      <w:r w:rsidRPr="00DA2391">
        <w:rPr>
          <w:szCs w:val="24"/>
        </w:rPr>
        <w:t>246.</w:t>
      </w:r>
      <w:r w:rsidRPr="00DA2391">
        <w:rPr>
          <w:szCs w:val="24"/>
        </w:rPr>
        <w:tab/>
      </w:r>
      <w:r w:rsidRPr="00DA2391">
        <w:t>Principales causes de la migration des Albanais:</w:t>
      </w:r>
    </w:p>
    <w:p w:rsidR="00DA2391" w:rsidRPr="00DA2391" w:rsidRDefault="00DA2391" w:rsidP="00784D7C">
      <w:pPr>
        <w:pStyle w:val="Bullet1G"/>
        <w:rPr>
          <w:lang w:val="fr-FR"/>
        </w:rPr>
      </w:pPr>
      <w:r w:rsidRPr="00DA2391">
        <w:rPr>
          <w:lang w:val="fr-FR"/>
        </w:rPr>
        <w:t>Rémunérations plus élevées;</w:t>
      </w:r>
    </w:p>
    <w:p w:rsidR="00DA2391" w:rsidRPr="00DA2391" w:rsidRDefault="00DA2391" w:rsidP="00784D7C">
      <w:pPr>
        <w:pStyle w:val="Bullet1G"/>
        <w:rPr>
          <w:lang w:val="fr-FR"/>
        </w:rPr>
      </w:pPr>
      <w:r w:rsidRPr="00DA2391">
        <w:rPr>
          <w:lang w:val="fr-FR"/>
        </w:rPr>
        <w:t>Soutien financier de la famille;</w:t>
      </w:r>
    </w:p>
    <w:p w:rsidR="00DA2391" w:rsidRPr="00DA2391" w:rsidRDefault="00DA2391" w:rsidP="00784D7C">
      <w:pPr>
        <w:pStyle w:val="Bullet1G"/>
        <w:rPr>
          <w:lang w:val="fr-FR"/>
        </w:rPr>
      </w:pPr>
      <w:r w:rsidRPr="00DA2391">
        <w:rPr>
          <w:lang w:val="fr-FR"/>
        </w:rPr>
        <w:t>Meilleures conditions de travail;</w:t>
      </w:r>
    </w:p>
    <w:p w:rsidR="00DA2391" w:rsidRPr="00DA2391" w:rsidRDefault="00DA2391" w:rsidP="00784D7C">
      <w:pPr>
        <w:pStyle w:val="Bullet1G"/>
        <w:rPr>
          <w:lang w:val="fr-FR"/>
        </w:rPr>
      </w:pPr>
      <w:r w:rsidRPr="00DA2391">
        <w:rPr>
          <w:lang w:val="fr-FR"/>
        </w:rPr>
        <w:t>Meilleures conditions de vie;</w:t>
      </w:r>
    </w:p>
    <w:p w:rsidR="00DA2391" w:rsidRPr="00DA2391" w:rsidRDefault="00DA2391" w:rsidP="00784D7C">
      <w:pPr>
        <w:pStyle w:val="Bullet1G"/>
        <w:rPr>
          <w:lang w:val="fr-FR"/>
        </w:rPr>
      </w:pPr>
      <w:r w:rsidRPr="00DA2391">
        <w:rPr>
          <w:lang w:val="fr-FR"/>
        </w:rPr>
        <w:t>Meilleures conditions en matière d</w:t>
      </w:r>
      <w:r w:rsidR="00C16C7C">
        <w:rPr>
          <w:lang w:val="fr-FR"/>
        </w:rPr>
        <w:t>’</w:t>
      </w:r>
      <w:r w:rsidRPr="00DA2391">
        <w:rPr>
          <w:lang w:val="fr-FR"/>
        </w:rPr>
        <w:t>éducation pour eux-mêmes et les membres de leur famille.</w:t>
      </w:r>
    </w:p>
    <w:p w:rsidR="00DA2391" w:rsidRPr="00DA2391" w:rsidRDefault="00DA2391" w:rsidP="00784D7C">
      <w:pPr>
        <w:pStyle w:val="Heading1"/>
        <w:rPr>
          <w:lang w:val="fr-FR"/>
        </w:rPr>
      </w:pPr>
      <w:r w:rsidRPr="00DA2391">
        <w:rPr>
          <w:lang w:val="fr-FR"/>
        </w:rPr>
        <w:t>Tableau 3</w:t>
      </w:r>
    </w:p>
    <w:p w:rsidR="00DA2391" w:rsidRDefault="00DA2391" w:rsidP="006C06D4">
      <w:pPr>
        <w:pStyle w:val="SingleTxtG"/>
        <w:jc w:val="left"/>
        <w:rPr>
          <w:b/>
          <w:lang w:val="fr-FR"/>
        </w:rPr>
      </w:pPr>
      <w:r w:rsidRPr="00784D7C">
        <w:rPr>
          <w:b/>
          <w:lang w:val="fr-FR"/>
        </w:rPr>
        <w:t>Nombre d</w:t>
      </w:r>
      <w:r w:rsidR="00C16C7C">
        <w:rPr>
          <w:b/>
          <w:lang w:val="fr-FR"/>
        </w:rPr>
        <w:t>’</w:t>
      </w:r>
      <w:r w:rsidRPr="00784D7C">
        <w:rPr>
          <w:b/>
          <w:lang w:val="fr-FR"/>
        </w:rPr>
        <w:t>émigrants albanais par pays de destination en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56"/>
        <w:gridCol w:w="1710"/>
        <w:gridCol w:w="1800"/>
        <w:gridCol w:w="3104"/>
      </w:tblGrid>
      <w:tr w:rsidR="006C06D4" w:rsidRPr="00A41D39" w:rsidTr="008A4DEB">
        <w:tc>
          <w:tcPr>
            <w:tcW w:w="756" w:type="dxa"/>
            <w:tcBorders>
              <w:top w:val="single" w:sz="4" w:space="0" w:color="auto"/>
              <w:bottom w:val="single" w:sz="12" w:space="0" w:color="auto"/>
            </w:tcBorders>
            <w:shd w:val="clear" w:color="auto" w:fill="auto"/>
            <w:vAlign w:val="bottom"/>
          </w:tcPr>
          <w:p w:rsidR="006C06D4" w:rsidRPr="00A41D39" w:rsidRDefault="006C06D4" w:rsidP="007C4621">
            <w:pPr>
              <w:spacing w:before="80" w:after="80" w:line="200" w:lineRule="exact"/>
              <w:rPr>
                <w:i/>
                <w:sz w:val="16"/>
              </w:rPr>
            </w:pPr>
            <w:r w:rsidRPr="00A41D39">
              <w:rPr>
                <w:i/>
                <w:sz w:val="16"/>
              </w:rPr>
              <w:t>No.</w:t>
            </w:r>
          </w:p>
        </w:tc>
        <w:tc>
          <w:tcPr>
            <w:tcW w:w="1710" w:type="dxa"/>
            <w:tcBorders>
              <w:top w:val="single" w:sz="4" w:space="0" w:color="auto"/>
              <w:bottom w:val="single" w:sz="12" w:space="0" w:color="auto"/>
            </w:tcBorders>
            <w:shd w:val="clear" w:color="auto" w:fill="auto"/>
            <w:noWrap/>
            <w:vAlign w:val="bottom"/>
          </w:tcPr>
          <w:p w:rsidR="006C06D4" w:rsidRPr="006C06D4" w:rsidRDefault="006C06D4" w:rsidP="007C4621">
            <w:pPr>
              <w:spacing w:before="80" w:after="80" w:line="200" w:lineRule="exact"/>
              <w:rPr>
                <w:i/>
                <w:sz w:val="16"/>
              </w:rPr>
            </w:pPr>
            <w:r w:rsidRPr="006C06D4">
              <w:rPr>
                <w:i/>
                <w:sz w:val="16"/>
                <w:lang w:val="fr-FR"/>
              </w:rPr>
              <w:t>États</w:t>
            </w:r>
          </w:p>
        </w:tc>
        <w:tc>
          <w:tcPr>
            <w:tcW w:w="1800" w:type="dxa"/>
            <w:tcBorders>
              <w:top w:val="single" w:sz="4" w:space="0" w:color="auto"/>
              <w:bottom w:val="single" w:sz="12" w:space="0" w:color="auto"/>
            </w:tcBorders>
            <w:shd w:val="clear" w:color="auto" w:fill="auto"/>
            <w:noWrap/>
            <w:vAlign w:val="bottom"/>
          </w:tcPr>
          <w:p w:rsidR="006C06D4" w:rsidRPr="006C06D4" w:rsidRDefault="006C06D4" w:rsidP="007C4621">
            <w:pPr>
              <w:spacing w:before="80" w:after="80" w:line="200" w:lineRule="exact"/>
              <w:jc w:val="right"/>
              <w:rPr>
                <w:i/>
                <w:sz w:val="16"/>
                <w:lang w:val="fr-FR"/>
              </w:rPr>
            </w:pPr>
            <w:r w:rsidRPr="006C06D4">
              <w:rPr>
                <w:i/>
                <w:sz w:val="16"/>
                <w:lang w:val="fr-FR"/>
              </w:rPr>
              <w:t>Nombre d'émigrants</w:t>
            </w:r>
          </w:p>
        </w:tc>
        <w:tc>
          <w:tcPr>
            <w:tcW w:w="3104" w:type="dxa"/>
            <w:tcBorders>
              <w:top w:val="single" w:sz="4" w:space="0" w:color="auto"/>
              <w:bottom w:val="single" w:sz="12" w:space="0" w:color="auto"/>
            </w:tcBorders>
            <w:shd w:val="clear" w:color="auto" w:fill="auto"/>
            <w:noWrap/>
            <w:vAlign w:val="bottom"/>
          </w:tcPr>
          <w:p w:rsidR="006C06D4" w:rsidRPr="006C06D4" w:rsidRDefault="006C06D4" w:rsidP="008A4DEB">
            <w:pPr>
              <w:spacing w:before="80" w:after="80" w:line="200" w:lineRule="exact"/>
              <w:ind w:left="142"/>
              <w:rPr>
                <w:i/>
                <w:sz w:val="16"/>
                <w:lang w:val="fr-FR"/>
              </w:rPr>
            </w:pPr>
            <w:r w:rsidRPr="006C06D4">
              <w:rPr>
                <w:i/>
                <w:sz w:val="16"/>
                <w:lang w:val="fr-FR"/>
              </w:rPr>
              <w:t>Sources d'i</w:t>
            </w:r>
            <w:r w:rsidR="008A4DEB">
              <w:rPr>
                <w:i/>
                <w:sz w:val="16"/>
                <w:lang w:val="fr-FR"/>
              </w:rPr>
              <w:t>nformation</w:t>
            </w:r>
          </w:p>
        </w:tc>
      </w:tr>
      <w:tr w:rsidR="006C06D4" w:rsidRPr="00A41D39" w:rsidTr="008A4DEB">
        <w:tc>
          <w:tcPr>
            <w:tcW w:w="756" w:type="dxa"/>
            <w:tcBorders>
              <w:top w:val="single" w:sz="12" w:space="0" w:color="auto"/>
            </w:tcBorders>
            <w:shd w:val="clear" w:color="auto" w:fill="auto"/>
            <w:vAlign w:val="bottom"/>
          </w:tcPr>
          <w:p w:rsidR="006C06D4" w:rsidRPr="00A41D39" w:rsidRDefault="006C06D4" w:rsidP="007C4621">
            <w:pPr>
              <w:spacing w:before="40" w:after="40" w:line="220" w:lineRule="exact"/>
              <w:rPr>
                <w:sz w:val="18"/>
              </w:rPr>
            </w:pPr>
            <w:r w:rsidRPr="00A41D39">
              <w:rPr>
                <w:sz w:val="18"/>
              </w:rPr>
              <w:t>1.</w:t>
            </w:r>
          </w:p>
        </w:tc>
        <w:tc>
          <w:tcPr>
            <w:tcW w:w="1710" w:type="dxa"/>
            <w:tcBorders>
              <w:top w:val="single" w:sz="12" w:space="0" w:color="auto"/>
            </w:tcBorders>
            <w:shd w:val="clear" w:color="auto" w:fill="auto"/>
            <w:noWrap/>
            <w:vAlign w:val="bottom"/>
          </w:tcPr>
          <w:p w:rsidR="006C06D4" w:rsidRPr="006C06D4" w:rsidRDefault="006C06D4" w:rsidP="007C4621">
            <w:pPr>
              <w:spacing w:before="40" w:after="40" w:line="220" w:lineRule="exact"/>
              <w:rPr>
                <w:sz w:val="18"/>
                <w:lang w:val="fr-FR"/>
              </w:rPr>
            </w:pPr>
            <w:r w:rsidRPr="006C06D4">
              <w:rPr>
                <w:sz w:val="18"/>
                <w:lang w:val="fr-FR"/>
              </w:rPr>
              <w:t>Grèce</w:t>
            </w:r>
          </w:p>
        </w:tc>
        <w:tc>
          <w:tcPr>
            <w:tcW w:w="1800" w:type="dxa"/>
            <w:tcBorders>
              <w:top w:val="single" w:sz="12" w:space="0" w:color="auto"/>
            </w:tcBorders>
            <w:shd w:val="clear" w:color="auto" w:fill="auto"/>
            <w:noWrap/>
            <w:tcMar>
              <w:right w:w="0" w:type="dxa"/>
            </w:tcMar>
            <w:vAlign w:val="bottom"/>
          </w:tcPr>
          <w:p w:rsidR="006C06D4" w:rsidRPr="00A41D39" w:rsidRDefault="006C06D4" w:rsidP="007C4621">
            <w:pPr>
              <w:spacing w:before="40" w:after="40" w:line="220" w:lineRule="exact"/>
              <w:jc w:val="right"/>
              <w:rPr>
                <w:sz w:val="18"/>
              </w:rPr>
            </w:pPr>
            <w:r w:rsidRPr="00A41D39">
              <w:rPr>
                <w:sz w:val="18"/>
              </w:rPr>
              <w:t>600 000</w:t>
            </w:r>
          </w:p>
        </w:tc>
        <w:tc>
          <w:tcPr>
            <w:tcW w:w="3104" w:type="dxa"/>
            <w:tcBorders>
              <w:top w:val="single" w:sz="12" w:space="0" w:color="auto"/>
            </w:tcBorders>
            <w:shd w:val="clear" w:color="auto" w:fill="auto"/>
            <w:noWrap/>
            <w:vAlign w:val="bottom"/>
          </w:tcPr>
          <w:p w:rsidR="006C06D4" w:rsidRPr="00A41D39" w:rsidRDefault="006C06D4" w:rsidP="008A4DEB">
            <w:pPr>
              <w:spacing w:before="40" w:after="40" w:line="220" w:lineRule="exact"/>
              <w:ind w:left="142"/>
              <w:rPr>
                <w:sz w:val="18"/>
              </w:rPr>
            </w:pPr>
            <w:r w:rsidRPr="00A41D39">
              <w:rPr>
                <w:sz w:val="18"/>
              </w:rPr>
              <w:t>NMS, 2004</w:t>
            </w:r>
          </w:p>
        </w:tc>
      </w:tr>
      <w:tr w:rsidR="007C4621" w:rsidRPr="00A41D39" w:rsidTr="008A4DEB">
        <w:tc>
          <w:tcPr>
            <w:tcW w:w="756" w:type="dxa"/>
            <w:shd w:val="clear" w:color="auto" w:fill="auto"/>
            <w:vAlign w:val="bottom"/>
          </w:tcPr>
          <w:p w:rsidR="007C4621" w:rsidRPr="00A41D39" w:rsidRDefault="007C4621" w:rsidP="007C4621">
            <w:pPr>
              <w:spacing w:before="40" w:after="40" w:line="220" w:lineRule="exact"/>
              <w:rPr>
                <w:sz w:val="18"/>
              </w:rPr>
            </w:pPr>
            <w:r w:rsidRPr="00A41D39">
              <w:rPr>
                <w:sz w:val="18"/>
              </w:rPr>
              <w:t>2.</w:t>
            </w:r>
          </w:p>
        </w:tc>
        <w:tc>
          <w:tcPr>
            <w:tcW w:w="1710" w:type="dxa"/>
            <w:shd w:val="clear" w:color="auto" w:fill="auto"/>
            <w:noWrap/>
            <w:vAlign w:val="bottom"/>
          </w:tcPr>
          <w:p w:rsidR="007C4621" w:rsidRPr="006C06D4" w:rsidRDefault="007C4621" w:rsidP="007C4621">
            <w:pPr>
              <w:spacing w:before="40" w:after="40" w:line="220" w:lineRule="exact"/>
              <w:rPr>
                <w:sz w:val="18"/>
                <w:lang w:val="fr-FR"/>
              </w:rPr>
            </w:pPr>
            <w:r w:rsidRPr="006C06D4">
              <w:rPr>
                <w:sz w:val="18"/>
                <w:lang w:val="fr-FR"/>
              </w:rPr>
              <w:t>Italie</w:t>
            </w:r>
          </w:p>
        </w:tc>
        <w:tc>
          <w:tcPr>
            <w:tcW w:w="1800" w:type="dxa"/>
            <w:shd w:val="clear" w:color="auto" w:fill="auto"/>
            <w:noWrap/>
            <w:vAlign w:val="bottom"/>
          </w:tcPr>
          <w:p w:rsidR="007C4621" w:rsidRPr="00A41D39" w:rsidRDefault="007C4621" w:rsidP="007C4621">
            <w:pPr>
              <w:spacing w:before="40" w:after="40" w:line="220" w:lineRule="exact"/>
              <w:jc w:val="right"/>
              <w:rPr>
                <w:sz w:val="18"/>
              </w:rPr>
            </w:pPr>
            <w:r w:rsidRPr="00A41D39">
              <w:rPr>
                <w:sz w:val="18"/>
              </w:rPr>
              <w:t>401 900</w:t>
            </w:r>
          </w:p>
        </w:tc>
        <w:tc>
          <w:tcPr>
            <w:tcW w:w="3104" w:type="dxa"/>
            <w:shd w:val="clear" w:color="auto" w:fill="auto"/>
            <w:noWrap/>
            <w:vAlign w:val="bottom"/>
          </w:tcPr>
          <w:p w:rsidR="007C4621" w:rsidRPr="007C4621" w:rsidRDefault="007C4621" w:rsidP="008A4DEB">
            <w:pPr>
              <w:spacing w:before="40" w:after="40" w:line="220" w:lineRule="exact"/>
              <w:ind w:left="142"/>
              <w:rPr>
                <w:sz w:val="18"/>
                <w:lang w:val="fr-FR"/>
              </w:rPr>
            </w:pPr>
            <w:r w:rsidRPr="007C4621">
              <w:rPr>
                <w:sz w:val="18"/>
                <w:lang w:val="fr-FR"/>
              </w:rPr>
              <w:t>Publication</w:t>
            </w:r>
            <w:r>
              <w:rPr>
                <w:sz w:val="18"/>
                <w:lang w:val="fr-FR"/>
              </w:rPr>
              <w:t xml:space="preserve"> </w:t>
            </w:r>
            <w:r w:rsidRPr="007C4621">
              <w:rPr>
                <w:sz w:val="18"/>
                <w:lang w:val="fr-FR"/>
              </w:rPr>
              <w:t>Caritas Immigrazione 2008</w:t>
            </w:r>
          </w:p>
        </w:tc>
      </w:tr>
      <w:tr w:rsidR="007C4621" w:rsidRPr="00A41D39" w:rsidTr="008A4DEB">
        <w:tc>
          <w:tcPr>
            <w:tcW w:w="756" w:type="dxa"/>
            <w:shd w:val="clear" w:color="auto" w:fill="auto"/>
            <w:vAlign w:val="bottom"/>
          </w:tcPr>
          <w:p w:rsidR="007C4621" w:rsidRPr="00A41D39" w:rsidRDefault="007C4621" w:rsidP="007C4621">
            <w:pPr>
              <w:spacing w:before="40" w:after="40" w:line="220" w:lineRule="exact"/>
              <w:rPr>
                <w:sz w:val="18"/>
              </w:rPr>
            </w:pPr>
            <w:r w:rsidRPr="00A41D39">
              <w:rPr>
                <w:sz w:val="18"/>
              </w:rPr>
              <w:t>3.</w:t>
            </w:r>
          </w:p>
        </w:tc>
        <w:tc>
          <w:tcPr>
            <w:tcW w:w="1710" w:type="dxa"/>
            <w:shd w:val="clear" w:color="auto" w:fill="auto"/>
            <w:noWrap/>
            <w:vAlign w:val="bottom"/>
          </w:tcPr>
          <w:p w:rsidR="007C4621" w:rsidRPr="006C06D4" w:rsidRDefault="007C4621" w:rsidP="007C4621">
            <w:pPr>
              <w:spacing w:before="40" w:after="40" w:line="220" w:lineRule="exact"/>
              <w:rPr>
                <w:sz w:val="18"/>
                <w:lang w:val="fr-FR"/>
              </w:rPr>
            </w:pPr>
            <w:r w:rsidRPr="006C06D4">
              <w:rPr>
                <w:sz w:val="18"/>
                <w:lang w:val="fr-FR"/>
              </w:rPr>
              <w:t>États-Unis d</w:t>
            </w:r>
            <w:r w:rsidR="00C16C7C">
              <w:rPr>
                <w:sz w:val="18"/>
                <w:lang w:val="fr-FR"/>
              </w:rPr>
              <w:t>’</w:t>
            </w:r>
            <w:r w:rsidRPr="006C06D4">
              <w:rPr>
                <w:sz w:val="18"/>
                <w:lang w:val="fr-FR"/>
              </w:rPr>
              <w:t>Amérique</w:t>
            </w:r>
          </w:p>
        </w:tc>
        <w:tc>
          <w:tcPr>
            <w:tcW w:w="1800" w:type="dxa"/>
            <w:shd w:val="clear" w:color="auto" w:fill="auto"/>
            <w:noWrap/>
            <w:vAlign w:val="bottom"/>
          </w:tcPr>
          <w:p w:rsidR="007C4621" w:rsidRPr="00A41D39" w:rsidRDefault="007C4621" w:rsidP="007C4621">
            <w:pPr>
              <w:spacing w:before="40" w:after="40" w:line="220" w:lineRule="exact"/>
              <w:jc w:val="right"/>
              <w:rPr>
                <w:sz w:val="18"/>
              </w:rPr>
            </w:pPr>
            <w:r w:rsidRPr="00A41D39">
              <w:rPr>
                <w:sz w:val="18"/>
              </w:rPr>
              <w:t>150 000</w:t>
            </w:r>
          </w:p>
        </w:tc>
        <w:tc>
          <w:tcPr>
            <w:tcW w:w="3104" w:type="dxa"/>
            <w:shd w:val="clear" w:color="auto" w:fill="auto"/>
            <w:noWrap/>
            <w:vAlign w:val="bottom"/>
          </w:tcPr>
          <w:p w:rsidR="007C4621" w:rsidRPr="007C4621" w:rsidRDefault="007C4621" w:rsidP="008A4DEB">
            <w:pPr>
              <w:spacing w:before="40" w:after="40" w:line="220" w:lineRule="exact"/>
              <w:ind w:left="142"/>
              <w:rPr>
                <w:sz w:val="18"/>
                <w:lang w:val="fr-FR"/>
              </w:rPr>
            </w:pPr>
            <w:r w:rsidRPr="007C4621">
              <w:rPr>
                <w:sz w:val="18"/>
                <w:lang w:val="fr-FR"/>
              </w:rPr>
              <w:t>Ministère du travail</w:t>
            </w:r>
          </w:p>
        </w:tc>
      </w:tr>
      <w:tr w:rsidR="006C06D4" w:rsidRPr="00A41D39" w:rsidTr="008A4DEB">
        <w:tc>
          <w:tcPr>
            <w:tcW w:w="756" w:type="dxa"/>
            <w:shd w:val="clear" w:color="auto" w:fill="auto"/>
            <w:vAlign w:val="bottom"/>
          </w:tcPr>
          <w:p w:rsidR="006C06D4" w:rsidRPr="00A41D39" w:rsidRDefault="006C06D4" w:rsidP="007C4621">
            <w:pPr>
              <w:spacing w:before="40" w:after="40" w:line="220" w:lineRule="exact"/>
              <w:rPr>
                <w:sz w:val="18"/>
              </w:rPr>
            </w:pPr>
            <w:r w:rsidRPr="00A41D39">
              <w:rPr>
                <w:sz w:val="18"/>
              </w:rPr>
              <w:t>4.</w:t>
            </w:r>
          </w:p>
        </w:tc>
        <w:tc>
          <w:tcPr>
            <w:tcW w:w="1710" w:type="dxa"/>
            <w:shd w:val="clear" w:color="auto" w:fill="auto"/>
            <w:noWrap/>
            <w:vAlign w:val="bottom"/>
          </w:tcPr>
          <w:p w:rsidR="006C06D4" w:rsidRPr="006C06D4" w:rsidRDefault="006C06D4" w:rsidP="007C4621">
            <w:pPr>
              <w:spacing w:before="40" w:after="40" w:line="220" w:lineRule="exact"/>
              <w:rPr>
                <w:sz w:val="18"/>
                <w:lang w:val="fr-FR"/>
              </w:rPr>
            </w:pPr>
            <w:r w:rsidRPr="006C06D4">
              <w:rPr>
                <w:sz w:val="18"/>
                <w:lang w:val="fr-FR"/>
              </w:rPr>
              <w:t xml:space="preserve">Grande-Bretagne </w:t>
            </w:r>
          </w:p>
        </w:tc>
        <w:tc>
          <w:tcPr>
            <w:tcW w:w="1800" w:type="dxa"/>
            <w:shd w:val="clear" w:color="auto" w:fill="auto"/>
            <w:noWrap/>
            <w:vAlign w:val="bottom"/>
          </w:tcPr>
          <w:p w:rsidR="006C06D4" w:rsidRPr="00A41D39" w:rsidRDefault="006C06D4" w:rsidP="007C4621">
            <w:pPr>
              <w:spacing w:before="40" w:after="40" w:line="220" w:lineRule="exact"/>
              <w:jc w:val="right"/>
              <w:rPr>
                <w:sz w:val="18"/>
              </w:rPr>
            </w:pPr>
            <w:r w:rsidRPr="00A41D39">
              <w:rPr>
                <w:sz w:val="18"/>
              </w:rPr>
              <w:t>50 000</w:t>
            </w:r>
          </w:p>
        </w:tc>
        <w:tc>
          <w:tcPr>
            <w:tcW w:w="3104" w:type="dxa"/>
            <w:shd w:val="clear" w:color="auto" w:fill="auto"/>
            <w:noWrap/>
            <w:vAlign w:val="bottom"/>
          </w:tcPr>
          <w:p w:rsidR="006C06D4" w:rsidRPr="00A41D39" w:rsidRDefault="006C06D4" w:rsidP="008A4DEB">
            <w:pPr>
              <w:spacing w:before="40" w:after="40" w:line="220" w:lineRule="exact"/>
              <w:ind w:left="142"/>
              <w:rPr>
                <w:sz w:val="18"/>
              </w:rPr>
            </w:pPr>
            <w:r w:rsidRPr="00A41D39">
              <w:rPr>
                <w:sz w:val="18"/>
              </w:rPr>
              <w:t>“</w:t>
            </w:r>
          </w:p>
        </w:tc>
      </w:tr>
      <w:tr w:rsidR="006C06D4" w:rsidRPr="00A41D39" w:rsidTr="008A4DEB">
        <w:tc>
          <w:tcPr>
            <w:tcW w:w="756" w:type="dxa"/>
            <w:shd w:val="clear" w:color="auto" w:fill="auto"/>
            <w:vAlign w:val="bottom"/>
          </w:tcPr>
          <w:p w:rsidR="006C06D4" w:rsidRPr="00A41D39" w:rsidRDefault="006C06D4" w:rsidP="007C4621">
            <w:pPr>
              <w:spacing w:before="40" w:after="40" w:line="220" w:lineRule="exact"/>
              <w:rPr>
                <w:sz w:val="18"/>
              </w:rPr>
            </w:pPr>
            <w:r w:rsidRPr="00A41D39">
              <w:rPr>
                <w:sz w:val="18"/>
              </w:rPr>
              <w:t>5.</w:t>
            </w:r>
          </w:p>
        </w:tc>
        <w:tc>
          <w:tcPr>
            <w:tcW w:w="1710" w:type="dxa"/>
            <w:shd w:val="clear" w:color="auto" w:fill="auto"/>
            <w:noWrap/>
            <w:vAlign w:val="bottom"/>
          </w:tcPr>
          <w:p w:rsidR="006C06D4" w:rsidRPr="006C06D4" w:rsidRDefault="006C06D4" w:rsidP="007C4621">
            <w:pPr>
              <w:spacing w:before="40" w:after="40" w:line="220" w:lineRule="exact"/>
              <w:rPr>
                <w:sz w:val="18"/>
                <w:lang w:val="fr-FR"/>
              </w:rPr>
            </w:pPr>
            <w:r w:rsidRPr="006C06D4">
              <w:rPr>
                <w:sz w:val="18"/>
                <w:lang w:val="fr-FR"/>
              </w:rPr>
              <w:t xml:space="preserve">Allemagne </w:t>
            </w:r>
          </w:p>
        </w:tc>
        <w:tc>
          <w:tcPr>
            <w:tcW w:w="1800" w:type="dxa"/>
            <w:shd w:val="clear" w:color="auto" w:fill="auto"/>
            <w:noWrap/>
            <w:vAlign w:val="bottom"/>
          </w:tcPr>
          <w:p w:rsidR="006C06D4" w:rsidRPr="00A41D39" w:rsidRDefault="006C06D4" w:rsidP="007C4621">
            <w:pPr>
              <w:spacing w:before="40" w:after="40" w:line="220" w:lineRule="exact"/>
              <w:jc w:val="right"/>
              <w:rPr>
                <w:sz w:val="18"/>
              </w:rPr>
            </w:pPr>
            <w:r w:rsidRPr="00A41D39">
              <w:rPr>
                <w:sz w:val="18"/>
              </w:rPr>
              <w:t>15 000</w:t>
            </w:r>
          </w:p>
        </w:tc>
        <w:tc>
          <w:tcPr>
            <w:tcW w:w="3104" w:type="dxa"/>
            <w:shd w:val="clear" w:color="auto" w:fill="auto"/>
            <w:noWrap/>
            <w:vAlign w:val="bottom"/>
          </w:tcPr>
          <w:p w:rsidR="006C06D4" w:rsidRPr="00A41D39" w:rsidRDefault="006C06D4" w:rsidP="008A4DEB">
            <w:pPr>
              <w:spacing w:before="40" w:after="40" w:line="220" w:lineRule="exact"/>
              <w:ind w:left="142"/>
              <w:rPr>
                <w:sz w:val="18"/>
              </w:rPr>
            </w:pPr>
            <w:r w:rsidRPr="00A41D39">
              <w:rPr>
                <w:sz w:val="18"/>
              </w:rPr>
              <w:t>“</w:t>
            </w:r>
          </w:p>
        </w:tc>
      </w:tr>
      <w:tr w:rsidR="006C06D4" w:rsidRPr="00A41D39" w:rsidTr="008A4DEB">
        <w:tc>
          <w:tcPr>
            <w:tcW w:w="756" w:type="dxa"/>
            <w:shd w:val="clear" w:color="auto" w:fill="auto"/>
            <w:vAlign w:val="bottom"/>
          </w:tcPr>
          <w:p w:rsidR="006C06D4" w:rsidRPr="00A41D39" w:rsidRDefault="006C06D4" w:rsidP="007C4621">
            <w:pPr>
              <w:spacing w:before="40" w:after="40" w:line="220" w:lineRule="exact"/>
              <w:rPr>
                <w:sz w:val="18"/>
              </w:rPr>
            </w:pPr>
            <w:r w:rsidRPr="00A41D39">
              <w:rPr>
                <w:sz w:val="18"/>
              </w:rPr>
              <w:t>6.</w:t>
            </w:r>
          </w:p>
        </w:tc>
        <w:tc>
          <w:tcPr>
            <w:tcW w:w="1710" w:type="dxa"/>
            <w:shd w:val="clear" w:color="auto" w:fill="auto"/>
            <w:noWrap/>
            <w:vAlign w:val="bottom"/>
          </w:tcPr>
          <w:p w:rsidR="006C06D4" w:rsidRPr="006C06D4" w:rsidRDefault="006C06D4" w:rsidP="007C4621">
            <w:pPr>
              <w:spacing w:before="40" w:after="40" w:line="220" w:lineRule="exact"/>
              <w:rPr>
                <w:sz w:val="18"/>
                <w:lang w:val="fr-FR"/>
              </w:rPr>
            </w:pPr>
            <w:r w:rsidRPr="006C06D4">
              <w:rPr>
                <w:sz w:val="18"/>
                <w:lang w:val="fr-FR"/>
              </w:rPr>
              <w:t>Canada</w:t>
            </w:r>
          </w:p>
        </w:tc>
        <w:tc>
          <w:tcPr>
            <w:tcW w:w="1800" w:type="dxa"/>
            <w:shd w:val="clear" w:color="auto" w:fill="auto"/>
            <w:noWrap/>
            <w:vAlign w:val="bottom"/>
          </w:tcPr>
          <w:p w:rsidR="006C06D4" w:rsidRPr="00A41D39" w:rsidRDefault="006C06D4" w:rsidP="007C4621">
            <w:pPr>
              <w:spacing w:before="40" w:after="40" w:line="220" w:lineRule="exact"/>
              <w:jc w:val="right"/>
              <w:rPr>
                <w:sz w:val="18"/>
              </w:rPr>
            </w:pPr>
            <w:r w:rsidRPr="00A41D39">
              <w:rPr>
                <w:sz w:val="18"/>
              </w:rPr>
              <w:t>11 500</w:t>
            </w:r>
          </w:p>
        </w:tc>
        <w:tc>
          <w:tcPr>
            <w:tcW w:w="3104" w:type="dxa"/>
            <w:shd w:val="clear" w:color="auto" w:fill="auto"/>
            <w:noWrap/>
            <w:vAlign w:val="bottom"/>
          </w:tcPr>
          <w:p w:rsidR="006C06D4" w:rsidRPr="00A41D39" w:rsidRDefault="006C06D4" w:rsidP="008A4DEB">
            <w:pPr>
              <w:spacing w:before="40" w:after="40" w:line="220" w:lineRule="exact"/>
              <w:ind w:left="142"/>
              <w:rPr>
                <w:sz w:val="18"/>
              </w:rPr>
            </w:pPr>
            <w:r w:rsidRPr="00A41D39">
              <w:rPr>
                <w:sz w:val="18"/>
              </w:rPr>
              <w:t>“</w:t>
            </w:r>
          </w:p>
        </w:tc>
      </w:tr>
      <w:tr w:rsidR="006C06D4" w:rsidRPr="00A41D39" w:rsidTr="008A4DEB">
        <w:tc>
          <w:tcPr>
            <w:tcW w:w="756" w:type="dxa"/>
            <w:shd w:val="clear" w:color="auto" w:fill="auto"/>
            <w:vAlign w:val="bottom"/>
          </w:tcPr>
          <w:p w:rsidR="006C06D4" w:rsidRPr="00A41D39" w:rsidRDefault="006C06D4" w:rsidP="007C4621">
            <w:pPr>
              <w:spacing w:before="40" w:after="40" w:line="220" w:lineRule="exact"/>
              <w:rPr>
                <w:sz w:val="18"/>
              </w:rPr>
            </w:pPr>
            <w:r w:rsidRPr="00A41D39">
              <w:rPr>
                <w:sz w:val="18"/>
              </w:rPr>
              <w:t>7.</w:t>
            </w:r>
          </w:p>
        </w:tc>
        <w:tc>
          <w:tcPr>
            <w:tcW w:w="1710" w:type="dxa"/>
            <w:shd w:val="clear" w:color="auto" w:fill="auto"/>
            <w:noWrap/>
            <w:vAlign w:val="bottom"/>
          </w:tcPr>
          <w:p w:rsidR="006C06D4" w:rsidRPr="006C06D4" w:rsidRDefault="006C06D4" w:rsidP="007C4621">
            <w:pPr>
              <w:spacing w:before="40" w:after="40" w:line="220" w:lineRule="exact"/>
              <w:rPr>
                <w:sz w:val="18"/>
                <w:lang w:val="fr-FR"/>
              </w:rPr>
            </w:pPr>
            <w:r w:rsidRPr="006C06D4">
              <w:rPr>
                <w:sz w:val="18"/>
                <w:lang w:val="fr-FR"/>
              </w:rPr>
              <w:t>Belgique</w:t>
            </w:r>
          </w:p>
        </w:tc>
        <w:tc>
          <w:tcPr>
            <w:tcW w:w="1800" w:type="dxa"/>
            <w:shd w:val="clear" w:color="auto" w:fill="auto"/>
            <w:noWrap/>
            <w:vAlign w:val="bottom"/>
          </w:tcPr>
          <w:p w:rsidR="006C06D4" w:rsidRPr="00A41D39" w:rsidRDefault="006C06D4" w:rsidP="007C4621">
            <w:pPr>
              <w:spacing w:before="40" w:after="40" w:line="220" w:lineRule="exact"/>
              <w:jc w:val="right"/>
              <w:rPr>
                <w:sz w:val="18"/>
              </w:rPr>
            </w:pPr>
            <w:r w:rsidRPr="00A41D39">
              <w:rPr>
                <w:sz w:val="18"/>
              </w:rPr>
              <w:t>5 000</w:t>
            </w:r>
          </w:p>
        </w:tc>
        <w:tc>
          <w:tcPr>
            <w:tcW w:w="3104" w:type="dxa"/>
            <w:shd w:val="clear" w:color="auto" w:fill="auto"/>
            <w:noWrap/>
            <w:vAlign w:val="bottom"/>
          </w:tcPr>
          <w:p w:rsidR="006C06D4" w:rsidRPr="00A41D39" w:rsidRDefault="006C06D4" w:rsidP="008A4DEB">
            <w:pPr>
              <w:spacing w:before="40" w:after="40" w:line="220" w:lineRule="exact"/>
              <w:ind w:left="142"/>
              <w:rPr>
                <w:sz w:val="18"/>
              </w:rPr>
            </w:pPr>
            <w:r w:rsidRPr="00A41D39">
              <w:rPr>
                <w:sz w:val="18"/>
              </w:rPr>
              <w:t>“</w:t>
            </w:r>
          </w:p>
        </w:tc>
      </w:tr>
      <w:tr w:rsidR="006C06D4" w:rsidRPr="00A41D39" w:rsidTr="008A4DEB">
        <w:tc>
          <w:tcPr>
            <w:tcW w:w="756" w:type="dxa"/>
            <w:shd w:val="clear" w:color="auto" w:fill="auto"/>
            <w:vAlign w:val="bottom"/>
          </w:tcPr>
          <w:p w:rsidR="006C06D4" w:rsidRPr="00A41D39" w:rsidRDefault="006C06D4" w:rsidP="007C4621">
            <w:pPr>
              <w:spacing w:before="40" w:after="40" w:line="220" w:lineRule="exact"/>
              <w:rPr>
                <w:sz w:val="18"/>
              </w:rPr>
            </w:pPr>
            <w:r w:rsidRPr="00A41D39">
              <w:rPr>
                <w:sz w:val="18"/>
              </w:rPr>
              <w:t>8.</w:t>
            </w:r>
          </w:p>
        </w:tc>
        <w:tc>
          <w:tcPr>
            <w:tcW w:w="1710" w:type="dxa"/>
            <w:shd w:val="clear" w:color="auto" w:fill="auto"/>
            <w:noWrap/>
            <w:vAlign w:val="bottom"/>
          </w:tcPr>
          <w:p w:rsidR="006C06D4" w:rsidRPr="006C06D4" w:rsidRDefault="006C06D4" w:rsidP="007C4621">
            <w:pPr>
              <w:spacing w:before="40" w:after="40" w:line="220" w:lineRule="exact"/>
              <w:rPr>
                <w:sz w:val="18"/>
                <w:lang w:val="fr-FR"/>
              </w:rPr>
            </w:pPr>
            <w:r w:rsidRPr="006C06D4">
              <w:rPr>
                <w:sz w:val="18"/>
                <w:lang w:val="fr-FR"/>
              </w:rPr>
              <w:t>Turquie</w:t>
            </w:r>
          </w:p>
        </w:tc>
        <w:tc>
          <w:tcPr>
            <w:tcW w:w="1800" w:type="dxa"/>
            <w:shd w:val="clear" w:color="auto" w:fill="auto"/>
            <w:noWrap/>
            <w:vAlign w:val="bottom"/>
          </w:tcPr>
          <w:p w:rsidR="006C06D4" w:rsidRPr="00A41D39" w:rsidRDefault="006C06D4" w:rsidP="007C4621">
            <w:pPr>
              <w:spacing w:before="40" w:after="40" w:line="220" w:lineRule="exact"/>
              <w:jc w:val="right"/>
              <w:rPr>
                <w:sz w:val="18"/>
              </w:rPr>
            </w:pPr>
            <w:r w:rsidRPr="00A41D39">
              <w:rPr>
                <w:sz w:val="18"/>
              </w:rPr>
              <w:t>5 000</w:t>
            </w:r>
          </w:p>
        </w:tc>
        <w:tc>
          <w:tcPr>
            <w:tcW w:w="3104" w:type="dxa"/>
            <w:shd w:val="clear" w:color="auto" w:fill="auto"/>
            <w:noWrap/>
            <w:vAlign w:val="bottom"/>
          </w:tcPr>
          <w:p w:rsidR="006C06D4" w:rsidRPr="00A41D39" w:rsidRDefault="006C06D4" w:rsidP="008A4DEB">
            <w:pPr>
              <w:spacing w:before="40" w:after="40" w:line="220" w:lineRule="exact"/>
              <w:ind w:left="142"/>
              <w:rPr>
                <w:sz w:val="18"/>
              </w:rPr>
            </w:pPr>
            <w:r w:rsidRPr="00A41D39">
              <w:rPr>
                <w:sz w:val="18"/>
              </w:rPr>
              <w:t>“</w:t>
            </w:r>
          </w:p>
        </w:tc>
      </w:tr>
      <w:tr w:rsidR="006C06D4" w:rsidRPr="00A41D39" w:rsidTr="008A4DEB">
        <w:tc>
          <w:tcPr>
            <w:tcW w:w="756" w:type="dxa"/>
            <w:shd w:val="clear" w:color="auto" w:fill="auto"/>
            <w:vAlign w:val="bottom"/>
          </w:tcPr>
          <w:p w:rsidR="006C06D4" w:rsidRPr="00A41D39" w:rsidRDefault="006C06D4" w:rsidP="007C4621">
            <w:pPr>
              <w:spacing w:before="40" w:after="40" w:line="220" w:lineRule="exact"/>
              <w:rPr>
                <w:sz w:val="18"/>
              </w:rPr>
            </w:pPr>
            <w:r w:rsidRPr="00A41D39">
              <w:rPr>
                <w:sz w:val="18"/>
              </w:rPr>
              <w:t>9.</w:t>
            </w:r>
          </w:p>
        </w:tc>
        <w:tc>
          <w:tcPr>
            <w:tcW w:w="1710" w:type="dxa"/>
            <w:shd w:val="clear" w:color="auto" w:fill="auto"/>
            <w:noWrap/>
            <w:vAlign w:val="bottom"/>
          </w:tcPr>
          <w:p w:rsidR="006C06D4" w:rsidRPr="006C06D4" w:rsidRDefault="006C06D4" w:rsidP="007C4621">
            <w:pPr>
              <w:spacing w:before="40" w:after="40" w:line="220" w:lineRule="exact"/>
              <w:rPr>
                <w:sz w:val="18"/>
                <w:lang w:val="fr-FR"/>
              </w:rPr>
            </w:pPr>
            <w:r w:rsidRPr="006C06D4">
              <w:rPr>
                <w:sz w:val="18"/>
                <w:lang w:val="fr-FR"/>
              </w:rPr>
              <w:t>France</w:t>
            </w:r>
          </w:p>
        </w:tc>
        <w:tc>
          <w:tcPr>
            <w:tcW w:w="1800" w:type="dxa"/>
            <w:shd w:val="clear" w:color="auto" w:fill="auto"/>
            <w:noWrap/>
            <w:vAlign w:val="bottom"/>
          </w:tcPr>
          <w:p w:rsidR="006C06D4" w:rsidRPr="00A41D39" w:rsidRDefault="006C06D4" w:rsidP="007C4621">
            <w:pPr>
              <w:spacing w:before="40" w:after="40" w:line="220" w:lineRule="exact"/>
              <w:jc w:val="right"/>
              <w:rPr>
                <w:sz w:val="18"/>
              </w:rPr>
            </w:pPr>
            <w:r w:rsidRPr="00A41D39">
              <w:rPr>
                <w:sz w:val="18"/>
              </w:rPr>
              <w:t>2 000</w:t>
            </w:r>
          </w:p>
        </w:tc>
        <w:tc>
          <w:tcPr>
            <w:tcW w:w="3104" w:type="dxa"/>
            <w:shd w:val="clear" w:color="auto" w:fill="auto"/>
            <w:noWrap/>
            <w:vAlign w:val="bottom"/>
          </w:tcPr>
          <w:p w:rsidR="006C06D4" w:rsidRPr="00A41D39" w:rsidRDefault="006C06D4" w:rsidP="008A4DEB">
            <w:pPr>
              <w:spacing w:before="40" w:after="40" w:line="220" w:lineRule="exact"/>
              <w:ind w:left="142"/>
              <w:rPr>
                <w:sz w:val="18"/>
              </w:rPr>
            </w:pPr>
            <w:r w:rsidRPr="00A41D39">
              <w:rPr>
                <w:sz w:val="18"/>
              </w:rPr>
              <w:t>“</w:t>
            </w:r>
          </w:p>
        </w:tc>
      </w:tr>
      <w:tr w:rsidR="006C06D4" w:rsidRPr="00A41D39" w:rsidTr="008A4DEB">
        <w:tc>
          <w:tcPr>
            <w:tcW w:w="756" w:type="dxa"/>
            <w:shd w:val="clear" w:color="auto" w:fill="auto"/>
            <w:vAlign w:val="bottom"/>
          </w:tcPr>
          <w:p w:rsidR="006C06D4" w:rsidRPr="00A41D39" w:rsidRDefault="006C06D4" w:rsidP="007C4621">
            <w:pPr>
              <w:spacing w:before="40" w:after="40" w:line="220" w:lineRule="exact"/>
              <w:rPr>
                <w:sz w:val="18"/>
              </w:rPr>
            </w:pPr>
            <w:r w:rsidRPr="00A41D39">
              <w:rPr>
                <w:sz w:val="18"/>
              </w:rPr>
              <w:t>10.</w:t>
            </w:r>
          </w:p>
        </w:tc>
        <w:tc>
          <w:tcPr>
            <w:tcW w:w="1710" w:type="dxa"/>
            <w:shd w:val="clear" w:color="auto" w:fill="auto"/>
            <w:noWrap/>
            <w:vAlign w:val="bottom"/>
          </w:tcPr>
          <w:p w:rsidR="006C06D4" w:rsidRPr="006C06D4" w:rsidRDefault="006C06D4" w:rsidP="007C4621">
            <w:pPr>
              <w:spacing w:before="40" w:after="40" w:line="220" w:lineRule="exact"/>
              <w:rPr>
                <w:sz w:val="18"/>
                <w:lang w:val="fr-FR"/>
              </w:rPr>
            </w:pPr>
            <w:r w:rsidRPr="006C06D4">
              <w:rPr>
                <w:sz w:val="18"/>
                <w:lang w:val="fr-FR"/>
              </w:rPr>
              <w:t>Autriche</w:t>
            </w:r>
          </w:p>
        </w:tc>
        <w:tc>
          <w:tcPr>
            <w:tcW w:w="1800" w:type="dxa"/>
            <w:shd w:val="clear" w:color="auto" w:fill="auto"/>
            <w:noWrap/>
            <w:vAlign w:val="bottom"/>
          </w:tcPr>
          <w:p w:rsidR="006C06D4" w:rsidRPr="00A41D39" w:rsidRDefault="006C06D4" w:rsidP="007C4621">
            <w:pPr>
              <w:spacing w:before="40" w:after="40" w:line="220" w:lineRule="exact"/>
              <w:jc w:val="right"/>
              <w:rPr>
                <w:sz w:val="18"/>
              </w:rPr>
            </w:pPr>
            <w:r w:rsidRPr="00A41D39">
              <w:rPr>
                <w:sz w:val="18"/>
              </w:rPr>
              <w:t>2 000</w:t>
            </w:r>
          </w:p>
        </w:tc>
        <w:tc>
          <w:tcPr>
            <w:tcW w:w="3104" w:type="dxa"/>
            <w:shd w:val="clear" w:color="auto" w:fill="auto"/>
            <w:noWrap/>
            <w:vAlign w:val="bottom"/>
          </w:tcPr>
          <w:p w:rsidR="006C06D4" w:rsidRPr="00A41D39" w:rsidRDefault="006C06D4" w:rsidP="008A4DEB">
            <w:pPr>
              <w:spacing w:before="40" w:after="40" w:line="220" w:lineRule="exact"/>
              <w:ind w:left="142"/>
              <w:rPr>
                <w:sz w:val="18"/>
              </w:rPr>
            </w:pPr>
            <w:r w:rsidRPr="00A41D39">
              <w:rPr>
                <w:sz w:val="18"/>
              </w:rPr>
              <w:t>“</w:t>
            </w:r>
          </w:p>
        </w:tc>
      </w:tr>
      <w:tr w:rsidR="006C06D4" w:rsidRPr="00A41D39" w:rsidTr="008A4DEB">
        <w:tc>
          <w:tcPr>
            <w:tcW w:w="756" w:type="dxa"/>
            <w:shd w:val="clear" w:color="auto" w:fill="auto"/>
            <w:vAlign w:val="bottom"/>
          </w:tcPr>
          <w:p w:rsidR="006C06D4" w:rsidRPr="00A41D39" w:rsidRDefault="006C06D4" w:rsidP="007C4621">
            <w:pPr>
              <w:spacing w:before="40" w:after="40" w:line="220" w:lineRule="exact"/>
              <w:rPr>
                <w:sz w:val="18"/>
              </w:rPr>
            </w:pPr>
            <w:r w:rsidRPr="00A41D39">
              <w:rPr>
                <w:sz w:val="18"/>
              </w:rPr>
              <w:t>11.</w:t>
            </w:r>
          </w:p>
        </w:tc>
        <w:tc>
          <w:tcPr>
            <w:tcW w:w="1710" w:type="dxa"/>
            <w:shd w:val="clear" w:color="auto" w:fill="auto"/>
            <w:noWrap/>
            <w:vAlign w:val="bottom"/>
          </w:tcPr>
          <w:p w:rsidR="006C06D4" w:rsidRPr="006C06D4" w:rsidRDefault="006C06D4" w:rsidP="007C4621">
            <w:pPr>
              <w:spacing w:before="40" w:after="40" w:line="220" w:lineRule="exact"/>
              <w:rPr>
                <w:sz w:val="18"/>
                <w:lang w:val="fr-FR"/>
              </w:rPr>
            </w:pPr>
            <w:r w:rsidRPr="006C06D4">
              <w:rPr>
                <w:sz w:val="18"/>
                <w:lang w:val="fr-FR"/>
              </w:rPr>
              <w:t>Suisse</w:t>
            </w:r>
          </w:p>
        </w:tc>
        <w:tc>
          <w:tcPr>
            <w:tcW w:w="1800" w:type="dxa"/>
            <w:shd w:val="clear" w:color="auto" w:fill="auto"/>
            <w:noWrap/>
            <w:vAlign w:val="bottom"/>
          </w:tcPr>
          <w:p w:rsidR="006C06D4" w:rsidRPr="00A41D39" w:rsidRDefault="006C06D4" w:rsidP="007C4621">
            <w:pPr>
              <w:spacing w:before="40" w:after="40" w:line="220" w:lineRule="exact"/>
              <w:jc w:val="right"/>
              <w:rPr>
                <w:sz w:val="18"/>
              </w:rPr>
            </w:pPr>
            <w:r w:rsidRPr="00A41D39">
              <w:rPr>
                <w:sz w:val="18"/>
              </w:rPr>
              <w:t>1 500</w:t>
            </w:r>
          </w:p>
        </w:tc>
        <w:tc>
          <w:tcPr>
            <w:tcW w:w="3104" w:type="dxa"/>
            <w:shd w:val="clear" w:color="auto" w:fill="auto"/>
            <w:noWrap/>
            <w:vAlign w:val="bottom"/>
          </w:tcPr>
          <w:p w:rsidR="006C06D4" w:rsidRPr="00A41D39" w:rsidRDefault="006C06D4" w:rsidP="008A4DEB">
            <w:pPr>
              <w:spacing w:before="40" w:after="40" w:line="220" w:lineRule="exact"/>
              <w:ind w:left="142"/>
              <w:rPr>
                <w:sz w:val="18"/>
              </w:rPr>
            </w:pPr>
            <w:r w:rsidRPr="00A41D39">
              <w:rPr>
                <w:sz w:val="18"/>
              </w:rPr>
              <w:t>“</w:t>
            </w:r>
          </w:p>
        </w:tc>
      </w:tr>
      <w:tr w:rsidR="006C06D4" w:rsidRPr="00A41D39" w:rsidTr="008A4DEB">
        <w:tc>
          <w:tcPr>
            <w:tcW w:w="756" w:type="dxa"/>
            <w:tcBorders>
              <w:bottom w:val="single" w:sz="4" w:space="0" w:color="auto"/>
            </w:tcBorders>
            <w:shd w:val="clear" w:color="auto" w:fill="auto"/>
            <w:vAlign w:val="bottom"/>
          </w:tcPr>
          <w:p w:rsidR="006C06D4" w:rsidRPr="00A41D39" w:rsidRDefault="006C06D4" w:rsidP="007C4621">
            <w:pPr>
              <w:spacing w:before="40" w:after="40" w:line="220" w:lineRule="exact"/>
              <w:rPr>
                <w:sz w:val="18"/>
              </w:rPr>
            </w:pPr>
            <w:r w:rsidRPr="00A41D39">
              <w:rPr>
                <w:sz w:val="18"/>
              </w:rPr>
              <w:t>12.</w:t>
            </w:r>
          </w:p>
        </w:tc>
        <w:tc>
          <w:tcPr>
            <w:tcW w:w="1710" w:type="dxa"/>
            <w:tcBorders>
              <w:bottom w:val="single" w:sz="4" w:space="0" w:color="auto"/>
            </w:tcBorders>
            <w:shd w:val="clear" w:color="auto" w:fill="auto"/>
            <w:noWrap/>
            <w:vAlign w:val="bottom"/>
          </w:tcPr>
          <w:p w:rsidR="006C06D4" w:rsidRPr="006C06D4" w:rsidRDefault="006C06D4" w:rsidP="007C4621">
            <w:pPr>
              <w:spacing w:before="40" w:after="40" w:line="220" w:lineRule="exact"/>
              <w:rPr>
                <w:sz w:val="18"/>
                <w:lang w:val="fr-FR"/>
              </w:rPr>
            </w:pPr>
            <w:r w:rsidRPr="006C06D4">
              <w:rPr>
                <w:sz w:val="18"/>
                <w:lang w:val="fr-FR"/>
              </w:rPr>
              <w:t>Autres pays</w:t>
            </w:r>
          </w:p>
        </w:tc>
        <w:tc>
          <w:tcPr>
            <w:tcW w:w="1800" w:type="dxa"/>
            <w:tcBorders>
              <w:bottom w:val="single" w:sz="4" w:space="0" w:color="auto"/>
            </w:tcBorders>
            <w:shd w:val="clear" w:color="auto" w:fill="auto"/>
            <w:noWrap/>
            <w:vAlign w:val="bottom"/>
          </w:tcPr>
          <w:p w:rsidR="006C06D4" w:rsidRPr="00A41D39" w:rsidRDefault="006C06D4" w:rsidP="007C4621">
            <w:pPr>
              <w:spacing w:before="40" w:after="40" w:line="220" w:lineRule="exact"/>
              <w:jc w:val="right"/>
              <w:rPr>
                <w:sz w:val="18"/>
              </w:rPr>
            </w:pPr>
            <w:r w:rsidRPr="00A41D39">
              <w:rPr>
                <w:sz w:val="18"/>
              </w:rPr>
              <w:t>1 000</w:t>
            </w:r>
          </w:p>
        </w:tc>
        <w:tc>
          <w:tcPr>
            <w:tcW w:w="3104" w:type="dxa"/>
            <w:tcBorders>
              <w:bottom w:val="single" w:sz="4" w:space="0" w:color="auto"/>
            </w:tcBorders>
            <w:shd w:val="clear" w:color="auto" w:fill="auto"/>
            <w:noWrap/>
            <w:vAlign w:val="bottom"/>
          </w:tcPr>
          <w:p w:rsidR="006C06D4" w:rsidRPr="00A41D39" w:rsidRDefault="006C06D4" w:rsidP="008A4DEB">
            <w:pPr>
              <w:spacing w:before="40" w:after="40" w:line="220" w:lineRule="exact"/>
              <w:ind w:left="142"/>
              <w:rPr>
                <w:sz w:val="18"/>
              </w:rPr>
            </w:pPr>
            <w:r w:rsidRPr="00A41D39">
              <w:rPr>
                <w:sz w:val="18"/>
              </w:rPr>
              <w:t>“</w:t>
            </w:r>
          </w:p>
        </w:tc>
      </w:tr>
      <w:tr w:rsidR="006C06D4" w:rsidRPr="00A41D39" w:rsidTr="008A4DEB">
        <w:tc>
          <w:tcPr>
            <w:tcW w:w="756" w:type="dxa"/>
            <w:tcBorders>
              <w:top w:val="single" w:sz="4" w:space="0" w:color="auto"/>
              <w:bottom w:val="single" w:sz="12" w:space="0" w:color="auto"/>
            </w:tcBorders>
            <w:shd w:val="clear" w:color="auto" w:fill="auto"/>
            <w:vAlign w:val="bottom"/>
          </w:tcPr>
          <w:p w:rsidR="006C06D4" w:rsidRPr="00A41D39" w:rsidRDefault="006C06D4" w:rsidP="007C4621">
            <w:pPr>
              <w:spacing w:before="80" w:after="80" w:line="220" w:lineRule="exact"/>
              <w:ind w:left="284"/>
              <w:rPr>
                <w:b/>
                <w:szCs w:val="24"/>
              </w:rPr>
            </w:pPr>
            <w:r w:rsidRPr="00A41D39">
              <w:rPr>
                <w:b/>
                <w:sz w:val="18"/>
              </w:rPr>
              <w:t>Total</w:t>
            </w:r>
          </w:p>
        </w:tc>
        <w:tc>
          <w:tcPr>
            <w:tcW w:w="1710" w:type="dxa"/>
            <w:tcBorders>
              <w:top w:val="single" w:sz="4" w:space="0" w:color="auto"/>
              <w:bottom w:val="single" w:sz="12" w:space="0" w:color="auto"/>
            </w:tcBorders>
            <w:shd w:val="clear" w:color="auto" w:fill="auto"/>
            <w:noWrap/>
            <w:vAlign w:val="bottom"/>
          </w:tcPr>
          <w:p w:rsidR="006C06D4" w:rsidRPr="00A41D39" w:rsidRDefault="006C06D4" w:rsidP="007C4621">
            <w:pPr>
              <w:spacing w:before="80" w:after="80" w:line="220" w:lineRule="exact"/>
              <w:rPr>
                <w:b/>
                <w:szCs w:val="24"/>
              </w:rPr>
            </w:pPr>
          </w:p>
        </w:tc>
        <w:tc>
          <w:tcPr>
            <w:tcW w:w="1800" w:type="dxa"/>
            <w:tcBorders>
              <w:top w:val="single" w:sz="4" w:space="0" w:color="auto"/>
              <w:bottom w:val="single" w:sz="12" w:space="0" w:color="auto"/>
            </w:tcBorders>
            <w:shd w:val="clear" w:color="auto" w:fill="auto"/>
            <w:noWrap/>
            <w:vAlign w:val="bottom"/>
          </w:tcPr>
          <w:p w:rsidR="006C06D4" w:rsidRPr="007C4621" w:rsidRDefault="006C06D4" w:rsidP="007C4621">
            <w:pPr>
              <w:spacing w:before="40" w:after="40" w:line="220" w:lineRule="exact"/>
              <w:jc w:val="right"/>
              <w:rPr>
                <w:b/>
                <w:sz w:val="18"/>
              </w:rPr>
            </w:pPr>
            <w:r w:rsidRPr="007C4621">
              <w:rPr>
                <w:b/>
                <w:sz w:val="18"/>
              </w:rPr>
              <w:t>1 244 000</w:t>
            </w:r>
          </w:p>
        </w:tc>
        <w:tc>
          <w:tcPr>
            <w:tcW w:w="3104" w:type="dxa"/>
            <w:tcBorders>
              <w:top w:val="single" w:sz="4" w:space="0" w:color="auto"/>
              <w:bottom w:val="single" w:sz="12" w:space="0" w:color="auto"/>
            </w:tcBorders>
            <w:shd w:val="clear" w:color="auto" w:fill="auto"/>
            <w:noWrap/>
            <w:vAlign w:val="bottom"/>
          </w:tcPr>
          <w:p w:rsidR="006C06D4" w:rsidRPr="00A41D39" w:rsidRDefault="006C06D4" w:rsidP="008A4DEB">
            <w:pPr>
              <w:suppressAutoHyphens w:val="0"/>
              <w:spacing w:before="80" w:after="80" w:line="220" w:lineRule="exact"/>
              <w:ind w:left="142"/>
              <w:rPr>
                <w:sz w:val="18"/>
              </w:rPr>
            </w:pPr>
          </w:p>
        </w:tc>
      </w:tr>
    </w:tbl>
    <w:p w:rsidR="00DA2391" w:rsidRPr="00DA2391" w:rsidRDefault="00784D7C" w:rsidP="00784D7C">
      <w:pPr>
        <w:pStyle w:val="H4G"/>
        <w:rPr>
          <w:lang w:val="fr-FR"/>
        </w:rPr>
      </w:pPr>
      <w:r>
        <w:rPr>
          <w:lang w:val="fr-FR"/>
        </w:rPr>
        <w:tab/>
      </w:r>
      <w:r>
        <w:rPr>
          <w:lang w:val="fr-FR"/>
        </w:rPr>
        <w:tab/>
      </w:r>
      <w:r w:rsidR="00DA2391" w:rsidRPr="00DA2391">
        <w:rPr>
          <w:lang w:val="fr-FR"/>
        </w:rPr>
        <w:t>Migration albanaise en Italie</w:t>
      </w:r>
    </w:p>
    <w:p w:rsidR="00DA2391" w:rsidRPr="00DA2391" w:rsidRDefault="00DA2391" w:rsidP="00784D7C">
      <w:pPr>
        <w:pStyle w:val="SingleTxtG"/>
      </w:pPr>
      <w:r w:rsidRPr="00DA2391">
        <w:rPr>
          <w:szCs w:val="24"/>
        </w:rPr>
        <w:t>247.</w:t>
      </w:r>
      <w:r w:rsidRPr="00DA2391">
        <w:rPr>
          <w:szCs w:val="24"/>
        </w:rPr>
        <w:tab/>
      </w:r>
      <w:r w:rsidRPr="00DA2391">
        <w:t>En Italie, par rapport au nombre d</w:t>
      </w:r>
      <w:r w:rsidR="00C16C7C">
        <w:t>’</w:t>
      </w:r>
      <w:r w:rsidRPr="00DA2391">
        <w:t>étrangers qui résident dans ce pays, les Albanais, au nombre de 420</w:t>
      </w:r>
      <w:r w:rsidR="000B1957">
        <w:t>.</w:t>
      </w:r>
      <w:r w:rsidRPr="00DA2391">
        <w:t>000 environ, constituent la deuxième communauté. Il y a équilibre dans le nombre d</w:t>
      </w:r>
      <w:r w:rsidR="00C16C7C">
        <w:t>’</w:t>
      </w:r>
      <w:r w:rsidRPr="00DA2391">
        <w:t>hommes et de femmes, ce qui est dû au regroupement familial. Les émigrants albanais les plus nombreux appartiennent au groupe d</w:t>
      </w:r>
      <w:r w:rsidR="00C16C7C">
        <w:t>’</w:t>
      </w:r>
      <w:r w:rsidRPr="00DA2391">
        <w:t>âge des 18-40</w:t>
      </w:r>
      <w:r w:rsidR="00345DE4">
        <w:t xml:space="preserve"> </w:t>
      </w:r>
      <w:r w:rsidRPr="00DA2391">
        <w:t>ans, et les deux tiers sont mariés.</w:t>
      </w:r>
    </w:p>
    <w:p w:rsidR="00DA2391" w:rsidRPr="00DA2391" w:rsidRDefault="00DA2391" w:rsidP="00784D7C">
      <w:pPr>
        <w:pStyle w:val="SingleTxtG"/>
      </w:pPr>
      <w:r w:rsidRPr="00DA2391">
        <w:rPr>
          <w:szCs w:val="24"/>
        </w:rPr>
        <w:t>248.</w:t>
      </w:r>
      <w:r w:rsidRPr="00DA2391">
        <w:rPr>
          <w:szCs w:val="24"/>
        </w:rPr>
        <w:tab/>
      </w:r>
      <w:r w:rsidRPr="00DA2391">
        <w:t>L</w:t>
      </w:r>
      <w:r w:rsidR="00C16C7C">
        <w:t>’</w:t>
      </w:r>
      <w:r w:rsidRPr="00DA2391">
        <w:t>emploi en Italie est réglementé en fonction des arrivées de ressortissants de pays non membres de l</w:t>
      </w:r>
      <w:r w:rsidR="00C16C7C">
        <w:t>’</w:t>
      </w:r>
      <w:r w:rsidRPr="00DA2391">
        <w:t>UE, mais avec des quotas préférentiels pour les Albanais. Si l</w:t>
      </w:r>
      <w:r w:rsidR="00C16C7C">
        <w:t>’</w:t>
      </w:r>
      <w:r w:rsidRPr="00DA2391">
        <w:t>on considère les chiffres fournis par le Ministère italien de l</w:t>
      </w:r>
      <w:r w:rsidR="00C16C7C">
        <w:t>’</w:t>
      </w:r>
      <w:r w:rsidRPr="00DA2391">
        <w:t>intérieur, entre 2005 et 2007, environ 41</w:t>
      </w:r>
      <w:r w:rsidR="000B1957">
        <w:t>.</w:t>
      </w:r>
      <w:r w:rsidRPr="00DA2391">
        <w:t>221</w:t>
      </w:r>
      <w:r w:rsidR="00345DE4">
        <w:t xml:space="preserve"> </w:t>
      </w:r>
      <w:r w:rsidRPr="00DA2391">
        <w:t>demandes d</w:t>
      </w:r>
      <w:r w:rsidR="00C16C7C">
        <w:t>’</w:t>
      </w:r>
      <w:r w:rsidRPr="00DA2391">
        <w:t>emploi ont été déposées auprès du Guichet unique pour l</w:t>
      </w:r>
      <w:r w:rsidR="00C16C7C">
        <w:t>’</w:t>
      </w:r>
      <w:r w:rsidRPr="00DA2391">
        <w:t xml:space="preserve">immigration. </w:t>
      </w:r>
    </w:p>
    <w:p w:rsidR="00DA2391" w:rsidRPr="00DA2391" w:rsidRDefault="00DA2391" w:rsidP="00784D7C">
      <w:pPr>
        <w:pStyle w:val="SingleTxtG"/>
      </w:pPr>
      <w:r w:rsidRPr="00DA2391">
        <w:rPr>
          <w:szCs w:val="24"/>
        </w:rPr>
        <w:t>249.</w:t>
      </w:r>
      <w:r w:rsidRPr="00DA2391">
        <w:rPr>
          <w:szCs w:val="24"/>
        </w:rPr>
        <w:tab/>
      </w:r>
      <w:r w:rsidRPr="00DA2391">
        <w:t>Le processus de retour des émigrants albanais, en situation irrégulière, se caractérise par une courbe qui ces dernières années s</w:t>
      </w:r>
      <w:r w:rsidR="00C16C7C">
        <w:t>’</w:t>
      </w:r>
      <w:r w:rsidRPr="00DA2391">
        <w:t>est progressivement infléchie. Ce processus a bénéficié de l</w:t>
      </w:r>
      <w:r w:rsidR="00C16C7C">
        <w:t>’</w:t>
      </w:r>
      <w:r w:rsidRPr="00DA2391">
        <w:t>appui de projets étrangers qui avaient pour objectif de soutenir le retour volontaire des Albanais et même de les aider à créer des microentreprises et à trouver du travail. Entre 2005 et 2007, avec l</w:t>
      </w:r>
      <w:r w:rsidR="00C16C7C">
        <w:t>’</w:t>
      </w:r>
      <w:r w:rsidRPr="00DA2391">
        <w:t xml:space="preserve">aide du projet </w:t>
      </w:r>
      <w:r w:rsidR="00345DE4">
        <w:t>“</w:t>
      </w:r>
      <w:r w:rsidRPr="00DA2391">
        <w:t>Welcome again</w:t>
      </w:r>
      <w:r w:rsidR="00345DE4">
        <w:t>”</w:t>
      </w:r>
      <w:r w:rsidRPr="00DA2391">
        <w:t>, 500</w:t>
      </w:r>
      <w:r w:rsidR="00345DE4">
        <w:t xml:space="preserve"> </w:t>
      </w:r>
      <w:r w:rsidRPr="00DA2391">
        <w:t>Albanais sont revenus d</w:t>
      </w:r>
      <w:r w:rsidR="00C16C7C">
        <w:t>’</w:t>
      </w:r>
      <w:r w:rsidRPr="00DA2391">
        <w:t xml:space="preserve">Italie. </w:t>
      </w:r>
    </w:p>
    <w:p w:rsidR="00DA2391" w:rsidRPr="00DA2391" w:rsidRDefault="00DA2391" w:rsidP="00784D7C">
      <w:pPr>
        <w:pStyle w:val="SingleTxtG"/>
      </w:pPr>
      <w:r w:rsidRPr="00DA2391">
        <w:rPr>
          <w:szCs w:val="24"/>
        </w:rPr>
        <w:t>250.</w:t>
      </w:r>
      <w:r w:rsidRPr="00DA2391">
        <w:rPr>
          <w:szCs w:val="24"/>
        </w:rPr>
        <w:tab/>
      </w:r>
      <w:r w:rsidRPr="00DA2391">
        <w:t>Les renseignements fournis par le Ministère du travail et ceux qui proviennent d</w:t>
      </w:r>
      <w:r w:rsidR="00C16C7C">
        <w:t>’</w:t>
      </w:r>
      <w:r w:rsidRPr="00DA2391">
        <w:t xml:space="preserve">autres sources telles que Caritas/Migrantes </w:t>
      </w:r>
      <w:r w:rsidR="00345DE4">
        <w:t>“</w:t>
      </w:r>
      <w:r w:rsidRPr="00DA2391">
        <w:t>Albanesi in Italia 2008</w:t>
      </w:r>
      <w:r w:rsidR="00345DE4">
        <w:t>”</w:t>
      </w:r>
      <w:r w:rsidRPr="00DA2391">
        <w:t>, (tableaux 4 et 5 et figure</w:t>
      </w:r>
      <w:r w:rsidR="00345DE4">
        <w:t xml:space="preserve"> </w:t>
      </w:r>
      <w:r w:rsidRPr="00DA2391">
        <w:t>1) indiquent les catégories de travailleurs et les secteurs d</w:t>
      </w:r>
      <w:r w:rsidR="00C16C7C">
        <w:t>’</w:t>
      </w:r>
      <w:r w:rsidRPr="00DA2391">
        <w:t>emploi.</w:t>
      </w:r>
    </w:p>
    <w:p w:rsidR="00DA2391" w:rsidRPr="00DA2391" w:rsidRDefault="00DA2391" w:rsidP="00784D7C">
      <w:pPr>
        <w:pStyle w:val="Heading1"/>
        <w:rPr>
          <w:lang w:val="fr-FR"/>
        </w:rPr>
      </w:pPr>
      <w:r w:rsidRPr="00DA2391">
        <w:rPr>
          <w:lang w:val="fr-FR"/>
        </w:rPr>
        <w:t>Tableau 4</w:t>
      </w:r>
    </w:p>
    <w:p w:rsidR="00DA2391" w:rsidRDefault="00784D7C" w:rsidP="007C4621">
      <w:pPr>
        <w:pStyle w:val="SingleTxtG"/>
        <w:keepNext/>
        <w:jc w:val="left"/>
        <w:rPr>
          <w:b/>
          <w:lang w:val="fr-FR"/>
        </w:rPr>
      </w:pPr>
      <w:r>
        <w:rPr>
          <w:b/>
          <w:lang w:val="fr-FR"/>
        </w:rPr>
        <w:t>Catégories de migrants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66"/>
        <w:gridCol w:w="3202"/>
        <w:gridCol w:w="3202"/>
      </w:tblGrid>
      <w:tr w:rsidR="00901020" w:rsidRPr="00A41D39" w:rsidTr="00901020">
        <w:tc>
          <w:tcPr>
            <w:tcW w:w="966" w:type="dxa"/>
            <w:tcBorders>
              <w:top w:val="single" w:sz="4" w:space="0" w:color="auto"/>
              <w:bottom w:val="single" w:sz="12" w:space="0" w:color="auto"/>
            </w:tcBorders>
            <w:shd w:val="clear" w:color="auto" w:fill="auto"/>
            <w:vAlign w:val="bottom"/>
          </w:tcPr>
          <w:p w:rsidR="00901020" w:rsidRPr="00A41D39" w:rsidRDefault="00901020" w:rsidP="00901020">
            <w:pPr>
              <w:spacing w:before="80" w:after="80" w:line="200" w:lineRule="exact"/>
              <w:rPr>
                <w:i/>
                <w:sz w:val="16"/>
              </w:rPr>
            </w:pPr>
            <w:r w:rsidRPr="00A41D39">
              <w:rPr>
                <w:i/>
                <w:sz w:val="16"/>
              </w:rPr>
              <w:t>No.</w:t>
            </w:r>
          </w:p>
        </w:tc>
        <w:tc>
          <w:tcPr>
            <w:tcW w:w="3202" w:type="dxa"/>
            <w:tcBorders>
              <w:top w:val="single" w:sz="4" w:space="0" w:color="auto"/>
              <w:bottom w:val="single" w:sz="12" w:space="0" w:color="auto"/>
            </w:tcBorders>
            <w:shd w:val="clear" w:color="auto" w:fill="auto"/>
            <w:vAlign w:val="bottom"/>
          </w:tcPr>
          <w:p w:rsidR="00901020" w:rsidRPr="00901020" w:rsidRDefault="00901020" w:rsidP="00901020">
            <w:pPr>
              <w:spacing w:before="80" w:after="80" w:line="200" w:lineRule="exact"/>
              <w:rPr>
                <w:i/>
                <w:sz w:val="16"/>
                <w:lang w:val="fr-FR"/>
              </w:rPr>
            </w:pPr>
            <w:r w:rsidRPr="00901020">
              <w:rPr>
                <w:i/>
                <w:sz w:val="16"/>
                <w:lang w:val="fr-FR"/>
              </w:rPr>
              <w:t xml:space="preserve">Catégorie </w:t>
            </w:r>
          </w:p>
        </w:tc>
        <w:tc>
          <w:tcPr>
            <w:tcW w:w="3202" w:type="dxa"/>
            <w:tcBorders>
              <w:top w:val="single" w:sz="4" w:space="0" w:color="auto"/>
              <w:bottom w:val="single" w:sz="12" w:space="0" w:color="auto"/>
            </w:tcBorders>
            <w:shd w:val="clear" w:color="auto" w:fill="auto"/>
            <w:vAlign w:val="bottom"/>
          </w:tcPr>
          <w:p w:rsidR="00901020" w:rsidRPr="00901020" w:rsidRDefault="00901020" w:rsidP="00901020">
            <w:pPr>
              <w:spacing w:before="80" w:after="80" w:line="200" w:lineRule="exact"/>
              <w:jc w:val="right"/>
              <w:rPr>
                <w:i/>
                <w:sz w:val="16"/>
                <w:lang w:val="fr-FR"/>
              </w:rPr>
            </w:pPr>
            <w:r w:rsidRPr="00901020">
              <w:rPr>
                <w:i/>
                <w:sz w:val="16"/>
                <w:lang w:val="fr-FR"/>
              </w:rPr>
              <w:t>Nombre de personnes</w:t>
            </w:r>
          </w:p>
        </w:tc>
      </w:tr>
      <w:tr w:rsidR="00901020" w:rsidRPr="00A41D39" w:rsidTr="00901020">
        <w:tc>
          <w:tcPr>
            <w:tcW w:w="966" w:type="dxa"/>
            <w:tcBorders>
              <w:top w:val="single" w:sz="12" w:space="0" w:color="auto"/>
            </w:tcBorders>
            <w:shd w:val="clear" w:color="auto" w:fill="auto"/>
            <w:vAlign w:val="bottom"/>
          </w:tcPr>
          <w:p w:rsidR="00901020" w:rsidRPr="00A41D39" w:rsidRDefault="00901020" w:rsidP="00901020">
            <w:pPr>
              <w:suppressAutoHyphens w:val="0"/>
              <w:spacing w:before="40" w:after="40" w:line="220" w:lineRule="exact"/>
              <w:rPr>
                <w:sz w:val="18"/>
              </w:rPr>
            </w:pPr>
            <w:r w:rsidRPr="00A41D39">
              <w:rPr>
                <w:sz w:val="18"/>
              </w:rPr>
              <w:t>1.</w:t>
            </w:r>
          </w:p>
        </w:tc>
        <w:tc>
          <w:tcPr>
            <w:tcW w:w="3202" w:type="dxa"/>
            <w:tcBorders>
              <w:top w:val="single" w:sz="12" w:space="0" w:color="auto"/>
            </w:tcBorders>
            <w:shd w:val="clear" w:color="auto" w:fill="auto"/>
            <w:vAlign w:val="bottom"/>
          </w:tcPr>
          <w:p w:rsidR="00901020" w:rsidRPr="00901020" w:rsidRDefault="00901020" w:rsidP="00901020">
            <w:pPr>
              <w:spacing w:before="40" w:after="40" w:line="220" w:lineRule="exact"/>
              <w:rPr>
                <w:sz w:val="18"/>
                <w:lang w:val="fr-FR"/>
              </w:rPr>
            </w:pPr>
            <w:r w:rsidRPr="00901020">
              <w:rPr>
                <w:sz w:val="18"/>
                <w:lang w:val="fr-FR"/>
              </w:rPr>
              <w:t xml:space="preserve">Salariés </w:t>
            </w:r>
          </w:p>
        </w:tc>
        <w:tc>
          <w:tcPr>
            <w:tcW w:w="3202" w:type="dxa"/>
            <w:tcBorders>
              <w:top w:val="single" w:sz="12" w:space="0" w:color="auto"/>
            </w:tcBorders>
            <w:shd w:val="clear" w:color="auto" w:fill="auto"/>
            <w:vAlign w:val="bottom"/>
          </w:tcPr>
          <w:p w:rsidR="00901020" w:rsidRPr="00A41D39" w:rsidRDefault="00901020" w:rsidP="00901020">
            <w:pPr>
              <w:suppressAutoHyphens w:val="0"/>
              <w:spacing w:before="40" w:after="40" w:line="220" w:lineRule="exact"/>
              <w:jc w:val="right"/>
              <w:rPr>
                <w:sz w:val="18"/>
              </w:rPr>
            </w:pPr>
            <w:r w:rsidRPr="00A41D39">
              <w:rPr>
                <w:sz w:val="18"/>
              </w:rPr>
              <w:t>216 000</w:t>
            </w:r>
          </w:p>
        </w:tc>
      </w:tr>
      <w:tr w:rsidR="00901020" w:rsidRPr="00A41D39" w:rsidTr="00901020">
        <w:tc>
          <w:tcPr>
            <w:tcW w:w="966" w:type="dxa"/>
            <w:shd w:val="clear" w:color="auto" w:fill="auto"/>
            <w:vAlign w:val="bottom"/>
          </w:tcPr>
          <w:p w:rsidR="00901020" w:rsidRPr="00A41D39" w:rsidRDefault="00901020" w:rsidP="00901020">
            <w:pPr>
              <w:suppressAutoHyphens w:val="0"/>
              <w:spacing w:before="40" w:after="40" w:line="220" w:lineRule="exact"/>
              <w:rPr>
                <w:sz w:val="18"/>
              </w:rPr>
            </w:pPr>
            <w:r w:rsidRPr="00A41D39">
              <w:rPr>
                <w:sz w:val="18"/>
              </w:rPr>
              <w:t>2.</w:t>
            </w:r>
          </w:p>
        </w:tc>
        <w:tc>
          <w:tcPr>
            <w:tcW w:w="3202" w:type="dxa"/>
            <w:shd w:val="clear" w:color="auto" w:fill="auto"/>
            <w:vAlign w:val="bottom"/>
          </w:tcPr>
          <w:p w:rsidR="00901020" w:rsidRPr="00901020" w:rsidRDefault="00901020" w:rsidP="00901020">
            <w:pPr>
              <w:spacing w:before="40" w:after="40" w:line="220" w:lineRule="exact"/>
              <w:rPr>
                <w:sz w:val="18"/>
                <w:lang w:val="fr-FR"/>
              </w:rPr>
            </w:pPr>
            <w:r w:rsidRPr="00901020">
              <w:rPr>
                <w:sz w:val="18"/>
                <w:lang w:val="fr-FR"/>
              </w:rPr>
              <w:t xml:space="preserve">Indépendants </w:t>
            </w:r>
          </w:p>
        </w:tc>
        <w:tc>
          <w:tcPr>
            <w:tcW w:w="3202" w:type="dxa"/>
            <w:shd w:val="clear" w:color="auto" w:fill="auto"/>
            <w:vAlign w:val="bottom"/>
          </w:tcPr>
          <w:p w:rsidR="00901020" w:rsidRPr="00A41D39" w:rsidRDefault="00901020" w:rsidP="00901020">
            <w:pPr>
              <w:suppressAutoHyphens w:val="0"/>
              <w:spacing w:before="40" w:after="40" w:line="220" w:lineRule="exact"/>
              <w:jc w:val="right"/>
              <w:rPr>
                <w:sz w:val="18"/>
              </w:rPr>
            </w:pPr>
            <w:r w:rsidRPr="00A41D39">
              <w:rPr>
                <w:sz w:val="18"/>
              </w:rPr>
              <w:t>15 000</w:t>
            </w:r>
          </w:p>
        </w:tc>
      </w:tr>
      <w:tr w:rsidR="00901020" w:rsidRPr="00A41D39" w:rsidTr="00901020">
        <w:tc>
          <w:tcPr>
            <w:tcW w:w="966" w:type="dxa"/>
            <w:shd w:val="clear" w:color="auto" w:fill="auto"/>
            <w:vAlign w:val="bottom"/>
          </w:tcPr>
          <w:p w:rsidR="00901020" w:rsidRPr="00A41D39" w:rsidRDefault="00901020" w:rsidP="00901020">
            <w:pPr>
              <w:suppressAutoHyphens w:val="0"/>
              <w:spacing w:before="40" w:after="40" w:line="220" w:lineRule="exact"/>
              <w:rPr>
                <w:sz w:val="18"/>
              </w:rPr>
            </w:pPr>
            <w:r w:rsidRPr="00A41D39">
              <w:rPr>
                <w:sz w:val="18"/>
              </w:rPr>
              <w:t>3.</w:t>
            </w:r>
          </w:p>
        </w:tc>
        <w:tc>
          <w:tcPr>
            <w:tcW w:w="3202" w:type="dxa"/>
            <w:shd w:val="clear" w:color="auto" w:fill="auto"/>
            <w:vAlign w:val="bottom"/>
          </w:tcPr>
          <w:p w:rsidR="00901020" w:rsidRPr="00901020" w:rsidRDefault="00901020" w:rsidP="00901020">
            <w:pPr>
              <w:spacing w:before="40" w:after="40" w:line="220" w:lineRule="exact"/>
              <w:rPr>
                <w:sz w:val="18"/>
                <w:lang w:val="fr-FR"/>
              </w:rPr>
            </w:pPr>
            <w:r w:rsidRPr="00901020">
              <w:rPr>
                <w:sz w:val="18"/>
                <w:lang w:val="fr-FR"/>
              </w:rPr>
              <w:t>Mineurs</w:t>
            </w:r>
          </w:p>
        </w:tc>
        <w:tc>
          <w:tcPr>
            <w:tcW w:w="3202" w:type="dxa"/>
            <w:shd w:val="clear" w:color="auto" w:fill="auto"/>
            <w:vAlign w:val="bottom"/>
          </w:tcPr>
          <w:p w:rsidR="00901020" w:rsidRPr="00A41D39" w:rsidRDefault="00901020" w:rsidP="00901020">
            <w:pPr>
              <w:suppressAutoHyphens w:val="0"/>
              <w:spacing w:before="40" w:after="40" w:line="220" w:lineRule="exact"/>
              <w:jc w:val="right"/>
              <w:rPr>
                <w:sz w:val="18"/>
              </w:rPr>
            </w:pPr>
            <w:r w:rsidRPr="00A41D39">
              <w:rPr>
                <w:sz w:val="18"/>
              </w:rPr>
              <w:t>115 000</w:t>
            </w:r>
          </w:p>
        </w:tc>
      </w:tr>
      <w:tr w:rsidR="00901020" w:rsidRPr="00A41D39" w:rsidTr="00901020">
        <w:tc>
          <w:tcPr>
            <w:tcW w:w="966" w:type="dxa"/>
            <w:tcBorders>
              <w:bottom w:val="single" w:sz="4" w:space="0" w:color="auto"/>
            </w:tcBorders>
            <w:shd w:val="clear" w:color="auto" w:fill="auto"/>
            <w:vAlign w:val="bottom"/>
          </w:tcPr>
          <w:p w:rsidR="00901020" w:rsidRPr="00A41D39" w:rsidRDefault="00901020" w:rsidP="00901020">
            <w:pPr>
              <w:suppressAutoHyphens w:val="0"/>
              <w:spacing w:before="40" w:after="40" w:line="220" w:lineRule="exact"/>
              <w:rPr>
                <w:sz w:val="18"/>
              </w:rPr>
            </w:pPr>
            <w:r w:rsidRPr="00A41D39">
              <w:rPr>
                <w:sz w:val="18"/>
              </w:rPr>
              <w:t>4.</w:t>
            </w:r>
          </w:p>
        </w:tc>
        <w:tc>
          <w:tcPr>
            <w:tcW w:w="3202" w:type="dxa"/>
            <w:tcBorders>
              <w:bottom w:val="single" w:sz="4" w:space="0" w:color="auto"/>
            </w:tcBorders>
            <w:shd w:val="clear" w:color="auto" w:fill="auto"/>
            <w:vAlign w:val="bottom"/>
          </w:tcPr>
          <w:p w:rsidR="00901020" w:rsidRPr="00901020" w:rsidRDefault="00901020" w:rsidP="00901020">
            <w:pPr>
              <w:spacing w:before="40" w:after="40" w:line="220" w:lineRule="exact"/>
              <w:rPr>
                <w:sz w:val="18"/>
                <w:lang w:val="fr-FR"/>
              </w:rPr>
            </w:pPr>
            <w:r w:rsidRPr="00901020">
              <w:rPr>
                <w:sz w:val="18"/>
                <w:lang w:val="fr-FR"/>
              </w:rPr>
              <w:t>Autres/familles/dans l</w:t>
            </w:r>
            <w:r w:rsidR="00C16C7C">
              <w:rPr>
                <w:sz w:val="18"/>
                <w:lang w:val="fr-FR"/>
              </w:rPr>
              <w:t>’</w:t>
            </w:r>
            <w:r w:rsidRPr="00901020">
              <w:rPr>
                <w:sz w:val="18"/>
                <w:lang w:val="fr-FR"/>
              </w:rPr>
              <w:t>attente d</w:t>
            </w:r>
            <w:r w:rsidR="00C16C7C">
              <w:rPr>
                <w:sz w:val="18"/>
                <w:lang w:val="fr-FR"/>
              </w:rPr>
              <w:t>’</w:t>
            </w:r>
            <w:r w:rsidRPr="00901020">
              <w:rPr>
                <w:sz w:val="18"/>
                <w:lang w:val="fr-FR"/>
              </w:rPr>
              <w:t>un emploi</w:t>
            </w:r>
          </w:p>
        </w:tc>
        <w:tc>
          <w:tcPr>
            <w:tcW w:w="3202" w:type="dxa"/>
            <w:tcBorders>
              <w:bottom w:val="single" w:sz="4" w:space="0" w:color="auto"/>
            </w:tcBorders>
            <w:shd w:val="clear" w:color="auto" w:fill="auto"/>
            <w:vAlign w:val="bottom"/>
          </w:tcPr>
          <w:p w:rsidR="00901020" w:rsidRPr="00A41D39" w:rsidRDefault="00901020" w:rsidP="00901020">
            <w:pPr>
              <w:suppressAutoHyphens w:val="0"/>
              <w:spacing w:before="40" w:after="40" w:line="220" w:lineRule="exact"/>
              <w:jc w:val="right"/>
              <w:rPr>
                <w:sz w:val="18"/>
              </w:rPr>
            </w:pPr>
            <w:r w:rsidRPr="00A41D39">
              <w:rPr>
                <w:sz w:val="18"/>
              </w:rPr>
              <w:t>74 000</w:t>
            </w:r>
          </w:p>
        </w:tc>
      </w:tr>
      <w:tr w:rsidR="00901020" w:rsidRPr="00A41D39" w:rsidTr="00901020">
        <w:tc>
          <w:tcPr>
            <w:tcW w:w="966" w:type="dxa"/>
            <w:tcBorders>
              <w:top w:val="single" w:sz="4" w:space="0" w:color="auto"/>
              <w:bottom w:val="single" w:sz="12" w:space="0" w:color="auto"/>
            </w:tcBorders>
            <w:shd w:val="clear" w:color="auto" w:fill="auto"/>
            <w:vAlign w:val="bottom"/>
          </w:tcPr>
          <w:p w:rsidR="00901020" w:rsidRPr="00A41D39" w:rsidRDefault="00901020" w:rsidP="00901020">
            <w:pPr>
              <w:suppressAutoHyphens w:val="0"/>
              <w:spacing w:before="80" w:after="80" w:line="220" w:lineRule="exact"/>
              <w:ind w:left="284"/>
              <w:rPr>
                <w:b/>
              </w:rPr>
            </w:pPr>
            <w:r w:rsidRPr="00A41D39">
              <w:rPr>
                <w:b/>
                <w:sz w:val="18"/>
              </w:rPr>
              <w:t>Total</w:t>
            </w:r>
          </w:p>
        </w:tc>
        <w:tc>
          <w:tcPr>
            <w:tcW w:w="3202" w:type="dxa"/>
            <w:tcBorders>
              <w:top w:val="single" w:sz="4" w:space="0" w:color="auto"/>
              <w:bottom w:val="single" w:sz="12" w:space="0" w:color="auto"/>
            </w:tcBorders>
            <w:shd w:val="clear" w:color="auto" w:fill="auto"/>
            <w:vAlign w:val="bottom"/>
          </w:tcPr>
          <w:p w:rsidR="00901020" w:rsidRPr="00A41D39" w:rsidRDefault="00901020" w:rsidP="00901020">
            <w:pPr>
              <w:suppressAutoHyphens w:val="0"/>
              <w:spacing w:before="80" w:after="80" w:line="220" w:lineRule="exact"/>
              <w:ind w:left="284"/>
              <w:rPr>
                <w:b/>
                <w:sz w:val="18"/>
              </w:rPr>
            </w:pPr>
          </w:p>
        </w:tc>
        <w:tc>
          <w:tcPr>
            <w:tcW w:w="3202" w:type="dxa"/>
            <w:tcBorders>
              <w:top w:val="single" w:sz="4" w:space="0" w:color="auto"/>
              <w:bottom w:val="single" w:sz="12" w:space="0" w:color="auto"/>
            </w:tcBorders>
            <w:shd w:val="clear" w:color="auto" w:fill="auto"/>
            <w:vAlign w:val="bottom"/>
          </w:tcPr>
          <w:p w:rsidR="00901020" w:rsidRPr="00A41D39" w:rsidRDefault="00901020" w:rsidP="00901020">
            <w:pPr>
              <w:suppressAutoHyphens w:val="0"/>
              <w:spacing w:before="80" w:after="80" w:line="220" w:lineRule="exact"/>
              <w:ind w:left="284"/>
              <w:jc w:val="right"/>
              <w:rPr>
                <w:b/>
                <w:sz w:val="18"/>
              </w:rPr>
            </w:pPr>
            <w:r w:rsidRPr="00A41D39">
              <w:rPr>
                <w:b/>
                <w:sz w:val="18"/>
              </w:rPr>
              <w:t>420 000</w:t>
            </w:r>
          </w:p>
        </w:tc>
      </w:tr>
    </w:tbl>
    <w:p w:rsidR="00DA2391" w:rsidRPr="00DA2391" w:rsidRDefault="00DA2391" w:rsidP="00784D7C">
      <w:pPr>
        <w:pStyle w:val="Heading1"/>
        <w:spacing w:before="240"/>
        <w:rPr>
          <w:lang w:val="fr-FR"/>
        </w:rPr>
      </w:pPr>
      <w:r w:rsidRPr="00DA2391">
        <w:rPr>
          <w:lang w:val="fr-FR"/>
        </w:rPr>
        <w:t>Tableau 5</w:t>
      </w:r>
    </w:p>
    <w:p w:rsidR="00DA2391" w:rsidRDefault="00DA2391" w:rsidP="00784D7C">
      <w:pPr>
        <w:pStyle w:val="SingleTxtG"/>
        <w:jc w:val="left"/>
        <w:rPr>
          <w:b/>
          <w:lang w:val="fr-FR"/>
        </w:rPr>
      </w:pPr>
      <w:r w:rsidRPr="00784D7C">
        <w:rPr>
          <w:b/>
          <w:lang w:val="fr-FR"/>
        </w:rPr>
        <w:t>Répartition des travailleurs par secteur d</w:t>
      </w:r>
      <w:r w:rsidR="00C16C7C">
        <w:rPr>
          <w:b/>
          <w:lang w:val="es-ES"/>
        </w:rPr>
        <w:t>’</w:t>
      </w:r>
      <w:r w:rsidRPr="00784D7C">
        <w:rPr>
          <w:b/>
          <w:lang w:val="fr-FR"/>
        </w:rPr>
        <w:t>activité, en pourcentages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66"/>
        <w:gridCol w:w="2400"/>
        <w:gridCol w:w="2161"/>
        <w:gridCol w:w="1843"/>
      </w:tblGrid>
      <w:tr w:rsidR="00901020" w:rsidRPr="00A41D39" w:rsidTr="00901020">
        <w:tc>
          <w:tcPr>
            <w:tcW w:w="966" w:type="dxa"/>
            <w:tcBorders>
              <w:top w:val="single" w:sz="4" w:space="0" w:color="auto"/>
              <w:bottom w:val="single" w:sz="12" w:space="0" w:color="auto"/>
            </w:tcBorders>
            <w:shd w:val="clear" w:color="auto" w:fill="auto"/>
            <w:vAlign w:val="bottom"/>
          </w:tcPr>
          <w:p w:rsidR="00901020" w:rsidRPr="00A41D39" w:rsidRDefault="00901020" w:rsidP="00901020">
            <w:pPr>
              <w:spacing w:before="80" w:after="80" w:line="200" w:lineRule="exact"/>
              <w:rPr>
                <w:i/>
                <w:sz w:val="16"/>
              </w:rPr>
            </w:pPr>
            <w:r w:rsidRPr="00A41D39">
              <w:rPr>
                <w:i/>
                <w:sz w:val="16"/>
              </w:rPr>
              <w:t>No.</w:t>
            </w:r>
          </w:p>
        </w:tc>
        <w:tc>
          <w:tcPr>
            <w:tcW w:w="2400" w:type="dxa"/>
            <w:tcBorders>
              <w:top w:val="single" w:sz="4" w:space="0" w:color="auto"/>
              <w:bottom w:val="single" w:sz="12" w:space="0" w:color="auto"/>
            </w:tcBorders>
            <w:shd w:val="clear" w:color="auto" w:fill="auto"/>
            <w:vAlign w:val="bottom"/>
          </w:tcPr>
          <w:p w:rsidR="00901020" w:rsidRPr="00901020" w:rsidRDefault="00901020" w:rsidP="00901020">
            <w:pPr>
              <w:spacing w:before="80" w:after="80" w:line="200" w:lineRule="exact"/>
              <w:rPr>
                <w:i/>
                <w:sz w:val="16"/>
                <w:lang w:val="fr-FR"/>
              </w:rPr>
            </w:pPr>
            <w:r w:rsidRPr="00901020">
              <w:rPr>
                <w:i/>
                <w:sz w:val="16"/>
                <w:lang w:val="fr-FR"/>
              </w:rPr>
              <w:t xml:space="preserve">Secteur i </w:t>
            </w:r>
          </w:p>
        </w:tc>
        <w:tc>
          <w:tcPr>
            <w:tcW w:w="2161" w:type="dxa"/>
            <w:tcBorders>
              <w:top w:val="single" w:sz="4" w:space="0" w:color="auto"/>
              <w:bottom w:val="single" w:sz="12" w:space="0" w:color="auto"/>
            </w:tcBorders>
            <w:shd w:val="clear" w:color="auto" w:fill="auto"/>
            <w:vAlign w:val="bottom"/>
          </w:tcPr>
          <w:p w:rsidR="00901020" w:rsidRPr="00901020" w:rsidRDefault="00901020" w:rsidP="00901020">
            <w:pPr>
              <w:spacing w:before="80" w:after="80" w:line="200" w:lineRule="exact"/>
              <w:rPr>
                <w:i/>
                <w:sz w:val="16"/>
                <w:lang w:val="fr-FR"/>
              </w:rPr>
            </w:pPr>
            <w:r>
              <w:rPr>
                <w:i/>
                <w:sz w:val="16"/>
                <w:lang w:val="fr-FR"/>
              </w:rPr>
              <w:t>% de travailleurs par secteur</w:t>
            </w:r>
          </w:p>
        </w:tc>
        <w:tc>
          <w:tcPr>
            <w:tcW w:w="1843" w:type="dxa"/>
            <w:tcBorders>
              <w:top w:val="single" w:sz="4" w:space="0" w:color="auto"/>
              <w:bottom w:val="single" w:sz="12" w:space="0" w:color="auto"/>
            </w:tcBorders>
            <w:shd w:val="clear" w:color="auto" w:fill="auto"/>
            <w:vAlign w:val="bottom"/>
          </w:tcPr>
          <w:p w:rsidR="00901020" w:rsidRPr="00A41D39" w:rsidRDefault="00901020" w:rsidP="00901020">
            <w:pPr>
              <w:spacing w:before="80" w:after="80" w:line="200" w:lineRule="exact"/>
              <w:jc w:val="right"/>
              <w:rPr>
                <w:i/>
                <w:sz w:val="16"/>
              </w:rPr>
            </w:pPr>
            <w:r w:rsidRPr="00A41D39">
              <w:rPr>
                <w:i/>
                <w:sz w:val="16"/>
              </w:rPr>
              <w:t>Total</w:t>
            </w:r>
            <w:r>
              <w:rPr>
                <w:i/>
                <w:sz w:val="16"/>
              </w:rPr>
              <w:t xml:space="preserve"> (</w:t>
            </w:r>
            <w:r w:rsidRPr="00A41D39">
              <w:rPr>
                <w:i/>
                <w:sz w:val="16"/>
              </w:rPr>
              <w:t>%</w:t>
            </w:r>
            <w:r>
              <w:rPr>
                <w:i/>
                <w:sz w:val="16"/>
              </w:rPr>
              <w:t>)</w:t>
            </w:r>
          </w:p>
        </w:tc>
      </w:tr>
      <w:tr w:rsidR="00901020" w:rsidRPr="00A41D39" w:rsidTr="00901020">
        <w:tc>
          <w:tcPr>
            <w:tcW w:w="966" w:type="dxa"/>
            <w:tcBorders>
              <w:top w:val="single" w:sz="12" w:space="0" w:color="auto"/>
            </w:tcBorders>
            <w:shd w:val="clear" w:color="auto" w:fill="auto"/>
            <w:vAlign w:val="bottom"/>
          </w:tcPr>
          <w:p w:rsidR="00901020" w:rsidRPr="00A41D39" w:rsidRDefault="00901020" w:rsidP="00901020">
            <w:pPr>
              <w:suppressAutoHyphens w:val="0"/>
              <w:spacing w:before="40" w:after="40" w:line="220" w:lineRule="exact"/>
              <w:rPr>
                <w:sz w:val="18"/>
              </w:rPr>
            </w:pPr>
            <w:r w:rsidRPr="00A41D39">
              <w:rPr>
                <w:sz w:val="18"/>
              </w:rPr>
              <w:t>1.</w:t>
            </w:r>
          </w:p>
        </w:tc>
        <w:tc>
          <w:tcPr>
            <w:tcW w:w="2400" w:type="dxa"/>
            <w:tcBorders>
              <w:top w:val="single" w:sz="12" w:space="0" w:color="auto"/>
            </w:tcBorders>
            <w:shd w:val="clear" w:color="auto" w:fill="auto"/>
            <w:vAlign w:val="bottom"/>
          </w:tcPr>
          <w:p w:rsidR="00901020" w:rsidRPr="00901020" w:rsidRDefault="00901020" w:rsidP="00901020">
            <w:pPr>
              <w:spacing w:before="40" w:after="40" w:line="220" w:lineRule="exact"/>
              <w:rPr>
                <w:sz w:val="18"/>
                <w:lang w:val="fr-FR"/>
              </w:rPr>
            </w:pPr>
            <w:r w:rsidRPr="00901020">
              <w:rPr>
                <w:sz w:val="18"/>
                <w:lang w:val="fr-FR"/>
              </w:rPr>
              <w:t>Industrie</w:t>
            </w:r>
          </w:p>
        </w:tc>
        <w:tc>
          <w:tcPr>
            <w:tcW w:w="2161" w:type="dxa"/>
            <w:tcBorders>
              <w:top w:val="single" w:sz="12" w:space="0" w:color="auto"/>
            </w:tcBorders>
            <w:shd w:val="clear" w:color="auto" w:fill="auto"/>
            <w:vAlign w:val="bottom"/>
          </w:tcPr>
          <w:p w:rsidR="00901020" w:rsidRPr="00A41D39" w:rsidRDefault="00901020" w:rsidP="00901020">
            <w:pPr>
              <w:suppressAutoHyphens w:val="0"/>
              <w:spacing w:before="40" w:after="40" w:line="220" w:lineRule="exact"/>
              <w:jc w:val="right"/>
              <w:rPr>
                <w:sz w:val="18"/>
              </w:rPr>
            </w:pPr>
            <w:r w:rsidRPr="00A41D39">
              <w:rPr>
                <w:sz w:val="18"/>
              </w:rPr>
              <w:t>52</w:t>
            </w:r>
            <w:r>
              <w:rPr>
                <w:sz w:val="18"/>
              </w:rPr>
              <w:t>,</w:t>
            </w:r>
            <w:r w:rsidRPr="00A41D39">
              <w:rPr>
                <w:sz w:val="18"/>
              </w:rPr>
              <w:t>9</w:t>
            </w:r>
          </w:p>
        </w:tc>
        <w:tc>
          <w:tcPr>
            <w:tcW w:w="1843" w:type="dxa"/>
            <w:tcBorders>
              <w:top w:val="single" w:sz="12" w:space="0" w:color="auto"/>
            </w:tcBorders>
            <w:shd w:val="clear" w:color="auto" w:fill="auto"/>
            <w:vAlign w:val="bottom"/>
          </w:tcPr>
          <w:p w:rsidR="00901020" w:rsidRPr="00A41D39" w:rsidRDefault="00901020" w:rsidP="00901020">
            <w:pPr>
              <w:suppressAutoHyphens w:val="0"/>
              <w:spacing w:before="40" w:after="40" w:line="220" w:lineRule="exact"/>
              <w:jc w:val="right"/>
              <w:rPr>
                <w:sz w:val="18"/>
              </w:rPr>
            </w:pPr>
          </w:p>
        </w:tc>
      </w:tr>
      <w:tr w:rsidR="00901020" w:rsidRPr="00A41D39" w:rsidTr="00901020">
        <w:tc>
          <w:tcPr>
            <w:tcW w:w="966" w:type="dxa"/>
            <w:shd w:val="clear" w:color="auto" w:fill="auto"/>
            <w:vAlign w:val="bottom"/>
          </w:tcPr>
          <w:p w:rsidR="00901020" w:rsidRPr="00A41D39" w:rsidRDefault="00901020" w:rsidP="00901020">
            <w:pPr>
              <w:suppressAutoHyphens w:val="0"/>
              <w:spacing w:before="40" w:after="40" w:line="220" w:lineRule="exact"/>
              <w:rPr>
                <w:sz w:val="18"/>
              </w:rPr>
            </w:pPr>
            <w:r w:rsidRPr="00A41D39">
              <w:rPr>
                <w:sz w:val="18"/>
              </w:rPr>
              <w:t>2.</w:t>
            </w:r>
          </w:p>
        </w:tc>
        <w:tc>
          <w:tcPr>
            <w:tcW w:w="2400" w:type="dxa"/>
            <w:shd w:val="clear" w:color="auto" w:fill="auto"/>
            <w:vAlign w:val="bottom"/>
          </w:tcPr>
          <w:p w:rsidR="00901020" w:rsidRPr="00901020" w:rsidRDefault="00901020" w:rsidP="00901020">
            <w:pPr>
              <w:spacing w:before="40" w:after="40" w:line="220" w:lineRule="exact"/>
              <w:rPr>
                <w:sz w:val="18"/>
                <w:lang w:val="fr-FR"/>
              </w:rPr>
            </w:pPr>
            <w:r w:rsidRPr="00901020">
              <w:rPr>
                <w:sz w:val="18"/>
                <w:lang w:val="fr-FR"/>
              </w:rPr>
              <w:t>Services</w:t>
            </w:r>
          </w:p>
        </w:tc>
        <w:tc>
          <w:tcPr>
            <w:tcW w:w="2161" w:type="dxa"/>
            <w:shd w:val="clear" w:color="auto" w:fill="auto"/>
            <w:vAlign w:val="bottom"/>
          </w:tcPr>
          <w:p w:rsidR="00901020" w:rsidRPr="00A41D39" w:rsidRDefault="00901020" w:rsidP="00901020">
            <w:pPr>
              <w:suppressAutoHyphens w:val="0"/>
              <w:spacing w:before="40" w:after="40" w:line="220" w:lineRule="exact"/>
              <w:jc w:val="right"/>
              <w:rPr>
                <w:sz w:val="18"/>
              </w:rPr>
            </w:pPr>
            <w:r w:rsidRPr="00A41D39">
              <w:rPr>
                <w:sz w:val="18"/>
              </w:rPr>
              <w:t>37</w:t>
            </w:r>
            <w:r>
              <w:rPr>
                <w:sz w:val="18"/>
              </w:rPr>
              <w:t>,</w:t>
            </w:r>
            <w:r w:rsidRPr="00A41D39">
              <w:rPr>
                <w:sz w:val="18"/>
              </w:rPr>
              <w:t>6</w:t>
            </w:r>
          </w:p>
        </w:tc>
        <w:tc>
          <w:tcPr>
            <w:tcW w:w="1843" w:type="dxa"/>
            <w:shd w:val="clear" w:color="auto" w:fill="auto"/>
            <w:vAlign w:val="bottom"/>
          </w:tcPr>
          <w:p w:rsidR="00901020" w:rsidRPr="00A41D39" w:rsidRDefault="00901020" w:rsidP="00901020">
            <w:pPr>
              <w:suppressAutoHyphens w:val="0"/>
              <w:spacing w:before="40" w:after="40" w:line="220" w:lineRule="exact"/>
              <w:jc w:val="right"/>
              <w:rPr>
                <w:sz w:val="18"/>
              </w:rPr>
            </w:pPr>
          </w:p>
        </w:tc>
      </w:tr>
      <w:tr w:rsidR="00901020" w:rsidRPr="00A41D39" w:rsidTr="00901020">
        <w:tc>
          <w:tcPr>
            <w:tcW w:w="966" w:type="dxa"/>
            <w:shd w:val="clear" w:color="auto" w:fill="auto"/>
            <w:vAlign w:val="bottom"/>
          </w:tcPr>
          <w:p w:rsidR="00901020" w:rsidRPr="00A41D39" w:rsidRDefault="00901020" w:rsidP="00901020">
            <w:pPr>
              <w:suppressAutoHyphens w:val="0"/>
              <w:spacing w:before="40" w:after="40" w:line="220" w:lineRule="exact"/>
              <w:rPr>
                <w:sz w:val="18"/>
              </w:rPr>
            </w:pPr>
            <w:r w:rsidRPr="00A41D39">
              <w:rPr>
                <w:sz w:val="18"/>
              </w:rPr>
              <w:t>3.</w:t>
            </w:r>
          </w:p>
        </w:tc>
        <w:tc>
          <w:tcPr>
            <w:tcW w:w="2400" w:type="dxa"/>
            <w:shd w:val="clear" w:color="auto" w:fill="auto"/>
            <w:vAlign w:val="bottom"/>
          </w:tcPr>
          <w:p w:rsidR="00901020" w:rsidRPr="00901020" w:rsidRDefault="00901020" w:rsidP="00901020">
            <w:pPr>
              <w:spacing w:before="40" w:after="40" w:line="220" w:lineRule="exact"/>
              <w:rPr>
                <w:sz w:val="18"/>
                <w:lang w:val="fr-FR"/>
              </w:rPr>
            </w:pPr>
            <w:r w:rsidRPr="00901020">
              <w:rPr>
                <w:sz w:val="18"/>
                <w:lang w:val="fr-FR"/>
              </w:rPr>
              <w:t>Agriculture</w:t>
            </w:r>
          </w:p>
        </w:tc>
        <w:tc>
          <w:tcPr>
            <w:tcW w:w="2161" w:type="dxa"/>
            <w:shd w:val="clear" w:color="auto" w:fill="auto"/>
            <w:vAlign w:val="bottom"/>
          </w:tcPr>
          <w:p w:rsidR="00901020" w:rsidRPr="00A41D39" w:rsidRDefault="00901020" w:rsidP="00901020">
            <w:pPr>
              <w:suppressAutoHyphens w:val="0"/>
              <w:spacing w:before="40" w:after="40" w:line="220" w:lineRule="exact"/>
              <w:jc w:val="right"/>
              <w:rPr>
                <w:sz w:val="18"/>
              </w:rPr>
            </w:pPr>
            <w:r w:rsidRPr="00A41D39">
              <w:rPr>
                <w:sz w:val="18"/>
              </w:rPr>
              <w:t>7</w:t>
            </w:r>
            <w:r>
              <w:rPr>
                <w:sz w:val="18"/>
              </w:rPr>
              <w:t>,</w:t>
            </w:r>
            <w:r w:rsidRPr="00A41D39">
              <w:rPr>
                <w:sz w:val="18"/>
              </w:rPr>
              <w:t>8</w:t>
            </w:r>
          </w:p>
        </w:tc>
        <w:tc>
          <w:tcPr>
            <w:tcW w:w="1843" w:type="dxa"/>
            <w:shd w:val="clear" w:color="auto" w:fill="auto"/>
            <w:vAlign w:val="bottom"/>
          </w:tcPr>
          <w:p w:rsidR="00901020" w:rsidRPr="00A41D39" w:rsidRDefault="00901020" w:rsidP="00901020">
            <w:pPr>
              <w:suppressAutoHyphens w:val="0"/>
              <w:spacing w:before="40" w:after="40" w:line="220" w:lineRule="exact"/>
              <w:jc w:val="right"/>
              <w:rPr>
                <w:sz w:val="18"/>
              </w:rPr>
            </w:pPr>
          </w:p>
        </w:tc>
      </w:tr>
      <w:tr w:rsidR="00901020" w:rsidRPr="00A41D39" w:rsidTr="00901020">
        <w:tc>
          <w:tcPr>
            <w:tcW w:w="966" w:type="dxa"/>
            <w:tcBorders>
              <w:bottom w:val="single" w:sz="4" w:space="0" w:color="auto"/>
            </w:tcBorders>
            <w:shd w:val="clear" w:color="auto" w:fill="auto"/>
            <w:vAlign w:val="bottom"/>
          </w:tcPr>
          <w:p w:rsidR="00901020" w:rsidRPr="00A41D39" w:rsidRDefault="00901020" w:rsidP="00901020">
            <w:pPr>
              <w:suppressAutoHyphens w:val="0"/>
              <w:spacing w:before="40" w:after="40" w:line="220" w:lineRule="exact"/>
              <w:rPr>
                <w:sz w:val="18"/>
              </w:rPr>
            </w:pPr>
            <w:r w:rsidRPr="00A41D39">
              <w:rPr>
                <w:sz w:val="18"/>
              </w:rPr>
              <w:t>4.</w:t>
            </w:r>
          </w:p>
        </w:tc>
        <w:tc>
          <w:tcPr>
            <w:tcW w:w="2400" w:type="dxa"/>
            <w:tcBorders>
              <w:bottom w:val="single" w:sz="4" w:space="0" w:color="auto"/>
            </w:tcBorders>
            <w:shd w:val="clear" w:color="auto" w:fill="auto"/>
            <w:vAlign w:val="bottom"/>
          </w:tcPr>
          <w:p w:rsidR="00901020" w:rsidRPr="00901020" w:rsidRDefault="000B1957" w:rsidP="00901020">
            <w:pPr>
              <w:spacing w:before="40" w:after="40" w:line="220" w:lineRule="exact"/>
              <w:rPr>
                <w:sz w:val="18"/>
                <w:lang w:val="fr-FR"/>
              </w:rPr>
            </w:pPr>
            <w:r>
              <w:rPr>
                <w:sz w:val="18"/>
                <w:lang w:val="fr-FR"/>
              </w:rPr>
              <w:t>Pêches</w:t>
            </w:r>
          </w:p>
        </w:tc>
        <w:tc>
          <w:tcPr>
            <w:tcW w:w="2161" w:type="dxa"/>
            <w:tcBorders>
              <w:bottom w:val="single" w:sz="4" w:space="0" w:color="auto"/>
            </w:tcBorders>
            <w:shd w:val="clear" w:color="auto" w:fill="auto"/>
            <w:vAlign w:val="bottom"/>
          </w:tcPr>
          <w:p w:rsidR="00901020" w:rsidRPr="00A41D39" w:rsidRDefault="00901020" w:rsidP="00901020">
            <w:pPr>
              <w:suppressAutoHyphens w:val="0"/>
              <w:spacing w:before="40" w:after="40" w:line="220" w:lineRule="exact"/>
              <w:jc w:val="right"/>
              <w:rPr>
                <w:sz w:val="18"/>
              </w:rPr>
            </w:pPr>
            <w:r w:rsidRPr="00A41D39">
              <w:rPr>
                <w:sz w:val="18"/>
              </w:rPr>
              <w:t>1</w:t>
            </w:r>
            <w:r>
              <w:rPr>
                <w:sz w:val="18"/>
              </w:rPr>
              <w:t>,</w:t>
            </w:r>
            <w:r w:rsidRPr="00A41D39">
              <w:rPr>
                <w:sz w:val="18"/>
              </w:rPr>
              <w:t>7</w:t>
            </w:r>
          </w:p>
        </w:tc>
        <w:tc>
          <w:tcPr>
            <w:tcW w:w="1843" w:type="dxa"/>
            <w:tcBorders>
              <w:bottom w:val="single" w:sz="4" w:space="0" w:color="auto"/>
            </w:tcBorders>
            <w:shd w:val="clear" w:color="auto" w:fill="auto"/>
            <w:vAlign w:val="bottom"/>
          </w:tcPr>
          <w:p w:rsidR="00901020" w:rsidRPr="00A41D39" w:rsidRDefault="00901020" w:rsidP="00901020">
            <w:pPr>
              <w:suppressAutoHyphens w:val="0"/>
              <w:spacing w:before="40" w:after="40" w:line="220" w:lineRule="exact"/>
              <w:jc w:val="right"/>
              <w:rPr>
                <w:sz w:val="18"/>
              </w:rPr>
            </w:pPr>
          </w:p>
        </w:tc>
      </w:tr>
      <w:tr w:rsidR="00901020" w:rsidRPr="00A41D39" w:rsidTr="00901020">
        <w:tc>
          <w:tcPr>
            <w:tcW w:w="966" w:type="dxa"/>
            <w:tcBorders>
              <w:top w:val="single" w:sz="4" w:space="0" w:color="auto"/>
              <w:bottom w:val="single" w:sz="12" w:space="0" w:color="auto"/>
            </w:tcBorders>
            <w:shd w:val="clear" w:color="auto" w:fill="auto"/>
            <w:vAlign w:val="bottom"/>
          </w:tcPr>
          <w:p w:rsidR="00901020" w:rsidRPr="00A41D39" w:rsidRDefault="00901020" w:rsidP="00901020">
            <w:pPr>
              <w:suppressAutoHyphens w:val="0"/>
              <w:spacing w:before="80" w:after="80" w:line="220" w:lineRule="exact"/>
              <w:ind w:left="284"/>
              <w:rPr>
                <w:sz w:val="18"/>
              </w:rPr>
            </w:pPr>
            <w:r w:rsidRPr="00A41D39">
              <w:rPr>
                <w:b/>
                <w:sz w:val="18"/>
              </w:rPr>
              <w:t>Total</w:t>
            </w:r>
          </w:p>
        </w:tc>
        <w:tc>
          <w:tcPr>
            <w:tcW w:w="2400" w:type="dxa"/>
            <w:tcBorders>
              <w:top w:val="single" w:sz="4" w:space="0" w:color="auto"/>
              <w:bottom w:val="single" w:sz="12" w:space="0" w:color="auto"/>
            </w:tcBorders>
            <w:shd w:val="clear" w:color="auto" w:fill="auto"/>
            <w:vAlign w:val="bottom"/>
          </w:tcPr>
          <w:p w:rsidR="00901020" w:rsidRPr="00A41D39" w:rsidRDefault="00901020" w:rsidP="00936856">
            <w:pPr>
              <w:suppressAutoHyphens w:val="0"/>
              <w:spacing w:before="80" w:after="80" w:line="220" w:lineRule="exact"/>
              <w:ind w:left="284"/>
              <w:jc w:val="right"/>
              <w:rPr>
                <w:sz w:val="18"/>
              </w:rPr>
            </w:pPr>
          </w:p>
        </w:tc>
        <w:tc>
          <w:tcPr>
            <w:tcW w:w="2161" w:type="dxa"/>
            <w:tcBorders>
              <w:top w:val="single" w:sz="4" w:space="0" w:color="auto"/>
              <w:bottom w:val="single" w:sz="12" w:space="0" w:color="auto"/>
            </w:tcBorders>
            <w:shd w:val="clear" w:color="auto" w:fill="auto"/>
            <w:vAlign w:val="bottom"/>
          </w:tcPr>
          <w:p w:rsidR="00901020" w:rsidRPr="00A41D39" w:rsidRDefault="00901020" w:rsidP="00901020">
            <w:pPr>
              <w:suppressAutoHyphens w:val="0"/>
              <w:spacing w:before="80" w:after="80" w:line="220" w:lineRule="exact"/>
              <w:ind w:left="284"/>
              <w:jc w:val="right"/>
              <w:rPr>
                <w:sz w:val="18"/>
              </w:rPr>
            </w:pPr>
          </w:p>
        </w:tc>
        <w:tc>
          <w:tcPr>
            <w:tcW w:w="1843" w:type="dxa"/>
            <w:tcBorders>
              <w:top w:val="single" w:sz="4" w:space="0" w:color="auto"/>
              <w:bottom w:val="single" w:sz="12" w:space="0" w:color="auto"/>
            </w:tcBorders>
            <w:shd w:val="clear" w:color="auto" w:fill="auto"/>
            <w:vAlign w:val="bottom"/>
          </w:tcPr>
          <w:p w:rsidR="00901020" w:rsidRPr="00A41D39" w:rsidRDefault="00901020" w:rsidP="00901020">
            <w:pPr>
              <w:suppressAutoHyphens w:val="0"/>
              <w:spacing w:before="80" w:after="80" w:line="220" w:lineRule="exact"/>
              <w:ind w:left="284"/>
              <w:jc w:val="right"/>
              <w:rPr>
                <w:sz w:val="18"/>
              </w:rPr>
            </w:pPr>
            <w:r w:rsidRPr="00A41D39">
              <w:rPr>
                <w:b/>
                <w:sz w:val="18"/>
              </w:rPr>
              <w:t>100</w:t>
            </w:r>
          </w:p>
        </w:tc>
      </w:tr>
    </w:tbl>
    <w:p w:rsidR="00DA2391" w:rsidRPr="00DA2391" w:rsidRDefault="00DA2391" w:rsidP="00784D7C">
      <w:pPr>
        <w:pStyle w:val="Heading1"/>
        <w:spacing w:before="240"/>
        <w:rPr>
          <w:lang w:val="fr-FR"/>
        </w:rPr>
      </w:pPr>
      <w:r w:rsidRPr="00DA2391">
        <w:rPr>
          <w:lang w:val="fr-FR"/>
        </w:rPr>
        <w:t>Figure I</w:t>
      </w:r>
    </w:p>
    <w:p w:rsidR="00DA2391" w:rsidRPr="00784D7C" w:rsidRDefault="00DA2391" w:rsidP="00784D7C">
      <w:pPr>
        <w:pStyle w:val="SingleTxtG"/>
        <w:rPr>
          <w:b/>
          <w:lang w:val="fr-FR"/>
        </w:rPr>
      </w:pPr>
      <w:r w:rsidRPr="00784D7C">
        <w:rPr>
          <w:b/>
          <w:lang w:val="fr-FR"/>
        </w:rPr>
        <w:t>Classement des services</w:t>
      </w:r>
    </w:p>
    <w:bookmarkStart w:id="0" w:name="_MON_1326289616"/>
    <w:bookmarkStart w:id="1" w:name="_MON_1326289671"/>
    <w:bookmarkStart w:id="2" w:name="_MON_1330437622"/>
    <w:bookmarkStart w:id="3" w:name="_MON_1330437632"/>
    <w:bookmarkEnd w:id="0"/>
    <w:bookmarkEnd w:id="1"/>
    <w:bookmarkEnd w:id="2"/>
    <w:bookmarkEnd w:id="3"/>
    <w:p w:rsidR="00DA2391" w:rsidRPr="00DA2391" w:rsidRDefault="00901020" w:rsidP="00901020">
      <w:pPr>
        <w:ind w:left="1134" w:right="1134"/>
        <w:rPr>
          <w:lang w:val="fr-FR"/>
        </w:rPr>
      </w:pPr>
      <w:r w:rsidRPr="00DA2391">
        <w:rPr>
          <w:lang w:val="fr-FR"/>
        </w:rPr>
        <w:object w:dxaOrig="9245" w:dyaOrig="2731">
          <v:shape id="_x0000_i1026" type="#_x0000_t75" style="width:366.75pt;height:105pt">
            <v:imagedata r:id="rId8" o:title=""/>
            <o:lock v:ext="edit" aspectratio="f"/>
          </v:shape>
        </w:object>
      </w:r>
    </w:p>
    <w:p w:rsidR="00DA2391" w:rsidRPr="00DA2391" w:rsidRDefault="00784D7C" w:rsidP="00784D7C">
      <w:pPr>
        <w:pStyle w:val="H4G"/>
        <w:rPr>
          <w:lang w:val="fr-FR"/>
        </w:rPr>
      </w:pPr>
      <w:r>
        <w:rPr>
          <w:lang w:val="fr-FR"/>
        </w:rPr>
        <w:tab/>
      </w:r>
      <w:r>
        <w:rPr>
          <w:lang w:val="fr-FR"/>
        </w:rPr>
        <w:tab/>
      </w:r>
      <w:r w:rsidR="00DA2391" w:rsidRPr="00DA2391">
        <w:rPr>
          <w:lang w:val="fr-FR"/>
        </w:rPr>
        <w:t>Migration albanaise en Grèce</w:t>
      </w:r>
    </w:p>
    <w:p w:rsidR="00DA2391" w:rsidRPr="00DA2391" w:rsidRDefault="00DA2391" w:rsidP="00784D7C">
      <w:pPr>
        <w:pStyle w:val="SingleTxtG"/>
      </w:pPr>
      <w:r w:rsidRPr="00DA2391">
        <w:rPr>
          <w:szCs w:val="24"/>
        </w:rPr>
        <w:t>251.</w:t>
      </w:r>
      <w:r w:rsidRPr="00DA2391">
        <w:rPr>
          <w:szCs w:val="24"/>
        </w:rPr>
        <w:tab/>
      </w:r>
      <w:r w:rsidRPr="00DA2391">
        <w:t>Le Registre général de la population établi par l</w:t>
      </w:r>
      <w:r w:rsidR="00C16C7C">
        <w:t>’</w:t>
      </w:r>
      <w:r w:rsidRPr="00DA2391">
        <w:t>Institut national de statistique en 2001 a montré que 443</w:t>
      </w:r>
      <w:r w:rsidR="000B1957">
        <w:t>.</w:t>
      </w:r>
      <w:r w:rsidRPr="00DA2391">
        <w:t>550</w:t>
      </w:r>
      <w:r w:rsidR="00345DE4">
        <w:t xml:space="preserve"> </w:t>
      </w:r>
      <w:r w:rsidRPr="00DA2391">
        <w:t>Albanais se trouvaient en Grèce. Les statistiques du Centre d</w:t>
      </w:r>
      <w:r w:rsidR="00C16C7C">
        <w:t>’</w:t>
      </w:r>
      <w:r w:rsidRPr="00DA2391">
        <w:t>études économiques et sociales, qui fait état de données reçues du Ministère du travail et des affaires sociales de Grèce à cette période révèlent que la migration albanaise en Grèce représente 507</w:t>
      </w:r>
      <w:r w:rsidR="000B1957">
        <w:t>.</w:t>
      </w:r>
      <w:r w:rsidRPr="00DA2391">
        <w:t>000</w:t>
      </w:r>
      <w:r w:rsidR="00345DE4">
        <w:t xml:space="preserve"> </w:t>
      </w:r>
      <w:r w:rsidRPr="00DA2391">
        <w:t>personnes.</w:t>
      </w:r>
      <w:r w:rsidR="00345DE4">
        <w:t xml:space="preserve"> </w:t>
      </w:r>
    </w:p>
    <w:p w:rsidR="00DA2391" w:rsidRPr="00DA2391" w:rsidRDefault="00DA2391" w:rsidP="00784D7C">
      <w:pPr>
        <w:pStyle w:val="SingleTxtG"/>
      </w:pPr>
      <w:r w:rsidRPr="00DA2391">
        <w:rPr>
          <w:szCs w:val="24"/>
        </w:rPr>
        <w:t>252.</w:t>
      </w:r>
      <w:r w:rsidRPr="00DA2391">
        <w:rPr>
          <w:szCs w:val="24"/>
        </w:rPr>
        <w:tab/>
      </w:r>
      <w:r w:rsidRPr="00DA2391">
        <w:t>Selon les chercheurs grecs du Centre d</w:t>
      </w:r>
      <w:r w:rsidR="00C16C7C">
        <w:t>’</w:t>
      </w:r>
      <w:r w:rsidRPr="00DA2391">
        <w:t>études, Charalambos Kasimis et Chryssa</w:t>
      </w:r>
      <w:r w:rsidR="00345DE4">
        <w:t xml:space="preserve"> </w:t>
      </w:r>
      <w:r w:rsidRPr="00DA2391">
        <w:t>Kassimi, juillet</w:t>
      </w:r>
      <w:r w:rsidR="00345DE4">
        <w:t xml:space="preserve"> </w:t>
      </w:r>
      <w:r w:rsidRPr="00DA2391">
        <w:t>2004 [8], on trouve des Albanais dans tous les secteurs d</w:t>
      </w:r>
      <w:r w:rsidR="00C16C7C">
        <w:t>’</w:t>
      </w:r>
      <w:r w:rsidRPr="00DA2391">
        <w:t>activité qui emploient des étrangers. Toujours selon ces chercheurs, de nombreux migrants albanais, qui ont un travail informel dans les secteurs de l</w:t>
      </w:r>
      <w:r w:rsidR="00C16C7C">
        <w:t>’</w:t>
      </w:r>
      <w:r w:rsidRPr="00DA2391">
        <w:t xml:space="preserve">agriculture et des petites entreprises, ne jouissent pas des droits des travailleurs. </w:t>
      </w:r>
    </w:p>
    <w:p w:rsidR="00DA2391" w:rsidRPr="00DA2391" w:rsidRDefault="00DA2391" w:rsidP="00784D7C">
      <w:pPr>
        <w:pStyle w:val="SingleTxtG"/>
      </w:pPr>
      <w:r w:rsidRPr="00DA2391">
        <w:rPr>
          <w:szCs w:val="24"/>
        </w:rPr>
        <w:t>253.</w:t>
      </w:r>
      <w:r w:rsidRPr="00DA2391">
        <w:rPr>
          <w:szCs w:val="24"/>
        </w:rPr>
        <w:tab/>
      </w:r>
      <w:r w:rsidRPr="00DA2391">
        <w:t>Dans ces conditions irrégulières, les travailleurs n</w:t>
      </w:r>
      <w:r w:rsidR="00C16C7C">
        <w:t>’</w:t>
      </w:r>
      <w:r w:rsidRPr="00DA2391">
        <w:t>ont pas le droit d</w:t>
      </w:r>
      <w:r w:rsidR="00C16C7C">
        <w:t>’</w:t>
      </w:r>
      <w:r w:rsidRPr="00DA2391">
        <w:t xml:space="preserve">adhérer à des syndicats, encore que, en tant que communauté, ils essaient de protéger leurs droits. </w:t>
      </w:r>
    </w:p>
    <w:p w:rsidR="00DA2391" w:rsidRPr="00DA2391" w:rsidRDefault="00DA2391" w:rsidP="00784D7C">
      <w:pPr>
        <w:pStyle w:val="SingleTxtG"/>
      </w:pPr>
      <w:r w:rsidRPr="00DA2391">
        <w:rPr>
          <w:szCs w:val="24"/>
        </w:rPr>
        <w:t>254.</w:t>
      </w:r>
      <w:r w:rsidRPr="00DA2391">
        <w:rPr>
          <w:szCs w:val="24"/>
        </w:rPr>
        <w:tab/>
      </w:r>
      <w:r w:rsidRPr="00DA2391">
        <w:t>Les femmes, soit 41</w:t>
      </w:r>
      <w:r w:rsidR="006A63D3">
        <w:t>%</w:t>
      </w:r>
      <w:r w:rsidRPr="00DA2391">
        <w:t xml:space="preserve"> de la communauté migrante albanaise, selon le Registre général de la population de 2001, déclarent que leur travail s</w:t>
      </w:r>
      <w:r w:rsidR="00C16C7C">
        <w:t>’</w:t>
      </w:r>
      <w:r w:rsidRPr="00DA2391">
        <w:t xml:space="preserve">inscrit sous la rubrique </w:t>
      </w:r>
      <w:r w:rsidR="00345DE4">
        <w:t>“</w:t>
      </w:r>
      <w:r w:rsidRPr="00DA2391">
        <w:t>catégories diverses</w:t>
      </w:r>
      <w:r w:rsidR="00345DE4">
        <w:t>”</w:t>
      </w:r>
      <w:r w:rsidRPr="00DA2391">
        <w:t>. Ces catégories recouvrent les emplois dans les secteurs de l</w:t>
      </w:r>
      <w:r w:rsidR="00C16C7C">
        <w:t>’</w:t>
      </w:r>
      <w:r w:rsidRPr="00DA2391">
        <w:t>agriculture et du tourisme, mais le plus souvent il s</w:t>
      </w:r>
      <w:r w:rsidR="00C16C7C">
        <w:t>’</w:t>
      </w:r>
      <w:r w:rsidRPr="00DA2391">
        <w:t xml:space="preserve">agit de travaux domestiques (ménage et entretien). </w:t>
      </w:r>
    </w:p>
    <w:p w:rsidR="00DA2391" w:rsidRPr="00DA2391" w:rsidRDefault="00DA2391" w:rsidP="00784D7C">
      <w:pPr>
        <w:pStyle w:val="SingleTxtG"/>
      </w:pPr>
      <w:r w:rsidRPr="00DA2391">
        <w:rPr>
          <w:szCs w:val="24"/>
        </w:rPr>
        <w:t>255.</w:t>
      </w:r>
      <w:r w:rsidRPr="00DA2391">
        <w:rPr>
          <w:szCs w:val="24"/>
        </w:rPr>
        <w:tab/>
      </w:r>
      <w:r w:rsidRPr="00DA2391">
        <w:t>Dans le cadre réglementaire qui régit le statut de résident, en juin</w:t>
      </w:r>
      <w:r w:rsidR="00345DE4">
        <w:t xml:space="preserve"> </w:t>
      </w:r>
      <w:r w:rsidRPr="00DA2391">
        <w:t>2003 et en octobre</w:t>
      </w:r>
      <w:r w:rsidR="00345DE4">
        <w:t xml:space="preserve"> </w:t>
      </w:r>
      <w:r w:rsidRPr="00DA2391">
        <w:t>2004, 80</w:t>
      </w:r>
      <w:r w:rsidR="006A63D3">
        <w:t>%</w:t>
      </w:r>
      <w:r w:rsidRPr="00DA2391">
        <w:t xml:space="preserve"> des Albanais ont déclaré que le travail était le principal motif de leur départ pour la Grèce. Pour les autres, les motifs étaient le regroupement familial, les études, les affaires et le mariage.</w:t>
      </w:r>
    </w:p>
    <w:p w:rsidR="00DA2391" w:rsidRPr="00DA2391" w:rsidRDefault="00DA2391" w:rsidP="00784D7C">
      <w:pPr>
        <w:pStyle w:val="SingleTxtG"/>
      </w:pPr>
      <w:r w:rsidRPr="00DA2391">
        <w:rPr>
          <w:szCs w:val="24"/>
        </w:rPr>
        <w:t>256.</w:t>
      </w:r>
      <w:r w:rsidRPr="00DA2391">
        <w:rPr>
          <w:szCs w:val="24"/>
        </w:rPr>
        <w:tab/>
      </w:r>
      <w:r w:rsidRPr="00DA2391">
        <w:t>D</w:t>
      </w:r>
      <w:r w:rsidR="00C16C7C">
        <w:t>’</w:t>
      </w:r>
      <w:r w:rsidRPr="00DA2391">
        <w:t>après les données fournies par le Bureau de statistique de la Grèce en 2005, la population migrante en Grèce est très jeune: 21,3</w:t>
      </w:r>
      <w:r w:rsidR="006A63D3">
        <w:t>%</w:t>
      </w:r>
      <w:r w:rsidRPr="00DA2391">
        <w:t xml:space="preserve"> appartiennent au groupe d</w:t>
      </w:r>
      <w:r w:rsidR="00C16C7C">
        <w:t>’</w:t>
      </w:r>
      <w:r w:rsidRPr="00DA2391">
        <w:t>âge des 1 à 14</w:t>
      </w:r>
      <w:r w:rsidR="00345DE4">
        <w:t xml:space="preserve"> </w:t>
      </w:r>
      <w:r w:rsidRPr="00DA2391">
        <w:t>ans, 36,5</w:t>
      </w:r>
      <w:r w:rsidR="006A63D3">
        <w:t>%</w:t>
      </w:r>
      <w:r w:rsidRPr="00DA2391">
        <w:t xml:space="preserve"> au groupe d</w:t>
      </w:r>
      <w:r w:rsidR="00C16C7C">
        <w:t>’</w:t>
      </w:r>
      <w:r w:rsidRPr="00DA2391">
        <w:t>âge des 15 à 29</w:t>
      </w:r>
      <w:r w:rsidR="00345DE4">
        <w:t xml:space="preserve"> </w:t>
      </w:r>
      <w:r w:rsidRPr="00DA2391">
        <w:t>ans; 28,8</w:t>
      </w:r>
      <w:r w:rsidR="006A63D3">
        <w:t>%</w:t>
      </w:r>
      <w:r w:rsidRPr="00DA2391">
        <w:t xml:space="preserve"> à celui des 30 à 44</w:t>
      </w:r>
      <w:r w:rsidR="00345DE4">
        <w:t xml:space="preserve"> </w:t>
      </w:r>
      <w:r w:rsidRPr="00DA2391">
        <w:t>ans, et 13,4</w:t>
      </w:r>
      <w:r w:rsidR="006A63D3">
        <w:t>%</w:t>
      </w:r>
      <w:r w:rsidRPr="00DA2391">
        <w:t xml:space="preserve"> ont plus de 45</w:t>
      </w:r>
      <w:r w:rsidR="00345DE4">
        <w:t xml:space="preserve"> </w:t>
      </w:r>
      <w:r w:rsidRPr="00DA2391">
        <w:t>ans.</w:t>
      </w:r>
    </w:p>
    <w:p w:rsidR="00DA2391" w:rsidRPr="00DA2391" w:rsidRDefault="00DA2391" w:rsidP="00784D7C">
      <w:pPr>
        <w:pStyle w:val="SingleTxtG"/>
      </w:pPr>
      <w:r w:rsidRPr="00DA2391">
        <w:rPr>
          <w:szCs w:val="24"/>
        </w:rPr>
        <w:t>257.</w:t>
      </w:r>
      <w:r w:rsidRPr="00DA2391">
        <w:rPr>
          <w:szCs w:val="24"/>
        </w:rPr>
        <w:tab/>
      </w:r>
      <w:r w:rsidRPr="00DA2391">
        <w:t>Les Albanais qui peuvent travailler en Grèce sont employés dans la construction, l</w:t>
      </w:r>
      <w:r w:rsidR="00C16C7C">
        <w:t>’</w:t>
      </w:r>
      <w:r w:rsidRPr="00DA2391">
        <w:t>agriculture et les services, et dans d</w:t>
      </w:r>
      <w:r w:rsidR="00C16C7C">
        <w:t>’</w:t>
      </w:r>
      <w:r w:rsidRPr="00DA2391">
        <w:t>autres secteurs (figure II).</w:t>
      </w:r>
    </w:p>
    <w:p w:rsidR="00DA2391" w:rsidRPr="00DA2391" w:rsidRDefault="00DA2391" w:rsidP="00784D7C">
      <w:pPr>
        <w:pStyle w:val="Heading1"/>
        <w:rPr>
          <w:lang w:val="fr-FR"/>
        </w:rPr>
      </w:pPr>
      <w:r w:rsidRPr="00DA2391">
        <w:rPr>
          <w:lang w:val="fr-FR"/>
        </w:rPr>
        <w:t>Figure II</w:t>
      </w:r>
    </w:p>
    <w:p w:rsidR="00DA2391" w:rsidRPr="00784D7C" w:rsidRDefault="00784D7C" w:rsidP="00784D7C">
      <w:pPr>
        <w:pStyle w:val="SingleTxtG"/>
        <w:jc w:val="left"/>
        <w:rPr>
          <w:b/>
          <w:lang w:val="fr-FR"/>
        </w:rPr>
      </w:pPr>
      <w:r>
        <w:rPr>
          <w:b/>
          <w:lang w:val="fr-FR"/>
        </w:rPr>
        <w:t>Secteurs d</w:t>
      </w:r>
      <w:r w:rsidR="00C16C7C">
        <w:rPr>
          <w:b/>
          <w:lang w:val="fr-FR"/>
        </w:rPr>
        <w:t>’</w:t>
      </w:r>
      <w:r>
        <w:rPr>
          <w:b/>
          <w:lang w:val="fr-FR"/>
        </w:rPr>
        <w:t>emploi</w:t>
      </w:r>
    </w:p>
    <w:p w:rsidR="00DA2391" w:rsidRPr="00DA2391" w:rsidRDefault="00901020" w:rsidP="00901020">
      <w:pPr>
        <w:ind w:left="1134" w:right="1134"/>
        <w:rPr>
          <w:lang w:val="fr-FR"/>
        </w:rPr>
      </w:pPr>
      <w:r w:rsidRPr="00DA2391">
        <w:rPr>
          <w:lang w:val="fr-FR"/>
        </w:rPr>
        <w:object w:dxaOrig="8182" w:dyaOrig="3047">
          <v:shape id="_x0000_i1027" type="#_x0000_t75" style="width:366.75pt;height:152.25pt">
            <v:imagedata r:id="rId9" o:title=""/>
            <o:lock v:ext="edit" aspectratio="f"/>
          </v:shape>
        </w:object>
      </w:r>
    </w:p>
    <w:p w:rsidR="00DA2391" w:rsidRPr="00DA2391" w:rsidRDefault="00FC11E1" w:rsidP="00FC11E1">
      <w:pPr>
        <w:pStyle w:val="H23G"/>
        <w:rPr>
          <w:lang w:val="fr-FR"/>
        </w:rPr>
      </w:pPr>
      <w:r>
        <w:rPr>
          <w:lang w:val="fr-FR"/>
        </w:rPr>
        <w:tab/>
      </w:r>
      <w:r w:rsidR="00DA2391" w:rsidRPr="00DA2391">
        <w:rPr>
          <w:lang w:val="fr-FR"/>
        </w:rPr>
        <w:t>2.</w:t>
      </w:r>
      <w:r w:rsidR="00DA2391" w:rsidRPr="00DA2391">
        <w:rPr>
          <w:lang w:val="fr-FR"/>
        </w:rPr>
        <w:tab/>
        <w:t>Immigration</w:t>
      </w:r>
      <w:r w:rsidR="00DA2391" w:rsidRPr="00FC11E1">
        <w:rPr>
          <w:rStyle w:val="FootnoteReference"/>
          <w:b w:val="0"/>
        </w:rPr>
        <w:footnoteReference w:id="44"/>
      </w:r>
    </w:p>
    <w:p w:rsidR="00DA2391" w:rsidRPr="00DA2391" w:rsidRDefault="00FC11E1" w:rsidP="00FC11E1">
      <w:pPr>
        <w:pStyle w:val="H4G"/>
        <w:rPr>
          <w:lang w:val="fr-FR"/>
        </w:rPr>
      </w:pPr>
      <w:r>
        <w:rPr>
          <w:lang w:val="fr-FR"/>
        </w:rPr>
        <w:tab/>
      </w:r>
      <w:r>
        <w:rPr>
          <w:lang w:val="fr-FR"/>
        </w:rPr>
        <w:tab/>
      </w:r>
      <w:r w:rsidR="00DA2391" w:rsidRPr="00DA2391">
        <w:rPr>
          <w:lang w:val="fr-FR"/>
        </w:rPr>
        <w:t>Permis de travail délivrés aux étrangers de janvier à décembre</w:t>
      </w:r>
      <w:r w:rsidR="00345DE4">
        <w:rPr>
          <w:lang w:val="fr-FR"/>
        </w:rPr>
        <w:t xml:space="preserve"> </w:t>
      </w:r>
      <w:r w:rsidR="00DA2391" w:rsidRPr="00DA2391">
        <w:rPr>
          <w:lang w:val="fr-FR"/>
        </w:rPr>
        <w:t>2006</w:t>
      </w:r>
    </w:p>
    <w:p w:rsidR="00DA2391" w:rsidRDefault="00DA2391" w:rsidP="00FC11E1">
      <w:pPr>
        <w:pStyle w:val="SingleTxtG"/>
      </w:pPr>
      <w:r w:rsidRPr="00DA2391">
        <w:rPr>
          <w:szCs w:val="24"/>
        </w:rPr>
        <w:t>258.</w:t>
      </w:r>
      <w:r w:rsidRPr="00DA2391">
        <w:rPr>
          <w:szCs w:val="24"/>
        </w:rPr>
        <w:tab/>
      </w:r>
      <w:r w:rsidRPr="00DA2391">
        <w:t>Se fondant sur la Loi relative aux étrangers (1999, 2008) et les règlements d</w:t>
      </w:r>
      <w:r w:rsidR="00C16C7C">
        <w:t>’</w:t>
      </w:r>
      <w:r w:rsidRPr="00DA2391">
        <w:t>application de cette loi, la Direction de la politique migratoire, du retour et de la réintégration des migrants, en coopération avec les bureaux régionaux/locaux de l</w:t>
      </w:r>
      <w:r w:rsidR="00C16C7C">
        <w:t>’</w:t>
      </w:r>
      <w:r w:rsidRPr="00DA2391">
        <w:t>emploi a délivré des permis de travail à 857</w:t>
      </w:r>
      <w:r w:rsidR="00345DE4">
        <w:t xml:space="preserve"> </w:t>
      </w:r>
      <w:r w:rsidRPr="00DA2391">
        <w:t>étrangers entre janvier et décembre 2006, ce qui ressort des tableaux et chiffres ci-après</w:t>
      </w:r>
    </w:p>
    <w:p w:rsidR="00DA2391" w:rsidRPr="00DA2391" w:rsidRDefault="00764626" w:rsidP="00764626">
      <w:pPr>
        <w:pStyle w:val="SingleTxtG"/>
        <w:keepNext/>
        <w:rPr>
          <w:lang w:val="fr-FR"/>
        </w:rPr>
      </w:pPr>
      <w:r>
        <w:br w:type="page"/>
      </w:r>
      <w:r w:rsidR="00DA2391" w:rsidRPr="00DA2391">
        <w:rPr>
          <w:lang w:val="fr-FR"/>
        </w:rPr>
        <w:t>Tableau 6</w:t>
      </w:r>
    </w:p>
    <w:p w:rsidR="00DA2391" w:rsidRDefault="00DA2391" w:rsidP="00FC11E1">
      <w:pPr>
        <w:pStyle w:val="SingleTxtG"/>
        <w:jc w:val="left"/>
        <w:rPr>
          <w:b/>
          <w:lang w:val="fr-FR"/>
        </w:rPr>
      </w:pPr>
      <w:r w:rsidRPr="00FC11E1">
        <w:rPr>
          <w:b/>
          <w:lang w:val="fr-FR"/>
        </w:rPr>
        <w:t>Permis de travail délivrés aux étrang</w:t>
      </w:r>
      <w:r w:rsidR="00FC11E1">
        <w:rPr>
          <w:b/>
          <w:lang w:val="fr-FR"/>
        </w:rPr>
        <w:t>ers en 2006, par pays d</w:t>
      </w:r>
      <w:r w:rsidR="00C16C7C">
        <w:rPr>
          <w:b/>
          <w:lang w:val="fr-FR"/>
        </w:rPr>
        <w:t>’</w:t>
      </w:r>
      <w:r w:rsidR="00FC11E1">
        <w:rPr>
          <w:b/>
          <w:lang w:val="fr-FR"/>
        </w:rPr>
        <w:t>origine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7"/>
        <w:gridCol w:w="1345"/>
        <w:gridCol w:w="824"/>
        <w:gridCol w:w="405"/>
        <w:gridCol w:w="1713"/>
        <w:gridCol w:w="826"/>
        <w:gridCol w:w="405"/>
        <w:gridCol w:w="1758"/>
        <w:gridCol w:w="832"/>
      </w:tblGrid>
      <w:tr w:rsidR="00764626" w:rsidRPr="00A41D39" w:rsidTr="008A4DEB">
        <w:tc>
          <w:tcPr>
            <w:tcW w:w="394" w:type="dxa"/>
            <w:tcBorders>
              <w:top w:val="single" w:sz="4" w:space="0" w:color="auto"/>
              <w:bottom w:val="single" w:sz="12" w:space="0" w:color="auto"/>
            </w:tcBorders>
            <w:shd w:val="clear" w:color="auto" w:fill="auto"/>
            <w:noWrap/>
            <w:vAlign w:val="center"/>
          </w:tcPr>
          <w:p w:rsidR="00520417" w:rsidRPr="00A41D39" w:rsidRDefault="00520417" w:rsidP="00764626">
            <w:pPr>
              <w:spacing w:before="80" w:after="80" w:line="200" w:lineRule="exact"/>
              <w:jc w:val="center"/>
              <w:rPr>
                <w:i/>
                <w:sz w:val="16"/>
              </w:rPr>
            </w:pPr>
          </w:p>
        </w:tc>
        <w:tc>
          <w:tcPr>
            <w:tcW w:w="1339" w:type="dxa"/>
            <w:tcBorders>
              <w:top w:val="single" w:sz="4" w:space="0" w:color="auto"/>
              <w:bottom w:val="single" w:sz="12" w:space="0" w:color="auto"/>
            </w:tcBorders>
            <w:shd w:val="clear" w:color="auto" w:fill="auto"/>
            <w:noWrap/>
            <w:vAlign w:val="bottom"/>
          </w:tcPr>
          <w:p w:rsidR="00520417" w:rsidRPr="00520417" w:rsidRDefault="00520417" w:rsidP="00764626">
            <w:pPr>
              <w:spacing w:before="80" w:after="80" w:line="200" w:lineRule="exact"/>
              <w:rPr>
                <w:i/>
                <w:sz w:val="16"/>
              </w:rPr>
            </w:pPr>
            <w:r w:rsidRPr="00520417">
              <w:rPr>
                <w:bCs/>
                <w:i/>
                <w:sz w:val="16"/>
                <w:lang w:val="fr-FR"/>
              </w:rPr>
              <w:t>États</w:t>
            </w:r>
          </w:p>
        </w:tc>
        <w:tc>
          <w:tcPr>
            <w:tcW w:w="820" w:type="dxa"/>
            <w:tcBorders>
              <w:top w:val="single" w:sz="4" w:space="0" w:color="auto"/>
              <w:bottom w:val="single" w:sz="12" w:space="0" w:color="auto"/>
            </w:tcBorders>
            <w:shd w:val="clear" w:color="auto" w:fill="auto"/>
            <w:noWrap/>
            <w:vAlign w:val="bottom"/>
          </w:tcPr>
          <w:p w:rsidR="00520417" w:rsidRPr="00A41D39" w:rsidRDefault="00520417" w:rsidP="00764626">
            <w:pPr>
              <w:spacing w:before="80" w:after="80" w:line="200" w:lineRule="exact"/>
              <w:jc w:val="right"/>
              <w:rPr>
                <w:i/>
                <w:sz w:val="16"/>
              </w:rPr>
            </w:pPr>
            <w:r w:rsidRPr="00520417">
              <w:rPr>
                <w:b/>
                <w:bCs/>
                <w:i/>
                <w:sz w:val="16"/>
                <w:lang w:val="fr-FR"/>
              </w:rPr>
              <w:t>Nombre d'étrangers</w:t>
            </w:r>
          </w:p>
        </w:tc>
        <w:tc>
          <w:tcPr>
            <w:tcW w:w="403" w:type="dxa"/>
            <w:tcBorders>
              <w:top w:val="single" w:sz="4" w:space="0" w:color="auto"/>
              <w:bottom w:val="single" w:sz="12" w:space="0" w:color="auto"/>
            </w:tcBorders>
            <w:shd w:val="clear" w:color="auto" w:fill="auto"/>
            <w:noWrap/>
            <w:vAlign w:val="center"/>
          </w:tcPr>
          <w:p w:rsidR="00520417" w:rsidRPr="00A41D39" w:rsidRDefault="00520417" w:rsidP="00764626">
            <w:pPr>
              <w:spacing w:before="80" w:after="80" w:line="200" w:lineRule="exact"/>
              <w:jc w:val="center"/>
              <w:rPr>
                <w:i/>
                <w:sz w:val="16"/>
              </w:rPr>
            </w:pPr>
          </w:p>
        </w:tc>
        <w:tc>
          <w:tcPr>
            <w:tcW w:w="1705" w:type="dxa"/>
            <w:tcBorders>
              <w:top w:val="single" w:sz="4" w:space="0" w:color="auto"/>
              <w:bottom w:val="single" w:sz="12" w:space="0" w:color="auto"/>
            </w:tcBorders>
            <w:shd w:val="clear" w:color="auto" w:fill="auto"/>
            <w:noWrap/>
            <w:vAlign w:val="bottom"/>
          </w:tcPr>
          <w:p w:rsidR="00520417" w:rsidRPr="00A41D39" w:rsidRDefault="00520417" w:rsidP="00764626">
            <w:pPr>
              <w:spacing w:before="80" w:after="80" w:line="200" w:lineRule="exact"/>
              <w:rPr>
                <w:i/>
                <w:sz w:val="16"/>
              </w:rPr>
            </w:pPr>
            <w:r w:rsidRPr="00520417">
              <w:rPr>
                <w:bCs/>
                <w:i/>
                <w:sz w:val="16"/>
                <w:lang w:val="fr-FR"/>
              </w:rPr>
              <w:t>États</w:t>
            </w:r>
          </w:p>
        </w:tc>
        <w:tc>
          <w:tcPr>
            <w:tcW w:w="822" w:type="dxa"/>
            <w:tcBorders>
              <w:top w:val="single" w:sz="4" w:space="0" w:color="auto"/>
              <w:bottom w:val="single" w:sz="12" w:space="0" w:color="auto"/>
            </w:tcBorders>
            <w:shd w:val="clear" w:color="auto" w:fill="auto"/>
            <w:noWrap/>
            <w:vAlign w:val="bottom"/>
          </w:tcPr>
          <w:p w:rsidR="00520417" w:rsidRPr="00A41D39" w:rsidRDefault="00520417" w:rsidP="00764626">
            <w:pPr>
              <w:spacing w:before="80" w:after="80" w:line="200" w:lineRule="exact"/>
              <w:jc w:val="right"/>
              <w:rPr>
                <w:i/>
                <w:sz w:val="16"/>
              </w:rPr>
            </w:pPr>
            <w:r w:rsidRPr="00520417">
              <w:rPr>
                <w:b/>
                <w:bCs/>
                <w:i/>
                <w:sz w:val="16"/>
                <w:lang w:val="fr-FR"/>
              </w:rPr>
              <w:t>Nombre d'étrangers</w:t>
            </w:r>
          </w:p>
        </w:tc>
        <w:tc>
          <w:tcPr>
            <w:tcW w:w="403" w:type="dxa"/>
            <w:tcBorders>
              <w:top w:val="single" w:sz="4" w:space="0" w:color="auto"/>
              <w:bottom w:val="single" w:sz="12" w:space="0" w:color="auto"/>
            </w:tcBorders>
            <w:shd w:val="clear" w:color="auto" w:fill="auto"/>
            <w:noWrap/>
            <w:vAlign w:val="center"/>
          </w:tcPr>
          <w:p w:rsidR="00520417" w:rsidRPr="00A41D39" w:rsidRDefault="00520417" w:rsidP="00764626">
            <w:pPr>
              <w:spacing w:before="80" w:after="80" w:line="200" w:lineRule="exact"/>
              <w:jc w:val="center"/>
              <w:rPr>
                <w:i/>
                <w:sz w:val="16"/>
              </w:rPr>
            </w:pPr>
          </w:p>
        </w:tc>
        <w:tc>
          <w:tcPr>
            <w:tcW w:w="1750" w:type="dxa"/>
            <w:tcBorders>
              <w:top w:val="single" w:sz="4" w:space="0" w:color="auto"/>
              <w:bottom w:val="single" w:sz="12" w:space="0" w:color="auto"/>
            </w:tcBorders>
            <w:shd w:val="clear" w:color="auto" w:fill="auto"/>
            <w:noWrap/>
            <w:vAlign w:val="bottom"/>
          </w:tcPr>
          <w:p w:rsidR="00520417" w:rsidRPr="00A41D39" w:rsidRDefault="00520417" w:rsidP="00764626">
            <w:pPr>
              <w:spacing w:before="80" w:after="80" w:line="200" w:lineRule="exact"/>
              <w:rPr>
                <w:i/>
                <w:sz w:val="16"/>
              </w:rPr>
            </w:pPr>
            <w:r w:rsidRPr="00520417">
              <w:rPr>
                <w:bCs/>
                <w:i/>
                <w:sz w:val="16"/>
                <w:lang w:val="fr-FR"/>
              </w:rPr>
              <w:t>États</w:t>
            </w:r>
          </w:p>
        </w:tc>
        <w:tc>
          <w:tcPr>
            <w:tcW w:w="828" w:type="dxa"/>
            <w:tcBorders>
              <w:top w:val="single" w:sz="4" w:space="0" w:color="auto"/>
              <w:bottom w:val="single" w:sz="12" w:space="0" w:color="auto"/>
            </w:tcBorders>
            <w:shd w:val="clear" w:color="auto" w:fill="auto"/>
            <w:noWrap/>
            <w:vAlign w:val="bottom"/>
          </w:tcPr>
          <w:p w:rsidR="00520417" w:rsidRPr="00A41D39" w:rsidRDefault="00520417" w:rsidP="00764626">
            <w:pPr>
              <w:spacing w:before="80" w:after="80" w:line="200" w:lineRule="exact"/>
              <w:jc w:val="right"/>
              <w:rPr>
                <w:i/>
                <w:sz w:val="16"/>
              </w:rPr>
            </w:pPr>
            <w:r w:rsidRPr="00520417">
              <w:rPr>
                <w:b/>
                <w:bCs/>
                <w:i/>
                <w:sz w:val="16"/>
                <w:lang w:val="fr-FR"/>
              </w:rPr>
              <w:t>Nombre d'étrangers</w:t>
            </w:r>
          </w:p>
        </w:tc>
      </w:tr>
      <w:tr w:rsidR="00764626" w:rsidRPr="00A41D39" w:rsidTr="008A4DEB">
        <w:tc>
          <w:tcPr>
            <w:tcW w:w="394" w:type="dxa"/>
            <w:vMerge w:val="restart"/>
            <w:tcBorders>
              <w:top w:val="single" w:sz="12" w:space="0" w:color="auto"/>
              <w:bottom w:val="single" w:sz="12" w:space="0" w:color="auto"/>
              <w:right w:val="single" w:sz="4" w:space="0" w:color="auto"/>
            </w:tcBorders>
            <w:shd w:val="clear" w:color="auto" w:fill="auto"/>
            <w:noWrap/>
            <w:textDirection w:val="btLr"/>
            <w:vAlign w:val="center"/>
          </w:tcPr>
          <w:p w:rsidR="00520417" w:rsidRPr="00A41D39" w:rsidRDefault="00520417" w:rsidP="00764626">
            <w:pPr>
              <w:spacing w:before="80" w:after="80" w:line="200" w:lineRule="exact"/>
              <w:jc w:val="center"/>
              <w:rPr>
                <w:sz w:val="18"/>
              </w:rPr>
            </w:pPr>
            <w:r w:rsidRPr="00520417">
              <w:rPr>
                <w:b/>
                <w:bCs/>
                <w:i/>
                <w:sz w:val="16"/>
                <w:lang w:val="fr-FR"/>
              </w:rPr>
              <w:t>Permis A</w:t>
            </w:r>
          </w:p>
        </w:tc>
        <w:tc>
          <w:tcPr>
            <w:tcW w:w="1339" w:type="dxa"/>
            <w:tcBorders>
              <w:top w:val="single" w:sz="12" w:space="0" w:color="auto"/>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Angleterre</w:t>
            </w:r>
          </w:p>
        </w:tc>
        <w:tc>
          <w:tcPr>
            <w:tcW w:w="820" w:type="dxa"/>
            <w:tcBorders>
              <w:top w:val="single" w:sz="12" w:space="0" w:color="auto"/>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5</w:t>
            </w:r>
          </w:p>
        </w:tc>
        <w:tc>
          <w:tcPr>
            <w:tcW w:w="403" w:type="dxa"/>
            <w:vMerge w:val="restart"/>
            <w:tcBorders>
              <w:top w:val="single" w:sz="12" w:space="0" w:color="auto"/>
              <w:left w:val="single" w:sz="4" w:space="0" w:color="auto"/>
              <w:right w:val="single" w:sz="4" w:space="0" w:color="auto"/>
            </w:tcBorders>
            <w:shd w:val="clear" w:color="auto" w:fill="auto"/>
            <w:noWrap/>
            <w:textDirection w:val="btLr"/>
            <w:vAlign w:val="center"/>
          </w:tcPr>
          <w:p w:rsidR="00520417" w:rsidRPr="00520417" w:rsidRDefault="00520417" w:rsidP="00764626">
            <w:pPr>
              <w:spacing w:before="40" w:after="40" w:line="240" w:lineRule="auto"/>
              <w:jc w:val="center"/>
              <w:rPr>
                <w:sz w:val="18"/>
              </w:rPr>
            </w:pPr>
            <w:r w:rsidRPr="00520417">
              <w:rPr>
                <w:bCs/>
                <w:i/>
                <w:sz w:val="16"/>
                <w:lang w:val="fr-FR"/>
              </w:rPr>
              <w:t>Permis B, C, E, F, H</w:t>
            </w:r>
          </w:p>
        </w:tc>
        <w:tc>
          <w:tcPr>
            <w:tcW w:w="1705" w:type="dxa"/>
            <w:tcBorders>
              <w:top w:val="single" w:sz="12" w:space="0" w:color="auto"/>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Bulgarie</w:t>
            </w:r>
          </w:p>
        </w:tc>
        <w:tc>
          <w:tcPr>
            <w:tcW w:w="822" w:type="dxa"/>
            <w:tcBorders>
              <w:top w:val="single" w:sz="12" w:space="0" w:color="auto"/>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10</w:t>
            </w:r>
          </w:p>
        </w:tc>
        <w:tc>
          <w:tcPr>
            <w:tcW w:w="403" w:type="dxa"/>
            <w:vMerge w:val="restart"/>
            <w:tcBorders>
              <w:top w:val="single" w:sz="12" w:space="0" w:color="auto"/>
              <w:left w:val="single" w:sz="4" w:space="0" w:color="auto"/>
              <w:bottom w:val="single" w:sz="12" w:space="0" w:color="auto"/>
              <w:right w:val="single" w:sz="4" w:space="0" w:color="auto"/>
            </w:tcBorders>
            <w:shd w:val="clear" w:color="auto" w:fill="auto"/>
            <w:noWrap/>
            <w:textDirection w:val="btLr"/>
            <w:vAlign w:val="center"/>
          </w:tcPr>
          <w:p w:rsidR="00520417" w:rsidRPr="00520417" w:rsidRDefault="00520417" w:rsidP="00764626">
            <w:pPr>
              <w:spacing w:before="40" w:after="40" w:line="240" w:lineRule="auto"/>
              <w:jc w:val="center"/>
              <w:rPr>
                <w:sz w:val="18"/>
              </w:rPr>
            </w:pPr>
            <w:r w:rsidRPr="00520417">
              <w:rPr>
                <w:bCs/>
                <w:i/>
                <w:sz w:val="16"/>
                <w:lang w:val="fr-FR"/>
              </w:rPr>
              <w:t>Permis G, I</w:t>
            </w:r>
          </w:p>
        </w:tc>
        <w:tc>
          <w:tcPr>
            <w:tcW w:w="1750" w:type="dxa"/>
            <w:tcBorders>
              <w:top w:val="single" w:sz="12" w:space="0" w:color="auto"/>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Grèce</w:t>
            </w:r>
          </w:p>
        </w:tc>
        <w:tc>
          <w:tcPr>
            <w:tcW w:w="828" w:type="dxa"/>
            <w:tcBorders>
              <w:top w:val="single" w:sz="12"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85</w:t>
            </w:r>
          </w:p>
        </w:tc>
      </w:tr>
      <w:tr w:rsidR="00764626" w:rsidRPr="00A41D39" w:rsidTr="008A4DEB">
        <w:tc>
          <w:tcPr>
            <w:tcW w:w="394" w:type="dxa"/>
            <w:vMerge/>
            <w:tcBorders>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Arabie saoudite</w:t>
            </w:r>
          </w:p>
        </w:tc>
        <w:tc>
          <w:tcPr>
            <w:tcW w:w="820" w:type="dxa"/>
            <w:tcBorders>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w:t>
            </w:r>
          </w:p>
        </w:tc>
        <w:tc>
          <w:tcPr>
            <w:tcW w:w="403" w:type="dxa"/>
            <w:vMerge/>
            <w:tcBorders>
              <w:left w:val="single" w:sz="4"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République tchèque</w:t>
            </w:r>
          </w:p>
        </w:tc>
        <w:tc>
          <w:tcPr>
            <w:tcW w:w="822" w:type="dxa"/>
            <w:tcBorders>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3</w:t>
            </w:r>
          </w:p>
        </w:tc>
        <w:tc>
          <w:tcPr>
            <w:tcW w:w="403" w:type="dxa"/>
            <w:vMerge/>
            <w:tcBorders>
              <w:left w:val="single" w:sz="4" w:space="0" w:color="auto"/>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Allemagne </w:t>
            </w:r>
          </w:p>
        </w:tc>
        <w:tc>
          <w:tcPr>
            <w:tcW w:w="828" w:type="dxa"/>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13</w:t>
            </w:r>
          </w:p>
        </w:tc>
      </w:tr>
      <w:tr w:rsidR="00764626" w:rsidRPr="00A41D39" w:rsidTr="008A4DEB">
        <w:tc>
          <w:tcPr>
            <w:tcW w:w="394" w:type="dxa"/>
            <w:vMerge/>
            <w:tcBorders>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Arabie saoudite</w:t>
            </w:r>
          </w:p>
        </w:tc>
        <w:tc>
          <w:tcPr>
            <w:tcW w:w="820" w:type="dxa"/>
            <w:tcBorders>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w:t>
            </w:r>
          </w:p>
        </w:tc>
        <w:tc>
          <w:tcPr>
            <w:tcW w:w="403" w:type="dxa"/>
            <w:vMerge/>
            <w:tcBorders>
              <w:left w:val="single" w:sz="4"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République tchèque</w:t>
            </w:r>
          </w:p>
        </w:tc>
        <w:tc>
          <w:tcPr>
            <w:tcW w:w="822" w:type="dxa"/>
            <w:tcBorders>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3</w:t>
            </w:r>
          </w:p>
        </w:tc>
        <w:tc>
          <w:tcPr>
            <w:tcW w:w="403" w:type="dxa"/>
            <w:vMerge/>
            <w:tcBorders>
              <w:left w:val="single" w:sz="4" w:space="0" w:color="auto"/>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Allemagne </w:t>
            </w:r>
          </w:p>
        </w:tc>
        <w:tc>
          <w:tcPr>
            <w:tcW w:w="828" w:type="dxa"/>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13</w:t>
            </w:r>
          </w:p>
        </w:tc>
      </w:tr>
      <w:tr w:rsidR="00764626" w:rsidRPr="00A41D39" w:rsidTr="008A4DEB">
        <w:tc>
          <w:tcPr>
            <w:tcW w:w="394" w:type="dxa"/>
            <w:vMerge/>
            <w:tcBorders>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Argentine </w:t>
            </w:r>
          </w:p>
        </w:tc>
        <w:tc>
          <w:tcPr>
            <w:tcW w:w="820" w:type="dxa"/>
            <w:tcBorders>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w:t>
            </w:r>
          </w:p>
        </w:tc>
        <w:tc>
          <w:tcPr>
            <w:tcW w:w="403" w:type="dxa"/>
            <w:vMerge/>
            <w:tcBorders>
              <w:left w:val="single" w:sz="4"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Égypte </w:t>
            </w:r>
          </w:p>
        </w:tc>
        <w:tc>
          <w:tcPr>
            <w:tcW w:w="822" w:type="dxa"/>
            <w:tcBorders>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15</w:t>
            </w:r>
          </w:p>
        </w:tc>
        <w:tc>
          <w:tcPr>
            <w:tcW w:w="403" w:type="dxa"/>
            <w:vMerge/>
            <w:tcBorders>
              <w:left w:val="single" w:sz="4" w:space="0" w:color="auto"/>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Géorgie</w:t>
            </w:r>
          </w:p>
        </w:tc>
        <w:tc>
          <w:tcPr>
            <w:tcW w:w="828" w:type="dxa"/>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2</w:t>
            </w:r>
          </w:p>
        </w:tc>
      </w:tr>
      <w:tr w:rsidR="00764626" w:rsidRPr="00A41D39" w:rsidTr="008A4DEB">
        <w:tc>
          <w:tcPr>
            <w:tcW w:w="394" w:type="dxa"/>
            <w:vMerge/>
            <w:tcBorders>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Australie </w:t>
            </w:r>
          </w:p>
        </w:tc>
        <w:tc>
          <w:tcPr>
            <w:tcW w:w="820" w:type="dxa"/>
            <w:tcBorders>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4</w:t>
            </w:r>
          </w:p>
        </w:tc>
        <w:tc>
          <w:tcPr>
            <w:tcW w:w="403" w:type="dxa"/>
            <w:vMerge/>
            <w:tcBorders>
              <w:left w:val="single" w:sz="4"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Philippines </w:t>
            </w:r>
          </w:p>
        </w:tc>
        <w:tc>
          <w:tcPr>
            <w:tcW w:w="822" w:type="dxa"/>
            <w:tcBorders>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w:t>
            </w:r>
          </w:p>
        </w:tc>
        <w:tc>
          <w:tcPr>
            <w:tcW w:w="403" w:type="dxa"/>
            <w:vMerge/>
            <w:tcBorders>
              <w:left w:val="single" w:sz="4" w:space="0" w:color="auto"/>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Italie </w:t>
            </w:r>
          </w:p>
        </w:tc>
        <w:tc>
          <w:tcPr>
            <w:tcW w:w="828" w:type="dxa"/>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73</w:t>
            </w:r>
          </w:p>
        </w:tc>
      </w:tr>
      <w:tr w:rsidR="00764626" w:rsidRPr="00A41D39" w:rsidTr="008A4DEB">
        <w:tc>
          <w:tcPr>
            <w:tcW w:w="394" w:type="dxa"/>
            <w:vMerge/>
            <w:tcBorders>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Autriche </w:t>
            </w:r>
          </w:p>
        </w:tc>
        <w:tc>
          <w:tcPr>
            <w:tcW w:w="820" w:type="dxa"/>
            <w:tcBorders>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w:t>
            </w:r>
          </w:p>
        </w:tc>
        <w:tc>
          <w:tcPr>
            <w:tcW w:w="403" w:type="dxa"/>
            <w:vMerge/>
            <w:tcBorders>
              <w:left w:val="single" w:sz="4"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France </w:t>
            </w:r>
          </w:p>
        </w:tc>
        <w:tc>
          <w:tcPr>
            <w:tcW w:w="822" w:type="dxa"/>
            <w:tcBorders>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12</w:t>
            </w:r>
          </w:p>
        </w:tc>
        <w:tc>
          <w:tcPr>
            <w:tcW w:w="403" w:type="dxa"/>
            <w:vMerge/>
            <w:tcBorders>
              <w:left w:val="single" w:sz="4" w:space="0" w:color="auto"/>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Inde</w:t>
            </w:r>
          </w:p>
        </w:tc>
        <w:tc>
          <w:tcPr>
            <w:tcW w:w="828" w:type="dxa"/>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11</w:t>
            </w:r>
          </w:p>
        </w:tc>
      </w:tr>
      <w:tr w:rsidR="00764626" w:rsidRPr="00A41D39" w:rsidTr="008A4DEB">
        <w:tc>
          <w:tcPr>
            <w:tcW w:w="394" w:type="dxa"/>
            <w:vMerge/>
            <w:tcBorders>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520417" w:rsidRPr="00A41D39" w:rsidRDefault="00520417" w:rsidP="00764626">
            <w:pPr>
              <w:suppressAutoHyphens w:val="0"/>
              <w:spacing w:before="40" w:after="40" w:line="220" w:lineRule="exact"/>
              <w:rPr>
                <w:sz w:val="18"/>
              </w:rPr>
            </w:pPr>
          </w:p>
        </w:tc>
        <w:tc>
          <w:tcPr>
            <w:tcW w:w="820" w:type="dxa"/>
            <w:tcBorders>
              <w:right w:val="single" w:sz="4" w:space="0" w:color="auto"/>
            </w:tcBorders>
            <w:shd w:val="clear" w:color="auto" w:fill="auto"/>
            <w:noWrap/>
            <w:vAlign w:val="bottom"/>
          </w:tcPr>
          <w:p w:rsidR="00520417" w:rsidRPr="00A41D39" w:rsidRDefault="00520417" w:rsidP="00764626">
            <w:pPr>
              <w:suppressAutoHyphens w:val="0"/>
              <w:spacing w:before="40" w:after="40" w:line="220" w:lineRule="exact"/>
              <w:jc w:val="right"/>
              <w:rPr>
                <w:sz w:val="18"/>
              </w:rPr>
            </w:pPr>
          </w:p>
        </w:tc>
        <w:tc>
          <w:tcPr>
            <w:tcW w:w="403" w:type="dxa"/>
            <w:vMerge/>
            <w:tcBorders>
              <w:left w:val="single" w:sz="4"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Hongrie </w:t>
            </w:r>
          </w:p>
        </w:tc>
        <w:tc>
          <w:tcPr>
            <w:tcW w:w="822" w:type="dxa"/>
            <w:tcBorders>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2</w:t>
            </w:r>
          </w:p>
        </w:tc>
        <w:tc>
          <w:tcPr>
            <w:tcW w:w="403" w:type="dxa"/>
            <w:vMerge/>
            <w:tcBorders>
              <w:left w:val="single" w:sz="4" w:space="0" w:color="auto"/>
              <w:bottom w:val="single" w:sz="12"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Iran </w:t>
            </w:r>
          </w:p>
        </w:tc>
        <w:tc>
          <w:tcPr>
            <w:tcW w:w="828" w:type="dxa"/>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5</w:t>
            </w:r>
          </w:p>
        </w:tc>
      </w:tr>
      <w:tr w:rsidR="00764626" w:rsidRPr="00A41D39" w:rsidTr="008A4DEB">
        <w:tc>
          <w:tcPr>
            <w:tcW w:w="394" w:type="dxa"/>
            <w:vMerge/>
            <w:tcBorders>
              <w:bottom w:val="single" w:sz="4"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339" w:type="dxa"/>
            <w:tcBorders>
              <w:left w:val="single" w:sz="4" w:space="0" w:color="auto"/>
              <w:bottom w:val="single" w:sz="4" w:space="0" w:color="auto"/>
            </w:tcBorders>
            <w:shd w:val="clear" w:color="auto" w:fill="auto"/>
            <w:noWrap/>
            <w:vAlign w:val="bottom"/>
          </w:tcPr>
          <w:p w:rsidR="00520417" w:rsidRPr="00A41D39" w:rsidRDefault="00520417" w:rsidP="00764626">
            <w:pPr>
              <w:suppressAutoHyphens w:val="0"/>
              <w:spacing w:before="40" w:after="40" w:line="220" w:lineRule="exact"/>
              <w:rPr>
                <w:sz w:val="18"/>
              </w:rPr>
            </w:pPr>
          </w:p>
        </w:tc>
        <w:tc>
          <w:tcPr>
            <w:tcW w:w="820" w:type="dxa"/>
            <w:tcBorders>
              <w:bottom w:val="single" w:sz="4" w:space="0" w:color="auto"/>
              <w:right w:val="single" w:sz="4" w:space="0" w:color="auto"/>
            </w:tcBorders>
            <w:shd w:val="clear" w:color="auto" w:fill="auto"/>
            <w:noWrap/>
            <w:vAlign w:val="bottom"/>
          </w:tcPr>
          <w:p w:rsidR="00520417" w:rsidRPr="00A41D39" w:rsidRDefault="00520417" w:rsidP="00764626">
            <w:pPr>
              <w:suppressAutoHyphens w:val="0"/>
              <w:spacing w:before="40" w:after="40" w:line="220" w:lineRule="exact"/>
              <w:jc w:val="right"/>
              <w:rPr>
                <w:sz w:val="18"/>
              </w:rPr>
            </w:pPr>
          </w:p>
        </w:tc>
        <w:tc>
          <w:tcPr>
            <w:tcW w:w="403" w:type="dxa"/>
            <w:vMerge/>
            <w:tcBorders>
              <w:left w:val="single" w:sz="4" w:space="0" w:color="auto"/>
              <w:bottom w:val="single" w:sz="4"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05" w:type="dxa"/>
            <w:tcBorders>
              <w:left w:val="single" w:sz="4" w:space="0" w:color="auto"/>
              <w:bottom w:val="single" w:sz="4" w:space="0" w:color="auto"/>
            </w:tcBorders>
            <w:shd w:val="clear" w:color="auto" w:fill="auto"/>
            <w:noWrap/>
            <w:vAlign w:val="bottom"/>
          </w:tcPr>
          <w:p w:rsidR="00520417" w:rsidRPr="00520417" w:rsidRDefault="00520417" w:rsidP="00764626">
            <w:pPr>
              <w:spacing w:before="40" w:after="40" w:line="220" w:lineRule="exact"/>
              <w:rPr>
                <w:sz w:val="18"/>
                <w:lang w:val="fr-FR"/>
              </w:rPr>
            </w:pPr>
            <w:r w:rsidRPr="00520417">
              <w:rPr>
                <w:sz w:val="18"/>
                <w:lang w:val="fr-FR"/>
              </w:rPr>
              <w:t xml:space="preserve">Brésil </w:t>
            </w:r>
          </w:p>
        </w:tc>
        <w:tc>
          <w:tcPr>
            <w:tcW w:w="822" w:type="dxa"/>
            <w:tcBorders>
              <w:bottom w:val="single" w:sz="4" w:space="0" w:color="auto"/>
              <w:right w:val="single" w:sz="4" w:space="0" w:color="auto"/>
            </w:tcBorders>
            <w:shd w:val="clear" w:color="auto" w:fill="auto"/>
            <w:noWrap/>
            <w:vAlign w:val="bottom"/>
          </w:tcPr>
          <w:p w:rsidR="00520417" w:rsidRPr="00A41D39" w:rsidRDefault="00520417" w:rsidP="00764626">
            <w:pPr>
              <w:spacing w:before="40" w:after="40" w:line="220" w:lineRule="exact"/>
              <w:jc w:val="right"/>
              <w:rPr>
                <w:sz w:val="18"/>
              </w:rPr>
            </w:pPr>
            <w:r w:rsidRPr="00A41D39">
              <w:rPr>
                <w:sz w:val="18"/>
              </w:rPr>
              <w:t>1</w:t>
            </w:r>
          </w:p>
        </w:tc>
        <w:tc>
          <w:tcPr>
            <w:tcW w:w="403" w:type="dxa"/>
            <w:vMerge/>
            <w:tcBorders>
              <w:left w:val="single" w:sz="4" w:space="0" w:color="auto"/>
              <w:bottom w:val="single" w:sz="4" w:space="0" w:color="auto"/>
              <w:right w:val="single" w:sz="4" w:space="0" w:color="auto"/>
            </w:tcBorders>
            <w:shd w:val="clear" w:color="auto" w:fill="auto"/>
            <w:noWrap/>
            <w:vAlign w:val="center"/>
          </w:tcPr>
          <w:p w:rsidR="00520417" w:rsidRPr="00A41D39" w:rsidRDefault="00520417" w:rsidP="00764626">
            <w:pPr>
              <w:suppressAutoHyphens w:val="0"/>
              <w:spacing w:before="40" w:after="40" w:line="240" w:lineRule="auto"/>
              <w:jc w:val="center"/>
              <w:rPr>
                <w:sz w:val="18"/>
              </w:rPr>
            </w:pPr>
          </w:p>
        </w:tc>
        <w:tc>
          <w:tcPr>
            <w:tcW w:w="1750" w:type="dxa"/>
            <w:tcBorders>
              <w:left w:val="single" w:sz="4" w:space="0" w:color="auto"/>
              <w:bottom w:val="single" w:sz="4" w:space="0" w:color="auto"/>
            </w:tcBorders>
            <w:shd w:val="clear" w:color="auto" w:fill="auto"/>
            <w:noWrap/>
            <w:vAlign w:val="bottom"/>
          </w:tcPr>
          <w:p w:rsidR="00520417" w:rsidRPr="00A41D39" w:rsidRDefault="00520417" w:rsidP="00764626">
            <w:pPr>
              <w:suppressAutoHyphens w:val="0"/>
              <w:spacing w:before="40" w:after="40" w:line="220" w:lineRule="exact"/>
              <w:rPr>
                <w:sz w:val="18"/>
              </w:rPr>
            </w:pPr>
          </w:p>
        </w:tc>
        <w:tc>
          <w:tcPr>
            <w:tcW w:w="828" w:type="dxa"/>
            <w:tcBorders>
              <w:bottom w:val="single" w:sz="4" w:space="0" w:color="auto"/>
            </w:tcBorders>
            <w:shd w:val="clear" w:color="auto" w:fill="auto"/>
            <w:noWrap/>
            <w:vAlign w:val="bottom"/>
          </w:tcPr>
          <w:p w:rsidR="00520417" w:rsidRPr="00A41D39" w:rsidRDefault="00520417" w:rsidP="00764626">
            <w:pPr>
              <w:suppressAutoHyphens w:val="0"/>
              <w:spacing w:before="40" w:after="40" w:line="220" w:lineRule="exact"/>
              <w:jc w:val="right"/>
              <w:rPr>
                <w:sz w:val="18"/>
              </w:rPr>
            </w:pPr>
          </w:p>
        </w:tc>
      </w:tr>
      <w:tr w:rsidR="00764626" w:rsidRPr="00A41D39" w:rsidTr="008A4DEB">
        <w:tc>
          <w:tcPr>
            <w:tcW w:w="394" w:type="dxa"/>
            <w:vMerge w:val="restart"/>
            <w:tcBorders>
              <w:top w:val="single" w:sz="4" w:space="0" w:color="auto"/>
              <w:right w:val="single" w:sz="4" w:space="0" w:color="auto"/>
            </w:tcBorders>
            <w:shd w:val="clear" w:color="auto" w:fill="auto"/>
            <w:noWrap/>
            <w:textDirection w:val="btLr"/>
            <w:vAlign w:val="center"/>
          </w:tcPr>
          <w:p w:rsidR="00764626" w:rsidRPr="00520417" w:rsidRDefault="00764626" w:rsidP="00764626">
            <w:pPr>
              <w:spacing w:before="80" w:after="80" w:line="200" w:lineRule="exact"/>
              <w:jc w:val="center"/>
              <w:rPr>
                <w:bCs/>
                <w:i/>
                <w:sz w:val="16"/>
                <w:lang w:val="fr-FR"/>
              </w:rPr>
            </w:pPr>
            <w:r w:rsidRPr="00520417">
              <w:rPr>
                <w:bCs/>
                <w:i/>
                <w:sz w:val="16"/>
                <w:lang w:val="fr-FR"/>
              </w:rPr>
              <w:t>Permis K, M</w:t>
            </w:r>
          </w:p>
        </w:tc>
        <w:tc>
          <w:tcPr>
            <w:tcW w:w="1339" w:type="dxa"/>
            <w:tcBorders>
              <w:top w:val="single" w:sz="4" w:space="0" w:color="auto"/>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Canada </w:t>
            </w:r>
          </w:p>
        </w:tc>
        <w:tc>
          <w:tcPr>
            <w:tcW w:w="820" w:type="dxa"/>
            <w:tcBorders>
              <w:top w:val="single" w:sz="4" w:space="0" w:color="auto"/>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2</w:t>
            </w:r>
          </w:p>
        </w:tc>
        <w:tc>
          <w:tcPr>
            <w:tcW w:w="403" w:type="dxa"/>
            <w:vMerge w:val="restart"/>
            <w:tcBorders>
              <w:top w:val="single" w:sz="4" w:space="0" w:color="auto"/>
              <w:left w:val="single" w:sz="4" w:space="0" w:color="auto"/>
              <w:right w:val="single" w:sz="4" w:space="0" w:color="auto"/>
            </w:tcBorders>
            <w:shd w:val="clear" w:color="auto" w:fill="auto"/>
            <w:noWrap/>
            <w:textDirection w:val="btLr"/>
            <w:vAlign w:val="center"/>
          </w:tcPr>
          <w:p w:rsidR="00764626" w:rsidRPr="00520417" w:rsidRDefault="00764626" w:rsidP="00764626">
            <w:pPr>
              <w:spacing w:before="40" w:after="40" w:line="240" w:lineRule="auto"/>
              <w:ind w:left="113" w:right="113"/>
              <w:jc w:val="center"/>
              <w:rPr>
                <w:sz w:val="18"/>
              </w:rPr>
            </w:pPr>
            <w:r w:rsidRPr="00520417">
              <w:rPr>
                <w:bCs/>
                <w:i/>
                <w:sz w:val="16"/>
                <w:lang w:val="fr-FR"/>
              </w:rPr>
              <w:t>Permis R, S, T</w:t>
            </w:r>
          </w:p>
        </w:tc>
        <w:tc>
          <w:tcPr>
            <w:tcW w:w="1705" w:type="dxa"/>
            <w:tcBorders>
              <w:top w:val="single" w:sz="4" w:space="0" w:color="auto"/>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Russie </w:t>
            </w:r>
          </w:p>
        </w:tc>
        <w:tc>
          <w:tcPr>
            <w:tcW w:w="822" w:type="dxa"/>
            <w:tcBorders>
              <w:top w:val="single" w:sz="4" w:space="0" w:color="auto"/>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2</w:t>
            </w:r>
          </w:p>
        </w:tc>
        <w:tc>
          <w:tcPr>
            <w:tcW w:w="403" w:type="dxa"/>
            <w:vMerge w:val="restart"/>
            <w:tcBorders>
              <w:top w:val="single" w:sz="4" w:space="0" w:color="auto"/>
              <w:left w:val="single" w:sz="4" w:space="0" w:color="auto"/>
              <w:right w:val="single" w:sz="4" w:space="0" w:color="auto"/>
            </w:tcBorders>
            <w:shd w:val="clear" w:color="auto" w:fill="auto"/>
            <w:noWrap/>
            <w:textDirection w:val="btLr"/>
            <w:vAlign w:val="center"/>
          </w:tcPr>
          <w:p w:rsidR="00764626" w:rsidRPr="00520417" w:rsidRDefault="00764626" w:rsidP="00764626">
            <w:pPr>
              <w:spacing w:before="40" w:after="40" w:line="240" w:lineRule="auto"/>
              <w:ind w:left="113" w:right="113"/>
              <w:jc w:val="center"/>
              <w:rPr>
                <w:i/>
                <w:sz w:val="16"/>
              </w:rPr>
            </w:pPr>
            <w:r w:rsidRPr="00520417">
              <w:rPr>
                <w:bCs/>
                <w:i/>
                <w:sz w:val="16"/>
                <w:lang w:val="fr-FR"/>
              </w:rPr>
              <w:t>Permis P, U, S</w:t>
            </w:r>
          </w:p>
        </w:tc>
        <w:tc>
          <w:tcPr>
            <w:tcW w:w="1750" w:type="dxa"/>
            <w:tcBorders>
              <w:top w:val="single" w:sz="4" w:space="0" w:color="auto"/>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Pologne </w:t>
            </w:r>
          </w:p>
        </w:tc>
        <w:tc>
          <w:tcPr>
            <w:tcW w:w="828" w:type="dxa"/>
            <w:tcBorders>
              <w:top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1</w:t>
            </w:r>
          </w:p>
        </w:tc>
      </w:tr>
      <w:tr w:rsidR="00764626" w:rsidRPr="00A41D39" w:rsidTr="008A4DEB">
        <w:tc>
          <w:tcPr>
            <w:tcW w:w="394" w:type="dxa"/>
            <w:vMerge/>
            <w:tcBorders>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Kenya </w:t>
            </w:r>
          </w:p>
        </w:tc>
        <w:tc>
          <w:tcPr>
            <w:tcW w:w="820"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1</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Serbie</w:t>
            </w:r>
          </w:p>
        </w:tc>
        <w:tc>
          <w:tcPr>
            <w:tcW w:w="822"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8</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Ukraine </w:t>
            </w:r>
          </w:p>
        </w:tc>
        <w:tc>
          <w:tcPr>
            <w:tcW w:w="828" w:type="dxa"/>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1</w:t>
            </w:r>
          </w:p>
        </w:tc>
      </w:tr>
      <w:tr w:rsidR="00764626" w:rsidRPr="00A41D39" w:rsidTr="008A4DEB">
        <w:tc>
          <w:tcPr>
            <w:tcW w:w="394" w:type="dxa"/>
            <w:vMerge/>
            <w:tcBorders>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Chine</w:t>
            </w:r>
          </w:p>
        </w:tc>
        <w:tc>
          <w:tcPr>
            <w:tcW w:w="820"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387</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Syrie </w:t>
            </w:r>
          </w:p>
        </w:tc>
        <w:tc>
          <w:tcPr>
            <w:tcW w:w="822"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2</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Uruguay </w:t>
            </w:r>
          </w:p>
        </w:tc>
        <w:tc>
          <w:tcPr>
            <w:tcW w:w="828" w:type="dxa"/>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1</w:t>
            </w:r>
          </w:p>
        </w:tc>
      </w:tr>
      <w:tr w:rsidR="00764626" w:rsidRPr="00A41D39" w:rsidTr="008A4DEB">
        <w:tc>
          <w:tcPr>
            <w:tcW w:w="394" w:type="dxa"/>
            <w:vMerge/>
            <w:tcBorders>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Croatie</w:t>
            </w:r>
          </w:p>
        </w:tc>
        <w:tc>
          <w:tcPr>
            <w:tcW w:w="820"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1</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Slovénie </w:t>
            </w:r>
          </w:p>
        </w:tc>
        <w:tc>
          <w:tcPr>
            <w:tcW w:w="822"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2</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États-Unis d</w:t>
            </w:r>
            <w:r w:rsidR="00C16C7C">
              <w:rPr>
                <w:sz w:val="18"/>
                <w:lang w:val="fr-FR"/>
              </w:rPr>
              <w:t>’</w:t>
            </w:r>
            <w:r w:rsidRPr="00520417">
              <w:rPr>
                <w:sz w:val="18"/>
                <w:lang w:val="fr-FR"/>
              </w:rPr>
              <w:t>Amérique</w:t>
            </w:r>
          </w:p>
        </w:tc>
        <w:tc>
          <w:tcPr>
            <w:tcW w:w="828" w:type="dxa"/>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16</w:t>
            </w:r>
          </w:p>
        </w:tc>
      </w:tr>
      <w:tr w:rsidR="00764626" w:rsidRPr="00A41D39" w:rsidTr="008A4DEB">
        <w:tc>
          <w:tcPr>
            <w:tcW w:w="394" w:type="dxa"/>
            <w:vMerge/>
            <w:tcBorders>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Korea</w:t>
            </w:r>
          </w:p>
        </w:tc>
        <w:tc>
          <w:tcPr>
            <w:tcW w:w="820"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2</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Slovaquie </w:t>
            </w:r>
          </w:p>
        </w:tc>
        <w:tc>
          <w:tcPr>
            <w:tcW w:w="822"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3</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Suisse</w:t>
            </w:r>
          </w:p>
        </w:tc>
        <w:tc>
          <w:tcPr>
            <w:tcW w:w="828" w:type="dxa"/>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4</w:t>
            </w:r>
          </w:p>
        </w:tc>
      </w:tr>
      <w:tr w:rsidR="00764626" w:rsidRPr="00A41D39" w:rsidTr="008A4DEB">
        <w:tc>
          <w:tcPr>
            <w:tcW w:w="394" w:type="dxa"/>
            <w:vMerge/>
            <w:tcBorders>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Kosovo</w:t>
            </w:r>
          </w:p>
        </w:tc>
        <w:tc>
          <w:tcPr>
            <w:tcW w:w="820"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7</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Thaïlande </w:t>
            </w:r>
          </w:p>
        </w:tc>
        <w:tc>
          <w:tcPr>
            <w:tcW w:w="822"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1</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764626" w:rsidRPr="00A41D39" w:rsidRDefault="00764626" w:rsidP="00764626">
            <w:pPr>
              <w:suppressAutoHyphens w:val="0"/>
              <w:spacing w:before="40" w:after="40" w:line="220" w:lineRule="exact"/>
              <w:rPr>
                <w:sz w:val="18"/>
              </w:rPr>
            </w:pPr>
          </w:p>
        </w:tc>
        <w:tc>
          <w:tcPr>
            <w:tcW w:w="828" w:type="dxa"/>
            <w:shd w:val="clear" w:color="auto" w:fill="auto"/>
            <w:noWrap/>
            <w:vAlign w:val="bottom"/>
          </w:tcPr>
          <w:p w:rsidR="00764626" w:rsidRPr="00A41D39" w:rsidRDefault="00764626" w:rsidP="00764626">
            <w:pPr>
              <w:suppressAutoHyphens w:val="0"/>
              <w:spacing w:before="40" w:after="40" w:line="220" w:lineRule="exact"/>
              <w:jc w:val="right"/>
              <w:rPr>
                <w:sz w:val="18"/>
              </w:rPr>
            </w:pPr>
          </w:p>
        </w:tc>
      </w:tr>
      <w:tr w:rsidR="00764626" w:rsidRPr="00A41D39" w:rsidTr="008A4DEB">
        <w:trPr>
          <w:trHeight w:val="327"/>
        </w:trPr>
        <w:tc>
          <w:tcPr>
            <w:tcW w:w="394" w:type="dxa"/>
            <w:vMerge/>
            <w:tcBorders>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339"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Malaisie </w:t>
            </w:r>
          </w:p>
        </w:tc>
        <w:tc>
          <w:tcPr>
            <w:tcW w:w="820"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7</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05" w:type="dxa"/>
            <w:tcBorders>
              <w:left w:val="single" w:sz="4"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Tanzanie </w:t>
            </w:r>
          </w:p>
        </w:tc>
        <w:tc>
          <w:tcPr>
            <w:tcW w:w="822" w:type="dxa"/>
            <w:tcBorders>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1</w:t>
            </w:r>
          </w:p>
        </w:tc>
        <w:tc>
          <w:tcPr>
            <w:tcW w:w="403" w:type="dxa"/>
            <w:vMerge/>
            <w:tcBorders>
              <w:left w:val="single" w:sz="4"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50" w:type="dxa"/>
            <w:tcBorders>
              <w:left w:val="single" w:sz="4" w:space="0" w:color="auto"/>
            </w:tcBorders>
            <w:shd w:val="clear" w:color="auto" w:fill="auto"/>
            <w:noWrap/>
            <w:vAlign w:val="bottom"/>
          </w:tcPr>
          <w:p w:rsidR="00764626" w:rsidRPr="00A41D39" w:rsidRDefault="00764626" w:rsidP="00764626">
            <w:pPr>
              <w:suppressAutoHyphens w:val="0"/>
              <w:spacing w:before="40" w:after="40" w:line="220" w:lineRule="exact"/>
              <w:rPr>
                <w:sz w:val="18"/>
              </w:rPr>
            </w:pPr>
          </w:p>
        </w:tc>
        <w:tc>
          <w:tcPr>
            <w:tcW w:w="828" w:type="dxa"/>
            <w:shd w:val="clear" w:color="auto" w:fill="auto"/>
            <w:noWrap/>
            <w:vAlign w:val="bottom"/>
          </w:tcPr>
          <w:p w:rsidR="00764626" w:rsidRPr="00A41D39" w:rsidRDefault="00764626" w:rsidP="00764626">
            <w:pPr>
              <w:suppressAutoHyphens w:val="0"/>
              <w:spacing w:before="40" w:after="40" w:line="220" w:lineRule="exact"/>
              <w:jc w:val="right"/>
              <w:rPr>
                <w:sz w:val="18"/>
              </w:rPr>
            </w:pPr>
          </w:p>
        </w:tc>
      </w:tr>
      <w:tr w:rsidR="00764626" w:rsidRPr="00A41D39" w:rsidTr="008A4DEB">
        <w:tc>
          <w:tcPr>
            <w:tcW w:w="394" w:type="dxa"/>
            <w:vMerge/>
            <w:tcBorders>
              <w:bottom w:val="single" w:sz="12"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339" w:type="dxa"/>
            <w:tcBorders>
              <w:left w:val="single" w:sz="4" w:space="0" w:color="auto"/>
              <w:bottom w:val="single" w:sz="12"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 xml:space="preserve">Macédoine </w:t>
            </w:r>
          </w:p>
        </w:tc>
        <w:tc>
          <w:tcPr>
            <w:tcW w:w="820" w:type="dxa"/>
            <w:tcBorders>
              <w:bottom w:val="single" w:sz="12" w:space="0" w:color="auto"/>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19</w:t>
            </w:r>
          </w:p>
        </w:tc>
        <w:tc>
          <w:tcPr>
            <w:tcW w:w="403" w:type="dxa"/>
            <w:vMerge/>
            <w:tcBorders>
              <w:left w:val="single" w:sz="4" w:space="0" w:color="auto"/>
              <w:bottom w:val="single" w:sz="12"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05" w:type="dxa"/>
            <w:tcBorders>
              <w:left w:val="single" w:sz="4" w:space="0" w:color="auto"/>
              <w:bottom w:val="single" w:sz="12" w:space="0" w:color="auto"/>
            </w:tcBorders>
            <w:shd w:val="clear" w:color="auto" w:fill="auto"/>
            <w:noWrap/>
            <w:vAlign w:val="bottom"/>
          </w:tcPr>
          <w:p w:rsidR="00764626" w:rsidRPr="00520417" w:rsidRDefault="00764626" w:rsidP="00764626">
            <w:pPr>
              <w:spacing w:before="40" w:after="40" w:line="220" w:lineRule="exact"/>
              <w:rPr>
                <w:sz w:val="18"/>
                <w:lang w:val="fr-FR"/>
              </w:rPr>
            </w:pPr>
            <w:r w:rsidRPr="00520417">
              <w:rPr>
                <w:sz w:val="18"/>
                <w:lang w:val="fr-FR"/>
              </w:rPr>
              <w:t>Turquie</w:t>
            </w:r>
          </w:p>
        </w:tc>
        <w:tc>
          <w:tcPr>
            <w:tcW w:w="822" w:type="dxa"/>
            <w:tcBorders>
              <w:bottom w:val="single" w:sz="12" w:space="0" w:color="auto"/>
              <w:right w:val="single" w:sz="4" w:space="0" w:color="auto"/>
            </w:tcBorders>
            <w:shd w:val="clear" w:color="auto" w:fill="auto"/>
            <w:noWrap/>
            <w:vAlign w:val="bottom"/>
          </w:tcPr>
          <w:p w:rsidR="00764626" w:rsidRPr="00A41D39" w:rsidRDefault="00764626" w:rsidP="00764626">
            <w:pPr>
              <w:spacing w:before="40" w:after="40" w:line="220" w:lineRule="exact"/>
              <w:jc w:val="right"/>
              <w:rPr>
                <w:sz w:val="18"/>
              </w:rPr>
            </w:pPr>
            <w:r w:rsidRPr="00A41D39">
              <w:rPr>
                <w:sz w:val="18"/>
              </w:rPr>
              <w:t>363</w:t>
            </w:r>
          </w:p>
        </w:tc>
        <w:tc>
          <w:tcPr>
            <w:tcW w:w="403" w:type="dxa"/>
            <w:vMerge/>
            <w:tcBorders>
              <w:left w:val="single" w:sz="4" w:space="0" w:color="auto"/>
              <w:bottom w:val="single" w:sz="12" w:space="0" w:color="auto"/>
              <w:right w:val="single" w:sz="4" w:space="0" w:color="auto"/>
            </w:tcBorders>
            <w:shd w:val="clear" w:color="auto" w:fill="auto"/>
            <w:noWrap/>
            <w:vAlign w:val="center"/>
          </w:tcPr>
          <w:p w:rsidR="00764626" w:rsidRPr="00A41D39" w:rsidRDefault="00764626" w:rsidP="00764626">
            <w:pPr>
              <w:suppressAutoHyphens w:val="0"/>
              <w:spacing w:before="40" w:after="40" w:line="240" w:lineRule="auto"/>
              <w:jc w:val="center"/>
              <w:rPr>
                <w:sz w:val="18"/>
              </w:rPr>
            </w:pPr>
          </w:p>
        </w:tc>
        <w:tc>
          <w:tcPr>
            <w:tcW w:w="1750" w:type="dxa"/>
            <w:tcBorders>
              <w:left w:val="single" w:sz="4" w:space="0" w:color="auto"/>
              <w:bottom w:val="single" w:sz="12" w:space="0" w:color="auto"/>
            </w:tcBorders>
            <w:shd w:val="clear" w:color="auto" w:fill="auto"/>
            <w:noWrap/>
            <w:vAlign w:val="bottom"/>
          </w:tcPr>
          <w:p w:rsidR="00764626" w:rsidRPr="00A41D39" w:rsidRDefault="00764626" w:rsidP="00764626">
            <w:pPr>
              <w:suppressAutoHyphens w:val="0"/>
              <w:spacing w:before="40" w:after="40" w:line="220" w:lineRule="exact"/>
              <w:rPr>
                <w:sz w:val="18"/>
              </w:rPr>
            </w:pPr>
          </w:p>
        </w:tc>
        <w:tc>
          <w:tcPr>
            <w:tcW w:w="828" w:type="dxa"/>
            <w:tcBorders>
              <w:bottom w:val="single" w:sz="12" w:space="0" w:color="auto"/>
            </w:tcBorders>
            <w:shd w:val="clear" w:color="auto" w:fill="auto"/>
            <w:noWrap/>
            <w:vAlign w:val="bottom"/>
          </w:tcPr>
          <w:p w:rsidR="00764626" w:rsidRPr="00A41D39" w:rsidRDefault="00764626" w:rsidP="00764626">
            <w:pPr>
              <w:suppressAutoHyphens w:val="0"/>
              <w:spacing w:before="40" w:after="40" w:line="220" w:lineRule="exact"/>
              <w:jc w:val="right"/>
              <w:rPr>
                <w:sz w:val="18"/>
              </w:rPr>
            </w:pPr>
          </w:p>
        </w:tc>
      </w:tr>
    </w:tbl>
    <w:p w:rsidR="00DA2391" w:rsidRPr="00DA2391" w:rsidRDefault="00DA2391" w:rsidP="00520417">
      <w:pPr>
        <w:pStyle w:val="Heading1"/>
        <w:spacing w:before="240"/>
        <w:rPr>
          <w:lang w:val="fr-FR"/>
        </w:rPr>
      </w:pPr>
      <w:r w:rsidRPr="00DA2391">
        <w:rPr>
          <w:lang w:val="fr-FR"/>
        </w:rPr>
        <w:t>Figure III</w:t>
      </w:r>
    </w:p>
    <w:p w:rsidR="00DA2391" w:rsidRPr="00FC11E1" w:rsidRDefault="00DA2391" w:rsidP="00FC11E1">
      <w:pPr>
        <w:pStyle w:val="SingleTxtG"/>
        <w:rPr>
          <w:b/>
          <w:lang w:val="fr-FR"/>
        </w:rPr>
      </w:pPr>
      <w:r w:rsidRPr="00FC11E1">
        <w:rPr>
          <w:b/>
          <w:lang w:val="fr-FR"/>
        </w:rPr>
        <w:t>Types de permis de travail délivrés aux étrangers en 2006</w:t>
      </w:r>
    </w:p>
    <w:bookmarkStart w:id="4" w:name="_MON_1326370067"/>
    <w:bookmarkEnd w:id="4"/>
    <w:p w:rsidR="00DA2391" w:rsidRPr="00DA2391" w:rsidRDefault="00520417" w:rsidP="00901020">
      <w:pPr>
        <w:ind w:left="1134" w:right="1134"/>
        <w:rPr>
          <w:lang w:val="fr-FR"/>
        </w:rPr>
      </w:pPr>
      <w:r w:rsidRPr="00DA2391">
        <w:rPr>
          <w:lang w:val="fr-FR"/>
        </w:rPr>
        <w:object w:dxaOrig="8264" w:dyaOrig="2751">
          <v:shape id="_x0000_i1028" type="#_x0000_t75" style="width:363pt;height:137.25pt">
            <v:imagedata r:id="rId10" o:title=""/>
            <o:lock v:ext="edit" aspectratio="f"/>
          </v:shape>
        </w:object>
      </w:r>
    </w:p>
    <w:p w:rsidR="00DA2391" w:rsidRPr="00DA2391" w:rsidRDefault="00DA2391" w:rsidP="00FC11E1">
      <w:pPr>
        <w:pStyle w:val="SingleTxtG"/>
        <w:spacing w:before="240"/>
      </w:pPr>
      <w:r w:rsidRPr="00DA2391">
        <w:rPr>
          <w:szCs w:val="24"/>
        </w:rPr>
        <w:t>259.</w:t>
      </w:r>
      <w:r w:rsidRPr="00DA2391">
        <w:rPr>
          <w:szCs w:val="24"/>
        </w:rPr>
        <w:tab/>
      </w:r>
      <w:r w:rsidRPr="00DA2391">
        <w:t>Les chiffres relatifs à 2006, concernant les permis de travail délivrés aux étrangers, se répartissent comme suit:</w:t>
      </w:r>
    </w:p>
    <w:p w:rsidR="00DA2391" w:rsidRPr="00DA2391" w:rsidRDefault="00FC11E1" w:rsidP="00FC11E1">
      <w:pPr>
        <w:pStyle w:val="SingleTxtG"/>
        <w:rPr>
          <w:lang w:val="fr-FR"/>
        </w:rPr>
      </w:pPr>
      <w:r>
        <w:rPr>
          <w:lang w:val="fr-FR"/>
        </w:rPr>
        <w:tab/>
      </w:r>
      <w:r w:rsidR="00DA2391" w:rsidRPr="00DA2391">
        <w:rPr>
          <w:lang w:val="fr-FR"/>
        </w:rPr>
        <w:t>i)</w:t>
      </w:r>
      <w:r w:rsidR="00DA2391" w:rsidRPr="00DA2391">
        <w:rPr>
          <w:lang w:val="fr-FR"/>
        </w:rPr>
        <w:tab/>
        <w:t>673 travailleurs salariés, 82 employeurs et 58 travailleurs indépendants,</w:t>
      </w:r>
    </w:p>
    <w:p w:rsidR="00DA2391" w:rsidRPr="00DA2391" w:rsidRDefault="00FC11E1" w:rsidP="00FC11E1">
      <w:pPr>
        <w:pStyle w:val="SingleTxtG"/>
        <w:rPr>
          <w:lang w:val="fr-FR"/>
        </w:rPr>
      </w:pPr>
      <w:r>
        <w:rPr>
          <w:lang w:val="fr-FR"/>
        </w:rPr>
        <w:tab/>
      </w:r>
      <w:r w:rsidR="00DA2391" w:rsidRPr="00DA2391">
        <w:rPr>
          <w:lang w:val="fr-FR"/>
        </w:rPr>
        <w:t>ii)</w:t>
      </w:r>
      <w:r w:rsidR="00DA2391" w:rsidRPr="00DA2391">
        <w:rPr>
          <w:lang w:val="fr-FR"/>
        </w:rPr>
        <w:tab/>
        <w:t>501 étrangers ont demandé des permis de travail pour la première fois,</w:t>
      </w:r>
    </w:p>
    <w:p w:rsidR="00DA2391" w:rsidRPr="00DA2391" w:rsidRDefault="00FC11E1" w:rsidP="00FC11E1">
      <w:pPr>
        <w:pStyle w:val="SingleTxtG"/>
        <w:rPr>
          <w:lang w:val="fr-FR"/>
        </w:rPr>
      </w:pPr>
      <w:r>
        <w:rPr>
          <w:lang w:val="fr-FR"/>
        </w:rPr>
        <w:tab/>
      </w:r>
      <w:r w:rsidR="00DA2391" w:rsidRPr="00DA2391">
        <w:rPr>
          <w:lang w:val="fr-FR"/>
        </w:rPr>
        <w:t>iii)</w:t>
      </w:r>
      <w:r w:rsidR="00DA2391" w:rsidRPr="00DA2391">
        <w:rPr>
          <w:lang w:val="fr-FR"/>
        </w:rPr>
        <w:tab/>
        <w:t xml:space="preserve">312 étrangers ont renouvelé leur permis de travail, </w:t>
      </w:r>
    </w:p>
    <w:p w:rsidR="00DA2391" w:rsidRPr="00DA2391" w:rsidRDefault="00FC11E1" w:rsidP="00FC11E1">
      <w:pPr>
        <w:pStyle w:val="SingleTxtG"/>
        <w:ind w:left="1701" w:hanging="567"/>
        <w:rPr>
          <w:lang w:val="fr-FR"/>
        </w:rPr>
      </w:pPr>
      <w:r>
        <w:rPr>
          <w:lang w:val="fr-FR"/>
        </w:rPr>
        <w:tab/>
      </w:r>
      <w:r w:rsidR="00DA2391" w:rsidRPr="00DA2391">
        <w:rPr>
          <w:lang w:val="fr-FR"/>
        </w:rPr>
        <w:t>iv)</w:t>
      </w:r>
      <w:r w:rsidR="00DA2391" w:rsidRPr="00DA2391">
        <w:rPr>
          <w:lang w:val="fr-FR"/>
        </w:rPr>
        <w:tab/>
        <w:t>le Service national de l</w:t>
      </w:r>
      <w:r w:rsidR="00C16C7C">
        <w:rPr>
          <w:lang w:val="fr-FR"/>
        </w:rPr>
        <w:t>’</w:t>
      </w:r>
      <w:r w:rsidR="00DA2391" w:rsidRPr="00DA2391">
        <w:rPr>
          <w:lang w:val="fr-FR"/>
        </w:rPr>
        <w:t>emploi a mis fin à 44 permis de travail, en raison de la cessation des relations de travail.</w:t>
      </w:r>
    </w:p>
    <w:p w:rsidR="00DA2391" w:rsidRPr="00DA2391" w:rsidRDefault="00DA2391" w:rsidP="00FC11E1">
      <w:pPr>
        <w:pStyle w:val="Heading1"/>
        <w:rPr>
          <w:lang w:val="fr-FR"/>
        </w:rPr>
      </w:pPr>
      <w:r w:rsidRPr="00DA2391">
        <w:rPr>
          <w:lang w:val="fr-FR"/>
        </w:rPr>
        <w:t>Figure IV</w:t>
      </w:r>
    </w:p>
    <w:p w:rsidR="00DA2391" w:rsidRPr="00FC11E1" w:rsidRDefault="00DA2391" w:rsidP="00764626">
      <w:pPr>
        <w:pStyle w:val="SingleTxtG"/>
        <w:keepNext/>
        <w:jc w:val="left"/>
        <w:rPr>
          <w:b/>
          <w:lang w:val="fr-FR"/>
        </w:rPr>
      </w:pPr>
      <w:r w:rsidRPr="00FC11E1">
        <w:rPr>
          <w:b/>
          <w:lang w:val="fr-FR"/>
        </w:rPr>
        <w:t>Permis de travail délivrés selon le sexe</w:t>
      </w:r>
    </w:p>
    <w:bookmarkStart w:id="5" w:name="_MON_1319890979"/>
    <w:bookmarkStart w:id="6" w:name="_MON_1326370289"/>
    <w:bookmarkEnd w:id="5"/>
    <w:bookmarkEnd w:id="6"/>
    <w:p w:rsidR="00DA2391" w:rsidRPr="00DA2391" w:rsidRDefault="00764626" w:rsidP="00764626">
      <w:pPr>
        <w:ind w:left="1134" w:right="1134"/>
        <w:rPr>
          <w:lang w:val="fr-FR"/>
        </w:rPr>
      </w:pPr>
      <w:r w:rsidRPr="00DA2391">
        <w:rPr>
          <w:lang w:val="fr-FR"/>
        </w:rPr>
        <w:object w:dxaOrig="7219" w:dyaOrig="2448">
          <v:shape id="_x0000_i1029" type="#_x0000_t75" style="width:357pt;height:122.25pt">
            <v:imagedata r:id="rId11" o:title=""/>
            <o:lock v:ext="edit" aspectratio="f"/>
          </v:shape>
        </w:object>
      </w:r>
    </w:p>
    <w:p w:rsidR="00DA2391" w:rsidRPr="00DA2391" w:rsidRDefault="00DA2391" w:rsidP="00FC11E1">
      <w:pPr>
        <w:pStyle w:val="Heading1"/>
        <w:spacing w:before="240"/>
        <w:rPr>
          <w:lang w:val="fr-FR"/>
        </w:rPr>
      </w:pPr>
      <w:r w:rsidRPr="00DA2391">
        <w:rPr>
          <w:lang w:val="fr-FR"/>
        </w:rPr>
        <w:t>Figure V</w:t>
      </w:r>
    </w:p>
    <w:p w:rsidR="00DA2391" w:rsidRPr="00FC11E1" w:rsidRDefault="00DA2391" w:rsidP="00FC11E1">
      <w:pPr>
        <w:pStyle w:val="SingleTxtG"/>
        <w:jc w:val="left"/>
        <w:rPr>
          <w:b/>
          <w:lang w:val="fr-FR"/>
        </w:rPr>
      </w:pPr>
      <w:r w:rsidRPr="00FC11E1">
        <w:rPr>
          <w:b/>
          <w:lang w:val="fr-FR"/>
        </w:rPr>
        <w:t>Entrées d</w:t>
      </w:r>
      <w:r w:rsidR="00C16C7C">
        <w:rPr>
          <w:b/>
          <w:lang w:val="fr-FR"/>
        </w:rPr>
        <w:t>’</w:t>
      </w:r>
      <w:r w:rsidRPr="00FC11E1">
        <w:rPr>
          <w:b/>
          <w:lang w:val="fr-FR"/>
        </w:rPr>
        <w:t>étrangers pour la première fois</w:t>
      </w:r>
    </w:p>
    <w:bookmarkStart w:id="7" w:name="_MON_1319891107"/>
    <w:bookmarkStart w:id="8" w:name="_MON_1326370342"/>
    <w:bookmarkEnd w:id="7"/>
    <w:bookmarkEnd w:id="8"/>
    <w:p w:rsidR="00DA2391" w:rsidRPr="00DA2391" w:rsidRDefault="00764626" w:rsidP="00764626">
      <w:pPr>
        <w:ind w:left="1134" w:right="1134"/>
        <w:rPr>
          <w:lang w:val="fr-FR"/>
        </w:rPr>
      </w:pPr>
      <w:r w:rsidRPr="00DA2391">
        <w:rPr>
          <w:lang w:val="fr-FR"/>
        </w:rPr>
        <w:object w:dxaOrig="6449" w:dyaOrig="1837">
          <v:shape id="_x0000_i1030" type="#_x0000_t75" style="width:357.75pt;height:105.75pt">
            <v:imagedata r:id="rId12" o:title=""/>
            <o:lock v:ext="edit" aspectratio="f"/>
          </v:shape>
        </w:object>
      </w:r>
    </w:p>
    <w:p w:rsidR="00DA2391" w:rsidRPr="00DA2391" w:rsidRDefault="00DA2391" w:rsidP="00FC11E1">
      <w:pPr>
        <w:pStyle w:val="SingleTxtG"/>
        <w:spacing w:before="240"/>
      </w:pPr>
      <w:r w:rsidRPr="00DA2391">
        <w:rPr>
          <w:szCs w:val="24"/>
        </w:rPr>
        <w:t>260.</w:t>
      </w:r>
      <w:r w:rsidRPr="00DA2391">
        <w:rPr>
          <w:szCs w:val="24"/>
        </w:rPr>
        <w:tab/>
      </w:r>
      <w:r w:rsidRPr="00DA2391">
        <w:t>L</w:t>
      </w:r>
      <w:r w:rsidR="00C16C7C">
        <w:t>’</w:t>
      </w:r>
      <w:r w:rsidRPr="00DA2391">
        <w:t>analyse des chiffres montre que les arrivées d</w:t>
      </w:r>
      <w:r w:rsidR="00C16C7C">
        <w:t>’</w:t>
      </w:r>
      <w:r w:rsidRPr="00DA2391">
        <w:t>étrangers en République d</w:t>
      </w:r>
      <w:r w:rsidR="00C16C7C">
        <w:t>’</w:t>
      </w:r>
      <w:r w:rsidRPr="00DA2391">
        <w:t>Albanie aux fins d</w:t>
      </w:r>
      <w:r w:rsidR="00C16C7C">
        <w:t>’</w:t>
      </w:r>
      <w:r w:rsidRPr="00DA2391">
        <w:t>emploi se répartissent comme suit:</w:t>
      </w:r>
    </w:p>
    <w:p w:rsidR="00DA2391" w:rsidRPr="00DA2391" w:rsidRDefault="00DA2391" w:rsidP="00FC11E1">
      <w:pPr>
        <w:pStyle w:val="Heading1"/>
        <w:rPr>
          <w:lang w:val="fr-FR"/>
        </w:rPr>
      </w:pPr>
      <w:r w:rsidRPr="00DA2391">
        <w:rPr>
          <w:lang w:val="fr-FR"/>
        </w:rPr>
        <w:t>Tableau 7</w:t>
      </w:r>
    </w:p>
    <w:p w:rsidR="00DA2391" w:rsidRDefault="00DA2391" w:rsidP="00FC11E1">
      <w:pPr>
        <w:pStyle w:val="SingleTxtG"/>
        <w:jc w:val="left"/>
        <w:rPr>
          <w:b/>
          <w:lang w:val="fr-FR"/>
        </w:rPr>
      </w:pPr>
      <w:r w:rsidRPr="00FC11E1">
        <w:rPr>
          <w:b/>
          <w:lang w:val="fr-FR"/>
        </w:rPr>
        <w:t>Nombre d</w:t>
      </w:r>
      <w:r w:rsidR="00C16C7C">
        <w:rPr>
          <w:b/>
          <w:lang w:val="fr-FR"/>
        </w:rPr>
        <w:t>’</w:t>
      </w:r>
      <w:r w:rsidRPr="00FC11E1">
        <w:rPr>
          <w:b/>
          <w:lang w:val="fr-FR"/>
        </w:rPr>
        <w:t>étrangers par secteur d</w:t>
      </w:r>
      <w:r w:rsidR="00C16C7C">
        <w:rPr>
          <w:b/>
          <w:lang w:val="fr-FR"/>
        </w:rPr>
        <w:t>’</w:t>
      </w:r>
      <w:r w:rsidRPr="00FC11E1">
        <w:rPr>
          <w:b/>
          <w:lang w:val="fr-FR"/>
        </w:rPr>
        <w:t>activité</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66"/>
        <w:gridCol w:w="3847"/>
        <w:gridCol w:w="2457"/>
      </w:tblGrid>
      <w:tr w:rsidR="00FC11E1" w:rsidRPr="00A41D39" w:rsidTr="00262000">
        <w:trPr>
          <w:tblHeader/>
        </w:trPr>
        <w:tc>
          <w:tcPr>
            <w:tcW w:w="1066" w:type="dxa"/>
            <w:tcBorders>
              <w:top w:val="single" w:sz="4" w:space="0" w:color="auto"/>
              <w:bottom w:val="single" w:sz="12" w:space="0" w:color="auto"/>
            </w:tcBorders>
            <w:shd w:val="clear" w:color="auto" w:fill="auto"/>
            <w:vAlign w:val="bottom"/>
          </w:tcPr>
          <w:p w:rsidR="00FC11E1" w:rsidRPr="00A41D39" w:rsidRDefault="00FC11E1" w:rsidP="006C3902">
            <w:pPr>
              <w:spacing w:before="80" w:after="80" w:line="200" w:lineRule="exact"/>
              <w:rPr>
                <w:i/>
                <w:sz w:val="16"/>
              </w:rPr>
            </w:pPr>
            <w:r w:rsidRPr="00A41D39">
              <w:rPr>
                <w:i/>
                <w:sz w:val="16"/>
              </w:rPr>
              <w:t>No.</w:t>
            </w:r>
          </w:p>
        </w:tc>
        <w:tc>
          <w:tcPr>
            <w:tcW w:w="3847" w:type="dxa"/>
            <w:tcBorders>
              <w:top w:val="single" w:sz="4" w:space="0" w:color="auto"/>
              <w:bottom w:val="single" w:sz="12" w:space="0" w:color="auto"/>
            </w:tcBorders>
            <w:shd w:val="clear" w:color="auto" w:fill="auto"/>
            <w:vAlign w:val="bottom"/>
          </w:tcPr>
          <w:p w:rsidR="00FC11E1" w:rsidRPr="00FC11E1" w:rsidRDefault="00FC11E1" w:rsidP="00262000">
            <w:pPr>
              <w:spacing w:before="80" w:after="80" w:line="200" w:lineRule="exact"/>
              <w:rPr>
                <w:i/>
                <w:sz w:val="16"/>
              </w:rPr>
            </w:pPr>
            <w:r w:rsidRPr="00FC11E1">
              <w:rPr>
                <w:i/>
                <w:sz w:val="16"/>
                <w:lang w:val="fr-FR"/>
              </w:rPr>
              <w:t>Secteur d'activité</w:t>
            </w:r>
          </w:p>
        </w:tc>
        <w:tc>
          <w:tcPr>
            <w:tcW w:w="2457" w:type="dxa"/>
            <w:tcBorders>
              <w:top w:val="single" w:sz="4" w:space="0" w:color="auto"/>
              <w:bottom w:val="single" w:sz="12" w:space="0" w:color="auto"/>
            </w:tcBorders>
            <w:shd w:val="clear" w:color="auto" w:fill="auto"/>
            <w:vAlign w:val="bottom"/>
          </w:tcPr>
          <w:p w:rsidR="00FC11E1" w:rsidRPr="00FC11E1" w:rsidRDefault="00FC11E1" w:rsidP="006C3902">
            <w:pPr>
              <w:spacing w:before="80" w:after="80" w:line="200" w:lineRule="exact"/>
              <w:jc w:val="right"/>
              <w:rPr>
                <w:i/>
                <w:sz w:val="16"/>
              </w:rPr>
            </w:pPr>
            <w:r w:rsidRPr="00FC11E1">
              <w:rPr>
                <w:i/>
                <w:sz w:val="16"/>
                <w:lang w:val="fr-FR"/>
              </w:rPr>
              <w:t>Nombre d'étrangers</w:t>
            </w:r>
          </w:p>
        </w:tc>
      </w:tr>
      <w:tr w:rsidR="00FC11E1" w:rsidRPr="00262000" w:rsidTr="00262000">
        <w:tc>
          <w:tcPr>
            <w:tcW w:w="1066" w:type="dxa"/>
            <w:tcBorders>
              <w:top w:val="single" w:sz="12" w:space="0" w:color="auto"/>
            </w:tcBorders>
            <w:shd w:val="clear" w:color="auto" w:fill="auto"/>
          </w:tcPr>
          <w:p w:rsidR="00FC11E1" w:rsidRPr="00262000" w:rsidRDefault="00FC11E1" w:rsidP="00FC11E1">
            <w:pPr>
              <w:spacing w:before="40" w:after="40" w:line="220" w:lineRule="exact"/>
              <w:rPr>
                <w:sz w:val="18"/>
                <w:szCs w:val="18"/>
              </w:rPr>
            </w:pPr>
            <w:r w:rsidRPr="00262000">
              <w:rPr>
                <w:sz w:val="18"/>
                <w:szCs w:val="18"/>
              </w:rPr>
              <w:t>1.</w:t>
            </w:r>
          </w:p>
        </w:tc>
        <w:tc>
          <w:tcPr>
            <w:tcW w:w="3847" w:type="dxa"/>
            <w:tcBorders>
              <w:top w:val="single" w:sz="12" w:space="0" w:color="auto"/>
            </w:tcBorders>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Éducation</w:t>
            </w:r>
          </w:p>
        </w:tc>
        <w:tc>
          <w:tcPr>
            <w:tcW w:w="2457" w:type="dxa"/>
            <w:tcBorders>
              <w:top w:val="single" w:sz="12" w:space="0" w:color="auto"/>
            </w:tcBorders>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128</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2.</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Construction</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90</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3.</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Commerce</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180</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4.</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Banque</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26</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5.</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 xml:space="preserve">Moyens de communication </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23</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6.</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Services</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67</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7.</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 xml:space="preserve">Santé </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11</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8.</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Médecine</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26</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9.</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Production</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130</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10.</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 xml:space="preserve">Dispositifs de sécurité </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2</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11.</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 xml:space="preserve">Édition </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3</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12.</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Transports</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21</w:t>
            </w:r>
          </w:p>
        </w:tc>
      </w:tr>
      <w:tr w:rsidR="00FC11E1" w:rsidRPr="00262000" w:rsidTr="00262000">
        <w:tc>
          <w:tcPr>
            <w:tcW w:w="1066" w:type="dxa"/>
            <w:shd w:val="clear" w:color="auto" w:fill="auto"/>
          </w:tcPr>
          <w:p w:rsidR="00FC11E1" w:rsidRPr="00262000" w:rsidRDefault="00FC11E1" w:rsidP="00FC11E1">
            <w:pPr>
              <w:spacing w:before="40" w:after="40" w:line="220" w:lineRule="exact"/>
              <w:rPr>
                <w:sz w:val="18"/>
                <w:szCs w:val="18"/>
              </w:rPr>
            </w:pPr>
            <w:r w:rsidRPr="00262000">
              <w:rPr>
                <w:sz w:val="18"/>
                <w:szCs w:val="18"/>
              </w:rPr>
              <w:t>13.</w:t>
            </w:r>
          </w:p>
        </w:tc>
        <w:tc>
          <w:tcPr>
            <w:tcW w:w="3847" w:type="dxa"/>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Restaurants</w:t>
            </w:r>
          </w:p>
        </w:tc>
        <w:tc>
          <w:tcPr>
            <w:tcW w:w="2457" w:type="dxa"/>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7</w:t>
            </w:r>
          </w:p>
        </w:tc>
      </w:tr>
      <w:tr w:rsidR="00FC11E1" w:rsidRPr="00262000" w:rsidTr="00262000">
        <w:tc>
          <w:tcPr>
            <w:tcW w:w="1066" w:type="dxa"/>
            <w:tcBorders>
              <w:bottom w:val="single" w:sz="4" w:space="0" w:color="auto"/>
            </w:tcBorders>
            <w:shd w:val="clear" w:color="auto" w:fill="auto"/>
          </w:tcPr>
          <w:p w:rsidR="00FC11E1" w:rsidRPr="00262000" w:rsidRDefault="00FC11E1" w:rsidP="00FC11E1">
            <w:pPr>
              <w:spacing w:before="40" w:after="40" w:line="220" w:lineRule="exact"/>
              <w:rPr>
                <w:sz w:val="18"/>
                <w:szCs w:val="18"/>
              </w:rPr>
            </w:pPr>
            <w:r w:rsidRPr="00262000">
              <w:rPr>
                <w:sz w:val="18"/>
                <w:szCs w:val="18"/>
              </w:rPr>
              <w:t>14.</w:t>
            </w:r>
          </w:p>
        </w:tc>
        <w:tc>
          <w:tcPr>
            <w:tcW w:w="3847" w:type="dxa"/>
            <w:tcBorders>
              <w:bottom w:val="single" w:sz="4" w:space="0" w:color="auto"/>
            </w:tcBorders>
            <w:shd w:val="clear" w:color="auto" w:fill="auto"/>
            <w:vAlign w:val="bottom"/>
          </w:tcPr>
          <w:p w:rsidR="00FC11E1" w:rsidRPr="00262000" w:rsidRDefault="00FC11E1" w:rsidP="00262000">
            <w:pPr>
              <w:spacing w:before="40" w:after="40" w:line="220" w:lineRule="exact"/>
              <w:rPr>
                <w:sz w:val="18"/>
                <w:szCs w:val="18"/>
                <w:lang w:val="fr-FR"/>
              </w:rPr>
            </w:pPr>
            <w:r w:rsidRPr="00262000">
              <w:rPr>
                <w:sz w:val="18"/>
                <w:szCs w:val="18"/>
                <w:lang w:val="fr-FR"/>
              </w:rPr>
              <w:t>Jeux</w:t>
            </w:r>
          </w:p>
        </w:tc>
        <w:tc>
          <w:tcPr>
            <w:tcW w:w="2457" w:type="dxa"/>
            <w:tcBorders>
              <w:bottom w:val="single" w:sz="4" w:space="0" w:color="auto"/>
            </w:tcBorders>
            <w:shd w:val="clear" w:color="auto" w:fill="auto"/>
          </w:tcPr>
          <w:p w:rsidR="00FC11E1" w:rsidRPr="00262000" w:rsidRDefault="00FC11E1" w:rsidP="00FC11E1">
            <w:pPr>
              <w:spacing w:before="40" w:after="40" w:line="220" w:lineRule="exact"/>
              <w:jc w:val="right"/>
              <w:rPr>
                <w:sz w:val="18"/>
                <w:szCs w:val="18"/>
              </w:rPr>
            </w:pPr>
            <w:r w:rsidRPr="00262000">
              <w:rPr>
                <w:sz w:val="18"/>
                <w:szCs w:val="18"/>
              </w:rPr>
              <w:t>99</w:t>
            </w:r>
          </w:p>
        </w:tc>
      </w:tr>
      <w:tr w:rsidR="00FC11E1" w:rsidRPr="00A41D39" w:rsidTr="00262000">
        <w:tc>
          <w:tcPr>
            <w:tcW w:w="1066" w:type="dxa"/>
            <w:tcBorders>
              <w:top w:val="single" w:sz="4" w:space="0" w:color="auto"/>
              <w:bottom w:val="single" w:sz="12" w:space="0" w:color="auto"/>
            </w:tcBorders>
            <w:shd w:val="clear" w:color="auto" w:fill="auto"/>
          </w:tcPr>
          <w:p w:rsidR="00FC11E1" w:rsidRPr="00A41D39" w:rsidRDefault="00FC11E1" w:rsidP="006C3902">
            <w:pPr>
              <w:spacing w:before="80" w:after="80" w:line="220" w:lineRule="exact"/>
              <w:ind w:left="284"/>
              <w:rPr>
                <w:b/>
                <w:sz w:val="18"/>
              </w:rPr>
            </w:pPr>
            <w:r w:rsidRPr="00A41D39">
              <w:rPr>
                <w:b/>
                <w:sz w:val="18"/>
              </w:rPr>
              <w:t>Total</w:t>
            </w:r>
          </w:p>
        </w:tc>
        <w:tc>
          <w:tcPr>
            <w:tcW w:w="3847" w:type="dxa"/>
            <w:tcBorders>
              <w:top w:val="single" w:sz="4" w:space="0" w:color="auto"/>
              <w:bottom w:val="single" w:sz="12" w:space="0" w:color="auto"/>
            </w:tcBorders>
            <w:shd w:val="clear" w:color="auto" w:fill="auto"/>
            <w:vAlign w:val="bottom"/>
          </w:tcPr>
          <w:p w:rsidR="00FC11E1" w:rsidRPr="00A41D39" w:rsidRDefault="00FC11E1" w:rsidP="00262000">
            <w:pPr>
              <w:spacing w:before="80" w:after="80" w:line="220" w:lineRule="exact"/>
              <w:rPr>
                <w:sz w:val="18"/>
              </w:rPr>
            </w:pPr>
          </w:p>
        </w:tc>
        <w:tc>
          <w:tcPr>
            <w:tcW w:w="2457" w:type="dxa"/>
            <w:tcBorders>
              <w:top w:val="single" w:sz="4" w:space="0" w:color="auto"/>
              <w:bottom w:val="single" w:sz="12" w:space="0" w:color="auto"/>
            </w:tcBorders>
            <w:shd w:val="clear" w:color="auto" w:fill="auto"/>
            <w:vAlign w:val="bottom"/>
          </w:tcPr>
          <w:p w:rsidR="00FC11E1" w:rsidRPr="00A41D39" w:rsidRDefault="00FC11E1" w:rsidP="006C3902">
            <w:pPr>
              <w:suppressAutoHyphens w:val="0"/>
              <w:spacing w:before="80" w:after="80" w:line="220" w:lineRule="exact"/>
              <w:jc w:val="right"/>
              <w:rPr>
                <w:b/>
                <w:sz w:val="18"/>
              </w:rPr>
            </w:pPr>
            <w:r w:rsidRPr="00A41D39">
              <w:rPr>
                <w:b/>
                <w:sz w:val="18"/>
              </w:rPr>
              <w:t>813</w:t>
            </w:r>
          </w:p>
        </w:tc>
      </w:tr>
    </w:tbl>
    <w:p w:rsidR="00DA2391" w:rsidRPr="00DA2391" w:rsidRDefault="00DA2391" w:rsidP="00A96994">
      <w:pPr>
        <w:pStyle w:val="Bullet1G"/>
        <w:spacing w:before="240"/>
        <w:rPr>
          <w:lang w:val="fr-FR"/>
        </w:rPr>
      </w:pPr>
      <w:r w:rsidRPr="00DA2391">
        <w:rPr>
          <w:lang w:val="fr-FR"/>
        </w:rPr>
        <w:t>La comparaison avec le nombre total de permis de travail délivrés les années précédentes montre que les étrangers s</w:t>
      </w:r>
      <w:r w:rsidR="00C16C7C">
        <w:rPr>
          <w:lang w:val="fr-FR"/>
        </w:rPr>
        <w:t>’</w:t>
      </w:r>
      <w:r w:rsidRPr="00DA2391">
        <w:rPr>
          <w:lang w:val="fr-FR"/>
        </w:rPr>
        <w:t>intéressent de plus en plus à venir en Albanie pour y travailler et y vivre;</w:t>
      </w:r>
    </w:p>
    <w:p w:rsidR="00DA2391" w:rsidRPr="00DA2391" w:rsidRDefault="00DA2391" w:rsidP="00A96994">
      <w:pPr>
        <w:pStyle w:val="Bullet1G"/>
        <w:rPr>
          <w:lang w:val="fr-FR"/>
        </w:rPr>
      </w:pPr>
      <w:r w:rsidRPr="00DA2391">
        <w:rPr>
          <w:lang w:val="fr-FR"/>
        </w:rPr>
        <w:t>Les étrangers sont de plus en plus intéressés par les investissements, essentiellement dans le secteur productif, les jeux de hasard, le commerce, la construction, l</w:t>
      </w:r>
      <w:r w:rsidR="00C16C7C">
        <w:rPr>
          <w:lang w:val="fr-FR"/>
        </w:rPr>
        <w:t>’</w:t>
      </w:r>
      <w:r w:rsidRPr="00DA2391">
        <w:rPr>
          <w:lang w:val="fr-FR"/>
        </w:rPr>
        <w:t>éducation, les services, la confection, le système bancaire, les médias, la santé, etc.;</w:t>
      </w:r>
    </w:p>
    <w:p w:rsidR="00DA2391" w:rsidRPr="00DA2391" w:rsidRDefault="00DA2391" w:rsidP="00A96994">
      <w:pPr>
        <w:pStyle w:val="Bullet1G"/>
        <w:rPr>
          <w:lang w:val="fr-FR"/>
        </w:rPr>
      </w:pPr>
      <w:r w:rsidRPr="00DA2391">
        <w:rPr>
          <w:lang w:val="fr-FR"/>
        </w:rPr>
        <w:t>La plupart de ceux qui exercent différentes activités sont installés dans les districts de Tirana, Elbasani, Korça, Durrësi, Vlora, Kruja, Fieri, etc.;</w:t>
      </w:r>
    </w:p>
    <w:p w:rsidR="00DA2391" w:rsidRPr="00DA2391" w:rsidRDefault="00DA2391" w:rsidP="00A96994">
      <w:pPr>
        <w:pStyle w:val="Bullet1G"/>
        <w:rPr>
          <w:lang w:val="fr-FR"/>
        </w:rPr>
      </w:pPr>
      <w:r w:rsidRPr="00DA2391">
        <w:rPr>
          <w:lang w:val="fr-FR"/>
        </w:rPr>
        <w:t>Les étrangers qui travaillent en Albanie sont essentiellement des ressortissants turcs, grecs, italiens, roumains, macédoniens, américains, égyptiens, etc.;</w:t>
      </w:r>
    </w:p>
    <w:p w:rsidR="00DA2391" w:rsidRPr="00DA2391" w:rsidRDefault="00DA2391" w:rsidP="00A96994">
      <w:pPr>
        <w:pStyle w:val="Bullet1G"/>
        <w:rPr>
          <w:lang w:val="fr-FR"/>
        </w:rPr>
      </w:pPr>
      <w:r w:rsidRPr="00DA2391">
        <w:rPr>
          <w:lang w:val="fr-FR"/>
        </w:rPr>
        <w:t>Ils tendent de plus en plus à demander le renouvellement de leur permis de travail en raison du renforcement du rôle de l</w:t>
      </w:r>
      <w:r w:rsidR="00C16C7C">
        <w:rPr>
          <w:lang w:val="fr-FR"/>
        </w:rPr>
        <w:t>’</w:t>
      </w:r>
      <w:r w:rsidRPr="00DA2391">
        <w:rPr>
          <w:lang w:val="fr-FR"/>
        </w:rPr>
        <w:t>Institut du service public;</w:t>
      </w:r>
    </w:p>
    <w:p w:rsidR="00DA2391" w:rsidRPr="00DA2391" w:rsidRDefault="00DA2391" w:rsidP="00A96994">
      <w:pPr>
        <w:pStyle w:val="Bullet1G"/>
        <w:rPr>
          <w:lang w:val="fr-FR"/>
        </w:rPr>
      </w:pPr>
      <w:r w:rsidRPr="00DA2391">
        <w:rPr>
          <w:lang w:val="fr-FR"/>
        </w:rPr>
        <w:t>On constate une augmentation considérable du nombre des étrangers qui ont le statut d</w:t>
      </w:r>
      <w:r w:rsidR="00C16C7C">
        <w:rPr>
          <w:lang w:val="fr-FR"/>
        </w:rPr>
        <w:t>’</w:t>
      </w:r>
      <w:r w:rsidRPr="00DA2391">
        <w:rPr>
          <w:lang w:val="fr-FR"/>
        </w:rPr>
        <w:t>employeur.</w:t>
      </w:r>
    </w:p>
    <w:p w:rsidR="00DA2391" w:rsidRPr="00DA2391" w:rsidRDefault="00DA2391" w:rsidP="00A96994">
      <w:pPr>
        <w:pStyle w:val="Heading1"/>
        <w:rPr>
          <w:lang w:val="fr-FR"/>
        </w:rPr>
      </w:pPr>
      <w:r w:rsidRPr="00DA2391">
        <w:rPr>
          <w:lang w:val="fr-FR"/>
        </w:rPr>
        <w:t>Tableau 8</w:t>
      </w:r>
    </w:p>
    <w:p w:rsidR="00DA2391" w:rsidRPr="00A96994" w:rsidRDefault="00DA2391" w:rsidP="00A96994">
      <w:pPr>
        <w:pStyle w:val="SingleTxtG"/>
        <w:jc w:val="left"/>
        <w:rPr>
          <w:b/>
          <w:lang w:val="fr-FR"/>
        </w:rPr>
      </w:pPr>
      <w:r w:rsidRPr="00A96994">
        <w:rPr>
          <w:b/>
          <w:lang w:val="fr-FR"/>
        </w:rPr>
        <w:t>Répa</w:t>
      </w:r>
      <w:r w:rsidR="00A96994" w:rsidRPr="00A96994">
        <w:rPr>
          <w:b/>
          <w:lang w:val="fr-FR"/>
        </w:rPr>
        <w:t>rtition des étrangers par ville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357981" w:rsidRPr="00A41D39" w:rsidTr="006C3902">
        <w:tc>
          <w:tcPr>
            <w:tcW w:w="3685" w:type="dxa"/>
            <w:tcBorders>
              <w:top w:val="single" w:sz="4" w:space="0" w:color="auto"/>
              <w:bottom w:val="single" w:sz="12" w:space="0" w:color="auto"/>
            </w:tcBorders>
            <w:vAlign w:val="bottom"/>
          </w:tcPr>
          <w:p w:rsidR="00357981" w:rsidRPr="00357981" w:rsidRDefault="00357981" w:rsidP="006C3902">
            <w:pPr>
              <w:keepNext/>
              <w:spacing w:before="80" w:after="80" w:line="200" w:lineRule="exact"/>
              <w:rPr>
                <w:i/>
                <w:sz w:val="16"/>
              </w:rPr>
            </w:pPr>
            <w:r w:rsidRPr="00357981">
              <w:rPr>
                <w:i/>
                <w:sz w:val="16"/>
                <w:lang w:val="fr-FR"/>
              </w:rPr>
              <w:t>Villes</w:t>
            </w:r>
          </w:p>
        </w:tc>
        <w:tc>
          <w:tcPr>
            <w:tcW w:w="3685" w:type="dxa"/>
            <w:tcBorders>
              <w:top w:val="single" w:sz="4" w:space="0" w:color="auto"/>
              <w:bottom w:val="single" w:sz="12" w:space="0" w:color="auto"/>
            </w:tcBorders>
            <w:shd w:val="clear" w:color="auto" w:fill="auto"/>
            <w:vAlign w:val="bottom"/>
          </w:tcPr>
          <w:p w:rsidR="00357981" w:rsidRPr="00A41D39" w:rsidRDefault="00357981" w:rsidP="006C3902">
            <w:pPr>
              <w:keepNext/>
              <w:spacing w:before="80" w:after="80" w:line="200" w:lineRule="exact"/>
              <w:jc w:val="right"/>
              <w:rPr>
                <w:i/>
                <w:sz w:val="16"/>
              </w:rPr>
            </w:pPr>
            <w:r w:rsidRPr="00A41D39">
              <w:rPr>
                <w:i/>
                <w:sz w:val="16"/>
              </w:rPr>
              <w:t>No.</w:t>
            </w:r>
          </w:p>
        </w:tc>
      </w:tr>
      <w:tr w:rsidR="00357981" w:rsidRPr="00A41D39" w:rsidTr="006C3902">
        <w:tc>
          <w:tcPr>
            <w:tcW w:w="3685" w:type="dxa"/>
            <w:tcBorders>
              <w:top w:val="single" w:sz="12" w:space="0" w:color="auto"/>
            </w:tcBorders>
            <w:vAlign w:val="bottom"/>
          </w:tcPr>
          <w:p w:rsidR="00357981" w:rsidRPr="00A41D39" w:rsidRDefault="00357981" w:rsidP="006C3902">
            <w:pPr>
              <w:keepNext/>
              <w:suppressAutoHyphens w:val="0"/>
              <w:spacing w:before="40" w:after="40" w:line="220" w:lineRule="exact"/>
              <w:rPr>
                <w:sz w:val="18"/>
              </w:rPr>
            </w:pPr>
            <w:r w:rsidRPr="00A41D39">
              <w:rPr>
                <w:sz w:val="18"/>
              </w:rPr>
              <w:t>Vlora</w:t>
            </w:r>
          </w:p>
        </w:tc>
        <w:tc>
          <w:tcPr>
            <w:tcW w:w="3685" w:type="dxa"/>
            <w:tcBorders>
              <w:top w:val="single" w:sz="12" w:space="0" w:color="auto"/>
            </w:tcBorders>
            <w:shd w:val="clear" w:color="auto" w:fill="auto"/>
            <w:vAlign w:val="bottom"/>
          </w:tcPr>
          <w:p w:rsidR="00357981" w:rsidRPr="00A41D39" w:rsidRDefault="00357981" w:rsidP="006C3902">
            <w:pPr>
              <w:keepNext/>
              <w:suppressAutoHyphens w:val="0"/>
              <w:spacing w:before="40" w:after="40" w:line="220" w:lineRule="exact"/>
              <w:jc w:val="right"/>
              <w:rPr>
                <w:sz w:val="18"/>
              </w:rPr>
            </w:pPr>
            <w:r w:rsidRPr="00A41D39">
              <w:rPr>
                <w:sz w:val="18"/>
              </w:rPr>
              <w:t>28</w:t>
            </w:r>
          </w:p>
        </w:tc>
      </w:tr>
      <w:tr w:rsidR="00357981" w:rsidRPr="00A41D39" w:rsidTr="006C3902">
        <w:tc>
          <w:tcPr>
            <w:tcW w:w="3685" w:type="dxa"/>
            <w:vAlign w:val="bottom"/>
          </w:tcPr>
          <w:p w:rsidR="00357981" w:rsidRPr="00A41D39" w:rsidRDefault="00357981" w:rsidP="006C3902">
            <w:pPr>
              <w:keepNext/>
              <w:suppressAutoHyphens w:val="0"/>
              <w:spacing w:before="40" w:after="40" w:line="220" w:lineRule="exact"/>
              <w:rPr>
                <w:sz w:val="18"/>
              </w:rPr>
            </w:pPr>
            <w:r w:rsidRPr="00A41D39">
              <w:rPr>
                <w:sz w:val="18"/>
              </w:rPr>
              <w:t>Durres</w:t>
            </w:r>
          </w:p>
        </w:tc>
        <w:tc>
          <w:tcPr>
            <w:tcW w:w="3685" w:type="dxa"/>
            <w:shd w:val="clear" w:color="auto" w:fill="auto"/>
            <w:vAlign w:val="bottom"/>
          </w:tcPr>
          <w:p w:rsidR="00357981" w:rsidRPr="00A41D39" w:rsidRDefault="00357981" w:rsidP="006C3902">
            <w:pPr>
              <w:keepNext/>
              <w:suppressAutoHyphens w:val="0"/>
              <w:spacing w:before="40" w:after="40" w:line="220" w:lineRule="exact"/>
              <w:jc w:val="right"/>
              <w:rPr>
                <w:sz w:val="18"/>
              </w:rPr>
            </w:pPr>
            <w:r w:rsidRPr="00A41D39">
              <w:rPr>
                <w:sz w:val="18"/>
              </w:rPr>
              <w:t>30</w:t>
            </w:r>
          </w:p>
        </w:tc>
      </w:tr>
      <w:tr w:rsidR="00357981" w:rsidRPr="00A41D39" w:rsidTr="006C3902">
        <w:tc>
          <w:tcPr>
            <w:tcW w:w="3685" w:type="dxa"/>
            <w:vAlign w:val="bottom"/>
          </w:tcPr>
          <w:p w:rsidR="00357981" w:rsidRPr="00A41D39" w:rsidRDefault="00357981" w:rsidP="006C3902">
            <w:pPr>
              <w:keepNext/>
              <w:suppressAutoHyphens w:val="0"/>
              <w:spacing w:before="40" w:after="40" w:line="220" w:lineRule="exact"/>
              <w:rPr>
                <w:sz w:val="18"/>
              </w:rPr>
            </w:pPr>
            <w:r w:rsidRPr="00A41D39">
              <w:rPr>
                <w:sz w:val="18"/>
              </w:rPr>
              <w:t>Kruja</w:t>
            </w:r>
          </w:p>
        </w:tc>
        <w:tc>
          <w:tcPr>
            <w:tcW w:w="3685" w:type="dxa"/>
            <w:shd w:val="clear" w:color="auto" w:fill="auto"/>
            <w:vAlign w:val="bottom"/>
          </w:tcPr>
          <w:p w:rsidR="00357981" w:rsidRPr="00A41D39" w:rsidRDefault="00357981" w:rsidP="006C3902">
            <w:pPr>
              <w:keepNext/>
              <w:suppressAutoHyphens w:val="0"/>
              <w:spacing w:before="40" w:after="40" w:line="220" w:lineRule="exact"/>
              <w:jc w:val="right"/>
              <w:rPr>
                <w:sz w:val="18"/>
              </w:rPr>
            </w:pPr>
            <w:r w:rsidRPr="00A41D39">
              <w:rPr>
                <w:sz w:val="18"/>
              </w:rPr>
              <w:t>27</w:t>
            </w:r>
          </w:p>
        </w:tc>
      </w:tr>
      <w:tr w:rsidR="00357981" w:rsidRPr="00A41D39" w:rsidTr="006C3902">
        <w:tc>
          <w:tcPr>
            <w:tcW w:w="3685" w:type="dxa"/>
            <w:vAlign w:val="bottom"/>
          </w:tcPr>
          <w:p w:rsidR="00357981" w:rsidRPr="00A41D39" w:rsidRDefault="00357981" w:rsidP="006C3902">
            <w:pPr>
              <w:keepNext/>
              <w:suppressAutoHyphens w:val="0"/>
              <w:spacing w:before="40" w:after="40" w:line="220" w:lineRule="exact"/>
              <w:rPr>
                <w:sz w:val="18"/>
              </w:rPr>
            </w:pPr>
            <w:r w:rsidRPr="00A41D39">
              <w:rPr>
                <w:sz w:val="18"/>
              </w:rPr>
              <w:t>Lezha</w:t>
            </w:r>
          </w:p>
        </w:tc>
        <w:tc>
          <w:tcPr>
            <w:tcW w:w="3685" w:type="dxa"/>
            <w:shd w:val="clear" w:color="auto" w:fill="auto"/>
            <w:vAlign w:val="bottom"/>
          </w:tcPr>
          <w:p w:rsidR="00357981" w:rsidRPr="00A41D39" w:rsidRDefault="00357981" w:rsidP="006C3902">
            <w:pPr>
              <w:keepNext/>
              <w:suppressAutoHyphens w:val="0"/>
              <w:spacing w:before="40" w:after="40" w:line="220" w:lineRule="exact"/>
              <w:jc w:val="right"/>
              <w:rPr>
                <w:sz w:val="18"/>
              </w:rPr>
            </w:pPr>
            <w:r w:rsidRPr="00A41D39">
              <w:rPr>
                <w:sz w:val="18"/>
              </w:rPr>
              <w:t>7</w:t>
            </w:r>
          </w:p>
        </w:tc>
      </w:tr>
      <w:tr w:rsidR="00357981" w:rsidRPr="00A41D39" w:rsidTr="006C3902">
        <w:tc>
          <w:tcPr>
            <w:tcW w:w="3685" w:type="dxa"/>
            <w:vAlign w:val="bottom"/>
          </w:tcPr>
          <w:p w:rsidR="00357981" w:rsidRPr="00A41D39" w:rsidRDefault="00357981" w:rsidP="006C3902">
            <w:pPr>
              <w:suppressAutoHyphens w:val="0"/>
              <w:spacing w:before="40" w:after="40" w:line="220" w:lineRule="exact"/>
              <w:rPr>
                <w:sz w:val="18"/>
              </w:rPr>
            </w:pPr>
            <w:r w:rsidRPr="00A41D39">
              <w:rPr>
                <w:sz w:val="18"/>
              </w:rPr>
              <w:t>Fier</w:t>
            </w:r>
          </w:p>
        </w:tc>
        <w:tc>
          <w:tcPr>
            <w:tcW w:w="3685" w:type="dxa"/>
            <w:shd w:val="clear" w:color="auto" w:fill="auto"/>
            <w:vAlign w:val="bottom"/>
          </w:tcPr>
          <w:p w:rsidR="00357981" w:rsidRPr="00A41D39" w:rsidRDefault="00357981" w:rsidP="006C3902">
            <w:pPr>
              <w:suppressAutoHyphens w:val="0"/>
              <w:spacing w:before="40" w:after="40" w:line="220" w:lineRule="exact"/>
              <w:jc w:val="right"/>
              <w:rPr>
                <w:sz w:val="18"/>
              </w:rPr>
            </w:pPr>
            <w:r w:rsidRPr="00A41D39">
              <w:rPr>
                <w:sz w:val="18"/>
              </w:rPr>
              <w:t>21</w:t>
            </w:r>
          </w:p>
        </w:tc>
      </w:tr>
      <w:tr w:rsidR="00357981" w:rsidRPr="00A41D39" w:rsidTr="006C3902">
        <w:tc>
          <w:tcPr>
            <w:tcW w:w="3685" w:type="dxa"/>
            <w:vAlign w:val="bottom"/>
          </w:tcPr>
          <w:p w:rsidR="00357981" w:rsidRPr="00A41D39" w:rsidRDefault="00357981" w:rsidP="006C3902">
            <w:pPr>
              <w:suppressAutoHyphens w:val="0"/>
              <w:spacing w:before="40" w:after="40" w:line="220" w:lineRule="exact"/>
              <w:rPr>
                <w:sz w:val="18"/>
              </w:rPr>
            </w:pPr>
            <w:r w:rsidRPr="00A41D39">
              <w:rPr>
                <w:sz w:val="18"/>
              </w:rPr>
              <w:t>Korça</w:t>
            </w:r>
          </w:p>
        </w:tc>
        <w:tc>
          <w:tcPr>
            <w:tcW w:w="3685" w:type="dxa"/>
            <w:shd w:val="clear" w:color="auto" w:fill="auto"/>
            <w:vAlign w:val="bottom"/>
          </w:tcPr>
          <w:p w:rsidR="00357981" w:rsidRPr="00A41D39" w:rsidRDefault="00357981" w:rsidP="006C3902">
            <w:pPr>
              <w:suppressAutoHyphens w:val="0"/>
              <w:spacing w:before="40" w:after="40" w:line="220" w:lineRule="exact"/>
              <w:jc w:val="right"/>
              <w:rPr>
                <w:sz w:val="18"/>
              </w:rPr>
            </w:pPr>
            <w:r w:rsidRPr="00A41D39">
              <w:rPr>
                <w:sz w:val="18"/>
              </w:rPr>
              <w:t>42</w:t>
            </w:r>
          </w:p>
        </w:tc>
      </w:tr>
      <w:tr w:rsidR="00357981" w:rsidRPr="00A41D39" w:rsidTr="006C3902">
        <w:tc>
          <w:tcPr>
            <w:tcW w:w="3685" w:type="dxa"/>
            <w:vAlign w:val="bottom"/>
          </w:tcPr>
          <w:p w:rsidR="00357981" w:rsidRPr="00A41D39" w:rsidRDefault="00357981" w:rsidP="006C3902">
            <w:pPr>
              <w:suppressAutoHyphens w:val="0"/>
              <w:spacing w:before="40" w:after="40" w:line="220" w:lineRule="exact"/>
              <w:rPr>
                <w:sz w:val="18"/>
              </w:rPr>
            </w:pPr>
            <w:r w:rsidRPr="00A41D39">
              <w:rPr>
                <w:sz w:val="18"/>
              </w:rPr>
              <w:t>Gjirokastër</w:t>
            </w:r>
          </w:p>
        </w:tc>
        <w:tc>
          <w:tcPr>
            <w:tcW w:w="3685" w:type="dxa"/>
            <w:shd w:val="clear" w:color="auto" w:fill="auto"/>
            <w:vAlign w:val="bottom"/>
          </w:tcPr>
          <w:p w:rsidR="00357981" w:rsidRPr="00A41D39" w:rsidRDefault="00357981" w:rsidP="006C3902">
            <w:pPr>
              <w:suppressAutoHyphens w:val="0"/>
              <w:spacing w:before="40" w:after="40" w:line="220" w:lineRule="exact"/>
              <w:jc w:val="right"/>
              <w:rPr>
                <w:sz w:val="18"/>
              </w:rPr>
            </w:pPr>
            <w:r w:rsidRPr="00A41D39">
              <w:rPr>
                <w:sz w:val="18"/>
              </w:rPr>
              <w:t>10</w:t>
            </w:r>
          </w:p>
        </w:tc>
      </w:tr>
      <w:tr w:rsidR="00357981" w:rsidRPr="00A41D39" w:rsidTr="006C3902">
        <w:tc>
          <w:tcPr>
            <w:tcW w:w="3685" w:type="dxa"/>
            <w:vAlign w:val="bottom"/>
          </w:tcPr>
          <w:p w:rsidR="00357981" w:rsidRPr="00A41D39" w:rsidRDefault="00357981" w:rsidP="006C3902">
            <w:pPr>
              <w:suppressAutoHyphens w:val="0"/>
              <w:spacing w:before="40" w:after="40" w:line="220" w:lineRule="exact"/>
              <w:rPr>
                <w:sz w:val="18"/>
              </w:rPr>
            </w:pPr>
            <w:r w:rsidRPr="00A41D39">
              <w:rPr>
                <w:sz w:val="18"/>
              </w:rPr>
              <w:t>Shkoder</w:t>
            </w:r>
          </w:p>
        </w:tc>
        <w:tc>
          <w:tcPr>
            <w:tcW w:w="3685" w:type="dxa"/>
            <w:shd w:val="clear" w:color="auto" w:fill="auto"/>
            <w:vAlign w:val="bottom"/>
          </w:tcPr>
          <w:p w:rsidR="00357981" w:rsidRPr="00A41D39" w:rsidRDefault="00357981" w:rsidP="006C3902">
            <w:pPr>
              <w:suppressAutoHyphens w:val="0"/>
              <w:spacing w:before="40" w:after="40" w:line="220" w:lineRule="exact"/>
              <w:jc w:val="right"/>
              <w:rPr>
                <w:sz w:val="18"/>
              </w:rPr>
            </w:pPr>
            <w:r w:rsidRPr="00A41D39">
              <w:rPr>
                <w:sz w:val="18"/>
              </w:rPr>
              <w:t>7</w:t>
            </w:r>
          </w:p>
        </w:tc>
      </w:tr>
      <w:tr w:rsidR="00357981" w:rsidRPr="00A41D39" w:rsidTr="006C3902">
        <w:tc>
          <w:tcPr>
            <w:tcW w:w="3685" w:type="dxa"/>
            <w:vAlign w:val="bottom"/>
          </w:tcPr>
          <w:p w:rsidR="00357981" w:rsidRPr="00A41D39" w:rsidRDefault="00357981" w:rsidP="006C3902">
            <w:pPr>
              <w:suppressAutoHyphens w:val="0"/>
              <w:spacing w:before="40" w:after="40" w:line="220" w:lineRule="exact"/>
              <w:rPr>
                <w:sz w:val="18"/>
              </w:rPr>
            </w:pPr>
            <w:r w:rsidRPr="00A41D39">
              <w:rPr>
                <w:sz w:val="18"/>
              </w:rPr>
              <w:t>Elbasan</w:t>
            </w:r>
          </w:p>
        </w:tc>
        <w:tc>
          <w:tcPr>
            <w:tcW w:w="3685" w:type="dxa"/>
            <w:shd w:val="clear" w:color="auto" w:fill="auto"/>
            <w:vAlign w:val="bottom"/>
          </w:tcPr>
          <w:p w:rsidR="00357981" w:rsidRPr="00A41D39" w:rsidRDefault="00357981" w:rsidP="006C3902">
            <w:pPr>
              <w:suppressAutoHyphens w:val="0"/>
              <w:spacing w:before="40" w:after="40" w:line="220" w:lineRule="exact"/>
              <w:jc w:val="right"/>
              <w:rPr>
                <w:sz w:val="18"/>
              </w:rPr>
            </w:pPr>
            <w:r w:rsidRPr="00A41D39">
              <w:rPr>
                <w:sz w:val="18"/>
              </w:rPr>
              <w:t>78</w:t>
            </w:r>
          </w:p>
        </w:tc>
      </w:tr>
      <w:tr w:rsidR="00357981" w:rsidRPr="00A41D39" w:rsidTr="006C3902">
        <w:tc>
          <w:tcPr>
            <w:tcW w:w="3685" w:type="dxa"/>
            <w:vAlign w:val="bottom"/>
          </w:tcPr>
          <w:p w:rsidR="00357981" w:rsidRPr="00A41D39" w:rsidRDefault="00357981" w:rsidP="006C3902">
            <w:pPr>
              <w:suppressAutoHyphens w:val="0"/>
              <w:spacing w:before="40" w:after="40" w:line="220" w:lineRule="exact"/>
              <w:rPr>
                <w:sz w:val="18"/>
              </w:rPr>
            </w:pPr>
            <w:r w:rsidRPr="00A41D39">
              <w:rPr>
                <w:sz w:val="18"/>
              </w:rPr>
              <w:t>Peshkopi</w:t>
            </w:r>
          </w:p>
        </w:tc>
        <w:tc>
          <w:tcPr>
            <w:tcW w:w="3685" w:type="dxa"/>
            <w:shd w:val="clear" w:color="auto" w:fill="auto"/>
            <w:vAlign w:val="bottom"/>
          </w:tcPr>
          <w:p w:rsidR="00357981" w:rsidRPr="00A41D39" w:rsidRDefault="00357981" w:rsidP="006C3902">
            <w:pPr>
              <w:suppressAutoHyphens w:val="0"/>
              <w:spacing w:before="40" w:after="40" w:line="220" w:lineRule="exact"/>
              <w:jc w:val="right"/>
              <w:rPr>
                <w:sz w:val="18"/>
              </w:rPr>
            </w:pPr>
            <w:r w:rsidRPr="00A41D39">
              <w:rPr>
                <w:sz w:val="18"/>
              </w:rPr>
              <w:t>1</w:t>
            </w:r>
          </w:p>
        </w:tc>
      </w:tr>
      <w:tr w:rsidR="00357981" w:rsidRPr="00A41D39" w:rsidTr="006C3902">
        <w:tc>
          <w:tcPr>
            <w:tcW w:w="3685" w:type="dxa"/>
            <w:vAlign w:val="bottom"/>
          </w:tcPr>
          <w:p w:rsidR="00357981" w:rsidRPr="00A41D39" w:rsidRDefault="00357981" w:rsidP="006C3902">
            <w:pPr>
              <w:suppressAutoHyphens w:val="0"/>
              <w:spacing w:before="40" w:after="40" w:line="220" w:lineRule="exact"/>
              <w:rPr>
                <w:sz w:val="18"/>
              </w:rPr>
            </w:pPr>
            <w:r w:rsidRPr="00A41D39">
              <w:rPr>
                <w:sz w:val="18"/>
              </w:rPr>
              <w:t>Tirane</w:t>
            </w:r>
          </w:p>
        </w:tc>
        <w:tc>
          <w:tcPr>
            <w:tcW w:w="3685" w:type="dxa"/>
            <w:shd w:val="clear" w:color="auto" w:fill="auto"/>
            <w:vAlign w:val="bottom"/>
          </w:tcPr>
          <w:p w:rsidR="00357981" w:rsidRPr="00A41D39" w:rsidRDefault="00357981" w:rsidP="006C3902">
            <w:pPr>
              <w:suppressAutoHyphens w:val="0"/>
              <w:spacing w:before="40" w:after="40" w:line="220" w:lineRule="exact"/>
              <w:jc w:val="right"/>
              <w:rPr>
                <w:sz w:val="18"/>
              </w:rPr>
            </w:pPr>
            <w:r w:rsidRPr="00A41D39">
              <w:rPr>
                <w:sz w:val="18"/>
              </w:rPr>
              <w:t>388</w:t>
            </w:r>
          </w:p>
        </w:tc>
      </w:tr>
      <w:tr w:rsidR="00357981" w:rsidRPr="00A41D39" w:rsidTr="006C3902">
        <w:tc>
          <w:tcPr>
            <w:tcW w:w="3685" w:type="dxa"/>
            <w:tcBorders>
              <w:bottom w:val="single" w:sz="12" w:space="0" w:color="auto"/>
            </w:tcBorders>
            <w:vAlign w:val="bottom"/>
          </w:tcPr>
          <w:p w:rsidR="00357981" w:rsidRPr="00A41D39" w:rsidRDefault="00357981" w:rsidP="006C3902">
            <w:pPr>
              <w:suppressAutoHyphens w:val="0"/>
              <w:spacing w:before="40" w:after="40" w:line="220" w:lineRule="exact"/>
              <w:rPr>
                <w:sz w:val="18"/>
              </w:rPr>
            </w:pPr>
            <w:r w:rsidRPr="00A41D39">
              <w:rPr>
                <w:sz w:val="18"/>
              </w:rPr>
              <w:t>Toral</w:t>
            </w:r>
          </w:p>
        </w:tc>
        <w:tc>
          <w:tcPr>
            <w:tcW w:w="3685" w:type="dxa"/>
            <w:tcBorders>
              <w:bottom w:val="single" w:sz="12" w:space="0" w:color="auto"/>
            </w:tcBorders>
            <w:shd w:val="clear" w:color="auto" w:fill="auto"/>
            <w:vAlign w:val="bottom"/>
          </w:tcPr>
          <w:p w:rsidR="00357981" w:rsidRPr="00A41D39" w:rsidRDefault="00357981" w:rsidP="006C3902">
            <w:pPr>
              <w:suppressAutoHyphens w:val="0"/>
              <w:spacing w:before="40" w:after="40" w:line="220" w:lineRule="exact"/>
              <w:jc w:val="right"/>
              <w:rPr>
                <w:sz w:val="18"/>
              </w:rPr>
            </w:pPr>
            <w:r w:rsidRPr="00A41D39">
              <w:rPr>
                <w:sz w:val="18"/>
              </w:rPr>
              <w:t>639</w:t>
            </w:r>
          </w:p>
        </w:tc>
      </w:tr>
    </w:tbl>
    <w:p w:rsidR="00DA2391" w:rsidRPr="00DA2391" w:rsidRDefault="00DA2391" w:rsidP="00262000">
      <w:pPr>
        <w:pStyle w:val="SingleTxtG"/>
        <w:spacing w:before="240"/>
      </w:pPr>
      <w:r w:rsidRPr="00DA2391">
        <w:rPr>
          <w:szCs w:val="24"/>
        </w:rPr>
        <w:t>261.</w:t>
      </w:r>
      <w:r w:rsidRPr="00DA2391">
        <w:rPr>
          <w:szCs w:val="24"/>
        </w:rPr>
        <w:tab/>
      </w:r>
      <w:r w:rsidRPr="00DA2391">
        <w:t>À partir des chiffres ci-dessus, il convient de souligner le fait que le nombre de permis de travail délivrés par le Ministère du travail ne fait pas apparaître le nombre réel des étrangers économiquement actifs. Il n</w:t>
      </w:r>
      <w:r w:rsidR="00C16C7C">
        <w:t>’</w:t>
      </w:r>
      <w:r w:rsidRPr="00DA2391">
        <w:t>indique que la partie de la main-d</w:t>
      </w:r>
      <w:r w:rsidR="00C16C7C">
        <w:t>’</w:t>
      </w:r>
      <w:r w:rsidRPr="00DA2391">
        <w:t>œuvre étrangère qui exerce une activité économique contrôlée et régulière.</w:t>
      </w:r>
    </w:p>
    <w:p w:rsidR="00DA2391" w:rsidRPr="00DA2391" w:rsidRDefault="00357981" w:rsidP="00357981">
      <w:pPr>
        <w:pStyle w:val="H4G"/>
        <w:rPr>
          <w:lang w:val="fr-FR"/>
        </w:rPr>
      </w:pPr>
      <w:r>
        <w:rPr>
          <w:lang w:val="fr-FR"/>
        </w:rPr>
        <w:tab/>
      </w:r>
      <w:r>
        <w:rPr>
          <w:lang w:val="fr-FR"/>
        </w:rPr>
        <w:tab/>
      </w:r>
      <w:r w:rsidR="00DA2391" w:rsidRPr="00DA2391">
        <w:rPr>
          <w:lang w:val="fr-FR"/>
        </w:rPr>
        <w:t>Permis de travail délivrés aux étrangers entre janvier et décembre</w:t>
      </w:r>
      <w:r w:rsidR="00345DE4">
        <w:rPr>
          <w:lang w:val="fr-FR"/>
        </w:rPr>
        <w:t xml:space="preserve"> </w:t>
      </w:r>
      <w:r w:rsidR="00DA2391" w:rsidRPr="00DA2391">
        <w:rPr>
          <w:lang w:val="fr-FR"/>
        </w:rPr>
        <w:t>2007</w:t>
      </w:r>
    </w:p>
    <w:p w:rsidR="00DA2391" w:rsidRPr="00DA2391" w:rsidRDefault="00DA2391" w:rsidP="00357981">
      <w:pPr>
        <w:pStyle w:val="SingleTxtG"/>
      </w:pPr>
      <w:r w:rsidRPr="00DA2391">
        <w:rPr>
          <w:szCs w:val="24"/>
        </w:rPr>
        <w:t>262.</w:t>
      </w:r>
      <w:r w:rsidRPr="00DA2391">
        <w:rPr>
          <w:szCs w:val="24"/>
        </w:rPr>
        <w:tab/>
      </w:r>
      <w:r w:rsidRPr="00DA2391">
        <w:t>Le Service national de l</w:t>
      </w:r>
      <w:r w:rsidR="00C16C7C">
        <w:t>’</w:t>
      </w:r>
      <w:r w:rsidRPr="00DA2391">
        <w:t>emploi a délivré des permis de travail à 897</w:t>
      </w:r>
      <w:r w:rsidR="00345DE4">
        <w:t xml:space="preserve"> </w:t>
      </w:r>
      <w:r w:rsidRPr="00DA2391">
        <w:t>étrangers qui ont travaillé en Albanie entre janvier et décembre</w:t>
      </w:r>
      <w:r w:rsidR="00345DE4">
        <w:t xml:space="preserve"> </w:t>
      </w:r>
      <w:r w:rsidRPr="00DA2391">
        <w:t>2007: 771 d</w:t>
      </w:r>
      <w:r w:rsidR="00C16C7C">
        <w:t>’</w:t>
      </w:r>
      <w:r w:rsidRPr="00DA2391">
        <w:t xml:space="preserve">entre eux entraient dans la catégorie des </w:t>
      </w:r>
      <w:r w:rsidR="00345DE4">
        <w:t>“</w:t>
      </w:r>
      <w:r w:rsidRPr="00DA2391">
        <w:t>travailleurs salariés</w:t>
      </w:r>
      <w:r w:rsidR="00345DE4">
        <w:t>”</w:t>
      </w:r>
      <w:r w:rsidRPr="00DA2391">
        <w:t xml:space="preserve">, 89 dans la catégorie des </w:t>
      </w:r>
      <w:r w:rsidR="00345DE4">
        <w:t>“</w:t>
      </w:r>
      <w:r w:rsidRPr="00DA2391">
        <w:t>employeurs</w:t>
      </w:r>
      <w:r w:rsidR="00345DE4">
        <w:t>”</w:t>
      </w:r>
      <w:r w:rsidRPr="00DA2391">
        <w:t xml:space="preserve"> et 37 dans celle des </w:t>
      </w:r>
      <w:r w:rsidR="00345DE4">
        <w:t>“</w:t>
      </w:r>
      <w:r w:rsidRPr="00DA2391">
        <w:t>travailleurs indépendants</w:t>
      </w:r>
      <w:r w:rsidR="00345DE4">
        <w:t>”</w:t>
      </w:r>
      <w:r w:rsidRPr="00DA2391">
        <w:t>. Il y a en outre 1</w:t>
      </w:r>
      <w:r w:rsidR="00345DE4">
        <w:t xml:space="preserve"> </w:t>
      </w:r>
      <w:r w:rsidRPr="00DA2391">
        <w:t>184</w:t>
      </w:r>
      <w:r w:rsidR="00345DE4">
        <w:t xml:space="preserve"> </w:t>
      </w:r>
      <w:r w:rsidRPr="00DA2391">
        <w:t xml:space="preserve">étrangers qui étaient déjà détenteurs de permis de travail. </w:t>
      </w:r>
    </w:p>
    <w:p w:rsidR="00DA2391" w:rsidRPr="00DA2391" w:rsidRDefault="00DA2391" w:rsidP="00357981">
      <w:pPr>
        <w:pStyle w:val="Heading1"/>
        <w:rPr>
          <w:lang w:val="fr-FR"/>
        </w:rPr>
      </w:pPr>
      <w:r w:rsidRPr="00DA2391">
        <w:rPr>
          <w:lang w:val="fr-FR"/>
        </w:rPr>
        <w:t>Figure VI</w:t>
      </w:r>
    </w:p>
    <w:p w:rsidR="00DA2391" w:rsidRPr="00357981" w:rsidRDefault="00DA2391" w:rsidP="00262000">
      <w:pPr>
        <w:pStyle w:val="SingleTxtG"/>
        <w:keepNext/>
        <w:jc w:val="left"/>
        <w:rPr>
          <w:b/>
          <w:lang w:val="fr-FR"/>
        </w:rPr>
      </w:pPr>
      <w:r w:rsidRPr="00357981">
        <w:rPr>
          <w:b/>
          <w:lang w:val="fr-FR"/>
        </w:rPr>
        <w:t>Types de permis de travail</w:t>
      </w:r>
      <w:r w:rsidR="00357981">
        <w:rPr>
          <w:b/>
          <w:lang w:val="fr-FR"/>
        </w:rPr>
        <w:t xml:space="preserve"> délivrés aux étrangers en 2007</w:t>
      </w:r>
    </w:p>
    <w:bookmarkStart w:id="9" w:name="_MON_1319891807"/>
    <w:bookmarkStart w:id="10" w:name="_MON_1319891888"/>
    <w:bookmarkStart w:id="11" w:name="_MON_1326378950"/>
    <w:bookmarkEnd w:id="9"/>
    <w:bookmarkEnd w:id="10"/>
    <w:bookmarkEnd w:id="11"/>
    <w:p w:rsidR="00DA2391" w:rsidRPr="00DA2391" w:rsidRDefault="00262000" w:rsidP="00262000">
      <w:pPr>
        <w:ind w:left="1134" w:right="1134"/>
        <w:rPr>
          <w:lang w:val="fr-FR"/>
        </w:rPr>
      </w:pPr>
      <w:r w:rsidRPr="00DA2391">
        <w:rPr>
          <w:lang w:val="fr-FR"/>
        </w:rPr>
        <w:object w:dxaOrig="8342" w:dyaOrig="2152">
          <v:shape id="_x0000_i1031" type="#_x0000_t75" style="width:5in;height:107.25pt">
            <v:imagedata r:id="rId13" o:title="" cropbottom="-52f"/>
            <o:lock v:ext="edit" aspectratio="f"/>
          </v:shape>
        </w:object>
      </w:r>
    </w:p>
    <w:p w:rsidR="00DA2391" w:rsidRPr="00DA2391" w:rsidRDefault="00DA2391" w:rsidP="00262000">
      <w:pPr>
        <w:pStyle w:val="Heading1"/>
        <w:spacing w:before="240"/>
        <w:rPr>
          <w:lang w:val="fr-FR"/>
        </w:rPr>
      </w:pPr>
      <w:r w:rsidRPr="00DA2391">
        <w:rPr>
          <w:lang w:val="fr-FR"/>
        </w:rPr>
        <w:t>T</w:t>
      </w:r>
      <w:r w:rsidRPr="006C3902">
        <w:t>a</w:t>
      </w:r>
      <w:r w:rsidRPr="00DA2391">
        <w:rPr>
          <w:lang w:val="fr-FR"/>
        </w:rPr>
        <w:t>bleau 9</w:t>
      </w:r>
    </w:p>
    <w:p w:rsidR="00DA2391" w:rsidRPr="006C3902" w:rsidRDefault="00DA2391" w:rsidP="006C3902">
      <w:pPr>
        <w:pStyle w:val="SingleTxtG"/>
        <w:jc w:val="left"/>
        <w:rPr>
          <w:b/>
          <w:lang w:val="fr-FR"/>
        </w:rPr>
      </w:pPr>
      <w:r w:rsidRPr="006C3902">
        <w:rPr>
          <w:b/>
          <w:lang w:val="fr-FR"/>
        </w:rPr>
        <w:t>Types de permis de travail délivrés aux étrangers, par catégorie d</w:t>
      </w:r>
      <w:r w:rsidR="00C16C7C">
        <w:rPr>
          <w:b/>
          <w:lang w:val="fr-FR"/>
        </w:rPr>
        <w:t>’</w:t>
      </w:r>
      <w:r w:rsidRPr="006C3902">
        <w:rPr>
          <w:b/>
          <w:lang w:val="fr-FR"/>
        </w:rPr>
        <w:t>emploi</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0"/>
        <w:gridCol w:w="2499"/>
        <w:gridCol w:w="114"/>
        <w:gridCol w:w="408"/>
        <w:gridCol w:w="464"/>
        <w:gridCol w:w="465"/>
        <w:gridCol w:w="465"/>
        <w:gridCol w:w="465"/>
        <w:gridCol w:w="465"/>
        <w:gridCol w:w="465"/>
        <w:gridCol w:w="465"/>
        <w:gridCol w:w="465"/>
        <w:gridCol w:w="465"/>
        <w:gridCol w:w="465"/>
        <w:gridCol w:w="465"/>
      </w:tblGrid>
      <w:tr w:rsidR="006C3902" w:rsidRPr="00A41D39" w:rsidTr="00244CFD">
        <w:tc>
          <w:tcPr>
            <w:tcW w:w="366" w:type="dxa"/>
            <w:vMerge w:val="restart"/>
            <w:tcBorders>
              <w:top w:val="single" w:sz="4" w:space="0" w:color="auto"/>
            </w:tcBorders>
            <w:vAlign w:val="bottom"/>
          </w:tcPr>
          <w:p w:rsidR="006C3902" w:rsidRPr="00A41D39" w:rsidRDefault="006C3902" w:rsidP="006C3902">
            <w:pPr>
              <w:keepNext/>
              <w:spacing w:before="80" w:after="80" w:line="200" w:lineRule="exact"/>
              <w:rPr>
                <w:i/>
                <w:sz w:val="16"/>
              </w:rPr>
            </w:pPr>
            <w:r w:rsidRPr="00A41D39">
              <w:rPr>
                <w:i/>
                <w:sz w:val="16"/>
              </w:rPr>
              <w:t>No.</w:t>
            </w:r>
          </w:p>
        </w:tc>
        <w:tc>
          <w:tcPr>
            <w:tcW w:w="2464" w:type="dxa"/>
            <w:vMerge w:val="restart"/>
            <w:tcBorders>
              <w:top w:val="single" w:sz="4" w:space="0" w:color="auto"/>
            </w:tcBorders>
            <w:vAlign w:val="bottom"/>
          </w:tcPr>
          <w:p w:rsidR="006C3902" w:rsidRPr="006C3902" w:rsidRDefault="006C3902" w:rsidP="006C3902">
            <w:pPr>
              <w:keepNext/>
              <w:spacing w:before="80" w:after="80" w:line="200" w:lineRule="exact"/>
              <w:rPr>
                <w:i/>
                <w:sz w:val="16"/>
              </w:rPr>
            </w:pPr>
            <w:r w:rsidRPr="006C3902">
              <w:rPr>
                <w:i/>
                <w:sz w:val="16"/>
                <w:lang w:val="fr-FR"/>
              </w:rPr>
              <w:t>Catégories d'emploi</w:t>
            </w:r>
          </w:p>
        </w:tc>
        <w:tc>
          <w:tcPr>
            <w:tcW w:w="113" w:type="dxa"/>
            <w:vMerge w:val="restart"/>
            <w:tcBorders>
              <w:top w:val="single" w:sz="4" w:space="0" w:color="auto"/>
            </w:tcBorders>
            <w:shd w:val="clear" w:color="auto" w:fill="auto"/>
            <w:noWrap/>
            <w:vAlign w:val="bottom"/>
          </w:tcPr>
          <w:p w:rsidR="006C3902" w:rsidRPr="00A41D39" w:rsidRDefault="006C3902" w:rsidP="006C3902">
            <w:pPr>
              <w:keepNext/>
              <w:spacing w:before="80" w:after="80" w:line="200" w:lineRule="exact"/>
              <w:rPr>
                <w:i/>
                <w:sz w:val="16"/>
              </w:rPr>
            </w:pPr>
          </w:p>
        </w:tc>
        <w:tc>
          <w:tcPr>
            <w:tcW w:w="5439" w:type="dxa"/>
            <w:gridSpan w:val="12"/>
            <w:tcBorders>
              <w:top w:val="single" w:sz="4" w:space="0" w:color="auto"/>
              <w:bottom w:val="single" w:sz="4" w:space="0" w:color="auto"/>
            </w:tcBorders>
            <w:shd w:val="clear" w:color="auto" w:fill="auto"/>
            <w:noWrap/>
          </w:tcPr>
          <w:p w:rsidR="006C3902" w:rsidRPr="006C3902" w:rsidRDefault="006C3902" w:rsidP="006C3902">
            <w:pPr>
              <w:keepNext/>
              <w:spacing w:before="80" w:after="80" w:line="200" w:lineRule="exact"/>
              <w:jc w:val="center"/>
              <w:rPr>
                <w:i/>
                <w:sz w:val="16"/>
              </w:rPr>
            </w:pPr>
            <w:r w:rsidRPr="006C3902">
              <w:rPr>
                <w:i/>
                <w:sz w:val="16"/>
                <w:lang w:val="fr-FR"/>
              </w:rPr>
              <w:t>Types de permis de travail</w:t>
            </w:r>
          </w:p>
        </w:tc>
      </w:tr>
      <w:tr w:rsidR="006C3902" w:rsidRPr="00A41D39" w:rsidTr="000B1957">
        <w:tc>
          <w:tcPr>
            <w:tcW w:w="366" w:type="dxa"/>
            <w:vMerge/>
            <w:tcBorders>
              <w:bottom w:val="single" w:sz="12" w:space="0" w:color="auto"/>
            </w:tcBorders>
            <w:vAlign w:val="bottom"/>
          </w:tcPr>
          <w:p w:rsidR="006C3902" w:rsidRPr="00A41D39" w:rsidRDefault="006C3902" w:rsidP="006C3902">
            <w:pPr>
              <w:keepNext/>
              <w:spacing w:before="80" w:after="80" w:line="200" w:lineRule="exact"/>
              <w:rPr>
                <w:sz w:val="18"/>
              </w:rPr>
            </w:pPr>
          </w:p>
        </w:tc>
        <w:tc>
          <w:tcPr>
            <w:tcW w:w="2464" w:type="dxa"/>
            <w:vMerge/>
            <w:tcBorders>
              <w:bottom w:val="single" w:sz="12" w:space="0" w:color="auto"/>
            </w:tcBorders>
          </w:tcPr>
          <w:p w:rsidR="006C3902" w:rsidRPr="00A41D39" w:rsidRDefault="006C3902" w:rsidP="006C3902">
            <w:pPr>
              <w:keepNext/>
              <w:spacing w:before="80" w:after="80" w:line="200" w:lineRule="exact"/>
              <w:jc w:val="right"/>
              <w:rPr>
                <w:i/>
                <w:sz w:val="16"/>
              </w:rPr>
            </w:pPr>
          </w:p>
        </w:tc>
        <w:tc>
          <w:tcPr>
            <w:tcW w:w="113" w:type="dxa"/>
            <w:vMerge/>
            <w:tcBorders>
              <w:bottom w:val="single" w:sz="12" w:space="0" w:color="auto"/>
            </w:tcBorders>
            <w:shd w:val="clear" w:color="auto" w:fill="auto"/>
            <w:noWrap/>
            <w:tcMar>
              <w:right w:w="28" w:type="dxa"/>
            </w:tcMar>
            <w:vAlign w:val="bottom"/>
          </w:tcPr>
          <w:p w:rsidR="006C3902" w:rsidRPr="00A41D39" w:rsidRDefault="006C3902" w:rsidP="006C3902">
            <w:pPr>
              <w:keepNext/>
              <w:spacing w:before="80" w:after="80" w:line="200" w:lineRule="exact"/>
              <w:rPr>
                <w:sz w:val="18"/>
              </w:rPr>
            </w:pPr>
          </w:p>
        </w:tc>
        <w:tc>
          <w:tcPr>
            <w:tcW w:w="402"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B1</w:t>
            </w:r>
          </w:p>
        </w:tc>
        <w:tc>
          <w:tcPr>
            <w:tcW w:w="457"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B2</w:t>
            </w:r>
          </w:p>
        </w:tc>
        <w:tc>
          <w:tcPr>
            <w:tcW w:w="458"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B3</w:t>
            </w:r>
          </w:p>
        </w:tc>
        <w:tc>
          <w:tcPr>
            <w:tcW w:w="458"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C</w:t>
            </w:r>
          </w:p>
        </w:tc>
        <w:tc>
          <w:tcPr>
            <w:tcW w:w="458"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D1</w:t>
            </w:r>
          </w:p>
        </w:tc>
        <w:tc>
          <w:tcPr>
            <w:tcW w:w="458"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D2</w:t>
            </w:r>
          </w:p>
        </w:tc>
        <w:tc>
          <w:tcPr>
            <w:tcW w:w="458"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D3</w:t>
            </w:r>
          </w:p>
        </w:tc>
        <w:tc>
          <w:tcPr>
            <w:tcW w:w="458"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E</w:t>
            </w:r>
          </w:p>
        </w:tc>
        <w:tc>
          <w:tcPr>
            <w:tcW w:w="458"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G1</w:t>
            </w:r>
          </w:p>
        </w:tc>
        <w:tc>
          <w:tcPr>
            <w:tcW w:w="458"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G2</w:t>
            </w:r>
          </w:p>
        </w:tc>
        <w:tc>
          <w:tcPr>
            <w:tcW w:w="458"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G3</w:t>
            </w:r>
          </w:p>
        </w:tc>
        <w:tc>
          <w:tcPr>
            <w:tcW w:w="458" w:type="dxa"/>
            <w:tcBorders>
              <w:top w:val="single" w:sz="4" w:space="0" w:color="auto"/>
              <w:bottom w:val="single" w:sz="12" w:space="0" w:color="auto"/>
            </w:tcBorders>
            <w:shd w:val="clear" w:color="auto" w:fill="auto"/>
            <w:noWrap/>
          </w:tcPr>
          <w:p w:rsidR="006C3902" w:rsidRPr="00A41D39" w:rsidRDefault="006C3902" w:rsidP="006C3902">
            <w:pPr>
              <w:keepNext/>
              <w:spacing w:before="80" w:after="80" w:line="200" w:lineRule="exact"/>
              <w:jc w:val="right"/>
              <w:rPr>
                <w:i/>
                <w:sz w:val="16"/>
              </w:rPr>
            </w:pPr>
            <w:r w:rsidRPr="00A41D39">
              <w:rPr>
                <w:i/>
                <w:sz w:val="16"/>
              </w:rPr>
              <w:t>H</w:t>
            </w:r>
          </w:p>
        </w:tc>
      </w:tr>
      <w:tr w:rsidR="006C3902" w:rsidRPr="00A41D39" w:rsidTr="00244CFD">
        <w:tc>
          <w:tcPr>
            <w:tcW w:w="366" w:type="dxa"/>
            <w:tcBorders>
              <w:top w:val="single" w:sz="12" w:space="0" w:color="auto"/>
            </w:tcBorders>
            <w:vAlign w:val="bottom"/>
          </w:tcPr>
          <w:p w:rsidR="006C3902" w:rsidRPr="00A41D39" w:rsidRDefault="006C3902" w:rsidP="006C3902">
            <w:pPr>
              <w:keepNext/>
              <w:suppressAutoHyphens w:val="0"/>
              <w:spacing w:before="40" w:after="40" w:line="220" w:lineRule="exact"/>
              <w:rPr>
                <w:sz w:val="18"/>
              </w:rPr>
            </w:pPr>
            <w:r w:rsidRPr="00A41D39">
              <w:rPr>
                <w:sz w:val="18"/>
              </w:rPr>
              <w:t>1.</w:t>
            </w:r>
          </w:p>
        </w:tc>
        <w:tc>
          <w:tcPr>
            <w:tcW w:w="2464" w:type="dxa"/>
            <w:tcBorders>
              <w:top w:val="single" w:sz="12" w:space="0" w:color="auto"/>
            </w:tcBorders>
          </w:tcPr>
          <w:p w:rsidR="006C3902" w:rsidRPr="00A41D39" w:rsidRDefault="006C3902" w:rsidP="006C3902">
            <w:pPr>
              <w:keepNext/>
              <w:suppressAutoHyphens w:val="0"/>
              <w:spacing w:before="40" w:after="40" w:line="220" w:lineRule="exact"/>
              <w:rPr>
                <w:sz w:val="18"/>
              </w:rPr>
            </w:pPr>
            <w:r w:rsidRPr="006C3902">
              <w:rPr>
                <w:sz w:val="18"/>
                <w:lang w:val="fr-FR"/>
              </w:rPr>
              <w:t>Salariés</w:t>
            </w:r>
          </w:p>
        </w:tc>
        <w:tc>
          <w:tcPr>
            <w:tcW w:w="113" w:type="dxa"/>
            <w:tcBorders>
              <w:top w:val="single" w:sz="12" w:space="0" w:color="auto"/>
            </w:tcBorders>
            <w:shd w:val="clear" w:color="auto" w:fill="auto"/>
            <w:noWrap/>
            <w:vAlign w:val="bottom"/>
          </w:tcPr>
          <w:p w:rsidR="006C3902" w:rsidRPr="00A41D39" w:rsidRDefault="006C3902" w:rsidP="006C3902">
            <w:pPr>
              <w:keepNext/>
              <w:suppressAutoHyphens w:val="0"/>
              <w:spacing w:before="40" w:after="40" w:line="220" w:lineRule="exact"/>
              <w:rPr>
                <w:sz w:val="18"/>
              </w:rPr>
            </w:pPr>
          </w:p>
        </w:tc>
        <w:tc>
          <w:tcPr>
            <w:tcW w:w="402"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r w:rsidRPr="00A41D39">
              <w:rPr>
                <w:sz w:val="18"/>
              </w:rPr>
              <w:t>454</w:t>
            </w:r>
          </w:p>
        </w:tc>
        <w:tc>
          <w:tcPr>
            <w:tcW w:w="457"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r w:rsidRPr="00A41D39">
              <w:rPr>
                <w:sz w:val="18"/>
              </w:rPr>
              <w:t>172</w:t>
            </w:r>
          </w:p>
        </w:tc>
        <w:tc>
          <w:tcPr>
            <w:tcW w:w="458"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r w:rsidRPr="00A41D39">
              <w:rPr>
                <w:sz w:val="18"/>
              </w:rPr>
              <w:t>59</w:t>
            </w:r>
          </w:p>
        </w:tc>
        <w:tc>
          <w:tcPr>
            <w:tcW w:w="458"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r w:rsidRPr="00A41D39">
              <w:rPr>
                <w:sz w:val="18"/>
              </w:rPr>
              <w:t>86</w:t>
            </w:r>
          </w:p>
        </w:tc>
        <w:tc>
          <w:tcPr>
            <w:tcW w:w="458"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tcBorders>
              <w:top w:val="single" w:sz="12" w:space="0" w:color="auto"/>
            </w:tcBorders>
            <w:shd w:val="clear" w:color="auto" w:fill="auto"/>
            <w:noWrap/>
          </w:tcPr>
          <w:p w:rsidR="006C3902" w:rsidRPr="00A41D39" w:rsidRDefault="006C3902" w:rsidP="006C3902">
            <w:pPr>
              <w:keepNext/>
              <w:suppressAutoHyphens w:val="0"/>
              <w:spacing w:before="40" w:after="40" w:line="220" w:lineRule="exact"/>
              <w:jc w:val="right"/>
              <w:rPr>
                <w:sz w:val="18"/>
              </w:rPr>
            </w:pPr>
          </w:p>
        </w:tc>
      </w:tr>
      <w:tr w:rsidR="006C3902" w:rsidRPr="00A41D39" w:rsidTr="00244CFD">
        <w:tc>
          <w:tcPr>
            <w:tcW w:w="366" w:type="dxa"/>
            <w:vAlign w:val="bottom"/>
          </w:tcPr>
          <w:p w:rsidR="006C3902" w:rsidRPr="00A41D39" w:rsidRDefault="006C3902" w:rsidP="006C3902">
            <w:pPr>
              <w:keepNext/>
              <w:suppressAutoHyphens w:val="0"/>
              <w:spacing w:before="40" w:after="40" w:line="220" w:lineRule="exact"/>
              <w:rPr>
                <w:sz w:val="18"/>
              </w:rPr>
            </w:pPr>
            <w:r w:rsidRPr="00A41D39">
              <w:rPr>
                <w:sz w:val="18"/>
              </w:rPr>
              <w:t>2.</w:t>
            </w:r>
          </w:p>
        </w:tc>
        <w:tc>
          <w:tcPr>
            <w:tcW w:w="2464" w:type="dxa"/>
          </w:tcPr>
          <w:p w:rsidR="006C3902" w:rsidRPr="00A41D39" w:rsidRDefault="006C3902" w:rsidP="006C3902">
            <w:pPr>
              <w:keepNext/>
              <w:suppressAutoHyphens w:val="0"/>
              <w:spacing w:before="40" w:after="40" w:line="220" w:lineRule="exact"/>
              <w:rPr>
                <w:sz w:val="18"/>
              </w:rPr>
            </w:pPr>
            <w:r w:rsidRPr="006C3902">
              <w:rPr>
                <w:sz w:val="18"/>
                <w:lang w:val="fr-FR"/>
              </w:rPr>
              <w:t>Indépendants</w:t>
            </w:r>
          </w:p>
        </w:tc>
        <w:tc>
          <w:tcPr>
            <w:tcW w:w="113" w:type="dxa"/>
            <w:shd w:val="clear" w:color="auto" w:fill="auto"/>
            <w:noWrap/>
            <w:vAlign w:val="bottom"/>
          </w:tcPr>
          <w:p w:rsidR="006C3902" w:rsidRPr="00A41D39" w:rsidRDefault="006C3902" w:rsidP="006C3902">
            <w:pPr>
              <w:keepNext/>
              <w:suppressAutoHyphens w:val="0"/>
              <w:spacing w:before="40" w:after="40" w:line="220" w:lineRule="exact"/>
              <w:rPr>
                <w:sz w:val="18"/>
              </w:rPr>
            </w:pPr>
          </w:p>
        </w:tc>
        <w:tc>
          <w:tcPr>
            <w:tcW w:w="402" w:type="dxa"/>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7" w:type="dxa"/>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shd w:val="clear" w:color="auto" w:fill="auto"/>
            <w:noWrap/>
          </w:tcPr>
          <w:p w:rsidR="006C3902" w:rsidRPr="00A41D39" w:rsidRDefault="006C3902" w:rsidP="006C3902">
            <w:pPr>
              <w:keepNext/>
              <w:suppressAutoHyphens w:val="0"/>
              <w:spacing w:before="40" w:after="40" w:line="220" w:lineRule="exact"/>
              <w:jc w:val="right"/>
              <w:rPr>
                <w:sz w:val="18"/>
              </w:rPr>
            </w:pPr>
            <w:r w:rsidRPr="00A41D39">
              <w:rPr>
                <w:sz w:val="18"/>
              </w:rPr>
              <w:t>23</w:t>
            </w:r>
          </w:p>
        </w:tc>
        <w:tc>
          <w:tcPr>
            <w:tcW w:w="458" w:type="dxa"/>
            <w:shd w:val="clear" w:color="auto" w:fill="auto"/>
            <w:noWrap/>
          </w:tcPr>
          <w:p w:rsidR="006C3902" w:rsidRPr="00A41D39" w:rsidRDefault="006C3902" w:rsidP="006C3902">
            <w:pPr>
              <w:keepNext/>
              <w:suppressAutoHyphens w:val="0"/>
              <w:spacing w:before="40" w:after="40" w:line="220" w:lineRule="exact"/>
              <w:jc w:val="right"/>
              <w:rPr>
                <w:sz w:val="18"/>
              </w:rPr>
            </w:pPr>
            <w:r w:rsidRPr="00A41D39">
              <w:rPr>
                <w:sz w:val="18"/>
              </w:rPr>
              <w:t>7</w:t>
            </w:r>
          </w:p>
        </w:tc>
        <w:tc>
          <w:tcPr>
            <w:tcW w:w="458" w:type="dxa"/>
            <w:shd w:val="clear" w:color="auto" w:fill="auto"/>
            <w:noWrap/>
          </w:tcPr>
          <w:p w:rsidR="006C3902" w:rsidRPr="00A41D39" w:rsidRDefault="006C3902" w:rsidP="006C3902">
            <w:pPr>
              <w:keepNext/>
              <w:suppressAutoHyphens w:val="0"/>
              <w:spacing w:before="40" w:after="40" w:line="220" w:lineRule="exact"/>
              <w:jc w:val="right"/>
              <w:rPr>
                <w:sz w:val="18"/>
              </w:rPr>
            </w:pPr>
            <w:r w:rsidRPr="00A41D39">
              <w:rPr>
                <w:sz w:val="18"/>
              </w:rPr>
              <w:t>4</w:t>
            </w:r>
          </w:p>
        </w:tc>
        <w:tc>
          <w:tcPr>
            <w:tcW w:w="458" w:type="dxa"/>
            <w:shd w:val="clear" w:color="auto" w:fill="auto"/>
            <w:noWrap/>
          </w:tcPr>
          <w:p w:rsidR="006C3902" w:rsidRPr="00A41D39" w:rsidRDefault="006C3902" w:rsidP="006C3902">
            <w:pPr>
              <w:keepNext/>
              <w:suppressAutoHyphens w:val="0"/>
              <w:spacing w:before="40" w:after="40" w:line="220" w:lineRule="exact"/>
              <w:jc w:val="right"/>
              <w:rPr>
                <w:sz w:val="18"/>
              </w:rPr>
            </w:pPr>
            <w:r w:rsidRPr="00A41D39">
              <w:rPr>
                <w:sz w:val="18"/>
              </w:rPr>
              <w:t>3</w:t>
            </w:r>
          </w:p>
        </w:tc>
        <w:tc>
          <w:tcPr>
            <w:tcW w:w="458" w:type="dxa"/>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shd w:val="clear" w:color="auto" w:fill="auto"/>
            <w:noWrap/>
          </w:tcPr>
          <w:p w:rsidR="006C3902" w:rsidRPr="00A41D39" w:rsidRDefault="006C3902" w:rsidP="006C3902">
            <w:pPr>
              <w:keepNext/>
              <w:suppressAutoHyphens w:val="0"/>
              <w:spacing w:before="40" w:after="40" w:line="220" w:lineRule="exact"/>
              <w:jc w:val="right"/>
              <w:rPr>
                <w:sz w:val="18"/>
              </w:rPr>
            </w:pPr>
          </w:p>
        </w:tc>
        <w:tc>
          <w:tcPr>
            <w:tcW w:w="458" w:type="dxa"/>
            <w:shd w:val="clear" w:color="auto" w:fill="auto"/>
            <w:noWrap/>
          </w:tcPr>
          <w:p w:rsidR="006C3902" w:rsidRPr="00A41D39" w:rsidRDefault="006C3902" w:rsidP="006C3902">
            <w:pPr>
              <w:keepNext/>
              <w:suppressAutoHyphens w:val="0"/>
              <w:spacing w:before="40" w:after="40" w:line="220" w:lineRule="exact"/>
              <w:jc w:val="right"/>
              <w:rPr>
                <w:sz w:val="18"/>
              </w:rPr>
            </w:pPr>
          </w:p>
        </w:tc>
      </w:tr>
      <w:tr w:rsidR="006C3902" w:rsidRPr="00A41D39" w:rsidTr="00244CFD">
        <w:tc>
          <w:tcPr>
            <w:tcW w:w="366" w:type="dxa"/>
            <w:tcBorders>
              <w:bottom w:val="single" w:sz="4" w:space="0" w:color="auto"/>
            </w:tcBorders>
            <w:vAlign w:val="bottom"/>
          </w:tcPr>
          <w:p w:rsidR="006C3902" w:rsidRPr="00A41D39" w:rsidRDefault="006C3902" w:rsidP="006C3902">
            <w:pPr>
              <w:suppressAutoHyphens w:val="0"/>
              <w:spacing w:before="40" w:after="40" w:line="220" w:lineRule="exact"/>
              <w:rPr>
                <w:sz w:val="18"/>
              </w:rPr>
            </w:pPr>
            <w:r w:rsidRPr="00A41D39">
              <w:rPr>
                <w:sz w:val="18"/>
              </w:rPr>
              <w:t>3.</w:t>
            </w:r>
          </w:p>
        </w:tc>
        <w:tc>
          <w:tcPr>
            <w:tcW w:w="2464" w:type="dxa"/>
            <w:tcBorders>
              <w:bottom w:val="single" w:sz="4" w:space="0" w:color="auto"/>
            </w:tcBorders>
          </w:tcPr>
          <w:p w:rsidR="006C3902" w:rsidRPr="00A41D39" w:rsidRDefault="006C3902" w:rsidP="006C3902">
            <w:pPr>
              <w:suppressAutoHyphens w:val="0"/>
              <w:spacing w:before="40" w:after="40" w:line="220" w:lineRule="exact"/>
              <w:rPr>
                <w:sz w:val="18"/>
              </w:rPr>
            </w:pPr>
            <w:r w:rsidRPr="006C3902">
              <w:rPr>
                <w:sz w:val="18"/>
                <w:lang w:val="fr-FR"/>
              </w:rPr>
              <w:t>Employeurs</w:t>
            </w:r>
          </w:p>
        </w:tc>
        <w:tc>
          <w:tcPr>
            <w:tcW w:w="113" w:type="dxa"/>
            <w:tcBorders>
              <w:bottom w:val="single" w:sz="4" w:space="0" w:color="auto"/>
            </w:tcBorders>
            <w:shd w:val="clear" w:color="auto" w:fill="auto"/>
            <w:noWrap/>
            <w:vAlign w:val="bottom"/>
          </w:tcPr>
          <w:p w:rsidR="006C3902" w:rsidRPr="00A41D39" w:rsidRDefault="006C3902" w:rsidP="006C3902">
            <w:pPr>
              <w:suppressAutoHyphens w:val="0"/>
              <w:spacing w:before="40" w:after="40" w:line="220" w:lineRule="exact"/>
              <w:rPr>
                <w:sz w:val="18"/>
              </w:rPr>
            </w:pPr>
          </w:p>
        </w:tc>
        <w:tc>
          <w:tcPr>
            <w:tcW w:w="402"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p>
        </w:tc>
        <w:tc>
          <w:tcPr>
            <w:tcW w:w="457"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p>
        </w:tc>
        <w:tc>
          <w:tcPr>
            <w:tcW w:w="458"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r w:rsidRPr="00A41D39">
              <w:rPr>
                <w:sz w:val="18"/>
              </w:rPr>
              <w:t>40</w:t>
            </w:r>
          </w:p>
        </w:tc>
        <w:tc>
          <w:tcPr>
            <w:tcW w:w="458"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r w:rsidRPr="00A41D39">
              <w:rPr>
                <w:sz w:val="18"/>
              </w:rPr>
              <w:t>23</w:t>
            </w:r>
          </w:p>
        </w:tc>
        <w:tc>
          <w:tcPr>
            <w:tcW w:w="458"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r w:rsidRPr="00A41D39">
              <w:rPr>
                <w:sz w:val="18"/>
              </w:rPr>
              <w:t>4</w:t>
            </w:r>
          </w:p>
        </w:tc>
        <w:tc>
          <w:tcPr>
            <w:tcW w:w="458" w:type="dxa"/>
            <w:tcBorders>
              <w:bottom w:val="single" w:sz="4" w:space="0" w:color="auto"/>
            </w:tcBorders>
            <w:shd w:val="clear" w:color="auto" w:fill="auto"/>
            <w:noWrap/>
          </w:tcPr>
          <w:p w:rsidR="006C3902" w:rsidRPr="00A41D39" w:rsidRDefault="006C3902" w:rsidP="006C3902">
            <w:pPr>
              <w:suppressAutoHyphens w:val="0"/>
              <w:spacing w:before="40" w:after="40" w:line="220" w:lineRule="exact"/>
              <w:jc w:val="right"/>
              <w:rPr>
                <w:sz w:val="18"/>
              </w:rPr>
            </w:pPr>
            <w:r w:rsidRPr="00A41D39">
              <w:rPr>
                <w:sz w:val="18"/>
              </w:rPr>
              <w:t>22</w:t>
            </w:r>
          </w:p>
        </w:tc>
      </w:tr>
      <w:tr w:rsidR="006C3902" w:rsidRPr="00A41D39" w:rsidTr="00244CFD">
        <w:tc>
          <w:tcPr>
            <w:tcW w:w="2830" w:type="dxa"/>
            <w:gridSpan w:val="2"/>
            <w:tcBorders>
              <w:top w:val="single" w:sz="4" w:space="0" w:color="auto"/>
              <w:bottom w:val="single" w:sz="12" w:space="0" w:color="auto"/>
            </w:tcBorders>
            <w:vAlign w:val="bottom"/>
          </w:tcPr>
          <w:p w:rsidR="006C3902" w:rsidRPr="00A41D39" w:rsidRDefault="006C3902" w:rsidP="006C3902">
            <w:pPr>
              <w:suppressAutoHyphens w:val="0"/>
              <w:spacing w:before="80" w:after="80" w:line="220" w:lineRule="exact"/>
              <w:ind w:left="284"/>
              <w:rPr>
                <w:b/>
                <w:sz w:val="18"/>
              </w:rPr>
            </w:pPr>
            <w:r w:rsidRPr="00A41D39">
              <w:rPr>
                <w:b/>
                <w:sz w:val="18"/>
              </w:rPr>
              <w:t>Total</w:t>
            </w:r>
          </w:p>
        </w:tc>
        <w:tc>
          <w:tcPr>
            <w:tcW w:w="113" w:type="dxa"/>
            <w:tcBorders>
              <w:top w:val="single" w:sz="4" w:space="0" w:color="auto"/>
              <w:bottom w:val="single" w:sz="12" w:space="0" w:color="auto"/>
            </w:tcBorders>
            <w:shd w:val="clear" w:color="auto" w:fill="auto"/>
            <w:noWrap/>
            <w:vAlign w:val="bottom"/>
          </w:tcPr>
          <w:p w:rsidR="006C3902" w:rsidRPr="00A41D39" w:rsidRDefault="006C3902" w:rsidP="006C3902">
            <w:pPr>
              <w:suppressAutoHyphens w:val="0"/>
              <w:spacing w:before="80" w:after="80" w:line="220" w:lineRule="exact"/>
              <w:rPr>
                <w:b/>
                <w:sz w:val="18"/>
              </w:rPr>
            </w:pPr>
          </w:p>
        </w:tc>
        <w:tc>
          <w:tcPr>
            <w:tcW w:w="402"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p>
        </w:tc>
        <w:tc>
          <w:tcPr>
            <w:tcW w:w="457"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p>
        </w:tc>
        <w:tc>
          <w:tcPr>
            <w:tcW w:w="458" w:type="dxa"/>
            <w:tcBorders>
              <w:top w:val="single" w:sz="4" w:space="0" w:color="auto"/>
              <w:bottom w:val="single" w:sz="12" w:space="0" w:color="auto"/>
            </w:tcBorders>
            <w:shd w:val="clear" w:color="auto" w:fill="auto"/>
            <w:noWrap/>
          </w:tcPr>
          <w:p w:rsidR="006C3902" w:rsidRPr="00A41D39" w:rsidRDefault="006C3902" w:rsidP="006C3902">
            <w:pPr>
              <w:suppressAutoHyphens w:val="0"/>
              <w:spacing w:before="80" w:after="80" w:line="220" w:lineRule="exact"/>
              <w:jc w:val="right"/>
              <w:rPr>
                <w:b/>
                <w:sz w:val="18"/>
              </w:rPr>
            </w:pPr>
            <w:r w:rsidRPr="00A41D39">
              <w:rPr>
                <w:b/>
                <w:sz w:val="18"/>
              </w:rPr>
              <w:t>897</w:t>
            </w:r>
          </w:p>
        </w:tc>
      </w:tr>
    </w:tbl>
    <w:p w:rsidR="00DA2391" w:rsidRPr="00DA2391" w:rsidRDefault="00DA2391" w:rsidP="006C3902">
      <w:pPr>
        <w:pStyle w:val="SingleTxtG"/>
        <w:spacing w:before="240"/>
      </w:pPr>
      <w:r w:rsidRPr="00DA2391">
        <w:rPr>
          <w:szCs w:val="24"/>
        </w:rPr>
        <w:t>263.</w:t>
      </w:r>
      <w:r w:rsidRPr="00DA2391">
        <w:rPr>
          <w:szCs w:val="24"/>
        </w:rPr>
        <w:tab/>
      </w:r>
      <w:r w:rsidRPr="00DA2391">
        <w:t>La répartition des travailleurs migrants selon le se</w:t>
      </w:r>
      <w:r w:rsidR="00345DE4">
        <w:t>xe apparaît sur le graphique ci</w:t>
      </w:r>
      <w:r w:rsidR="00345DE4">
        <w:noBreakHyphen/>
      </w:r>
      <w:r w:rsidRPr="00DA2391">
        <w:t>après.</w:t>
      </w:r>
    </w:p>
    <w:p w:rsidR="00DA2391" w:rsidRPr="00DA2391" w:rsidRDefault="00DA2391" w:rsidP="006C3902">
      <w:pPr>
        <w:pStyle w:val="Heading1"/>
        <w:rPr>
          <w:lang w:val="fr-FR"/>
        </w:rPr>
      </w:pPr>
      <w:r w:rsidRPr="00DA2391">
        <w:rPr>
          <w:lang w:val="fr-FR"/>
        </w:rPr>
        <w:t>Figure VII</w:t>
      </w:r>
    </w:p>
    <w:p w:rsidR="00DA2391" w:rsidRPr="006C3902" w:rsidRDefault="00DA2391" w:rsidP="006C3902">
      <w:pPr>
        <w:pStyle w:val="SingleTxtG"/>
        <w:jc w:val="left"/>
        <w:rPr>
          <w:b/>
          <w:lang w:val="fr-FR"/>
        </w:rPr>
      </w:pPr>
      <w:r w:rsidRPr="006C3902">
        <w:rPr>
          <w:b/>
          <w:lang w:val="fr-FR"/>
        </w:rPr>
        <w:t>Répartition des travailleurs migrants selon le sexe</w:t>
      </w:r>
    </w:p>
    <w:p w:rsidR="00DA2391" w:rsidRPr="00DA2391" w:rsidRDefault="006C3902" w:rsidP="00262000">
      <w:pPr>
        <w:ind w:left="1134" w:right="1134"/>
        <w:rPr>
          <w:lang w:val="fr-FR"/>
        </w:rPr>
      </w:pPr>
      <w:r w:rsidRPr="00DA2391">
        <w:rPr>
          <w:lang w:val="fr-FR"/>
        </w:rPr>
        <w:pict>
          <v:shape id="_x0000_i1032" type="#_x0000_t75" style="width:363pt;height:146.25pt">
            <v:imagedata r:id="rId14" o:title=""/>
          </v:shape>
        </w:pict>
      </w:r>
    </w:p>
    <w:p w:rsidR="00DA2391" w:rsidRPr="00DA2391" w:rsidRDefault="00DA2391" w:rsidP="00262000">
      <w:pPr>
        <w:pStyle w:val="Heading1"/>
        <w:spacing w:before="240"/>
        <w:rPr>
          <w:lang w:val="fr-FR"/>
        </w:rPr>
      </w:pPr>
      <w:r w:rsidRPr="00DA2391">
        <w:rPr>
          <w:lang w:val="fr-FR"/>
        </w:rPr>
        <w:t>Figure VIII</w:t>
      </w:r>
    </w:p>
    <w:p w:rsidR="00DA2391" w:rsidRPr="006C3902" w:rsidRDefault="00DA2391" w:rsidP="006C3902">
      <w:pPr>
        <w:pStyle w:val="SingleTxtG"/>
        <w:keepNext/>
        <w:jc w:val="left"/>
        <w:rPr>
          <w:b/>
          <w:lang w:val="fr-FR"/>
        </w:rPr>
      </w:pPr>
      <w:r w:rsidRPr="006C3902">
        <w:rPr>
          <w:b/>
          <w:lang w:val="fr-FR"/>
        </w:rPr>
        <w:t>Districts d</w:t>
      </w:r>
      <w:r w:rsidR="00C16C7C">
        <w:rPr>
          <w:b/>
          <w:lang w:val="fr-FR"/>
        </w:rPr>
        <w:t>’</w:t>
      </w:r>
      <w:r w:rsidRPr="006C3902">
        <w:rPr>
          <w:b/>
          <w:lang w:val="fr-FR"/>
        </w:rPr>
        <w:t>installation des étrangers</w:t>
      </w:r>
    </w:p>
    <w:p w:rsidR="00DA2391" w:rsidRPr="00DA2391" w:rsidRDefault="00DA2391" w:rsidP="00262000">
      <w:pPr>
        <w:ind w:left="1134" w:right="1134"/>
        <w:rPr>
          <w:lang w:val="fr-FR"/>
        </w:rPr>
      </w:pPr>
      <w:r w:rsidRPr="00DA2391">
        <w:rPr>
          <w:lang w:val="fr-FR"/>
        </w:rPr>
        <w:pict>
          <v:shapetype id="_x0000_t202" coordsize="21600,21600" o:spt="202" path="m,l,21600r21600,l21600,xe">
            <v:stroke joinstyle="miter"/>
            <v:path gradientshapeok="t" o:connecttype="rect"/>
          </v:shapetype>
          <v:shape id="_x0000_s1028" type="#_x0000_t202" style="position:absolute;left:0;text-align:left;margin-left:90.6pt;margin-top:6.7pt;width:192.75pt;height:19.4pt;z-index:1;mso-width-percent:400;mso-width-percent:400;mso-width-relative:margin;mso-height-relative:margin" stroked="f">
            <v:textbox style="mso-next-textbox:#_x0000_s1028">
              <w:txbxContent>
                <w:p w:rsidR="00C16C7C" w:rsidRPr="006C3902" w:rsidRDefault="00C16C7C" w:rsidP="006C3902">
                  <w:pPr>
                    <w:rPr>
                      <w:szCs w:val="15"/>
                    </w:rPr>
                  </w:pPr>
                </w:p>
              </w:txbxContent>
            </v:textbox>
          </v:shape>
        </w:pict>
      </w:r>
      <w:bookmarkStart w:id="12" w:name="_MON_1315915715"/>
      <w:bookmarkStart w:id="13" w:name="_MON_1326379111"/>
      <w:bookmarkStart w:id="14" w:name="_MON_1330437547"/>
      <w:bookmarkEnd w:id="12"/>
      <w:bookmarkEnd w:id="13"/>
      <w:bookmarkEnd w:id="14"/>
      <w:r w:rsidR="005B0942" w:rsidRPr="00DA2391">
        <w:rPr>
          <w:lang w:val="fr-FR"/>
        </w:rPr>
        <w:object w:dxaOrig="4244" w:dyaOrig="6221">
          <v:shape id="Chart 19" o:spid="_x0000_i1033" type="#_x0000_t75" style="width:212.25pt;height:311.25pt;visibility:visible">
            <v:imagedata r:id="rId15" o:title=""/>
            <o:lock v:ext="edit" aspectratio="f"/>
          </v:shape>
        </w:object>
      </w:r>
    </w:p>
    <w:p w:rsidR="00DA2391" w:rsidRPr="00DA2391" w:rsidRDefault="00DA2391" w:rsidP="005B0942">
      <w:pPr>
        <w:pStyle w:val="SingleTxtG"/>
        <w:spacing w:before="240"/>
      </w:pPr>
      <w:r w:rsidRPr="00DA2391">
        <w:rPr>
          <w:szCs w:val="24"/>
        </w:rPr>
        <w:t>264.</w:t>
      </w:r>
      <w:r w:rsidRPr="00DA2391">
        <w:rPr>
          <w:szCs w:val="24"/>
        </w:rPr>
        <w:tab/>
      </w:r>
      <w:r w:rsidRPr="00DA2391">
        <w:t>En 2007, les étrangers étaient principalement installés dans les districts suivants: Tirana, Elbasani, Durresi, Fushe-Kruja, etc. (figure VIII)</w:t>
      </w:r>
      <w:r w:rsidR="000B1957">
        <w:t>.</w:t>
      </w:r>
    </w:p>
    <w:p w:rsidR="00DA2391" w:rsidRPr="00DA2391" w:rsidRDefault="00DA2391" w:rsidP="005B0942">
      <w:pPr>
        <w:pStyle w:val="SingleTxtG"/>
      </w:pPr>
      <w:r w:rsidRPr="00DA2391">
        <w:rPr>
          <w:szCs w:val="24"/>
        </w:rPr>
        <w:t>265.</w:t>
      </w:r>
      <w:r w:rsidRPr="00DA2391">
        <w:rPr>
          <w:szCs w:val="24"/>
        </w:rPr>
        <w:tab/>
      </w:r>
      <w:r w:rsidRPr="00DA2391">
        <w:t>Ils venaient des pays suivants: Turquie, Chine, Italie, Grèce, Macédoine, Kosovo, Grande-Bretagne, Bulgarie, etc. (tableau</w:t>
      </w:r>
      <w:r w:rsidR="00345DE4">
        <w:t xml:space="preserve"> </w:t>
      </w:r>
      <w:r w:rsidRPr="00DA2391">
        <w:t>10)</w:t>
      </w:r>
      <w:r w:rsidR="000B1957">
        <w:t>.</w:t>
      </w:r>
    </w:p>
    <w:p w:rsidR="00DA2391" w:rsidRDefault="00DA2391" w:rsidP="005B0942">
      <w:pPr>
        <w:pStyle w:val="SingleTxtG"/>
      </w:pPr>
      <w:r w:rsidRPr="00DA2391">
        <w:rPr>
          <w:szCs w:val="24"/>
        </w:rPr>
        <w:t>266.</w:t>
      </w:r>
      <w:r w:rsidRPr="00DA2391">
        <w:rPr>
          <w:szCs w:val="24"/>
        </w:rPr>
        <w:tab/>
      </w:r>
      <w:r w:rsidRPr="00DA2391">
        <w:t>On constate une tendance à l</w:t>
      </w:r>
      <w:r w:rsidR="00C16C7C">
        <w:t>’</w:t>
      </w:r>
      <w:r w:rsidRPr="00DA2391">
        <w:t>augmentation du nombre des étrangers qui demandent des permis de travail ou le renouvellement de leur permis. On constate également une augmentation importante du de ceux qui ont le statut d</w:t>
      </w:r>
      <w:r w:rsidR="00C16C7C">
        <w:t>’</w:t>
      </w:r>
      <w:r w:rsidR="00345DE4">
        <w:t>“</w:t>
      </w:r>
      <w:r w:rsidRPr="00DA2391">
        <w:t>employeurs</w:t>
      </w:r>
      <w:r w:rsidR="00345DE4">
        <w:t>”</w:t>
      </w:r>
      <w:r w:rsidRPr="00DA2391">
        <w:t>, en particulier des Chinois et des Turcs.</w:t>
      </w:r>
    </w:p>
    <w:p w:rsidR="00DA2391" w:rsidRPr="00DA2391" w:rsidRDefault="005B0942" w:rsidP="00BF2A8F">
      <w:pPr>
        <w:pStyle w:val="SingleTxtG"/>
        <w:rPr>
          <w:lang w:val="fr-FR"/>
        </w:rPr>
      </w:pPr>
      <w:r>
        <w:br w:type="page"/>
      </w:r>
      <w:r w:rsidR="00DA2391" w:rsidRPr="00DA2391">
        <w:rPr>
          <w:lang w:val="fr-FR"/>
        </w:rPr>
        <w:t>Tableau 10</w:t>
      </w:r>
    </w:p>
    <w:p w:rsidR="00DA2391" w:rsidRPr="005B0942" w:rsidRDefault="00DA2391" w:rsidP="005B0942">
      <w:pPr>
        <w:pStyle w:val="SingleTxtG"/>
        <w:rPr>
          <w:b/>
          <w:lang w:val="fr-FR"/>
        </w:rPr>
      </w:pPr>
      <w:r w:rsidRPr="005B0942">
        <w:rPr>
          <w:b/>
          <w:lang w:val="fr-FR"/>
        </w:rPr>
        <w:t>Travailleurs étrangers en Albanie, par pays d</w:t>
      </w:r>
      <w:r w:rsidR="00C16C7C">
        <w:rPr>
          <w:b/>
          <w:lang w:val="fr-FR"/>
        </w:rPr>
        <w:t>’</w:t>
      </w:r>
      <w:r w:rsidRPr="005B0942">
        <w:rPr>
          <w:b/>
          <w:lang w:val="fr-FR"/>
        </w:rPr>
        <w:t>origine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0"/>
        <w:gridCol w:w="1266"/>
        <w:gridCol w:w="867"/>
        <w:gridCol w:w="369"/>
        <w:gridCol w:w="1351"/>
        <w:gridCol w:w="861"/>
        <w:gridCol w:w="369"/>
        <w:gridCol w:w="1028"/>
        <w:gridCol w:w="889"/>
      </w:tblGrid>
      <w:tr w:rsidR="00BF2A8F" w:rsidRPr="00A41D39" w:rsidTr="00244CFD">
        <w:trPr>
          <w:tblHeader/>
        </w:trPr>
        <w:tc>
          <w:tcPr>
            <w:tcW w:w="364" w:type="dxa"/>
            <w:tcBorders>
              <w:top w:val="single" w:sz="4" w:space="0" w:color="auto"/>
              <w:bottom w:val="single" w:sz="12" w:space="0" w:color="auto"/>
            </w:tcBorders>
            <w:shd w:val="clear" w:color="auto" w:fill="auto"/>
            <w:noWrap/>
            <w:vAlign w:val="center"/>
          </w:tcPr>
          <w:p w:rsidR="005B0942" w:rsidRPr="00A41D39" w:rsidRDefault="005B0942" w:rsidP="0073529A">
            <w:pPr>
              <w:spacing w:before="80" w:after="80" w:line="200" w:lineRule="exact"/>
              <w:jc w:val="center"/>
              <w:rPr>
                <w:i/>
                <w:sz w:val="16"/>
              </w:rPr>
            </w:pPr>
          </w:p>
        </w:tc>
        <w:tc>
          <w:tcPr>
            <w:tcW w:w="1246" w:type="dxa"/>
            <w:tcBorders>
              <w:top w:val="single" w:sz="4" w:space="0" w:color="auto"/>
              <w:bottom w:val="single" w:sz="12" w:space="0" w:color="auto"/>
            </w:tcBorders>
            <w:shd w:val="clear" w:color="auto" w:fill="auto"/>
            <w:noWrap/>
            <w:vAlign w:val="bottom"/>
          </w:tcPr>
          <w:p w:rsidR="005B0942" w:rsidRPr="005B0942" w:rsidRDefault="005B0942" w:rsidP="005B0942">
            <w:pPr>
              <w:spacing w:before="80" w:after="80" w:line="200" w:lineRule="exact"/>
              <w:rPr>
                <w:i/>
                <w:sz w:val="16"/>
              </w:rPr>
            </w:pPr>
            <w:r w:rsidRPr="005B0942">
              <w:rPr>
                <w:bCs/>
                <w:i/>
                <w:sz w:val="16"/>
                <w:lang w:val="fr-FR"/>
              </w:rPr>
              <w:t>États</w:t>
            </w:r>
          </w:p>
        </w:tc>
        <w:tc>
          <w:tcPr>
            <w:tcW w:w="853" w:type="dxa"/>
            <w:tcBorders>
              <w:top w:val="single" w:sz="4" w:space="0" w:color="auto"/>
              <w:bottom w:val="single" w:sz="12" w:space="0" w:color="auto"/>
            </w:tcBorders>
            <w:shd w:val="clear" w:color="auto" w:fill="auto"/>
            <w:noWrap/>
            <w:vAlign w:val="bottom"/>
          </w:tcPr>
          <w:p w:rsidR="005B0942" w:rsidRPr="00A41D39" w:rsidRDefault="005B0942" w:rsidP="005B0942">
            <w:pPr>
              <w:spacing w:before="80" w:after="80" w:line="200" w:lineRule="exact"/>
              <w:jc w:val="right"/>
              <w:rPr>
                <w:i/>
                <w:sz w:val="16"/>
              </w:rPr>
            </w:pPr>
            <w:r w:rsidRPr="00A41D39">
              <w:rPr>
                <w:i/>
                <w:sz w:val="16"/>
              </w:rPr>
              <w:t>No.</w:t>
            </w:r>
            <w:r w:rsidRPr="005B0942">
              <w:rPr>
                <w:i/>
                <w:sz w:val="16"/>
              </w:rPr>
              <w:t xml:space="preserve"> </w:t>
            </w:r>
            <w:r w:rsidRPr="005B0942">
              <w:rPr>
                <w:bCs/>
                <w:i/>
                <w:sz w:val="16"/>
                <w:lang w:val="fr-FR"/>
              </w:rPr>
              <w:t>d'étrangers</w:t>
            </w:r>
          </w:p>
        </w:tc>
        <w:tc>
          <w:tcPr>
            <w:tcW w:w="363" w:type="dxa"/>
            <w:tcBorders>
              <w:top w:val="single" w:sz="4" w:space="0" w:color="auto"/>
              <w:bottom w:val="single" w:sz="12" w:space="0" w:color="auto"/>
            </w:tcBorders>
            <w:shd w:val="clear" w:color="auto" w:fill="auto"/>
            <w:noWrap/>
            <w:vAlign w:val="center"/>
          </w:tcPr>
          <w:p w:rsidR="005B0942" w:rsidRPr="00A41D39" w:rsidRDefault="005B0942" w:rsidP="0073529A">
            <w:pPr>
              <w:spacing w:before="80" w:after="80" w:line="200" w:lineRule="exact"/>
              <w:jc w:val="center"/>
              <w:rPr>
                <w:i/>
                <w:sz w:val="16"/>
              </w:rPr>
            </w:pPr>
          </w:p>
        </w:tc>
        <w:tc>
          <w:tcPr>
            <w:tcW w:w="1329" w:type="dxa"/>
            <w:tcBorders>
              <w:top w:val="single" w:sz="4" w:space="0" w:color="auto"/>
              <w:bottom w:val="single" w:sz="12" w:space="0" w:color="auto"/>
            </w:tcBorders>
            <w:shd w:val="clear" w:color="auto" w:fill="auto"/>
            <w:noWrap/>
            <w:vAlign w:val="bottom"/>
          </w:tcPr>
          <w:p w:rsidR="005B0942" w:rsidRPr="00A41D39" w:rsidRDefault="005B0942" w:rsidP="004D08B6">
            <w:pPr>
              <w:spacing w:before="80" w:after="80" w:line="200" w:lineRule="exact"/>
              <w:rPr>
                <w:i/>
                <w:sz w:val="16"/>
              </w:rPr>
            </w:pPr>
            <w:r w:rsidRPr="005B0942">
              <w:rPr>
                <w:bCs/>
                <w:i/>
                <w:sz w:val="16"/>
                <w:lang w:val="fr-FR"/>
              </w:rPr>
              <w:t>États</w:t>
            </w:r>
          </w:p>
        </w:tc>
        <w:tc>
          <w:tcPr>
            <w:tcW w:w="847" w:type="dxa"/>
            <w:tcBorders>
              <w:top w:val="single" w:sz="4" w:space="0" w:color="auto"/>
              <w:bottom w:val="single" w:sz="12" w:space="0" w:color="auto"/>
            </w:tcBorders>
            <w:shd w:val="clear" w:color="auto" w:fill="auto"/>
            <w:noWrap/>
            <w:vAlign w:val="bottom"/>
          </w:tcPr>
          <w:p w:rsidR="005B0942" w:rsidRPr="00A41D39" w:rsidRDefault="005B0942" w:rsidP="004D08B6">
            <w:pPr>
              <w:spacing w:before="80" w:after="80" w:line="200" w:lineRule="exact"/>
              <w:jc w:val="right"/>
              <w:rPr>
                <w:i/>
                <w:sz w:val="16"/>
              </w:rPr>
            </w:pPr>
            <w:r w:rsidRPr="00A41D39">
              <w:rPr>
                <w:i/>
                <w:sz w:val="16"/>
              </w:rPr>
              <w:t>No.</w:t>
            </w:r>
            <w:r w:rsidRPr="005B0942">
              <w:rPr>
                <w:i/>
                <w:sz w:val="16"/>
              </w:rPr>
              <w:t xml:space="preserve"> </w:t>
            </w:r>
            <w:r w:rsidRPr="005B0942">
              <w:rPr>
                <w:bCs/>
                <w:i/>
                <w:sz w:val="16"/>
                <w:lang w:val="fr-FR"/>
              </w:rPr>
              <w:t>d'étrangers</w:t>
            </w:r>
          </w:p>
        </w:tc>
        <w:tc>
          <w:tcPr>
            <w:tcW w:w="363" w:type="dxa"/>
            <w:tcBorders>
              <w:top w:val="single" w:sz="4" w:space="0" w:color="auto"/>
              <w:bottom w:val="single" w:sz="12" w:space="0" w:color="auto"/>
            </w:tcBorders>
            <w:shd w:val="clear" w:color="auto" w:fill="auto"/>
            <w:noWrap/>
            <w:vAlign w:val="center"/>
          </w:tcPr>
          <w:p w:rsidR="005B0942" w:rsidRPr="00A41D39" w:rsidRDefault="005B0942" w:rsidP="0073529A">
            <w:pPr>
              <w:spacing w:before="80" w:after="80" w:line="200" w:lineRule="exact"/>
              <w:jc w:val="center"/>
              <w:rPr>
                <w:i/>
                <w:sz w:val="16"/>
              </w:rPr>
            </w:pPr>
          </w:p>
        </w:tc>
        <w:tc>
          <w:tcPr>
            <w:tcW w:w="1012" w:type="dxa"/>
            <w:tcBorders>
              <w:top w:val="single" w:sz="4" w:space="0" w:color="auto"/>
              <w:bottom w:val="single" w:sz="12" w:space="0" w:color="auto"/>
            </w:tcBorders>
            <w:shd w:val="clear" w:color="auto" w:fill="auto"/>
            <w:noWrap/>
            <w:vAlign w:val="bottom"/>
          </w:tcPr>
          <w:p w:rsidR="005B0942" w:rsidRPr="00A41D39" w:rsidRDefault="005B0942" w:rsidP="00780C56">
            <w:pPr>
              <w:spacing w:before="80" w:after="80" w:line="200" w:lineRule="exact"/>
              <w:rPr>
                <w:i/>
                <w:sz w:val="16"/>
              </w:rPr>
            </w:pPr>
            <w:r w:rsidRPr="005B0942">
              <w:rPr>
                <w:bCs/>
                <w:i/>
                <w:sz w:val="16"/>
                <w:lang w:val="fr-FR"/>
              </w:rPr>
              <w:t>États</w:t>
            </w:r>
          </w:p>
        </w:tc>
        <w:tc>
          <w:tcPr>
            <w:tcW w:w="875" w:type="dxa"/>
            <w:tcBorders>
              <w:top w:val="single" w:sz="4" w:space="0" w:color="auto"/>
              <w:bottom w:val="single" w:sz="12" w:space="0" w:color="auto"/>
            </w:tcBorders>
            <w:shd w:val="clear" w:color="auto" w:fill="auto"/>
            <w:noWrap/>
            <w:vAlign w:val="bottom"/>
          </w:tcPr>
          <w:p w:rsidR="005B0942" w:rsidRPr="00A41D39" w:rsidRDefault="005B0942" w:rsidP="004D08B6">
            <w:pPr>
              <w:spacing w:before="80" w:after="80" w:line="200" w:lineRule="exact"/>
              <w:jc w:val="right"/>
              <w:rPr>
                <w:i/>
                <w:sz w:val="16"/>
              </w:rPr>
            </w:pPr>
            <w:r w:rsidRPr="00A41D39">
              <w:rPr>
                <w:i/>
                <w:sz w:val="16"/>
              </w:rPr>
              <w:t>No.</w:t>
            </w:r>
            <w:r w:rsidRPr="005B0942">
              <w:rPr>
                <w:i/>
                <w:sz w:val="16"/>
              </w:rPr>
              <w:t xml:space="preserve"> </w:t>
            </w:r>
            <w:r w:rsidRPr="005B0942">
              <w:rPr>
                <w:bCs/>
                <w:i/>
                <w:sz w:val="16"/>
                <w:lang w:val="fr-FR"/>
              </w:rPr>
              <w:t>d'étrangers</w:t>
            </w:r>
          </w:p>
        </w:tc>
      </w:tr>
      <w:tr w:rsidR="00BF2A8F" w:rsidRPr="00780C56" w:rsidTr="00244CFD">
        <w:tc>
          <w:tcPr>
            <w:tcW w:w="364" w:type="dxa"/>
            <w:vMerge w:val="restart"/>
            <w:tcBorders>
              <w:top w:val="single" w:sz="12" w:space="0" w:color="auto"/>
              <w:right w:val="single" w:sz="4" w:space="0" w:color="auto"/>
            </w:tcBorders>
            <w:shd w:val="clear" w:color="auto" w:fill="auto"/>
            <w:noWrap/>
            <w:textDirection w:val="btLr"/>
            <w:vAlign w:val="center"/>
          </w:tcPr>
          <w:p w:rsidR="00780C56" w:rsidRPr="00780C56" w:rsidRDefault="00780C56" w:rsidP="0073529A">
            <w:pPr>
              <w:spacing w:before="40" w:after="40" w:line="220" w:lineRule="exact"/>
              <w:jc w:val="center"/>
              <w:rPr>
                <w:sz w:val="18"/>
                <w:szCs w:val="18"/>
              </w:rPr>
            </w:pPr>
            <w:r w:rsidRPr="00780C56">
              <w:rPr>
                <w:bCs/>
                <w:i/>
                <w:sz w:val="18"/>
                <w:szCs w:val="18"/>
                <w:lang w:val="fr-FR"/>
              </w:rPr>
              <w:t>Permis A</w:t>
            </w:r>
          </w:p>
        </w:tc>
        <w:tc>
          <w:tcPr>
            <w:tcW w:w="1246" w:type="dxa"/>
            <w:tcBorders>
              <w:top w:val="single" w:sz="12" w:space="0" w:color="auto"/>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Afrique du Sud</w:t>
            </w:r>
          </w:p>
        </w:tc>
        <w:tc>
          <w:tcPr>
            <w:tcW w:w="853" w:type="dxa"/>
            <w:tcBorders>
              <w:top w:val="single" w:sz="12" w:space="0" w:color="auto"/>
              <w:right w:val="single" w:sz="4" w:space="0" w:color="auto"/>
            </w:tcBorders>
            <w:shd w:val="clear" w:color="auto" w:fill="auto"/>
            <w:noWrap/>
            <w:vAlign w:val="bottom"/>
          </w:tcPr>
          <w:p w:rsidR="00780C56" w:rsidRPr="00780C56" w:rsidRDefault="00780C56" w:rsidP="00780C56">
            <w:pPr>
              <w:spacing w:before="40" w:after="40" w:line="220" w:lineRule="exact"/>
              <w:jc w:val="right"/>
              <w:rPr>
                <w:sz w:val="18"/>
                <w:szCs w:val="18"/>
              </w:rPr>
            </w:pPr>
            <w:r w:rsidRPr="00780C56">
              <w:rPr>
                <w:sz w:val="18"/>
                <w:szCs w:val="18"/>
              </w:rPr>
              <w:t>2</w:t>
            </w:r>
          </w:p>
        </w:tc>
        <w:tc>
          <w:tcPr>
            <w:tcW w:w="363" w:type="dxa"/>
            <w:vMerge w:val="restart"/>
            <w:tcBorders>
              <w:top w:val="single" w:sz="12" w:space="0" w:color="auto"/>
              <w:left w:val="single" w:sz="4" w:space="0" w:color="auto"/>
              <w:right w:val="single" w:sz="4" w:space="0" w:color="auto"/>
            </w:tcBorders>
            <w:shd w:val="clear" w:color="auto" w:fill="auto"/>
            <w:noWrap/>
            <w:textDirection w:val="btLr"/>
            <w:vAlign w:val="center"/>
          </w:tcPr>
          <w:p w:rsidR="00780C56" w:rsidRPr="00780C56" w:rsidRDefault="00780C56" w:rsidP="0073529A">
            <w:pPr>
              <w:spacing w:before="40" w:after="40" w:line="220" w:lineRule="exact"/>
              <w:jc w:val="center"/>
              <w:rPr>
                <w:sz w:val="18"/>
                <w:szCs w:val="18"/>
              </w:rPr>
            </w:pPr>
            <w:r w:rsidRPr="00780C56">
              <w:rPr>
                <w:bCs/>
                <w:i/>
                <w:sz w:val="18"/>
                <w:szCs w:val="18"/>
                <w:lang w:val="fr-FR"/>
              </w:rPr>
              <w:t>Permis B</w:t>
            </w:r>
          </w:p>
        </w:tc>
        <w:tc>
          <w:tcPr>
            <w:tcW w:w="1329" w:type="dxa"/>
            <w:tcBorders>
              <w:top w:val="single" w:sz="12" w:space="0" w:color="auto"/>
              <w:left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Belgique</w:t>
            </w:r>
          </w:p>
        </w:tc>
        <w:tc>
          <w:tcPr>
            <w:tcW w:w="847" w:type="dxa"/>
            <w:tcBorders>
              <w:top w:val="single" w:sz="12" w:space="0" w:color="auto"/>
              <w:right w:val="single" w:sz="4"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1</w:t>
            </w:r>
          </w:p>
        </w:tc>
        <w:tc>
          <w:tcPr>
            <w:tcW w:w="363" w:type="dxa"/>
            <w:vMerge w:val="restart"/>
            <w:tcBorders>
              <w:top w:val="single" w:sz="12" w:space="0" w:color="auto"/>
              <w:left w:val="single" w:sz="4" w:space="0" w:color="auto"/>
              <w:right w:val="single" w:sz="4" w:space="0" w:color="auto"/>
            </w:tcBorders>
            <w:shd w:val="clear" w:color="auto" w:fill="auto"/>
            <w:noWrap/>
            <w:textDirection w:val="btLr"/>
            <w:vAlign w:val="center"/>
          </w:tcPr>
          <w:p w:rsidR="00780C56" w:rsidRPr="00780C56" w:rsidRDefault="00780C56" w:rsidP="0073529A">
            <w:pPr>
              <w:spacing w:before="40" w:after="40" w:line="220" w:lineRule="exact"/>
              <w:jc w:val="center"/>
              <w:rPr>
                <w:sz w:val="18"/>
                <w:szCs w:val="18"/>
              </w:rPr>
            </w:pPr>
            <w:r w:rsidRPr="00780C56">
              <w:rPr>
                <w:bCs/>
                <w:i/>
                <w:sz w:val="18"/>
                <w:szCs w:val="18"/>
                <w:lang w:val="fr-FR"/>
              </w:rPr>
              <w:t>I Permis E, F</w:t>
            </w:r>
          </w:p>
        </w:tc>
        <w:tc>
          <w:tcPr>
            <w:tcW w:w="1012" w:type="dxa"/>
            <w:tcBorders>
              <w:top w:val="single" w:sz="12" w:space="0" w:color="auto"/>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Égypte</w:t>
            </w:r>
          </w:p>
        </w:tc>
        <w:tc>
          <w:tcPr>
            <w:tcW w:w="875" w:type="dxa"/>
            <w:tcBorders>
              <w:top w:val="single" w:sz="12"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20</w:t>
            </w:r>
          </w:p>
        </w:tc>
      </w:tr>
      <w:tr w:rsidR="00BF2A8F" w:rsidRPr="00780C56" w:rsidTr="00244CFD">
        <w:tc>
          <w:tcPr>
            <w:tcW w:w="364" w:type="dxa"/>
            <w:vMerge/>
            <w:tcBorders>
              <w:top w:val="single" w:sz="12" w:space="0" w:color="auto"/>
              <w:right w:val="single" w:sz="4" w:space="0" w:color="auto"/>
            </w:tcBorders>
            <w:shd w:val="clear" w:color="auto" w:fill="auto"/>
            <w:noWrap/>
            <w:vAlign w:val="center"/>
          </w:tcPr>
          <w:p w:rsidR="00780C56" w:rsidRPr="00780C56" w:rsidRDefault="00780C56" w:rsidP="0073529A">
            <w:pPr>
              <w:suppressAutoHyphens w:val="0"/>
              <w:spacing w:before="40" w:after="40" w:line="220" w:lineRule="exact"/>
              <w:jc w:val="center"/>
              <w:rPr>
                <w:sz w:val="18"/>
                <w:szCs w:val="18"/>
              </w:rPr>
            </w:pPr>
          </w:p>
        </w:tc>
        <w:tc>
          <w:tcPr>
            <w:tcW w:w="1246"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Autriche</w:t>
            </w:r>
          </w:p>
        </w:tc>
        <w:tc>
          <w:tcPr>
            <w:tcW w:w="853" w:type="dxa"/>
            <w:tcBorders>
              <w:right w:val="single" w:sz="4" w:space="0" w:color="auto"/>
            </w:tcBorders>
            <w:shd w:val="clear" w:color="auto" w:fill="auto"/>
            <w:noWrap/>
            <w:vAlign w:val="bottom"/>
          </w:tcPr>
          <w:p w:rsidR="00780C56" w:rsidRPr="00780C56" w:rsidRDefault="00780C56" w:rsidP="00780C56">
            <w:pPr>
              <w:spacing w:before="40" w:after="40" w:line="220" w:lineRule="exact"/>
              <w:jc w:val="right"/>
              <w:rPr>
                <w:sz w:val="18"/>
                <w:szCs w:val="18"/>
              </w:rPr>
            </w:pPr>
            <w:r w:rsidRPr="00780C56">
              <w:rPr>
                <w:sz w:val="18"/>
                <w:szCs w:val="18"/>
              </w:rPr>
              <w:t>19</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suppressAutoHyphens w:val="0"/>
              <w:spacing w:before="40" w:after="40" w:line="220" w:lineRule="exact"/>
              <w:jc w:val="center"/>
              <w:rPr>
                <w:sz w:val="18"/>
                <w:szCs w:val="18"/>
              </w:rPr>
            </w:pPr>
          </w:p>
        </w:tc>
        <w:tc>
          <w:tcPr>
            <w:tcW w:w="1329" w:type="dxa"/>
            <w:tcBorders>
              <w:left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Brésil</w:t>
            </w:r>
          </w:p>
        </w:tc>
        <w:tc>
          <w:tcPr>
            <w:tcW w:w="847" w:type="dxa"/>
            <w:tcBorders>
              <w:right w:val="single" w:sz="4"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1</w:t>
            </w:r>
          </w:p>
        </w:tc>
        <w:tc>
          <w:tcPr>
            <w:tcW w:w="363" w:type="dxa"/>
            <w:vMerge/>
            <w:tcBorders>
              <w:top w:val="single" w:sz="12" w:space="0" w:color="auto"/>
              <w:left w:val="single" w:sz="4" w:space="0" w:color="auto"/>
              <w:right w:val="single" w:sz="4" w:space="0" w:color="auto"/>
            </w:tcBorders>
            <w:shd w:val="clear" w:color="auto" w:fill="auto"/>
            <w:noWrap/>
            <w:vAlign w:val="center"/>
          </w:tcPr>
          <w:p w:rsidR="00780C56" w:rsidRPr="00780C56" w:rsidRDefault="00780C56" w:rsidP="0073529A">
            <w:pPr>
              <w:suppressAutoHyphens w:val="0"/>
              <w:spacing w:before="40" w:after="40" w:line="220" w:lineRule="exact"/>
              <w:jc w:val="center"/>
              <w:rPr>
                <w:sz w:val="18"/>
                <w:szCs w:val="18"/>
              </w:rPr>
            </w:pPr>
          </w:p>
        </w:tc>
        <w:tc>
          <w:tcPr>
            <w:tcW w:w="1012"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Philippines</w:t>
            </w:r>
          </w:p>
        </w:tc>
        <w:tc>
          <w:tcPr>
            <w:tcW w:w="875" w:type="dxa"/>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6</w:t>
            </w:r>
          </w:p>
        </w:tc>
      </w:tr>
      <w:tr w:rsidR="00BF2A8F" w:rsidRPr="00780C56" w:rsidTr="00244CFD">
        <w:tc>
          <w:tcPr>
            <w:tcW w:w="364" w:type="dxa"/>
            <w:vMerge/>
            <w:tcBorders>
              <w:top w:val="single" w:sz="12" w:space="0" w:color="auto"/>
              <w:right w:val="single" w:sz="4" w:space="0" w:color="auto"/>
            </w:tcBorders>
            <w:shd w:val="clear" w:color="auto" w:fill="auto"/>
            <w:noWrap/>
            <w:vAlign w:val="center"/>
          </w:tcPr>
          <w:p w:rsidR="00780C56" w:rsidRPr="00780C56" w:rsidRDefault="00780C56" w:rsidP="0073529A">
            <w:pPr>
              <w:suppressAutoHyphens w:val="0"/>
              <w:spacing w:before="40" w:after="40" w:line="220" w:lineRule="exact"/>
              <w:jc w:val="center"/>
              <w:rPr>
                <w:sz w:val="18"/>
                <w:szCs w:val="18"/>
              </w:rPr>
            </w:pPr>
          </w:p>
        </w:tc>
        <w:tc>
          <w:tcPr>
            <w:tcW w:w="1246"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Pays africains</w:t>
            </w:r>
          </w:p>
        </w:tc>
        <w:tc>
          <w:tcPr>
            <w:tcW w:w="853" w:type="dxa"/>
            <w:tcBorders>
              <w:right w:val="single" w:sz="4" w:space="0" w:color="auto"/>
            </w:tcBorders>
            <w:shd w:val="clear" w:color="auto" w:fill="auto"/>
            <w:noWrap/>
            <w:vAlign w:val="bottom"/>
          </w:tcPr>
          <w:p w:rsidR="00780C56" w:rsidRPr="00780C56" w:rsidRDefault="00780C56" w:rsidP="00780C56">
            <w:pPr>
              <w:spacing w:before="40" w:after="40" w:line="220" w:lineRule="exact"/>
              <w:jc w:val="right"/>
              <w:rPr>
                <w:sz w:val="18"/>
                <w:szCs w:val="18"/>
              </w:rPr>
            </w:pPr>
            <w:r w:rsidRPr="00780C56">
              <w:rPr>
                <w:sz w:val="18"/>
                <w:szCs w:val="18"/>
              </w:rPr>
              <w:t>2</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suppressAutoHyphens w:val="0"/>
              <w:spacing w:before="40" w:after="40" w:line="220" w:lineRule="exact"/>
              <w:jc w:val="center"/>
              <w:rPr>
                <w:sz w:val="18"/>
                <w:szCs w:val="18"/>
              </w:rPr>
            </w:pPr>
          </w:p>
        </w:tc>
        <w:tc>
          <w:tcPr>
            <w:tcW w:w="1329" w:type="dxa"/>
            <w:tcBorders>
              <w:left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Bulgarie</w:t>
            </w:r>
          </w:p>
        </w:tc>
        <w:tc>
          <w:tcPr>
            <w:tcW w:w="847" w:type="dxa"/>
            <w:tcBorders>
              <w:right w:val="single" w:sz="4"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11</w:t>
            </w:r>
          </w:p>
        </w:tc>
        <w:tc>
          <w:tcPr>
            <w:tcW w:w="363" w:type="dxa"/>
            <w:vMerge/>
            <w:tcBorders>
              <w:top w:val="single" w:sz="12" w:space="0" w:color="auto"/>
              <w:left w:val="single" w:sz="4" w:space="0" w:color="auto"/>
              <w:right w:val="single" w:sz="4" w:space="0" w:color="auto"/>
            </w:tcBorders>
            <w:shd w:val="clear" w:color="auto" w:fill="auto"/>
            <w:noWrap/>
            <w:vAlign w:val="center"/>
          </w:tcPr>
          <w:p w:rsidR="00780C56" w:rsidRPr="00780C56" w:rsidRDefault="00780C56" w:rsidP="0073529A">
            <w:pPr>
              <w:suppressAutoHyphens w:val="0"/>
              <w:spacing w:before="40" w:after="40" w:line="220" w:lineRule="exact"/>
              <w:jc w:val="center"/>
              <w:rPr>
                <w:sz w:val="18"/>
                <w:szCs w:val="18"/>
              </w:rPr>
            </w:pPr>
          </w:p>
        </w:tc>
        <w:tc>
          <w:tcPr>
            <w:tcW w:w="1012"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France</w:t>
            </w:r>
          </w:p>
        </w:tc>
        <w:tc>
          <w:tcPr>
            <w:tcW w:w="875" w:type="dxa"/>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14</w:t>
            </w:r>
          </w:p>
        </w:tc>
      </w:tr>
      <w:tr w:rsidR="00BF2A8F" w:rsidRPr="00780C56" w:rsidTr="00244CFD">
        <w:tc>
          <w:tcPr>
            <w:tcW w:w="364" w:type="dxa"/>
            <w:vMerge/>
            <w:tcBorders>
              <w:top w:val="single" w:sz="12" w:space="0" w:color="auto"/>
              <w:bottom w:val="single" w:sz="4" w:space="0" w:color="auto"/>
              <w:right w:val="single" w:sz="4" w:space="0" w:color="auto"/>
            </w:tcBorders>
            <w:shd w:val="clear" w:color="auto" w:fill="auto"/>
            <w:noWrap/>
            <w:vAlign w:val="center"/>
          </w:tcPr>
          <w:p w:rsidR="00780C56" w:rsidRPr="00780C56" w:rsidRDefault="00780C56" w:rsidP="0073529A">
            <w:pPr>
              <w:suppressAutoHyphens w:val="0"/>
              <w:spacing w:before="40" w:after="40" w:line="220" w:lineRule="exact"/>
              <w:jc w:val="center"/>
              <w:rPr>
                <w:sz w:val="18"/>
                <w:szCs w:val="18"/>
              </w:rPr>
            </w:pPr>
          </w:p>
        </w:tc>
        <w:tc>
          <w:tcPr>
            <w:tcW w:w="1246" w:type="dxa"/>
            <w:tcBorders>
              <w:left w:val="single" w:sz="4" w:space="0" w:color="auto"/>
              <w:bottom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p>
        </w:tc>
        <w:tc>
          <w:tcPr>
            <w:tcW w:w="853" w:type="dxa"/>
            <w:tcBorders>
              <w:bottom w:val="single" w:sz="4" w:space="0" w:color="auto"/>
              <w:right w:val="single" w:sz="4" w:space="0" w:color="auto"/>
            </w:tcBorders>
            <w:shd w:val="clear" w:color="auto" w:fill="auto"/>
            <w:noWrap/>
            <w:vAlign w:val="bottom"/>
          </w:tcPr>
          <w:p w:rsidR="00780C56" w:rsidRPr="00780C56" w:rsidRDefault="00780C56" w:rsidP="00780C56">
            <w:pPr>
              <w:spacing w:before="40" w:after="40" w:line="220" w:lineRule="exact"/>
              <w:jc w:val="right"/>
              <w:rPr>
                <w:sz w:val="18"/>
                <w:szCs w:val="18"/>
              </w:rPr>
            </w:pPr>
          </w:p>
        </w:tc>
        <w:tc>
          <w:tcPr>
            <w:tcW w:w="363" w:type="dxa"/>
            <w:vMerge/>
            <w:tcBorders>
              <w:left w:val="single" w:sz="4" w:space="0" w:color="auto"/>
              <w:bottom w:val="single" w:sz="4" w:space="0" w:color="auto"/>
              <w:right w:val="single" w:sz="4" w:space="0" w:color="auto"/>
            </w:tcBorders>
            <w:shd w:val="clear" w:color="auto" w:fill="auto"/>
            <w:noWrap/>
            <w:vAlign w:val="center"/>
          </w:tcPr>
          <w:p w:rsidR="00780C56" w:rsidRPr="00780C56" w:rsidRDefault="00780C56" w:rsidP="0073529A">
            <w:pPr>
              <w:suppressAutoHyphens w:val="0"/>
              <w:spacing w:before="40" w:after="40" w:line="220" w:lineRule="exact"/>
              <w:jc w:val="center"/>
              <w:rPr>
                <w:sz w:val="18"/>
                <w:szCs w:val="18"/>
              </w:rPr>
            </w:pPr>
          </w:p>
        </w:tc>
        <w:tc>
          <w:tcPr>
            <w:tcW w:w="1329" w:type="dxa"/>
            <w:tcBorders>
              <w:left w:val="single" w:sz="4" w:space="0" w:color="auto"/>
              <w:bottom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Grande-Bretagne</w:t>
            </w:r>
          </w:p>
        </w:tc>
        <w:tc>
          <w:tcPr>
            <w:tcW w:w="847" w:type="dxa"/>
            <w:tcBorders>
              <w:bottom w:val="single" w:sz="4" w:space="0" w:color="auto"/>
              <w:right w:val="single" w:sz="4"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50</w:t>
            </w:r>
          </w:p>
        </w:tc>
        <w:tc>
          <w:tcPr>
            <w:tcW w:w="363" w:type="dxa"/>
            <w:vMerge/>
            <w:tcBorders>
              <w:top w:val="single" w:sz="12" w:space="0" w:color="auto"/>
              <w:left w:val="single" w:sz="4" w:space="0" w:color="auto"/>
              <w:bottom w:val="single" w:sz="4" w:space="0" w:color="auto"/>
              <w:right w:val="single" w:sz="4" w:space="0" w:color="auto"/>
            </w:tcBorders>
            <w:shd w:val="clear" w:color="auto" w:fill="auto"/>
            <w:noWrap/>
            <w:vAlign w:val="center"/>
          </w:tcPr>
          <w:p w:rsidR="00780C56" w:rsidRPr="00780C56" w:rsidRDefault="00780C56" w:rsidP="0073529A">
            <w:pPr>
              <w:suppressAutoHyphens w:val="0"/>
              <w:spacing w:before="40" w:after="40" w:line="220" w:lineRule="exact"/>
              <w:jc w:val="center"/>
              <w:rPr>
                <w:sz w:val="18"/>
                <w:szCs w:val="18"/>
              </w:rPr>
            </w:pPr>
          </w:p>
        </w:tc>
        <w:tc>
          <w:tcPr>
            <w:tcW w:w="1012" w:type="dxa"/>
            <w:tcBorders>
              <w:left w:val="single" w:sz="4" w:space="0" w:color="auto"/>
              <w:bottom w:val="single" w:sz="4" w:space="0" w:color="auto"/>
            </w:tcBorders>
            <w:shd w:val="clear" w:color="auto" w:fill="auto"/>
            <w:noWrap/>
            <w:vAlign w:val="bottom"/>
          </w:tcPr>
          <w:p w:rsidR="00780C56" w:rsidRPr="00780C56" w:rsidRDefault="00780C56" w:rsidP="00780C56">
            <w:pPr>
              <w:spacing w:before="40" w:after="40" w:line="220" w:lineRule="exact"/>
              <w:rPr>
                <w:sz w:val="18"/>
                <w:szCs w:val="18"/>
              </w:rPr>
            </w:pPr>
          </w:p>
        </w:tc>
        <w:tc>
          <w:tcPr>
            <w:tcW w:w="875" w:type="dxa"/>
            <w:tcBorders>
              <w:bottom w:val="single" w:sz="4" w:space="0" w:color="auto"/>
            </w:tcBorders>
            <w:shd w:val="clear" w:color="auto" w:fill="auto"/>
            <w:noWrap/>
          </w:tcPr>
          <w:p w:rsidR="00780C56" w:rsidRPr="00780C56" w:rsidRDefault="00780C56" w:rsidP="00780C56">
            <w:pPr>
              <w:spacing w:before="40" w:after="40" w:line="220" w:lineRule="exact"/>
              <w:jc w:val="right"/>
              <w:rPr>
                <w:sz w:val="18"/>
                <w:szCs w:val="18"/>
              </w:rPr>
            </w:pPr>
          </w:p>
        </w:tc>
      </w:tr>
      <w:tr w:rsidR="00BF2A8F" w:rsidRPr="00780C56" w:rsidTr="00244CFD">
        <w:tc>
          <w:tcPr>
            <w:tcW w:w="364" w:type="dxa"/>
            <w:vMerge w:val="restart"/>
            <w:tcBorders>
              <w:top w:val="single" w:sz="4" w:space="0" w:color="auto"/>
              <w:right w:val="single" w:sz="4" w:space="0" w:color="auto"/>
            </w:tcBorders>
            <w:shd w:val="clear" w:color="auto" w:fill="auto"/>
            <w:noWrap/>
            <w:textDirection w:val="btLr"/>
            <w:vAlign w:val="center"/>
          </w:tcPr>
          <w:p w:rsidR="00780C56" w:rsidRPr="00780C56" w:rsidRDefault="00780C56" w:rsidP="0073529A">
            <w:pPr>
              <w:keepNext/>
              <w:suppressAutoHyphens w:val="0"/>
              <w:spacing w:before="40" w:after="40" w:line="220" w:lineRule="exact"/>
              <w:ind w:left="113" w:right="113"/>
              <w:jc w:val="center"/>
              <w:rPr>
                <w:sz w:val="18"/>
                <w:szCs w:val="18"/>
              </w:rPr>
            </w:pPr>
            <w:r w:rsidRPr="00780C56">
              <w:rPr>
                <w:bCs/>
                <w:i/>
                <w:sz w:val="18"/>
                <w:szCs w:val="18"/>
                <w:lang w:val="fr-FR"/>
              </w:rPr>
              <w:t>Permis G, GJ</w:t>
            </w:r>
          </w:p>
        </w:tc>
        <w:tc>
          <w:tcPr>
            <w:tcW w:w="1246" w:type="dxa"/>
            <w:tcBorders>
              <w:top w:val="single" w:sz="4" w:space="0" w:color="auto"/>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Grèce</w:t>
            </w:r>
          </w:p>
        </w:tc>
        <w:tc>
          <w:tcPr>
            <w:tcW w:w="853" w:type="dxa"/>
            <w:tcBorders>
              <w:top w:val="single" w:sz="4" w:space="0" w:color="auto"/>
              <w:right w:val="single" w:sz="4" w:space="0" w:color="auto"/>
            </w:tcBorders>
            <w:shd w:val="clear" w:color="auto" w:fill="auto"/>
            <w:noWrap/>
            <w:vAlign w:val="bottom"/>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37</w:t>
            </w:r>
          </w:p>
        </w:tc>
        <w:tc>
          <w:tcPr>
            <w:tcW w:w="363" w:type="dxa"/>
            <w:vMerge w:val="restart"/>
            <w:tcBorders>
              <w:top w:val="single" w:sz="4" w:space="0" w:color="auto"/>
              <w:left w:val="single" w:sz="4" w:space="0" w:color="auto"/>
              <w:right w:val="single" w:sz="4" w:space="0" w:color="auto"/>
            </w:tcBorders>
            <w:shd w:val="clear" w:color="auto" w:fill="auto"/>
            <w:noWrap/>
            <w:textDirection w:val="btLr"/>
            <w:vAlign w:val="center"/>
          </w:tcPr>
          <w:p w:rsidR="00780C56" w:rsidRPr="00780C56" w:rsidRDefault="00780C56" w:rsidP="0073529A">
            <w:pPr>
              <w:keepNext/>
              <w:suppressAutoHyphens w:val="0"/>
              <w:spacing w:before="40" w:after="40" w:line="220" w:lineRule="exact"/>
              <w:jc w:val="center"/>
              <w:rPr>
                <w:sz w:val="18"/>
                <w:szCs w:val="18"/>
              </w:rPr>
            </w:pPr>
            <w:r w:rsidRPr="00780C56">
              <w:rPr>
                <w:bCs/>
                <w:i/>
                <w:sz w:val="18"/>
                <w:szCs w:val="18"/>
                <w:lang w:val="fr-FR"/>
              </w:rPr>
              <w:t>Permis H, I, J</w:t>
            </w:r>
          </w:p>
        </w:tc>
        <w:tc>
          <w:tcPr>
            <w:tcW w:w="1329" w:type="dxa"/>
            <w:tcBorders>
              <w:top w:val="single" w:sz="4" w:space="0" w:color="auto"/>
              <w:left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 xml:space="preserve">Pays-Bas </w:t>
            </w:r>
          </w:p>
        </w:tc>
        <w:tc>
          <w:tcPr>
            <w:tcW w:w="847" w:type="dxa"/>
            <w:tcBorders>
              <w:top w:val="single" w:sz="4" w:space="0" w:color="auto"/>
              <w:right w:val="single" w:sz="4" w:space="0" w:color="auto"/>
            </w:tcBorders>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3</w:t>
            </w:r>
          </w:p>
        </w:tc>
        <w:tc>
          <w:tcPr>
            <w:tcW w:w="363" w:type="dxa"/>
            <w:vMerge w:val="restart"/>
            <w:tcBorders>
              <w:top w:val="single" w:sz="4" w:space="0" w:color="auto"/>
              <w:left w:val="single" w:sz="4" w:space="0" w:color="auto"/>
              <w:right w:val="single" w:sz="4" w:space="0" w:color="auto"/>
            </w:tcBorders>
            <w:shd w:val="clear" w:color="auto" w:fill="auto"/>
            <w:noWrap/>
            <w:textDirection w:val="btLr"/>
            <w:vAlign w:val="center"/>
          </w:tcPr>
          <w:p w:rsidR="00780C56" w:rsidRPr="00780C56" w:rsidRDefault="00780C56" w:rsidP="0073529A">
            <w:pPr>
              <w:keepNext/>
              <w:suppressAutoHyphens w:val="0"/>
              <w:spacing w:before="40" w:after="40" w:line="220" w:lineRule="exact"/>
              <w:jc w:val="center"/>
              <w:rPr>
                <w:i/>
                <w:sz w:val="18"/>
                <w:szCs w:val="18"/>
              </w:rPr>
            </w:pPr>
            <w:r w:rsidRPr="00780C56">
              <w:rPr>
                <w:bCs/>
                <w:i/>
                <w:sz w:val="18"/>
                <w:szCs w:val="18"/>
                <w:lang w:val="fr-FR"/>
              </w:rPr>
              <w:t>Permis K, L</w:t>
            </w:r>
          </w:p>
        </w:tc>
        <w:tc>
          <w:tcPr>
            <w:tcW w:w="1012" w:type="dxa"/>
            <w:tcBorders>
              <w:top w:val="single" w:sz="4" w:space="0" w:color="auto"/>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Canada</w:t>
            </w:r>
          </w:p>
        </w:tc>
        <w:tc>
          <w:tcPr>
            <w:tcW w:w="875" w:type="dxa"/>
            <w:tcBorders>
              <w:top w:val="single" w:sz="4" w:space="0" w:color="auto"/>
            </w:tcBorders>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2</w:t>
            </w:r>
          </w:p>
        </w:tc>
      </w:tr>
      <w:tr w:rsidR="00BF2A8F" w:rsidRPr="00780C56" w:rsidTr="00244CFD">
        <w:tc>
          <w:tcPr>
            <w:tcW w:w="364" w:type="dxa"/>
            <w:vMerge/>
            <w:tcBorders>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246"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Allemagne</w:t>
            </w:r>
          </w:p>
        </w:tc>
        <w:tc>
          <w:tcPr>
            <w:tcW w:w="853" w:type="dxa"/>
            <w:tcBorders>
              <w:right w:val="single" w:sz="4" w:space="0" w:color="auto"/>
            </w:tcBorders>
            <w:shd w:val="clear" w:color="auto" w:fill="auto"/>
            <w:noWrap/>
            <w:vAlign w:val="bottom"/>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12</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329" w:type="dxa"/>
            <w:tcBorders>
              <w:left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Hong Kong</w:t>
            </w:r>
          </w:p>
        </w:tc>
        <w:tc>
          <w:tcPr>
            <w:tcW w:w="847" w:type="dxa"/>
            <w:tcBorders>
              <w:right w:val="single" w:sz="4" w:space="0" w:color="auto"/>
            </w:tcBorders>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1</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012"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Kenya</w:t>
            </w:r>
          </w:p>
        </w:tc>
        <w:tc>
          <w:tcPr>
            <w:tcW w:w="875" w:type="dxa"/>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1</w:t>
            </w:r>
          </w:p>
        </w:tc>
      </w:tr>
      <w:tr w:rsidR="00BF2A8F" w:rsidRPr="00780C56" w:rsidTr="00244CFD">
        <w:tc>
          <w:tcPr>
            <w:tcW w:w="364" w:type="dxa"/>
            <w:vMerge/>
            <w:tcBorders>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246"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p>
        </w:tc>
        <w:tc>
          <w:tcPr>
            <w:tcW w:w="853" w:type="dxa"/>
            <w:tcBorders>
              <w:right w:val="single" w:sz="4" w:space="0" w:color="auto"/>
            </w:tcBorders>
            <w:shd w:val="clear" w:color="auto" w:fill="auto"/>
            <w:noWrap/>
            <w:vAlign w:val="bottom"/>
          </w:tcPr>
          <w:p w:rsidR="00780C56" w:rsidRPr="00780C56" w:rsidRDefault="00780C56" w:rsidP="00780C56">
            <w:pPr>
              <w:keepNext/>
              <w:suppressAutoHyphens w:val="0"/>
              <w:spacing w:before="40" w:after="40" w:line="220" w:lineRule="exact"/>
              <w:jc w:val="right"/>
              <w:rPr>
                <w:sz w:val="18"/>
                <w:szCs w:val="18"/>
              </w:rPr>
            </w:pP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329" w:type="dxa"/>
            <w:tcBorders>
              <w:left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Inde</w:t>
            </w:r>
          </w:p>
        </w:tc>
        <w:tc>
          <w:tcPr>
            <w:tcW w:w="847" w:type="dxa"/>
            <w:tcBorders>
              <w:right w:val="single" w:sz="4" w:space="0" w:color="auto"/>
            </w:tcBorders>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9</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012"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Chine</w:t>
            </w:r>
          </w:p>
        </w:tc>
        <w:tc>
          <w:tcPr>
            <w:tcW w:w="875" w:type="dxa"/>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979</w:t>
            </w:r>
          </w:p>
        </w:tc>
      </w:tr>
      <w:tr w:rsidR="00BF2A8F" w:rsidRPr="00780C56" w:rsidTr="00244CFD">
        <w:tc>
          <w:tcPr>
            <w:tcW w:w="364" w:type="dxa"/>
            <w:vMerge/>
            <w:tcBorders>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246"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p>
        </w:tc>
        <w:tc>
          <w:tcPr>
            <w:tcW w:w="853" w:type="dxa"/>
            <w:tcBorders>
              <w:right w:val="single" w:sz="4" w:space="0" w:color="auto"/>
            </w:tcBorders>
            <w:shd w:val="clear" w:color="auto" w:fill="auto"/>
            <w:noWrap/>
            <w:vAlign w:val="bottom"/>
          </w:tcPr>
          <w:p w:rsidR="00780C56" w:rsidRPr="00780C56" w:rsidRDefault="00780C56" w:rsidP="00780C56">
            <w:pPr>
              <w:keepNext/>
              <w:suppressAutoHyphens w:val="0"/>
              <w:spacing w:before="40" w:after="40" w:line="220" w:lineRule="exact"/>
              <w:jc w:val="right"/>
              <w:rPr>
                <w:sz w:val="18"/>
                <w:szCs w:val="18"/>
              </w:rPr>
            </w:pP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329" w:type="dxa"/>
            <w:tcBorders>
              <w:left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 xml:space="preserve">Iran </w:t>
            </w:r>
          </w:p>
        </w:tc>
        <w:tc>
          <w:tcPr>
            <w:tcW w:w="847" w:type="dxa"/>
            <w:tcBorders>
              <w:right w:val="single" w:sz="4" w:space="0" w:color="auto"/>
            </w:tcBorders>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4</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012"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Kosovo</w:t>
            </w:r>
          </w:p>
        </w:tc>
        <w:tc>
          <w:tcPr>
            <w:tcW w:w="875" w:type="dxa"/>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10</w:t>
            </w:r>
          </w:p>
        </w:tc>
      </w:tr>
      <w:tr w:rsidR="00BF2A8F" w:rsidRPr="00780C56" w:rsidTr="00244CFD">
        <w:tc>
          <w:tcPr>
            <w:tcW w:w="364" w:type="dxa"/>
            <w:vMerge/>
            <w:tcBorders>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246"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p>
        </w:tc>
        <w:tc>
          <w:tcPr>
            <w:tcW w:w="853" w:type="dxa"/>
            <w:tcBorders>
              <w:right w:val="single" w:sz="4" w:space="0" w:color="auto"/>
            </w:tcBorders>
            <w:shd w:val="clear" w:color="auto" w:fill="auto"/>
            <w:noWrap/>
            <w:vAlign w:val="bottom"/>
          </w:tcPr>
          <w:p w:rsidR="00780C56" w:rsidRPr="00780C56" w:rsidRDefault="00780C56" w:rsidP="00780C56">
            <w:pPr>
              <w:keepNext/>
              <w:suppressAutoHyphens w:val="0"/>
              <w:spacing w:before="40" w:after="40" w:line="220" w:lineRule="exact"/>
              <w:jc w:val="right"/>
              <w:rPr>
                <w:sz w:val="18"/>
                <w:szCs w:val="18"/>
              </w:rPr>
            </w:pP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329" w:type="dxa"/>
            <w:tcBorders>
              <w:left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 xml:space="preserve">Irlande </w:t>
            </w:r>
          </w:p>
        </w:tc>
        <w:tc>
          <w:tcPr>
            <w:tcW w:w="847" w:type="dxa"/>
            <w:tcBorders>
              <w:right w:val="single" w:sz="4" w:space="0" w:color="auto"/>
            </w:tcBorders>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1</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012"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Croatie</w:t>
            </w:r>
          </w:p>
        </w:tc>
        <w:tc>
          <w:tcPr>
            <w:tcW w:w="875" w:type="dxa"/>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6</w:t>
            </w:r>
          </w:p>
        </w:tc>
      </w:tr>
      <w:tr w:rsidR="00BF2A8F" w:rsidRPr="00780C56" w:rsidTr="00244CFD">
        <w:tc>
          <w:tcPr>
            <w:tcW w:w="364" w:type="dxa"/>
            <w:vMerge/>
            <w:tcBorders>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246"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p>
        </w:tc>
        <w:tc>
          <w:tcPr>
            <w:tcW w:w="853" w:type="dxa"/>
            <w:tcBorders>
              <w:right w:val="single" w:sz="4" w:space="0" w:color="auto"/>
            </w:tcBorders>
            <w:shd w:val="clear" w:color="auto" w:fill="auto"/>
            <w:noWrap/>
            <w:vAlign w:val="bottom"/>
          </w:tcPr>
          <w:p w:rsidR="00780C56" w:rsidRPr="00780C56" w:rsidRDefault="00780C56" w:rsidP="00780C56">
            <w:pPr>
              <w:keepNext/>
              <w:suppressAutoHyphens w:val="0"/>
              <w:spacing w:before="40" w:after="40" w:line="220" w:lineRule="exact"/>
              <w:jc w:val="right"/>
              <w:rPr>
                <w:sz w:val="18"/>
                <w:szCs w:val="18"/>
              </w:rPr>
            </w:pP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329" w:type="dxa"/>
            <w:tcBorders>
              <w:left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Italie</w:t>
            </w:r>
          </w:p>
        </w:tc>
        <w:tc>
          <w:tcPr>
            <w:tcW w:w="847" w:type="dxa"/>
            <w:tcBorders>
              <w:right w:val="single" w:sz="4" w:space="0" w:color="auto"/>
            </w:tcBorders>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57</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012"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Liban</w:t>
            </w:r>
          </w:p>
        </w:tc>
        <w:tc>
          <w:tcPr>
            <w:tcW w:w="875" w:type="dxa"/>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2</w:t>
            </w:r>
          </w:p>
        </w:tc>
      </w:tr>
      <w:tr w:rsidR="00BF2A8F" w:rsidRPr="00780C56" w:rsidTr="00244CFD">
        <w:tc>
          <w:tcPr>
            <w:tcW w:w="364" w:type="dxa"/>
            <w:vMerge/>
            <w:tcBorders>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246"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p>
        </w:tc>
        <w:tc>
          <w:tcPr>
            <w:tcW w:w="853" w:type="dxa"/>
            <w:tcBorders>
              <w:right w:val="single" w:sz="4" w:space="0" w:color="auto"/>
            </w:tcBorders>
            <w:shd w:val="clear" w:color="auto" w:fill="auto"/>
            <w:noWrap/>
            <w:vAlign w:val="bottom"/>
          </w:tcPr>
          <w:p w:rsidR="00780C56" w:rsidRPr="00780C56" w:rsidRDefault="00780C56" w:rsidP="00780C56">
            <w:pPr>
              <w:keepNext/>
              <w:suppressAutoHyphens w:val="0"/>
              <w:spacing w:before="40" w:after="40" w:line="220" w:lineRule="exact"/>
              <w:jc w:val="right"/>
              <w:rPr>
                <w:sz w:val="18"/>
                <w:szCs w:val="18"/>
              </w:rPr>
            </w:pP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329" w:type="dxa"/>
            <w:tcBorders>
              <w:left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Israël</w:t>
            </w:r>
          </w:p>
        </w:tc>
        <w:tc>
          <w:tcPr>
            <w:tcW w:w="847" w:type="dxa"/>
            <w:tcBorders>
              <w:right w:val="single" w:sz="4" w:space="0" w:color="auto"/>
            </w:tcBorders>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1</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012" w:type="dxa"/>
            <w:tcBorders>
              <w:left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Libye</w:t>
            </w:r>
          </w:p>
        </w:tc>
        <w:tc>
          <w:tcPr>
            <w:tcW w:w="875" w:type="dxa"/>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1</w:t>
            </w:r>
          </w:p>
        </w:tc>
      </w:tr>
      <w:tr w:rsidR="00BF2A8F" w:rsidRPr="00780C56" w:rsidTr="00244CFD">
        <w:tc>
          <w:tcPr>
            <w:tcW w:w="364" w:type="dxa"/>
            <w:vMerge/>
            <w:tcBorders>
              <w:bottom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246" w:type="dxa"/>
            <w:tcBorders>
              <w:left w:val="single" w:sz="4" w:space="0" w:color="auto"/>
              <w:bottom w:val="single" w:sz="4"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p>
        </w:tc>
        <w:tc>
          <w:tcPr>
            <w:tcW w:w="853" w:type="dxa"/>
            <w:tcBorders>
              <w:bottom w:val="single" w:sz="4" w:space="0" w:color="auto"/>
              <w:right w:val="single" w:sz="4" w:space="0" w:color="auto"/>
            </w:tcBorders>
            <w:shd w:val="clear" w:color="auto" w:fill="auto"/>
            <w:noWrap/>
            <w:vAlign w:val="bottom"/>
          </w:tcPr>
          <w:p w:rsidR="00780C56" w:rsidRPr="00780C56" w:rsidRDefault="00780C56" w:rsidP="00780C56">
            <w:pPr>
              <w:keepNext/>
              <w:suppressAutoHyphens w:val="0"/>
              <w:spacing w:before="40" w:after="40" w:line="220" w:lineRule="exact"/>
              <w:jc w:val="right"/>
              <w:rPr>
                <w:sz w:val="18"/>
                <w:szCs w:val="18"/>
              </w:rPr>
            </w:pPr>
          </w:p>
        </w:tc>
        <w:tc>
          <w:tcPr>
            <w:tcW w:w="363" w:type="dxa"/>
            <w:vMerge/>
            <w:tcBorders>
              <w:left w:val="single" w:sz="4" w:space="0" w:color="auto"/>
              <w:bottom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329" w:type="dxa"/>
            <w:tcBorders>
              <w:left w:val="single" w:sz="4" w:space="0" w:color="auto"/>
              <w:bottom w:val="single" w:sz="4" w:space="0" w:color="auto"/>
            </w:tcBorders>
            <w:shd w:val="clear" w:color="auto" w:fill="auto"/>
            <w:noWrap/>
          </w:tcPr>
          <w:p w:rsidR="00780C56" w:rsidRPr="00780C56" w:rsidRDefault="00780C56" w:rsidP="00780C56">
            <w:pPr>
              <w:spacing w:before="40" w:after="40" w:line="220" w:lineRule="exact"/>
              <w:rPr>
                <w:bCs/>
                <w:sz w:val="18"/>
                <w:szCs w:val="18"/>
                <w:lang w:val="fr-FR"/>
              </w:rPr>
            </w:pPr>
            <w:r w:rsidRPr="00780C56">
              <w:rPr>
                <w:bCs/>
                <w:sz w:val="18"/>
                <w:szCs w:val="18"/>
                <w:lang w:val="fr-FR"/>
              </w:rPr>
              <w:t>Jordanie</w:t>
            </w:r>
          </w:p>
        </w:tc>
        <w:tc>
          <w:tcPr>
            <w:tcW w:w="847" w:type="dxa"/>
            <w:tcBorders>
              <w:bottom w:val="single" w:sz="4" w:space="0" w:color="auto"/>
              <w:right w:val="single" w:sz="4" w:space="0" w:color="auto"/>
            </w:tcBorders>
            <w:shd w:val="clear" w:color="auto" w:fill="auto"/>
            <w:noWrap/>
          </w:tcPr>
          <w:p w:rsidR="00780C56" w:rsidRPr="00780C56" w:rsidRDefault="00780C56" w:rsidP="00780C56">
            <w:pPr>
              <w:keepNext/>
              <w:suppressAutoHyphens w:val="0"/>
              <w:spacing w:before="40" w:after="40" w:line="220" w:lineRule="exact"/>
              <w:jc w:val="right"/>
              <w:rPr>
                <w:sz w:val="18"/>
                <w:szCs w:val="18"/>
              </w:rPr>
            </w:pPr>
            <w:r w:rsidRPr="00780C56">
              <w:rPr>
                <w:sz w:val="18"/>
                <w:szCs w:val="18"/>
              </w:rPr>
              <w:t>4</w:t>
            </w:r>
          </w:p>
        </w:tc>
        <w:tc>
          <w:tcPr>
            <w:tcW w:w="363" w:type="dxa"/>
            <w:vMerge/>
            <w:tcBorders>
              <w:left w:val="single" w:sz="4" w:space="0" w:color="auto"/>
              <w:bottom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012" w:type="dxa"/>
            <w:tcBorders>
              <w:left w:val="single" w:sz="4" w:space="0" w:color="auto"/>
              <w:bottom w:val="single" w:sz="4" w:space="0" w:color="auto"/>
            </w:tcBorders>
            <w:shd w:val="clear" w:color="auto" w:fill="auto"/>
            <w:noWrap/>
            <w:vAlign w:val="bottom"/>
          </w:tcPr>
          <w:p w:rsidR="00780C56" w:rsidRPr="00780C56" w:rsidRDefault="00780C56" w:rsidP="00780C56">
            <w:pPr>
              <w:keepNext/>
              <w:suppressAutoHyphens w:val="0"/>
              <w:spacing w:before="40" w:after="40" w:line="220" w:lineRule="exact"/>
              <w:rPr>
                <w:sz w:val="18"/>
                <w:szCs w:val="18"/>
              </w:rPr>
            </w:pPr>
          </w:p>
        </w:tc>
        <w:tc>
          <w:tcPr>
            <w:tcW w:w="875" w:type="dxa"/>
            <w:tcBorders>
              <w:bottom w:val="single" w:sz="4" w:space="0" w:color="auto"/>
            </w:tcBorders>
            <w:shd w:val="clear" w:color="auto" w:fill="auto"/>
            <w:noWrap/>
          </w:tcPr>
          <w:p w:rsidR="00780C56" w:rsidRPr="00780C56" w:rsidRDefault="00780C56" w:rsidP="00780C56">
            <w:pPr>
              <w:keepNext/>
              <w:suppressAutoHyphens w:val="0"/>
              <w:spacing w:before="40" w:after="40" w:line="220" w:lineRule="exact"/>
              <w:jc w:val="right"/>
              <w:rPr>
                <w:sz w:val="18"/>
                <w:szCs w:val="18"/>
              </w:rPr>
            </w:pPr>
          </w:p>
        </w:tc>
      </w:tr>
      <w:tr w:rsidR="00BF2A8F" w:rsidRPr="00780C56" w:rsidTr="00244CFD">
        <w:tc>
          <w:tcPr>
            <w:tcW w:w="364" w:type="dxa"/>
            <w:vMerge w:val="restart"/>
            <w:tcBorders>
              <w:top w:val="single" w:sz="4" w:space="0" w:color="auto"/>
              <w:right w:val="single" w:sz="4" w:space="0" w:color="auto"/>
            </w:tcBorders>
            <w:shd w:val="clear" w:color="auto" w:fill="auto"/>
            <w:noWrap/>
            <w:textDirection w:val="btLr"/>
            <w:vAlign w:val="center"/>
          </w:tcPr>
          <w:p w:rsidR="00780C56" w:rsidRPr="00780C56" w:rsidRDefault="00780C56" w:rsidP="0073529A">
            <w:pPr>
              <w:keepNext/>
              <w:suppressAutoHyphens w:val="0"/>
              <w:spacing w:before="40" w:after="40" w:line="220" w:lineRule="exact"/>
              <w:ind w:left="113" w:right="113"/>
              <w:jc w:val="center"/>
              <w:rPr>
                <w:i/>
                <w:sz w:val="18"/>
                <w:szCs w:val="18"/>
              </w:rPr>
            </w:pPr>
            <w:r w:rsidRPr="00780C56">
              <w:rPr>
                <w:bCs/>
                <w:i/>
                <w:sz w:val="18"/>
                <w:szCs w:val="18"/>
                <w:lang w:val="fr-FR"/>
              </w:rPr>
              <w:t>Permis M, N</w:t>
            </w:r>
          </w:p>
        </w:tc>
        <w:tc>
          <w:tcPr>
            <w:tcW w:w="1246" w:type="dxa"/>
            <w:tcBorders>
              <w:top w:val="single" w:sz="4" w:space="0" w:color="auto"/>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Monténégro</w:t>
            </w:r>
          </w:p>
        </w:tc>
        <w:tc>
          <w:tcPr>
            <w:tcW w:w="853" w:type="dxa"/>
            <w:tcBorders>
              <w:top w:val="single" w:sz="4" w:space="0" w:color="auto"/>
              <w:right w:val="single" w:sz="4" w:space="0" w:color="auto"/>
            </w:tcBorders>
            <w:shd w:val="clear" w:color="auto" w:fill="auto"/>
            <w:noWrap/>
            <w:vAlign w:val="bottom"/>
          </w:tcPr>
          <w:p w:rsidR="00780C56" w:rsidRPr="00780C56" w:rsidRDefault="00780C56" w:rsidP="00780C56">
            <w:pPr>
              <w:spacing w:before="40" w:after="40" w:line="220" w:lineRule="exact"/>
              <w:jc w:val="right"/>
              <w:rPr>
                <w:sz w:val="18"/>
                <w:szCs w:val="18"/>
              </w:rPr>
            </w:pPr>
            <w:r w:rsidRPr="00780C56">
              <w:rPr>
                <w:sz w:val="18"/>
                <w:szCs w:val="18"/>
              </w:rPr>
              <w:t>4</w:t>
            </w:r>
          </w:p>
        </w:tc>
        <w:tc>
          <w:tcPr>
            <w:tcW w:w="363" w:type="dxa"/>
            <w:vMerge w:val="restart"/>
            <w:tcBorders>
              <w:top w:val="single" w:sz="4" w:space="0" w:color="auto"/>
              <w:left w:val="single" w:sz="4" w:space="0" w:color="auto"/>
              <w:right w:val="single" w:sz="4" w:space="0" w:color="auto"/>
            </w:tcBorders>
            <w:shd w:val="clear" w:color="auto" w:fill="auto"/>
            <w:noWrap/>
            <w:textDirection w:val="btLr"/>
            <w:vAlign w:val="center"/>
          </w:tcPr>
          <w:p w:rsidR="00780C56" w:rsidRPr="00780C56" w:rsidRDefault="00780C56" w:rsidP="0073529A">
            <w:pPr>
              <w:keepNext/>
              <w:suppressAutoHyphens w:val="0"/>
              <w:spacing w:before="40" w:after="40" w:line="220" w:lineRule="exact"/>
              <w:ind w:left="113" w:right="113"/>
              <w:jc w:val="center"/>
              <w:rPr>
                <w:i/>
                <w:sz w:val="18"/>
                <w:szCs w:val="18"/>
              </w:rPr>
            </w:pPr>
            <w:r w:rsidRPr="00780C56">
              <w:rPr>
                <w:bCs/>
                <w:i/>
                <w:sz w:val="18"/>
                <w:szCs w:val="18"/>
                <w:lang w:val="fr-FR"/>
              </w:rPr>
              <w:t>Permis P, S</w:t>
            </w:r>
          </w:p>
        </w:tc>
        <w:tc>
          <w:tcPr>
            <w:tcW w:w="1329" w:type="dxa"/>
            <w:tcBorders>
              <w:top w:val="single" w:sz="4" w:space="0" w:color="auto"/>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Pakistan</w:t>
            </w:r>
          </w:p>
        </w:tc>
        <w:tc>
          <w:tcPr>
            <w:tcW w:w="847" w:type="dxa"/>
            <w:tcBorders>
              <w:top w:val="single" w:sz="4" w:space="0" w:color="auto"/>
              <w:right w:val="single" w:sz="4"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2</w:t>
            </w:r>
          </w:p>
        </w:tc>
        <w:tc>
          <w:tcPr>
            <w:tcW w:w="363" w:type="dxa"/>
            <w:vMerge w:val="restart"/>
            <w:tcBorders>
              <w:top w:val="single" w:sz="4" w:space="0" w:color="auto"/>
              <w:left w:val="single" w:sz="4" w:space="0" w:color="auto"/>
              <w:right w:val="single" w:sz="4" w:space="0" w:color="auto"/>
            </w:tcBorders>
            <w:shd w:val="clear" w:color="auto" w:fill="auto"/>
            <w:noWrap/>
            <w:textDirection w:val="btLr"/>
            <w:vAlign w:val="center"/>
          </w:tcPr>
          <w:p w:rsidR="00780C56" w:rsidRPr="00780C56" w:rsidRDefault="00780C56" w:rsidP="0073529A">
            <w:pPr>
              <w:keepNext/>
              <w:suppressAutoHyphens w:val="0"/>
              <w:spacing w:before="40" w:after="40" w:line="220" w:lineRule="exact"/>
              <w:jc w:val="center"/>
              <w:rPr>
                <w:i/>
                <w:sz w:val="18"/>
                <w:szCs w:val="18"/>
              </w:rPr>
            </w:pPr>
            <w:r w:rsidRPr="00780C56">
              <w:rPr>
                <w:bCs/>
                <w:i/>
                <w:sz w:val="18"/>
                <w:szCs w:val="18"/>
                <w:lang w:val="fr-FR"/>
              </w:rPr>
              <w:t>Permis T, U, V</w:t>
            </w:r>
          </w:p>
        </w:tc>
        <w:tc>
          <w:tcPr>
            <w:tcW w:w="1012" w:type="dxa"/>
            <w:tcBorders>
              <w:top w:val="single" w:sz="4" w:space="0" w:color="auto"/>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Thaïlande</w:t>
            </w:r>
          </w:p>
        </w:tc>
        <w:tc>
          <w:tcPr>
            <w:tcW w:w="875" w:type="dxa"/>
            <w:tcBorders>
              <w:top w:val="single" w:sz="4"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2</w:t>
            </w:r>
          </w:p>
        </w:tc>
      </w:tr>
      <w:tr w:rsidR="00BF2A8F" w:rsidRPr="00780C56" w:rsidTr="00244CFD">
        <w:tc>
          <w:tcPr>
            <w:tcW w:w="364" w:type="dxa"/>
            <w:vMerge/>
            <w:tcBorders>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246" w:type="dxa"/>
            <w:tcBorders>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Macédoine</w:t>
            </w:r>
          </w:p>
        </w:tc>
        <w:tc>
          <w:tcPr>
            <w:tcW w:w="853" w:type="dxa"/>
            <w:tcBorders>
              <w:right w:val="single" w:sz="4" w:space="0" w:color="auto"/>
            </w:tcBorders>
            <w:shd w:val="clear" w:color="auto" w:fill="auto"/>
            <w:noWrap/>
            <w:vAlign w:val="bottom"/>
          </w:tcPr>
          <w:p w:rsidR="00780C56" w:rsidRPr="00780C56" w:rsidRDefault="00780C56" w:rsidP="00780C56">
            <w:pPr>
              <w:spacing w:before="40" w:after="40" w:line="220" w:lineRule="exact"/>
              <w:jc w:val="right"/>
              <w:rPr>
                <w:sz w:val="18"/>
                <w:szCs w:val="18"/>
              </w:rPr>
            </w:pPr>
            <w:r w:rsidRPr="00780C56">
              <w:rPr>
                <w:sz w:val="18"/>
                <w:szCs w:val="18"/>
              </w:rPr>
              <w:t>27</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329" w:type="dxa"/>
            <w:tcBorders>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Serbie</w:t>
            </w:r>
          </w:p>
        </w:tc>
        <w:tc>
          <w:tcPr>
            <w:tcW w:w="847" w:type="dxa"/>
            <w:tcBorders>
              <w:right w:val="single" w:sz="4"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3</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012" w:type="dxa"/>
            <w:tcBorders>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Turquie</w:t>
            </w:r>
          </w:p>
        </w:tc>
        <w:tc>
          <w:tcPr>
            <w:tcW w:w="875" w:type="dxa"/>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717</w:t>
            </w:r>
          </w:p>
        </w:tc>
      </w:tr>
      <w:tr w:rsidR="00BF2A8F" w:rsidRPr="00780C56" w:rsidTr="00244CFD">
        <w:tc>
          <w:tcPr>
            <w:tcW w:w="364" w:type="dxa"/>
            <w:vMerge/>
            <w:tcBorders>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246" w:type="dxa"/>
            <w:tcBorders>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Moldavie</w:t>
            </w:r>
          </w:p>
        </w:tc>
        <w:tc>
          <w:tcPr>
            <w:tcW w:w="853" w:type="dxa"/>
            <w:tcBorders>
              <w:right w:val="single" w:sz="4" w:space="0" w:color="auto"/>
            </w:tcBorders>
            <w:shd w:val="clear" w:color="auto" w:fill="auto"/>
            <w:noWrap/>
            <w:vAlign w:val="bottom"/>
          </w:tcPr>
          <w:p w:rsidR="00780C56" w:rsidRPr="00780C56" w:rsidRDefault="00780C56" w:rsidP="00780C56">
            <w:pPr>
              <w:spacing w:before="40" w:after="40" w:line="220" w:lineRule="exact"/>
              <w:jc w:val="right"/>
              <w:rPr>
                <w:sz w:val="18"/>
                <w:szCs w:val="18"/>
              </w:rPr>
            </w:pPr>
            <w:r w:rsidRPr="00780C56">
              <w:rPr>
                <w:sz w:val="18"/>
                <w:szCs w:val="18"/>
              </w:rPr>
              <w:t>1</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329" w:type="dxa"/>
            <w:tcBorders>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Syrie</w:t>
            </w:r>
          </w:p>
        </w:tc>
        <w:tc>
          <w:tcPr>
            <w:tcW w:w="847" w:type="dxa"/>
            <w:tcBorders>
              <w:right w:val="single" w:sz="4"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1</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012" w:type="dxa"/>
            <w:tcBorders>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Ukraine</w:t>
            </w:r>
          </w:p>
        </w:tc>
        <w:tc>
          <w:tcPr>
            <w:tcW w:w="875" w:type="dxa"/>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1</w:t>
            </w:r>
          </w:p>
        </w:tc>
      </w:tr>
      <w:tr w:rsidR="00BF2A8F" w:rsidRPr="00780C56" w:rsidTr="00244CFD">
        <w:trPr>
          <w:trHeight w:val="137"/>
        </w:trPr>
        <w:tc>
          <w:tcPr>
            <w:tcW w:w="364" w:type="dxa"/>
            <w:vMerge/>
            <w:tcBorders>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246" w:type="dxa"/>
            <w:tcBorders>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Nigéria</w:t>
            </w:r>
          </w:p>
        </w:tc>
        <w:tc>
          <w:tcPr>
            <w:tcW w:w="853" w:type="dxa"/>
            <w:tcBorders>
              <w:right w:val="single" w:sz="4" w:space="0" w:color="auto"/>
            </w:tcBorders>
            <w:shd w:val="clear" w:color="auto" w:fill="auto"/>
            <w:noWrap/>
            <w:vAlign w:val="bottom"/>
          </w:tcPr>
          <w:p w:rsidR="00780C56" w:rsidRPr="00780C56" w:rsidRDefault="00780C56" w:rsidP="00780C56">
            <w:pPr>
              <w:spacing w:before="40" w:after="40" w:line="220" w:lineRule="exact"/>
              <w:jc w:val="right"/>
              <w:rPr>
                <w:sz w:val="18"/>
                <w:szCs w:val="18"/>
              </w:rPr>
            </w:pPr>
            <w:r w:rsidRPr="00780C56">
              <w:rPr>
                <w:sz w:val="18"/>
                <w:szCs w:val="18"/>
              </w:rPr>
              <w:t>4</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329" w:type="dxa"/>
            <w:tcBorders>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Slovénie</w:t>
            </w:r>
          </w:p>
        </w:tc>
        <w:tc>
          <w:tcPr>
            <w:tcW w:w="847" w:type="dxa"/>
            <w:tcBorders>
              <w:right w:val="single" w:sz="4"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3</w:t>
            </w:r>
          </w:p>
        </w:tc>
        <w:tc>
          <w:tcPr>
            <w:tcW w:w="363" w:type="dxa"/>
            <w:vMerge/>
            <w:tcBorders>
              <w:left w:val="single" w:sz="4"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012" w:type="dxa"/>
            <w:tcBorders>
              <w:left w:val="single" w:sz="4"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Viet Nam</w:t>
            </w:r>
          </w:p>
        </w:tc>
        <w:tc>
          <w:tcPr>
            <w:tcW w:w="875" w:type="dxa"/>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1</w:t>
            </w:r>
          </w:p>
        </w:tc>
      </w:tr>
      <w:tr w:rsidR="00BF2A8F" w:rsidRPr="00780C56" w:rsidTr="00244CFD">
        <w:trPr>
          <w:trHeight w:val="162"/>
        </w:trPr>
        <w:tc>
          <w:tcPr>
            <w:tcW w:w="364" w:type="dxa"/>
            <w:vMerge/>
            <w:tcBorders>
              <w:bottom w:val="single" w:sz="12"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246" w:type="dxa"/>
            <w:tcBorders>
              <w:left w:val="single" w:sz="4" w:space="0" w:color="auto"/>
              <w:bottom w:val="single" w:sz="12"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Norvège</w:t>
            </w:r>
          </w:p>
        </w:tc>
        <w:tc>
          <w:tcPr>
            <w:tcW w:w="853" w:type="dxa"/>
            <w:tcBorders>
              <w:bottom w:val="single" w:sz="12" w:space="0" w:color="auto"/>
              <w:right w:val="single" w:sz="4" w:space="0" w:color="auto"/>
            </w:tcBorders>
            <w:shd w:val="clear" w:color="auto" w:fill="auto"/>
            <w:noWrap/>
            <w:vAlign w:val="bottom"/>
          </w:tcPr>
          <w:p w:rsidR="00780C56" w:rsidRPr="00780C56" w:rsidRDefault="00780C56" w:rsidP="00780C56">
            <w:pPr>
              <w:spacing w:before="40" w:after="40" w:line="220" w:lineRule="exact"/>
              <w:jc w:val="right"/>
              <w:rPr>
                <w:sz w:val="18"/>
                <w:szCs w:val="18"/>
              </w:rPr>
            </w:pPr>
            <w:r w:rsidRPr="00780C56">
              <w:rPr>
                <w:sz w:val="18"/>
                <w:szCs w:val="18"/>
              </w:rPr>
              <w:t>1</w:t>
            </w:r>
          </w:p>
        </w:tc>
        <w:tc>
          <w:tcPr>
            <w:tcW w:w="363" w:type="dxa"/>
            <w:vMerge/>
            <w:tcBorders>
              <w:left w:val="single" w:sz="4" w:space="0" w:color="auto"/>
              <w:bottom w:val="single" w:sz="12"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329" w:type="dxa"/>
            <w:tcBorders>
              <w:left w:val="single" w:sz="4" w:space="0" w:color="auto"/>
              <w:bottom w:val="single" w:sz="12" w:space="0" w:color="auto"/>
            </w:tcBorders>
            <w:shd w:val="clear" w:color="auto" w:fill="auto"/>
            <w:noWrap/>
            <w:vAlign w:val="bottom"/>
          </w:tcPr>
          <w:p w:rsidR="00780C56" w:rsidRPr="00780C56" w:rsidRDefault="00780C56" w:rsidP="00780C56">
            <w:pPr>
              <w:spacing w:before="40" w:after="40" w:line="220" w:lineRule="exact"/>
              <w:rPr>
                <w:sz w:val="18"/>
                <w:szCs w:val="18"/>
                <w:lang w:val="fr-FR"/>
              </w:rPr>
            </w:pPr>
            <w:r w:rsidRPr="00780C56">
              <w:rPr>
                <w:sz w:val="18"/>
                <w:szCs w:val="18"/>
                <w:lang w:val="fr-FR"/>
              </w:rPr>
              <w:t>Suède</w:t>
            </w:r>
          </w:p>
        </w:tc>
        <w:tc>
          <w:tcPr>
            <w:tcW w:w="847" w:type="dxa"/>
            <w:tcBorders>
              <w:bottom w:val="single" w:sz="12" w:space="0" w:color="auto"/>
              <w:right w:val="single" w:sz="4"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3</w:t>
            </w:r>
          </w:p>
        </w:tc>
        <w:tc>
          <w:tcPr>
            <w:tcW w:w="363" w:type="dxa"/>
            <w:vMerge/>
            <w:tcBorders>
              <w:left w:val="single" w:sz="4" w:space="0" w:color="auto"/>
              <w:bottom w:val="single" w:sz="12" w:space="0" w:color="auto"/>
              <w:right w:val="single" w:sz="4" w:space="0" w:color="auto"/>
            </w:tcBorders>
            <w:shd w:val="clear" w:color="auto" w:fill="auto"/>
            <w:noWrap/>
            <w:vAlign w:val="center"/>
          </w:tcPr>
          <w:p w:rsidR="00780C56" w:rsidRPr="00780C56" w:rsidRDefault="00780C56" w:rsidP="0073529A">
            <w:pPr>
              <w:keepNext/>
              <w:suppressAutoHyphens w:val="0"/>
              <w:spacing w:before="40" w:after="40" w:line="220" w:lineRule="exact"/>
              <w:jc w:val="center"/>
              <w:rPr>
                <w:sz w:val="18"/>
                <w:szCs w:val="18"/>
              </w:rPr>
            </w:pPr>
          </w:p>
        </w:tc>
        <w:tc>
          <w:tcPr>
            <w:tcW w:w="1012" w:type="dxa"/>
            <w:tcBorders>
              <w:left w:val="single" w:sz="4" w:space="0" w:color="auto"/>
              <w:bottom w:val="single" w:sz="12" w:space="0" w:color="auto"/>
            </w:tcBorders>
            <w:shd w:val="clear" w:color="auto" w:fill="auto"/>
            <w:noWrap/>
            <w:vAlign w:val="bottom"/>
          </w:tcPr>
          <w:p w:rsidR="00780C56" w:rsidRPr="00780C56" w:rsidRDefault="00780C56" w:rsidP="00780C56">
            <w:pPr>
              <w:spacing w:before="40" w:after="40" w:line="220" w:lineRule="exact"/>
              <w:rPr>
                <w:bCs/>
                <w:sz w:val="18"/>
                <w:szCs w:val="18"/>
                <w:lang w:val="fr-FR"/>
              </w:rPr>
            </w:pPr>
            <w:r w:rsidRPr="00780C56">
              <w:rPr>
                <w:bCs/>
                <w:sz w:val="18"/>
                <w:szCs w:val="18"/>
                <w:lang w:val="fr-FR"/>
              </w:rPr>
              <w:t>Suisse</w:t>
            </w:r>
          </w:p>
        </w:tc>
        <w:tc>
          <w:tcPr>
            <w:tcW w:w="875" w:type="dxa"/>
            <w:tcBorders>
              <w:bottom w:val="single" w:sz="12" w:space="0" w:color="auto"/>
            </w:tcBorders>
            <w:shd w:val="clear" w:color="auto" w:fill="auto"/>
            <w:noWrap/>
          </w:tcPr>
          <w:p w:rsidR="00780C56" w:rsidRPr="00780C56" w:rsidRDefault="00780C56" w:rsidP="00780C56">
            <w:pPr>
              <w:spacing w:before="40" w:after="40" w:line="220" w:lineRule="exact"/>
              <w:jc w:val="right"/>
              <w:rPr>
                <w:sz w:val="18"/>
                <w:szCs w:val="18"/>
              </w:rPr>
            </w:pPr>
            <w:r w:rsidRPr="00780C56">
              <w:rPr>
                <w:sz w:val="18"/>
                <w:szCs w:val="18"/>
              </w:rPr>
              <w:t>5</w:t>
            </w:r>
          </w:p>
        </w:tc>
      </w:tr>
    </w:tbl>
    <w:p w:rsidR="00DA2391" w:rsidRPr="00DA2391" w:rsidRDefault="00780C56" w:rsidP="00780C56">
      <w:pPr>
        <w:pStyle w:val="H4G"/>
        <w:rPr>
          <w:lang w:val="fr-FR"/>
        </w:rPr>
      </w:pPr>
      <w:r>
        <w:rPr>
          <w:lang w:val="fr-FR"/>
        </w:rPr>
        <w:tab/>
      </w:r>
      <w:r>
        <w:rPr>
          <w:lang w:val="fr-FR"/>
        </w:rPr>
        <w:tab/>
      </w:r>
      <w:r w:rsidR="00DA2391" w:rsidRPr="00DA2391">
        <w:rPr>
          <w:lang w:val="fr-FR"/>
        </w:rPr>
        <w:t>Permis de travail délivrés aux étrangers entre janvier et décembre</w:t>
      </w:r>
      <w:r w:rsidR="00345DE4">
        <w:rPr>
          <w:lang w:val="fr-FR"/>
        </w:rPr>
        <w:t xml:space="preserve"> </w:t>
      </w:r>
      <w:r w:rsidR="00DA2391" w:rsidRPr="00DA2391">
        <w:rPr>
          <w:lang w:val="fr-FR"/>
        </w:rPr>
        <w:t>2008</w:t>
      </w:r>
    </w:p>
    <w:p w:rsidR="00DA2391" w:rsidRPr="00DA2391" w:rsidRDefault="00DA2391" w:rsidP="00780C56">
      <w:pPr>
        <w:pStyle w:val="SingleTxtG"/>
      </w:pPr>
      <w:r w:rsidRPr="00DA2391">
        <w:rPr>
          <w:szCs w:val="24"/>
        </w:rPr>
        <w:t>267.</w:t>
      </w:r>
      <w:r w:rsidRPr="00DA2391">
        <w:rPr>
          <w:szCs w:val="24"/>
        </w:rPr>
        <w:tab/>
      </w:r>
      <w:r w:rsidRPr="00DA2391">
        <w:t>Les statistiques de 2008 concernant la délivrance de permis de travail à des étrangers se répartissent comme suit:</w:t>
      </w:r>
    </w:p>
    <w:p w:rsidR="00DA2391" w:rsidRPr="00DA2391" w:rsidRDefault="00780C56" w:rsidP="00780C56">
      <w:pPr>
        <w:pStyle w:val="SingleTxtG"/>
      </w:pPr>
      <w:r>
        <w:tab/>
      </w:r>
      <w:r w:rsidR="00DA2391" w:rsidRPr="00DA2391">
        <w:t>i)</w:t>
      </w:r>
      <w:r w:rsidR="00DA2391" w:rsidRPr="00DA2391">
        <w:tab/>
        <w:t>959 travailleurs salariés, 117 employeurs et 59 travailleurs indépendants,</w:t>
      </w:r>
    </w:p>
    <w:p w:rsidR="00DA2391" w:rsidRPr="00DA2391" w:rsidRDefault="00780C56" w:rsidP="00780C56">
      <w:pPr>
        <w:pStyle w:val="SingleTxtG"/>
      </w:pPr>
      <w:r>
        <w:tab/>
      </w:r>
      <w:r w:rsidR="00DA2391" w:rsidRPr="00DA2391">
        <w:t>ii)</w:t>
      </w:r>
      <w:r w:rsidR="00DA2391" w:rsidRPr="00DA2391">
        <w:tab/>
        <w:t>578 étrangers ont présenté une demande de permis pour la première fois,</w:t>
      </w:r>
    </w:p>
    <w:p w:rsidR="00DA2391" w:rsidRPr="00DA2391" w:rsidRDefault="00780C56" w:rsidP="00780C56">
      <w:pPr>
        <w:pStyle w:val="SingleTxtG"/>
      </w:pPr>
      <w:r>
        <w:tab/>
      </w:r>
      <w:r w:rsidR="00DA2391" w:rsidRPr="00DA2391">
        <w:t>iii)</w:t>
      </w:r>
      <w:r w:rsidR="00DA2391" w:rsidRPr="00DA2391">
        <w:tab/>
        <w:t>464 étrangers ont renouvelé leur permis de travail</w:t>
      </w:r>
    </w:p>
    <w:p w:rsidR="00DA2391" w:rsidRDefault="00780C56" w:rsidP="00780C56">
      <w:pPr>
        <w:pStyle w:val="SingleTxtG"/>
        <w:ind w:left="1701" w:hanging="567"/>
      </w:pPr>
      <w:r>
        <w:tab/>
      </w:r>
      <w:r w:rsidR="00DA2391" w:rsidRPr="00DA2391">
        <w:t>iv)</w:t>
      </w:r>
      <w:r w:rsidR="00DA2391" w:rsidRPr="00DA2391">
        <w:tab/>
        <w:t>732 étrangers ont été exemptés de l</w:t>
      </w:r>
      <w:r w:rsidR="00C16C7C">
        <w:t>’</w:t>
      </w:r>
      <w:r w:rsidR="00DA2391" w:rsidRPr="00DA2391">
        <w:t xml:space="preserve">obligation de présenter un permis de travail. </w:t>
      </w:r>
    </w:p>
    <w:p w:rsidR="00DA2391" w:rsidRPr="00DA2391" w:rsidRDefault="00780C56" w:rsidP="00262000">
      <w:pPr>
        <w:pStyle w:val="SingleTxtG"/>
        <w:ind w:left="1701" w:hanging="567"/>
        <w:rPr>
          <w:lang w:val="fr-FR"/>
        </w:rPr>
      </w:pPr>
      <w:r>
        <w:br w:type="page"/>
      </w:r>
      <w:r w:rsidR="00DA2391" w:rsidRPr="00DA2391">
        <w:rPr>
          <w:lang w:val="fr-FR"/>
        </w:rPr>
        <w:t>Tableau 11</w:t>
      </w:r>
    </w:p>
    <w:p w:rsidR="00DA2391" w:rsidRDefault="00DA2391" w:rsidP="00780C56">
      <w:pPr>
        <w:pStyle w:val="SingleTxtG"/>
        <w:jc w:val="left"/>
        <w:rPr>
          <w:b/>
          <w:lang w:val="fr-FR"/>
        </w:rPr>
      </w:pPr>
      <w:r w:rsidRPr="00780C56">
        <w:rPr>
          <w:b/>
          <w:lang w:val="fr-FR"/>
        </w:rPr>
        <w:t>Travailleurs étrangers en Albanie, par pays d</w:t>
      </w:r>
      <w:r w:rsidR="00C16C7C">
        <w:rPr>
          <w:b/>
          <w:lang w:val="fr-FR"/>
        </w:rPr>
        <w:t>’</w:t>
      </w:r>
      <w:r w:rsidRPr="00780C56">
        <w:rPr>
          <w:b/>
          <w:lang w:val="fr-FR"/>
        </w:rPr>
        <w:t>origine (2008)</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2"/>
        <w:gridCol w:w="1133"/>
        <w:gridCol w:w="940"/>
        <w:gridCol w:w="390"/>
        <w:gridCol w:w="1560"/>
        <w:gridCol w:w="943"/>
        <w:gridCol w:w="388"/>
        <w:gridCol w:w="1841"/>
        <w:gridCol w:w="918"/>
      </w:tblGrid>
      <w:tr w:rsidR="00914889" w:rsidRPr="00A41D39" w:rsidTr="00262000">
        <w:trPr>
          <w:tblHeader/>
        </w:trPr>
        <w:tc>
          <w:tcPr>
            <w:tcW w:w="392" w:type="dxa"/>
            <w:tcBorders>
              <w:top w:val="single" w:sz="4" w:space="0" w:color="auto"/>
              <w:bottom w:val="single" w:sz="12" w:space="0" w:color="auto"/>
            </w:tcBorders>
            <w:shd w:val="clear" w:color="auto" w:fill="auto"/>
            <w:noWrap/>
            <w:vAlign w:val="center"/>
          </w:tcPr>
          <w:p w:rsidR="00780C56" w:rsidRPr="00A41D39" w:rsidRDefault="00780C56" w:rsidP="0073529A">
            <w:pPr>
              <w:keepNext/>
              <w:spacing w:before="80" w:after="80" w:line="200" w:lineRule="exact"/>
              <w:jc w:val="center"/>
              <w:rPr>
                <w:i/>
                <w:sz w:val="16"/>
              </w:rPr>
            </w:pPr>
          </w:p>
        </w:tc>
        <w:tc>
          <w:tcPr>
            <w:tcW w:w="1133" w:type="dxa"/>
            <w:tcBorders>
              <w:top w:val="single" w:sz="4" w:space="0" w:color="auto"/>
              <w:bottom w:val="single" w:sz="12" w:space="0" w:color="auto"/>
            </w:tcBorders>
            <w:shd w:val="clear" w:color="auto" w:fill="auto"/>
            <w:noWrap/>
            <w:vAlign w:val="bottom"/>
          </w:tcPr>
          <w:p w:rsidR="00780C56" w:rsidRPr="005B0942" w:rsidRDefault="00780C56" w:rsidP="004D08B6">
            <w:pPr>
              <w:spacing w:before="80" w:after="80" w:line="200" w:lineRule="exact"/>
              <w:rPr>
                <w:i/>
                <w:sz w:val="16"/>
              </w:rPr>
            </w:pPr>
            <w:r w:rsidRPr="005B0942">
              <w:rPr>
                <w:bCs/>
                <w:i/>
                <w:sz w:val="16"/>
                <w:lang w:val="fr-FR"/>
              </w:rPr>
              <w:t>États</w:t>
            </w:r>
          </w:p>
        </w:tc>
        <w:tc>
          <w:tcPr>
            <w:tcW w:w="940" w:type="dxa"/>
            <w:tcBorders>
              <w:top w:val="single" w:sz="4" w:space="0" w:color="auto"/>
              <w:bottom w:val="single" w:sz="12" w:space="0" w:color="auto"/>
            </w:tcBorders>
            <w:shd w:val="clear" w:color="auto" w:fill="auto"/>
            <w:noWrap/>
            <w:vAlign w:val="bottom"/>
          </w:tcPr>
          <w:p w:rsidR="00780C56" w:rsidRPr="00A41D39" w:rsidRDefault="00780C56" w:rsidP="004D08B6">
            <w:pPr>
              <w:spacing w:before="80" w:after="80" w:line="200" w:lineRule="exact"/>
              <w:jc w:val="right"/>
              <w:rPr>
                <w:i/>
                <w:sz w:val="16"/>
              </w:rPr>
            </w:pPr>
            <w:r w:rsidRPr="00A41D39">
              <w:rPr>
                <w:i/>
                <w:sz w:val="16"/>
              </w:rPr>
              <w:t>No.</w:t>
            </w:r>
            <w:r w:rsidRPr="005B0942">
              <w:rPr>
                <w:i/>
                <w:sz w:val="16"/>
              </w:rPr>
              <w:t xml:space="preserve"> </w:t>
            </w:r>
            <w:r w:rsidRPr="005B0942">
              <w:rPr>
                <w:bCs/>
                <w:i/>
                <w:sz w:val="16"/>
                <w:lang w:val="fr-FR"/>
              </w:rPr>
              <w:t>d'étrangers</w:t>
            </w:r>
          </w:p>
        </w:tc>
        <w:tc>
          <w:tcPr>
            <w:tcW w:w="390" w:type="dxa"/>
            <w:tcBorders>
              <w:top w:val="single" w:sz="4" w:space="0" w:color="auto"/>
              <w:bottom w:val="single" w:sz="12" w:space="0" w:color="auto"/>
            </w:tcBorders>
            <w:shd w:val="clear" w:color="auto" w:fill="auto"/>
            <w:noWrap/>
            <w:vAlign w:val="center"/>
          </w:tcPr>
          <w:p w:rsidR="00780C56" w:rsidRPr="00A41D39" w:rsidRDefault="00780C56" w:rsidP="0073529A">
            <w:pPr>
              <w:spacing w:before="80" w:after="80" w:line="200" w:lineRule="exact"/>
              <w:jc w:val="center"/>
              <w:rPr>
                <w:i/>
                <w:sz w:val="16"/>
              </w:rPr>
            </w:pPr>
          </w:p>
        </w:tc>
        <w:tc>
          <w:tcPr>
            <w:tcW w:w="1560" w:type="dxa"/>
            <w:tcBorders>
              <w:top w:val="single" w:sz="4" w:space="0" w:color="auto"/>
              <w:bottom w:val="single" w:sz="12" w:space="0" w:color="auto"/>
            </w:tcBorders>
            <w:shd w:val="clear" w:color="auto" w:fill="auto"/>
            <w:noWrap/>
            <w:vAlign w:val="bottom"/>
          </w:tcPr>
          <w:p w:rsidR="00780C56" w:rsidRPr="00A41D39" w:rsidRDefault="00780C56" w:rsidP="004D08B6">
            <w:pPr>
              <w:spacing w:before="80" w:after="80" w:line="200" w:lineRule="exact"/>
              <w:rPr>
                <w:i/>
                <w:sz w:val="16"/>
              </w:rPr>
            </w:pPr>
            <w:r w:rsidRPr="005B0942">
              <w:rPr>
                <w:bCs/>
                <w:i/>
                <w:sz w:val="16"/>
                <w:lang w:val="fr-FR"/>
              </w:rPr>
              <w:t>États</w:t>
            </w:r>
          </w:p>
        </w:tc>
        <w:tc>
          <w:tcPr>
            <w:tcW w:w="943" w:type="dxa"/>
            <w:tcBorders>
              <w:top w:val="single" w:sz="4" w:space="0" w:color="auto"/>
              <w:bottom w:val="single" w:sz="12" w:space="0" w:color="auto"/>
            </w:tcBorders>
            <w:shd w:val="clear" w:color="auto" w:fill="auto"/>
            <w:noWrap/>
            <w:vAlign w:val="bottom"/>
          </w:tcPr>
          <w:p w:rsidR="00780C56" w:rsidRPr="00A41D39" w:rsidRDefault="00780C56" w:rsidP="004D08B6">
            <w:pPr>
              <w:spacing w:before="80" w:after="80" w:line="200" w:lineRule="exact"/>
              <w:jc w:val="right"/>
              <w:rPr>
                <w:i/>
                <w:sz w:val="16"/>
              </w:rPr>
            </w:pPr>
            <w:r w:rsidRPr="00A41D39">
              <w:rPr>
                <w:i/>
                <w:sz w:val="16"/>
              </w:rPr>
              <w:t>No.</w:t>
            </w:r>
            <w:r w:rsidRPr="005B0942">
              <w:rPr>
                <w:i/>
                <w:sz w:val="16"/>
              </w:rPr>
              <w:t xml:space="preserve"> </w:t>
            </w:r>
            <w:r w:rsidRPr="005B0942">
              <w:rPr>
                <w:bCs/>
                <w:i/>
                <w:sz w:val="16"/>
                <w:lang w:val="fr-FR"/>
              </w:rPr>
              <w:t>d'étrangers</w:t>
            </w:r>
          </w:p>
        </w:tc>
        <w:tc>
          <w:tcPr>
            <w:tcW w:w="388" w:type="dxa"/>
            <w:tcBorders>
              <w:top w:val="single" w:sz="4" w:space="0" w:color="auto"/>
              <w:bottom w:val="single" w:sz="12" w:space="0" w:color="auto"/>
            </w:tcBorders>
            <w:shd w:val="clear" w:color="auto" w:fill="auto"/>
            <w:noWrap/>
            <w:vAlign w:val="center"/>
          </w:tcPr>
          <w:p w:rsidR="00780C56" w:rsidRPr="00A41D39" w:rsidRDefault="00780C56" w:rsidP="0073529A">
            <w:pPr>
              <w:spacing w:before="80" w:after="80" w:line="200" w:lineRule="exact"/>
              <w:jc w:val="center"/>
              <w:rPr>
                <w:i/>
                <w:sz w:val="16"/>
              </w:rPr>
            </w:pPr>
          </w:p>
        </w:tc>
        <w:tc>
          <w:tcPr>
            <w:tcW w:w="1841" w:type="dxa"/>
            <w:tcBorders>
              <w:top w:val="single" w:sz="4" w:space="0" w:color="auto"/>
              <w:bottom w:val="single" w:sz="12" w:space="0" w:color="auto"/>
            </w:tcBorders>
            <w:shd w:val="clear" w:color="auto" w:fill="auto"/>
            <w:noWrap/>
            <w:vAlign w:val="bottom"/>
          </w:tcPr>
          <w:p w:rsidR="00780C56" w:rsidRPr="00A41D39" w:rsidRDefault="00780C56" w:rsidP="004D08B6">
            <w:pPr>
              <w:spacing w:before="80" w:after="80" w:line="200" w:lineRule="exact"/>
              <w:rPr>
                <w:i/>
                <w:sz w:val="16"/>
              </w:rPr>
            </w:pPr>
            <w:r w:rsidRPr="005B0942">
              <w:rPr>
                <w:bCs/>
                <w:i/>
                <w:sz w:val="16"/>
                <w:lang w:val="fr-FR"/>
              </w:rPr>
              <w:t>États</w:t>
            </w:r>
          </w:p>
        </w:tc>
        <w:tc>
          <w:tcPr>
            <w:tcW w:w="918" w:type="dxa"/>
            <w:tcBorders>
              <w:top w:val="single" w:sz="4" w:space="0" w:color="auto"/>
              <w:bottom w:val="single" w:sz="12" w:space="0" w:color="auto"/>
            </w:tcBorders>
            <w:shd w:val="clear" w:color="auto" w:fill="auto"/>
            <w:noWrap/>
            <w:vAlign w:val="bottom"/>
          </w:tcPr>
          <w:p w:rsidR="00780C56" w:rsidRPr="00A41D39" w:rsidRDefault="00780C56" w:rsidP="004D08B6">
            <w:pPr>
              <w:spacing w:before="80" w:after="80" w:line="200" w:lineRule="exact"/>
              <w:jc w:val="right"/>
              <w:rPr>
                <w:i/>
                <w:sz w:val="16"/>
              </w:rPr>
            </w:pPr>
            <w:r w:rsidRPr="00A41D39">
              <w:rPr>
                <w:i/>
                <w:sz w:val="16"/>
              </w:rPr>
              <w:t>No.</w:t>
            </w:r>
            <w:r w:rsidRPr="005B0942">
              <w:rPr>
                <w:i/>
                <w:sz w:val="16"/>
              </w:rPr>
              <w:t xml:space="preserve"> </w:t>
            </w:r>
            <w:r w:rsidRPr="005B0942">
              <w:rPr>
                <w:bCs/>
                <w:i/>
                <w:sz w:val="16"/>
                <w:lang w:val="fr-FR"/>
              </w:rPr>
              <w:t>d'étrangers</w:t>
            </w:r>
          </w:p>
        </w:tc>
      </w:tr>
      <w:tr w:rsidR="00914889" w:rsidRPr="00A41D39" w:rsidTr="00262000">
        <w:trPr>
          <w:trHeight w:val="20"/>
        </w:trPr>
        <w:tc>
          <w:tcPr>
            <w:tcW w:w="392" w:type="dxa"/>
            <w:vMerge w:val="restart"/>
            <w:tcBorders>
              <w:top w:val="single" w:sz="12" w:space="0" w:color="auto"/>
              <w:right w:val="single" w:sz="4" w:space="0" w:color="auto"/>
            </w:tcBorders>
            <w:shd w:val="clear" w:color="auto" w:fill="auto"/>
            <w:noWrap/>
            <w:textDirection w:val="btLr"/>
            <w:vAlign w:val="center"/>
          </w:tcPr>
          <w:p w:rsidR="00BF2A8F" w:rsidRPr="0073529A" w:rsidRDefault="00BF2A8F" w:rsidP="0073529A">
            <w:pPr>
              <w:keepNext/>
              <w:spacing w:before="40" w:after="40" w:line="220" w:lineRule="exact"/>
              <w:jc w:val="center"/>
              <w:rPr>
                <w:sz w:val="18"/>
                <w:szCs w:val="18"/>
              </w:rPr>
            </w:pPr>
            <w:r w:rsidRPr="0073529A">
              <w:rPr>
                <w:bCs/>
                <w:i/>
                <w:sz w:val="18"/>
                <w:szCs w:val="18"/>
                <w:lang w:val="fr-FR"/>
              </w:rPr>
              <w:t>Permis A</w:t>
            </w:r>
          </w:p>
        </w:tc>
        <w:tc>
          <w:tcPr>
            <w:tcW w:w="1133" w:type="dxa"/>
            <w:tcBorders>
              <w:top w:val="single" w:sz="12" w:space="0" w:color="auto"/>
              <w:lef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rPr>
                <w:sz w:val="18"/>
                <w:szCs w:val="18"/>
              </w:rPr>
            </w:pPr>
            <w:r w:rsidRPr="0073529A">
              <w:rPr>
                <w:bCs/>
                <w:sz w:val="18"/>
                <w:szCs w:val="18"/>
                <w:lang w:val="fr-FR"/>
              </w:rPr>
              <w:t>Autriche</w:t>
            </w:r>
          </w:p>
        </w:tc>
        <w:tc>
          <w:tcPr>
            <w:tcW w:w="940" w:type="dxa"/>
            <w:tcBorders>
              <w:top w:val="single" w:sz="12" w:space="0" w:color="auto"/>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7</w:t>
            </w:r>
          </w:p>
        </w:tc>
        <w:tc>
          <w:tcPr>
            <w:tcW w:w="390" w:type="dxa"/>
            <w:vMerge w:val="restart"/>
            <w:tcBorders>
              <w:top w:val="single" w:sz="12" w:space="0" w:color="auto"/>
              <w:left w:val="single" w:sz="4" w:space="0" w:color="auto"/>
              <w:right w:val="single" w:sz="4" w:space="0" w:color="auto"/>
            </w:tcBorders>
            <w:shd w:val="clear" w:color="auto" w:fill="auto"/>
            <w:noWrap/>
            <w:textDirection w:val="btLr"/>
            <w:vAlign w:val="center"/>
          </w:tcPr>
          <w:p w:rsidR="00BF2A8F" w:rsidRPr="0073529A" w:rsidRDefault="00BF2A8F" w:rsidP="0073529A">
            <w:pPr>
              <w:keepNext/>
              <w:spacing w:before="40" w:after="40" w:line="220" w:lineRule="exact"/>
              <w:jc w:val="center"/>
              <w:rPr>
                <w:sz w:val="18"/>
                <w:szCs w:val="18"/>
              </w:rPr>
            </w:pPr>
            <w:r w:rsidRPr="0073529A">
              <w:rPr>
                <w:i/>
                <w:sz w:val="18"/>
                <w:szCs w:val="18"/>
              </w:rPr>
              <w:t>Index B</w:t>
            </w:r>
          </w:p>
        </w:tc>
        <w:tc>
          <w:tcPr>
            <w:tcW w:w="1560" w:type="dxa"/>
            <w:tcBorders>
              <w:top w:val="single" w:sz="12" w:space="0" w:color="auto"/>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Grande-Bretagne</w:t>
            </w:r>
          </w:p>
        </w:tc>
        <w:tc>
          <w:tcPr>
            <w:tcW w:w="943" w:type="dxa"/>
            <w:tcBorders>
              <w:top w:val="single" w:sz="12" w:space="0" w:color="auto"/>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17</w:t>
            </w:r>
          </w:p>
        </w:tc>
        <w:tc>
          <w:tcPr>
            <w:tcW w:w="388" w:type="dxa"/>
            <w:vMerge w:val="restart"/>
            <w:tcBorders>
              <w:top w:val="single" w:sz="12" w:space="0" w:color="auto"/>
              <w:left w:val="single" w:sz="4" w:space="0" w:color="auto"/>
              <w:right w:val="single" w:sz="4" w:space="0" w:color="auto"/>
            </w:tcBorders>
            <w:shd w:val="clear" w:color="auto" w:fill="auto"/>
            <w:noWrap/>
            <w:textDirection w:val="btLr"/>
            <w:vAlign w:val="center"/>
          </w:tcPr>
          <w:p w:rsidR="00BF2A8F" w:rsidRPr="0073529A" w:rsidRDefault="0073529A" w:rsidP="0073529A">
            <w:pPr>
              <w:keepNext/>
              <w:spacing w:before="40" w:after="40" w:line="220" w:lineRule="exact"/>
              <w:jc w:val="center"/>
              <w:rPr>
                <w:sz w:val="18"/>
                <w:szCs w:val="18"/>
              </w:rPr>
            </w:pPr>
            <w:r w:rsidRPr="0073529A">
              <w:rPr>
                <w:bCs/>
                <w:i/>
                <w:sz w:val="18"/>
                <w:szCs w:val="18"/>
                <w:lang w:val="fr-FR"/>
              </w:rPr>
              <w:t>Permis E, F</w:t>
            </w:r>
          </w:p>
        </w:tc>
        <w:tc>
          <w:tcPr>
            <w:tcW w:w="1841" w:type="dxa"/>
            <w:tcBorders>
              <w:top w:val="single" w:sz="12" w:space="0" w:color="auto"/>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Égypte</w:t>
            </w:r>
          </w:p>
        </w:tc>
        <w:tc>
          <w:tcPr>
            <w:tcW w:w="918" w:type="dxa"/>
            <w:tcBorders>
              <w:top w:val="single" w:sz="12"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10</w:t>
            </w:r>
          </w:p>
        </w:tc>
      </w:tr>
      <w:tr w:rsidR="00914889" w:rsidRPr="00A41D39" w:rsidTr="00262000">
        <w:trPr>
          <w:cantSplit/>
          <w:trHeight w:val="20"/>
        </w:trPr>
        <w:tc>
          <w:tcPr>
            <w:tcW w:w="392" w:type="dxa"/>
            <w:vMerge/>
            <w:tcBorders>
              <w:top w:val="single" w:sz="12" w:space="0" w:color="auto"/>
              <w:right w:val="single" w:sz="4" w:space="0" w:color="auto"/>
            </w:tcBorders>
            <w:shd w:val="clear" w:color="auto" w:fill="auto"/>
            <w:noWrap/>
            <w:vAlign w:val="center"/>
          </w:tcPr>
          <w:p w:rsidR="00BF2A8F" w:rsidRPr="0073529A" w:rsidRDefault="00BF2A8F" w:rsidP="0073529A">
            <w:pPr>
              <w:keepNext/>
              <w:suppressAutoHyphens w:val="0"/>
              <w:spacing w:before="40" w:after="40" w:line="220" w:lineRule="exact"/>
              <w:jc w:val="center"/>
              <w:rPr>
                <w:sz w:val="18"/>
                <w:szCs w:val="18"/>
              </w:rPr>
            </w:pPr>
          </w:p>
        </w:tc>
        <w:tc>
          <w:tcPr>
            <w:tcW w:w="1133" w:type="dxa"/>
            <w:tcBorders>
              <w:left w:val="single" w:sz="4" w:space="0" w:color="auto"/>
            </w:tcBorders>
            <w:shd w:val="clear" w:color="auto" w:fill="auto"/>
            <w:noWrap/>
          </w:tcPr>
          <w:p w:rsidR="00BF2A8F" w:rsidRPr="0073529A" w:rsidRDefault="00BF2A8F" w:rsidP="0073529A">
            <w:pPr>
              <w:keepNext/>
              <w:spacing w:before="40" w:after="40" w:line="220" w:lineRule="exact"/>
              <w:rPr>
                <w:sz w:val="18"/>
                <w:szCs w:val="18"/>
              </w:rPr>
            </w:pPr>
          </w:p>
        </w:tc>
        <w:tc>
          <w:tcPr>
            <w:tcW w:w="940" w:type="dxa"/>
            <w:tcBorders>
              <w:right w:val="single" w:sz="4" w:space="0" w:color="auto"/>
            </w:tcBorders>
            <w:shd w:val="clear" w:color="auto" w:fill="auto"/>
            <w:noWrap/>
          </w:tcPr>
          <w:p w:rsidR="00BF2A8F" w:rsidRPr="0073529A" w:rsidRDefault="00BF2A8F" w:rsidP="0073529A">
            <w:pPr>
              <w:keepNext/>
              <w:spacing w:before="40" w:after="40" w:line="220" w:lineRule="exact"/>
              <w:jc w:val="right"/>
              <w:rPr>
                <w:sz w:val="18"/>
                <w:szCs w:val="18"/>
              </w:rPr>
            </w:pPr>
          </w:p>
        </w:tc>
        <w:tc>
          <w:tcPr>
            <w:tcW w:w="390" w:type="dxa"/>
            <w:vMerge/>
            <w:tcBorders>
              <w:left w:val="single" w:sz="4" w:space="0" w:color="auto"/>
              <w:right w:val="single" w:sz="4" w:space="0" w:color="auto"/>
            </w:tcBorders>
            <w:shd w:val="clear" w:color="auto" w:fill="auto"/>
            <w:noWrap/>
            <w:vAlign w:val="center"/>
          </w:tcPr>
          <w:p w:rsidR="00BF2A8F" w:rsidRPr="0073529A" w:rsidRDefault="00BF2A8F" w:rsidP="0073529A">
            <w:pPr>
              <w:keepNext/>
              <w:suppressAutoHyphens w:val="0"/>
              <w:spacing w:before="40" w:after="40" w:line="220" w:lineRule="exact"/>
              <w:jc w:val="center"/>
              <w:rPr>
                <w:sz w:val="18"/>
                <w:szCs w:val="18"/>
              </w:rPr>
            </w:pPr>
          </w:p>
        </w:tc>
        <w:tc>
          <w:tcPr>
            <w:tcW w:w="1560" w:type="dxa"/>
            <w:tcBorders>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Brésil</w:t>
            </w:r>
          </w:p>
        </w:tc>
        <w:tc>
          <w:tcPr>
            <w:tcW w:w="943" w:type="dxa"/>
            <w:tcBorders>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2</w:t>
            </w:r>
          </w:p>
        </w:tc>
        <w:tc>
          <w:tcPr>
            <w:tcW w:w="388" w:type="dxa"/>
            <w:vMerge/>
            <w:tcBorders>
              <w:top w:val="single" w:sz="12" w:space="0" w:color="auto"/>
              <w:left w:val="single" w:sz="4" w:space="0" w:color="auto"/>
              <w:right w:val="single" w:sz="4" w:space="0" w:color="auto"/>
            </w:tcBorders>
            <w:shd w:val="clear" w:color="auto" w:fill="auto"/>
            <w:noWrap/>
            <w:vAlign w:val="center"/>
          </w:tcPr>
          <w:p w:rsidR="00BF2A8F" w:rsidRPr="0073529A" w:rsidRDefault="00BF2A8F" w:rsidP="0073529A">
            <w:pPr>
              <w:keepNext/>
              <w:suppressAutoHyphens w:val="0"/>
              <w:spacing w:before="40" w:after="40" w:line="220" w:lineRule="exact"/>
              <w:jc w:val="center"/>
              <w:rPr>
                <w:sz w:val="18"/>
                <w:szCs w:val="18"/>
              </w:rPr>
            </w:pPr>
          </w:p>
        </w:tc>
        <w:tc>
          <w:tcPr>
            <w:tcW w:w="1841" w:type="dxa"/>
            <w:tcBorders>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Philippines</w:t>
            </w:r>
          </w:p>
        </w:tc>
        <w:tc>
          <w:tcPr>
            <w:tcW w:w="918" w:type="dxa"/>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13</w:t>
            </w:r>
          </w:p>
        </w:tc>
      </w:tr>
      <w:tr w:rsidR="00914889" w:rsidRPr="00A41D39" w:rsidTr="00262000">
        <w:trPr>
          <w:cantSplit/>
          <w:trHeight w:val="20"/>
        </w:trPr>
        <w:tc>
          <w:tcPr>
            <w:tcW w:w="392" w:type="dxa"/>
            <w:vMerge/>
            <w:tcBorders>
              <w:top w:val="single" w:sz="12" w:space="0" w:color="auto"/>
              <w:bottom w:val="single" w:sz="4" w:space="0" w:color="auto"/>
              <w:right w:val="single" w:sz="4" w:space="0" w:color="auto"/>
            </w:tcBorders>
            <w:shd w:val="clear" w:color="auto" w:fill="auto"/>
            <w:noWrap/>
            <w:vAlign w:val="center"/>
          </w:tcPr>
          <w:p w:rsidR="00BF2A8F" w:rsidRPr="0073529A" w:rsidRDefault="00BF2A8F" w:rsidP="0073529A">
            <w:pPr>
              <w:keepNext/>
              <w:suppressAutoHyphens w:val="0"/>
              <w:spacing w:before="40" w:after="40" w:line="220" w:lineRule="exact"/>
              <w:jc w:val="center"/>
              <w:rPr>
                <w:sz w:val="18"/>
                <w:szCs w:val="18"/>
              </w:rPr>
            </w:pPr>
          </w:p>
        </w:tc>
        <w:tc>
          <w:tcPr>
            <w:tcW w:w="1133" w:type="dxa"/>
            <w:tcBorders>
              <w:left w:val="single" w:sz="4" w:space="0" w:color="auto"/>
              <w:bottom w:val="single" w:sz="4" w:space="0" w:color="auto"/>
            </w:tcBorders>
            <w:shd w:val="clear" w:color="auto" w:fill="auto"/>
            <w:noWrap/>
          </w:tcPr>
          <w:p w:rsidR="00BF2A8F" w:rsidRPr="0073529A" w:rsidRDefault="00BF2A8F" w:rsidP="0073529A">
            <w:pPr>
              <w:keepNext/>
              <w:spacing w:before="40" w:after="40" w:line="220" w:lineRule="exact"/>
              <w:rPr>
                <w:sz w:val="18"/>
                <w:szCs w:val="18"/>
              </w:rPr>
            </w:pPr>
          </w:p>
        </w:tc>
        <w:tc>
          <w:tcPr>
            <w:tcW w:w="940" w:type="dxa"/>
            <w:tcBorders>
              <w:bottom w:val="single" w:sz="4" w:space="0" w:color="auto"/>
              <w:right w:val="single" w:sz="4" w:space="0" w:color="auto"/>
            </w:tcBorders>
            <w:shd w:val="clear" w:color="auto" w:fill="auto"/>
            <w:noWrap/>
          </w:tcPr>
          <w:p w:rsidR="00BF2A8F" w:rsidRPr="0073529A" w:rsidRDefault="00BF2A8F" w:rsidP="0073529A">
            <w:pPr>
              <w:keepNext/>
              <w:spacing w:before="40" w:after="40" w:line="220" w:lineRule="exact"/>
              <w:jc w:val="right"/>
              <w:rPr>
                <w:sz w:val="18"/>
                <w:szCs w:val="18"/>
              </w:rPr>
            </w:pPr>
          </w:p>
        </w:tc>
        <w:tc>
          <w:tcPr>
            <w:tcW w:w="390" w:type="dxa"/>
            <w:vMerge/>
            <w:tcBorders>
              <w:left w:val="single" w:sz="4" w:space="0" w:color="auto"/>
              <w:bottom w:val="single" w:sz="4" w:space="0" w:color="auto"/>
              <w:right w:val="single" w:sz="4" w:space="0" w:color="auto"/>
            </w:tcBorders>
            <w:shd w:val="clear" w:color="auto" w:fill="auto"/>
            <w:noWrap/>
            <w:vAlign w:val="center"/>
          </w:tcPr>
          <w:p w:rsidR="00BF2A8F" w:rsidRPr="0073529A" w:rsidRDefault="00BF2A8F" w:rsidP="0073529A">
            <w:pPr>
              <w:keepNext/>
              <w:suppressAutoHyphens w:val="0"/>
              <w:spacing w:before="40" w:after="40" w:line="220" w:lineRule="exact"/>
              <w:jc w:val="center"/>
              <w:rPr>
                <w:sz w:val="18"/>
                <w:szCs w:val="18"/>
              </w:rPr>
            </w:pPr>
          </w:p>
        </w:tc>
        <w:tc>
          <w:tcPr>
            <w:tcW w:w="1560" w:type="dxa"/>
            <w:tcBorders>
              <w:left w:val="single" w:sz="4" w:space="0" w:color="auto"/>
              <w:bottom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Bulgarie</w:t>
            </w:r>
          </w:p>
        </w:tc>
        <w:tc>
          <w:tcPr>
            <w:tcW w:w="943" w:type="dxa"/>
            <w:tcBorders>
              <w:bottom w:val="single" w:sz="4" w:space="0" w:color="auto"/>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25</w:t>
            </w:r>
          </w:p>
        </w:tc>
        <w:tc>
          <w:tcPr>
            <w:tcW w:w="388" w:type="dxa"/>
            <w:vMerge/>
            <w:tcBorders>
              <w:top w:val="single" w:sz="12" w:space="0" w:color="auto"/>
              <w:left w:val="single" w:sz="4" w:space="0" w:color="auto"/>
              <w:bottom w:val="single" w:sz="4" w:space="0" w:color="auto"/>
              <w:right w:val="single" w:sz="4" w:space="0" w:color="auto"/>
            </w:tcBorders>
            <w:shd w:val="clear" w:color="auto" w:fill="auto"/>
            <w:noWrap/>
            <w:vAlign w:val="center"/>
          </w:tcPr>
          <w:p w:rsidR="00BF2A8F" w:rsidRPr="0073529A" w:rsidRDefault="00BF2A8F" w:rsidP="0073529A">
            <w:pPr>
              <w:keepNext/>
              <w:suppressAutoHyphens w:val="0"/>
              <w:spacing w:before="40" w:after="40" w:line="220" w:lineRule="exact"/>
              <w:jc w:val="center"/>
              <w:rPr>
                <w:sz w:val="18"/>
                <w:szCs w:val="18"/>
              </w:rPr>
            </w:pPr>
          </w:p>
        </w:tc>
        <w:tc>
          <w:tcPr>
            <w:tcW w:w="1841" w:type="dxa"/>
            <w:tcBorders>
              <w:left w:val="single" w:sz="4" w:space="0" w:color="auto"/>
              <w:bottom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France</w:t>
            </w:r>
          </w:p>
        </w:tc>
        <w:tc>
          <w:tcPr>
            <w:tcW w:w="918" w:type="dxa"/>
            <w:tcBorders>
              <w:bottom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2</w:t>
            </w:r>
          </w:p>
        </w:tc>
      </w:tr>
      <w:tr w:rsidR="00914889" w:rsidRPr="00A41D39" w:rsidTr="00262000">
        <w:trPr>
          <w:trHeight w:val="20"/>
        </w:trPr>
        <w:tc>
          <w:tcPr>
            <w:tcW w:w="392" w:type="dxa"/>
            <w:vMerge w:val="restart"/>
            <w:tcBorders>
              <w:top w:val="single" w:sz="4" w:space="0" w:color="auto"/>
              <w:right w:val="single" w:sz="4" w:space="0" w:color="auto"/>
            </w:tcBorders>
            <w:shd w:val="clear" w:color="auto" w:fill="auto"/>
            <w:noWrap/>
            <w:textDirection w:val="btLr"/>
            <w:vAlign w:val="center"/>
          </w:tcPr>
          <w:p w:rsidR="00BF2A8F" w:rsidRPr="0073529A" w:rsidRDefault="00BF2A8F" w:rsidP="0073529A">
            <w:pPr>
              <w:keepNext/>
              <w:widowControl w:val="0"/>
              <w:suppressAutoHyphens w:val="0"/>
              <w:spacing w:before="40" w:after="40" w:line="220" w:lineRule="exact"/>
              <w:ind w:left="113" w:right="113"/>
              <w:jc w:val="center"/>
              <w:rPr>
                <w:sz w:val="18"/>
                <w:szCs w:val="18"/>
              </w:rPr>
            </w:pPr>
            <w:r w:rsidRPr="0073529A">
              <w:rPr>
                <w:bCs/>
                <w:i/>
                <w:sz w:val="18"/>
                <w:szCs w:val="18"/>
                <w:lang w:val="fr-FR"/>
              </w:rPr>
              <w:t>Permis G, GJ</w:t>
            </w:r>
          </w:p>
        </w:tc>
        <w:tc>
          <w:tcPr>
            <w:tcW w:w="1133" w:type="dxa"/>
            <w:tcBorders>
              <w:top w:val="single" w:sz="4" w:space="0" w:color="auto"/>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Grèce</w:t>
            </w:r>
          </w:p>
        </w:tc>
        <w:tc>
          <w:tcPr>
            <w:tcW w:w="940" w:type="dxa"/>
            <w:tcBorders>
              <w:top w:val="single" w:sz="4" w:space="0" w:color="auto"/>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82</w:t>
            </w:r>
          </w:p>
        </w:tc>
        <w:tc>
          <w:tcPr>
            <w:tcW w:w="390" w:type="dxa"/>
            <w:vMerge w:val="restart"/>
            <w:tcBorders>
              <w:top w:val="single" w:sz="4" w:space="0" w:color="auto"/>
              <w:left w:val="single" w:sz="4" w:space="0" w:color="auto"/>
              <w:right w:val="single" w:sz="4" w:space="0" w:color="auto"/>
            </w:tcBorders>
            <w:shd w:val="clear" w:color="auto" w:fill="auto"/>
            <w:noWrap/>
            <w:textDirection w:val="btLr"/>
            <w:vAlign w:val="center"/>
          </w:tcPr>
          <w:p w:rsidR="00BF2A8F" w:rsidRPr="0073529A" w:rsidRDefault="0073529A" w:rsidP="0073529A">
            <w:pPr>
              <w:keepNext/>
              <w:widowControl w:val="0"/>
              <w:suppressAutoHyphens w:val="0"/>
              <w:spacing w:before="40" w:after="40" w:line="220" w:lineRule="exact"/>
              <w:jc w:val="center"/>
              <w:rPr>
                <w:sz w:val="18"/>
                <w:szCs w:val="18"/>
              </w:rPr>
            </w:pPr>
            <w:r w:rsidRPr="0073529A">
              <w:rPr>
                <w:bCs/>
                <w:i/>
                <w:sz w:val="18"/>
                <w:szCs w:val="18"/>
                <w:lang w:val="fr-FR"/>
              </w:rPr>
              <w:t>Permis H, I, J</w:t>
            </w:r>
          </w:p>
        </w:tc>
        <w:tc>
          <w:tcPr>
            <w:tcW w:w="1560" w:type="dxa"/>
            <w:tcBorders>
              <w:top w:val="single" w:sz="4" w:space="0" w:color="auto"/>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 xml:space="preserve">Pays-Bas </w:t>
            </w:r>
          </w:p>
        </w:tc>
        <w:tc>
          <w:tcPr>
            <w:tcW w:w="943" w:type="dxa"/>
            <w:tcBorders>
              <w:top w:val="single" w:sz="4" w:space="0" w:color="auto"/>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2</w:t>
            </w:r>
          </w:p>
        </w:tc>
        <w:tc>
          <w:tcPr>
            <w:tcW w:w="388" w:type="dxa"/>
            <w:vMerge w:val="restart"/>
            <w:tcBorders>
              <w:top w:val="single" w:sz="4" w:space="0" w:color="auto"/>
              <w:left w:val="single" w:sz="4" w:space="0" w:color="auto"/>
              <w:right w:val="single" w:sz="4" w:space="0" w:color="auto"/>
            </w:tcBorders>
            <w:shd w:val="clear" w:color="auto" w:fill="auto"/>
            <w:noWrap/>
            <w:textDirection w:val="btLr"/>
            <w:vAlign w:val="center"/>
          </w:tcPr>
          <w:p w:rsidR="00BF2A8F" w:rsidRPr="0073529A" w:rsidRDefault="0073529A" w:rsidP="0073529A">
            <w:pPr>
              <w:keepNext/>
              <w:widowControl w:val="0"/>
              <w:suppressAutoHyphens w:val="0"/>
              <w:spacing w:before="40" w:after="40" w:line="220" w:lineRule="exact"/>
              <w:jc w:val="center"/>
              <w:rPr>
                <w:i/>
                <w:sz w:val="18"/>
                <w:szCs w:val="18"/>
              </w:rPr>
            </w:pPr>
            <w:r w:rsidRPr="0073529A">
              <w:rPr>
                <w:bCs/>
                <w:i/>
                <w:sz w:val="18"/>
                <w:szCs w:val="18"/>
                <w:lang w:val="fr-FR"/>
              </w:rPr>
              <w:t>Permis K</w:t>
            </w:r>
          </w:p>
        </w:tc>
        <w:tc>
          <w:tcPr>
            <w:tcW w:w="1841" w:type="dxa"/>
            <w:tcBorders>
              <w:top w:val="single" w:sz="4" w:space="0" w:color="auto"/>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 xml:space="preserve">Canada </w:t>
            </w:r>
          </w:p>
        </w:tc>
        <w:tc>
          <w:tcPr>
            <w:tcW w:w="918" w:type="dxa"/>
            <w:tcBorders>
              <w:top w:val="single" w:sz="4" w:space="0" w:color="auto"/>
            </w:tcBorders>
            <w:shd w:val="clear" w:color="auto" w:fill="auto"/>
            <w:noWrap/>
            <w:vAlign w:val="bottom"/>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2</w:t>
            </w:r>
          </w:p>
        </w:tc>
      </w:tr>
      <w:tr w:rsidR="00914889" w:rsidRPr="00A41D39" w:rsidTr="00262000">
        <w:trPr>
          <w:cantSplit/>
          <w:trHeight w:val="20"/>
        </w:trPr>
        <w:tc>
          <w:tcPr>
            <w:tcW w:w="392" w:type="dxa"/>
            <w:vMerge/>
            <w:tcBorders>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133" w:type="dxa"/>
            <w:tcBorders>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Allemagne</w:t>
            </w:r>
          </w:p>
        </w:tc>
        <w:tc>
          <w:tcPr>
            <w:tcW w:w="940" w:type="dxa"/>
            <w:tcBorders>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9</w:t>
            </w:r>
          </w:p>
        </w:tc>
        <w:tc>
          <w:tcPr>
            <w:tcW w:w="390" w:type="dxa"/>
            <w:vMerge/>
            <w:tcBorders>
              <w:left w:val="single" w:sz="4" w:space="0" w:color="auto"/>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560" w:type="dxa"/>
            <w:tcBorders>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Inde</w:t>
            </w:r>
          </w:p>
        </w:tc>
        <w:tc>
          <w:tcPr>
            <w:tcW w:w="943" w:type="dxa"/>
            <w:tcBorders>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3</w:t>
            </w:r>
          </w:p>
        </w:tc>
        <w:tc>
          <w:tcPr>
            <w:tcW w:w="388" w:type="dxa"/>
            <w:vMerge/>
            <w:tcBorders>
              <w:left w:val="single" w:sz="4" w:space="0" w:color="auto"/>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841" w:type="dxa"/>
            <w:tcBorders>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Chine</w:t>
            </w:r>
          </w:p>
        </w:tc>
        <w:tc>
          <w:tcPr>
            <w:tcW w:w="918" w:type="dxa"/>
            <w:shd w:val="clear" w:color="auto" w:fill="auto"/>
            <w:noWrap/>
            <w:vAlign w:val="bottom"/>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375</w:t>
            </w:r>
          </w:p>
        </w:tc>
      </w:tr>
      <w:tr w:rsidR="00914889" w:rsidRPr="00A41D39" w:rsidTr="00262000">
        <w:trPr>
          <w:cantSplit/>
          <w:trHeight w:val="20"/>
        </w:trPr>
        <w:tc>
          <w:tcPr>
            <w:tcW w:w="392" w:type="dxa"/>
            <w:vMerge/>
            <w:tcBorders>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133" w:type="dxa"/>
            <w:tcBorders>
              <w:lef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rPr>
                <w:sz w:val="18"/>
                <w:szCs w:val="18"/>
              </w:rPr>
            </w:pPr>
          </w:p>
        </w:tc>
        <w:tc>
          <w:tcPr>
            <w:tcW w:w="940" w:type="dxa"/>
            <w:tcBorders>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p>
        </w:tc>
        <w:tc>
          <w:tcPr>
            <w:tcW w:w="390" w:type="dxa"/>
            <w:vMerge/>
            <w:tcBorders>
              <w:left w:val="single" w:sz="4" w:space="0" w:color="auto"/>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560" w:type="dxa"/>
            <w:tcBorders>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 xml:space="preserve">Iran </w:t>
            </w:r>
          </w:p>
        </w:tc>
        <w:tc>
          <w:tcPr>
            <w:tcW w:w="943" w:type="dxa"/>
            <w:tcBorders>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6</w:t>
            </w:r>
          </w:p>
        </w:tc>
        <w:tc>
          <w:tcPr>
            <w:tcW w:w="388" w:type="dxa"/>
            <w:vMerge/>
            <w:tcBorders>
              <w:left w:val="single" w:sz="4" w:space="0" w:color="auto"/>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841" w:type="dxa"/>
            <w:tcBorders>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Kosovo</w:t>
            </w:r>
          </w:p>
        </w:tc>
        <w:tc>
          <w:tcPr>
            <w:tcW w:w="918" w:type="dxa"/>
            <w:shd w:val="clear" w:color="auto" w:fill="auto"/>
            <w:noWrap/>
            <w:vAlign w:val="bottom"/>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35</w:t>
            </w:r>
          </w:p>
        </w:tc>
      </w:tr>
      <w:tr w:rsidR="00914889" w:rsidRPr="00A41D39" w:rsidTr="00262000">
        <w:trPr>
          <w:cantSplit/>
          <w:trHeight w:val="20"/>
        </w:trPr>
        <w:tc>
          <w:tcPr>
            <w:tcW w:w="392" w:type="dxa"/>
            <w:vMerge/>
            <w:tcBorders>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133" w:type="dxa"/>
            <w:tcBorders>
              <w:lef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rPr>
                <w:sz w:val="18"/>
                <w:szCs w:val="18"/>
              </w:rPr>
            </w:pPr>
          </w:p>
        </w:tc>
        <w:tc>
          <w:tcPr>
            <w:tcW w:w="940" w:type="dxa"/>
            <w:tcBorders>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p>
        </w:tc>
        <w:tc>
          <w:tcPr>
            <w:tcW w:w="390" w:type="dxa"/>
            <w:vMerge/>
            <w:tcBorders>
              <w:left w:val="single" w:sz="4" w:space="0" w:color="auto"/>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560" w:type="dxa"/>
            <w:tcBorders>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Italie</w:t>
            </w:r>
          </w:p>
        </w:tc>
        <w:tc>
          <w:tcPr>
            <w:tcW w:w="943" w:type="dxa"/>
            <w:tcBorders>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91</w:t>
            </w:r>
          </w:p>
        </w:tc>
        <w:tc>
          <w:tcPr>
            <w:tcW w:w="388" w:type="dxa"/>
            <w:vMerge/>
            <w:tcBorders>
              <w:left w:val="single" w:sz="4" w:space="0" w:color="auto"/>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841" w:type="dxa"/>
            <w:tcBorders>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Croatie</w:t>
            </w:r>
          </w:p>
        </w:tc>
        <w:tc>
          <w:tcPr>
            <w:tcW w:w="918" w:type="dxa"/>
            <w:shd w:val="clear" w:color="auto" w:fill="auto"/>
            <w:noWrap/>
            <w:vAlign w:val="bottom"/>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10</w:t>
            </w:r>
          </w:p>
        </w:tc>
      </w:tr>
      <w:tr w:rsidR="00914889" w:rsidRPr="00A41D39" w:rsidTr="00262000">
        <w:trPr>
          <w:cantSplit/>
          <w:trHeight w:val="20"/>
        </w:trPr>
        <w:tc>
          <w:tcPr>
            <w:tcW w:w="392" w:type="dxa"/>
            <w:vMerge/>
            <w:tcBorders>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133" w:type="dxa"/>
            <w:tcBorders>
              <w:lef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rPr>
                <w:sz w:val="18"/>
                <w:szCs w:val="18"/>
              </w:rPr>
            </w:pPr>
          </w:p>
        </w:tc>
        <w:tc>
          <w:tcPr>
            <w:tcW w:w="940" w:type="dxa"/>
            <w:tcBorders>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p>
        </w:tc>
        <w:tc>
          <w:tcPr>
            <w:tcW w:w="390" w:type="dxa"/>
            <w:vMerge/>
            <w:tcBorders>
              <w:left w:val="single" w:sz="4" w:space="0" w:color="auto"/>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560" w:type="dxa"/>
            <w:tcBorders>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Israël</w:t>
            </w:r>
          </w:p>
        </w:tc>
        <w:tc>
          <w:tcPr>
            <w:tcW w:w="943" w:type="dxa"/>
            <w:tcBorders>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3</w:t>
            </w:r>
          </w:p>
        </w:tc>
        <w:tc>
          <w:tcPr>
            <w:tcW w:w="388" w:type="dxa"/>
            <w:vMerge/>
            <w:tcBorders>
              <w:left w:val="single" w:sz="4" w:space="0" w:color="auto"/>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841" w:type="dxa"/>
            <w:tcBorders>
              <w:lef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rPr>
                <w:sz w:val="18"/>
                <w:szCs w:val="18"/>
              </w:rPr>
            </w:pPr>
          </w:p>
        </w:tc>
        <w:tc>
          <w:tcPr>
            <w:tcW w:w="918" w:type="dxa"/>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p>
        </w:tc>
      </w:tr>
      <w:tr w:rsidR="00914889" w:rsidRPr="00A41D39" w:rsidTr="00262000">
        <w:trPr>
          <w:cantSplit/>
          <w:trHeight w:val="20"/>
        </w:trPr>
        <w:tc>
          <w:tcPr>
            <w:tcW w:w="392" w:type="dxa"/>
            <w:vMerge/>
            <w:tcBorders>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133" w:type="dxa"/>
            <w:tcBorders>
              <w:lef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rPr>
                <w:sz w:val="18"/>
                <w:szCs w:val="18"/>
              </w:rPr>
            </w:pPr>
          </w:p>
        </w:tc>
        <w:tc>
          <w:tcPr>
            <w:tcW w:w="940" w:type="dxa"/>
            <w:tcBorders>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p>
        </w:tc>
        <w:tc>
          <w:tcPr>
            <w:tcW w:w="390" w:type="dxa"/>
            <w:vMerge/>
            <w:tcBorders>
              <w:left w:val="single" w:sz="4" w:space="0" w:color="auto"/>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560" w:type="dxa"/>
            <w:tcBorders>
              <w:left w:val="single" w:sz="4" w:space="0" w:color="auto"/>
            </w:tcBorders>
            <w:shd w:val="clear" w:color="auto" w:fill="auto"/>
            <w:noWrap/>
          </w:tcPr>
          <w:p w:rsidR="00BF2A8F" w:rsidRPr="0073529A" w:rsidRDefault="00BF2A8F" w:rsidP="0073529A">
            <w:pPr>
              <w:spacing w:before="40" w:after="40" w:line="220" w:lineRule="exact"/>
              <w:rPr>
                <w:bCs/>
                <w:sz w:val="18"/>
                <w:szCs w:val="18"/>
                <w:lang w:val="fr-FR"/>
              </w:rPr>
            </w:pPr>
            <w:r w:rsidRPr="0073529A">
              <w:rPr>
                <w:bCs/>
                <w:sz w:val="18"/>
                <w:szCs w:val="18"/>
                <w:lang w:val="fr-FR"/>
              </w:rPr>
              <w:t>Jordanie</w:t>
            </w:r>
          </w:p>
        </w:tc>
        <w:tc>
          <w:tcPr>
            <w:tcW w:w="943" w:type="dxa"/>
            <w:tcBorders>
              <w:righ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r w:rsidRPr="0073529A">
              <w:rPr>
                <w:sz w:val="18"/>
                <w:szCs w:val="18"/>
              </w:rPr>
              <w:t>12</w:t>
            </w:r>
          </w:p>
        </w:tc>
        <w:tc>
          <w:tcPr>
            <w:tcW w:w="388" w:type="dxa"/>
            <w:vMerge/>
            <w:tcBorders>
              <w:left w:val="single" w:sz="4" w:space="0" w:color="auto"/>
              <w:bottom w:val="single" w:sz="4" w:space="0" w:color="auto"/>
              <w:right w:val="single" w:sz="4" w:space="0" w:color="auto"/>
            </w:tcBorders>
            <w:shd w:val="clear" w:color="auto" w:fill="auto"/>
            <w:noWrap/>
            <w:vAlign w:val="center"/>
          </w:tcPr>
          <w:p w:rsidR="00BF2A8F" w:rsidRPr="0073529A" w:rsidRDefault="00BF2A8F" w:rsidP="0073529A">
            <w:pPr>
              <w:keepNext/>
              <w:widowControl w:val="0"/>
              <w:suppressAutoHyphens w:val="0"/>
              <w:spacing w:before="40" w:after="40" w:line="220" w:lineRule="exact"/>
              <w:jc w:val="center"/>
              <w:rPr>
                <w:sz w:val="18"/>
                <w:szCs w:val="18"/>
              </w:rPr>
            </w:pPr>
          </w:p>
        </w:tc>
        <w:tc>
          <w:tcPr>
            <w:tcW w:w="1841" w:type="dxa"/>
            <w:tcBorders>
              <w:left w:val="single" w:sz="4" w:space="0" w:color="auto"/>
            </w:tcBorders>
            <w:shd w:val="clear" w:color="auto" w:fill="auto"/>
            <w:noWrap/>
          </w:tcPr>
          <w:p w:rsidR="00BF2A8F" w:rsidRPr="0073529A" w:rsidRDefault="00BF2A8F" w:rsidP="0073529A">
            <w:pPr>
              <w:keepNext/>
              <w:widowControl w:val="0"/>
              <w:suppressAutoHyphens w:val="0"/>
              <w:spacing w:before="40" w:after="40" w:line="220" w:lineRule="exact"/>
              <w:rPr>
                <w:sz w:val="18"/>
                <w:szCs w:val="18"/>
              </w:rPr>
            </w:pPr>
          </w:p>
        </w:tc>
        <w:tc>
          <w:tcPr>
            <w:tcW w:w="918" w:type="dxa"/>
            <w:shd w:val="clear" w:color="auto" w:fill="auto"/>
            <w:noWrap/>
          </w:tcPr>
          <w:p w:rsidR="00BF2A8F" w:rsidRPr="0073529A" w:rsidRDefault="00BF2A8F" w:rsidP="0073529A">
            <w:pPr>
              <w:keepNext/>
              <w:widowControl w:val="0"/>
              <w:suppressAutoHyphens w:val="0"/>
              <w:spacing w:before="40" w:after="40" w:line="220" w:lineRule="exact"/>
              <w:jc w:val="right"/>
              <w:rPr>
                <w:sz w:val="18"/>
                <w:szCs w:val="18"/>
              </w:rPr>
            </w:pPr>
          </w:p>
        </w:tc>
      </w:tr>
      <w:tr w:rsidR="0073529A" w:rsidRPr="00A41D39" w:rsidTr="00262000">
        <w:trPr>
          <w:trHeight w:val="20"/>
        </w:trPr>
        <w:tc>
          <w:tcPr>
            <w:tcW w:w="392" w:type="dxa"/>
            <w:vMerge w:val="restart"/>
            <w:tcBorders>
              <w:top w:val="single" w:sz="4" w:space="0" w:color="auto"/>
              <w:right w:val="single" w:sz="4" w:space="0" w:color="auto"/>
            </w:tcBorders>
            <w:shd w:val="clear" w:color="auto" w:fill="auto"/>
            <w:noWrap/>
            <w:textDirection w:val="btLr"/>
            <w:vAlign w:val="center"/>
          </w:tcPr>
          <w:p w:rsidR="00BF2A8F" w:rsidRPr="0073529A" w:rsidRDefault="00BF2A8F" w:rsidP="0073529A">
            <w:pPr>
              <w:keepNext/>
              <w:suppressAutoHyphens w:val="0"/>
              <w:spacing w:before="40" w:after="40" w:line="220" w:lineRule="exact"/>
              <w:ind w:left="113" w:right="113"/>
              <w:jc w:val="center"/>
              <w:rPr>
                <w:i/>
                <w:sz w:val="18"/>
                <w:szCs w:val="18"/>
              </w:rPr>
            </w:pPr>
            <w:r w:rsidRPr="0073529A">
              <w:rPr>
                <w:bCs/>
                <w:i/>
                <w:sz w:val="18"/>
                <w:szCs w:val="18"/>
                <w:lang w:val="fr-FR"/>
              </w:rPr>
              <w:t>Permis L, M, N</w:t>
            </w:r>
          </w:p>
        </w:tc>
        <w:tc>
          <w:tcPr>
            <w:tcW w:w="1133" w:type="dxa"/>
            <w:tcBorders>
              <w:top w:val="single" w:sz="4" w:space="0" w:color="auto"/>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Malaisie</w:t>
            </w:r>
          </w:p>
        </w:tc>
        <w:tc>
          <w:tcPr>
            <w:tcW w:w="940" w:type="dxa"/>
            <w:tcBorders>
              <w:top w:val="single" w:sz="4" w:space="0" w:color="auto"/>
              <w:right w:val="single" w:sz="4" w:space="0" w:color="auto"/>
            </w:tcBorders>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1</w:t>
            </w:r>
          </w:p>
        </w:tc>
        <w:tc>
          <w:tcPr>
            <w:tcW w:w="390" w:type="dxa"/>
            <w:vMerge w:val="restart"/>
            <w:tcBorders>
              <w:top w:val="single" w:sz="4" w:space="0" w:color="auto"/>
              <w:left w:val="single" w:sz="4" w:space="0" w:color="auto"/>
              <w:right w:val="single" w:sz="4" w:space="0" w:color="auto"/>
            </w:tcBorders>
            <w:shd w:val="clear" w:color="auto" w:fill="auto"/>
            <w:noWrap/>
            <w:textDirection w:val="btLr"/>
            <w:vAlign w:val="center"/>
          </w:tcPr>
          <w:p w:rsidR="00BF2A8F" w:rsidRPr="0073529A" w:rsidRDefault="00BF2A8F" w:rsidP="0073529A">
            <w:pPr>
              <w:keepNext/>
              <w:suppressAutoHyphens w:val="0"/>
              <w:spacing w:before="40" w:after="40" w:line="220" w:lineRule="exact"/>
              <w:ind w:left="113" w:right="113"/>
              <w:jc w:val="center"/>
              <w:rPr>
                <w:i/>
                <w:sz w:val="18"/>
                <w:szCs w:val="18"/>
              </w:rPr>
            </w:pPr>
            <w:r w:rsidRPr="0073529A">
              <w:rPr>
                <w:bCs/>
                <w:i/>
                <w:sz w:val="18"/>
                <w:szCs w:val="18"/>
                <w:lang w:val="fr-FR"/>
              </w:rPr>
              <w:t>Permis P, Q, R, S</w:t>
            </w:r>
          </w:p>
        </w:tc>
        <w:tc>
          <w:tcPr>
            <w:tcW w:w="1560" w:type="dxa"/>
            <w:tcBorders>
              <w:top w:val="single" w:sz="4" w:space="0" w:color="auto"/>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 xml:space="preserve">Pakistan </w:t>
            </w:r>
          </w:p>
        </w:tc>
        <w:tc>
          <w:tcPr>
            <w:tcW w:w="943" w:type="dxa"/>
            <w:tcBorders>
              <w:top w:val="single" w:sz="4" w:space="0" w:color="auto"/>
              <w:right w:val="single" w:sz="4" w:space="0" w:color="auto"/>
            </w:tcBorders>
            <w:shd w:val="clear" w:color="auto" w:fill="auto"/>
            <w:noWrap/>
            <w:vAlign w:val="bottom"/>
          </w:tcPr>
          <w:p w:rsidR="00BF2A8F" w:rsidRPr="0073529A" w:rsidRDefault="00BF2A8F" w:rsidP="0073529A">
            <w:pPr>
              <w:widowControl w:val="0"/>
              <w:suppressAutoHyphens w:val="0"/>
              <w:spacing w:before="40" w:after="40" w:line="220" w:lineRule="exact"/>
              <w:ind w:left="-250"/>
              <w:jc w:val="right"/>
              <w:rPr>
                <w:sz w:val="18"/>
                <w:szCs w:val="18"/>
              </w:rPr>
            </w:pPr>
            <w:r w:rsidRPr="0073529A">
              <w:rPr>
                <w:sz w:val="18"/>
                <w:szCs w:val="18"/>
              </w:rPr>
              <w:t>1</w:t>
            </w:r>
          </w:p>
        </w:tc>
        <w:tc>
          <w:tcPr>
            <w:tcW w:w="388" w:type="dxa"/>
            <w:vMerge w:val="restart"/>
            <w:tcBorders>
              <w:top w:val="single" w:sz="4" w:space="0" w:color="auto"/>
              <w:left w:val="single" w:sz="4" w:space="0" w:color="auto"/>
              <w:right w:val="single" w:sz="4" w:space="0" w:color="auto"/>
            </w:tcBorders>
            <w:shd w:val="clear" w:color="auto" w:fill="auto"/>
            <w:noWrap/>
            <w:textDirection w:val="btLr"/>
            <w:vAlign w:val="center"/>
          </w:tcPr>
          <w:p w:rsidR="00BF2A8F" w:rsidRPr="0073529A" w:rsidRDefault="0073529A" w:rsidP="0073529A">
            <w:pPr>
              <w:keepNext/>
              <w:suppressAutoHyphens w:val="0"/>
              <w:spacing w:before="40" w:after="40" w:line="220" w:lineRule="exact"/>
              <w:ind w:left="113" w:right="113"/>
              <w:jc w:val="center"/>
              <w:rPr>
                <w:i/>
                <w:sz w:val="18"/>
                <w:szCs w:val="18"/>
              </w:rPr>
            </w:pPr>
            <w:r w:rsidRPr="0073529A">
              <w:rPr>
                <w:bCs/>
                <w:i/>
                <w:sz w:val="18"/>
                <w:szCs w:val="18"/>
                <w:lang w:val="fr-FR"/>
              </w:rPr>
              <w:t>I Permis S, SH</w:t>
            </w:r>
          </w:p>
        </w:tc>
        <w:tc>
          <w:tcPr>
            <w:tcW w:w="1841" w:type="dxa"/>
            <w:tcBorders>
              <w:top w:val="single" w:sz="4" w:space="0" w:color="auto"/>
              <w:left w:val="single" w:sz="4" w:space="0" w:color="auto"/>
            </w:tcBorders>
            <w:shd w:val="clear" w:color="auto" w:fill="auto"/>
            <w:noWrap/>
            <w:vAlign w:val="bottom"/>
          </w:tcPr>
          <w:p w:rsidR="00BF2A8F" w:rsidRPr="0073529A" w:rsidRDefault="00914889" w:rsidP="0073529A">
            <w:pPr>
              <w:spacing w:before="40" w:after="40" w:line="220" w:lineRule="exact"/>
              <w:rPr>
                <w:sz w:val="18"/>
                <w:szCs w:val="18"/>
                <w:lang w:val="fr-FR"/>
              </w:rPr>
            </w:pPr>
            <w:r>
              <w:rPr>
                <w:sz w:val="18"/>
                <w:szCs w:val="18"/>
                <w:lang w:val="fr-FR"/>
              </w:rPr>
              <w:t>Tanzanie</w:t>
            </w:r>
          </w:p>
        </w:tc>
        <w:tc>
          <w:tcPr>
            <w:tcW w:w="918" w:type="dxa"/>
            <w:tcBorders>
              <w:top w:val="single" w:sz="4" w:space="0" w:color="auto"/>
            </w:tcBorders>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2</w:t>
            </w:r>
          </w:p>
        </w:tc>
      </w:tr>
      <w:tr w:rsidR="0073529A" w:rsidRPr="00A41D39" w:rsidTr="00262000">
        <w:trPr>
          <w:cantSplit/>
          <w:trHeight w:val="20"/>
        </w:trPr>
        <w:tc>
          <w:tcPr>
            <w:tcW w:w="392" w:type="dxa"/>
            <w:vMerge/>
            <w:tcBorders>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133" w:type="dxa"/>
            <w:tcBorders>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Monténégro</w:t>
            </w:r>
          </w:p>
        </w:tc>
        <w:tc>
          <w:tcPr>
            <w:tcW w:w="940" w:type="dxa"/>
            <w:tcBorders>
              <w:right w:val="single" w:sz="4" w:space="0" w:color="auto"/>
            </w:tcBorders>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2</w:t>
            </w:r>
          </w:p>
        </w:tc>
        <w:tc>
          <w:tcPr>
            <w:tcW w:w="390" w:type="dxa"/>
            <w:vMerge/>
            <w:tcBorders>
              <w:left w:val="single" w:sz="4" w:space="0" w:color="auto"/>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560" w:type="dxa"/>
            <w:tcBorders>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Roumanie</w:t>
            </w:r>
          </w:p>
        </w:tc>
        <w:tc>
          <w:tcPr>
            <w:tcW w:w="943" w:type="dxa"/>
            <w:tcBorders>
              <w:right w:val="single" w:sz="4" w:space="0" w:color="auto"/>
            </w:tcBorders>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3</w:t>
            </w:r>
          </w:p>
        </w:tc>
        <w:tc>
          <w:tcPr>
            <w:tcW w:w="388" w:type="dxa"/>
            <w:vMerge/>
            <w:tcBorders>
              <w:left w:val="single" w:sz="4" w:space="0" w:color="auto"/>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841" w:type="dxa"/>
            <w:tcBorders>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Téhéran</w:t>
            </w:r>
          </w:p>
        </w:tc>
        <w:tc>
          <w:tcPr>
            <w:tcW w:w="918" w:type="dxa"/>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1</w:t>
            </w:r>
          </w:p>
        </w:tc>
      </w:tr>
      <w:tr w:rsidR="0073529A" w:rsidRPr="00A41D39" w:rsidTr="00262000">
        <w:trPr>
          <w:cantSplit/>
          <w:trHeight w:val="20"/>
        </w:trPr>
        <w:tc>
          <w:tcPr>
            <w:tcW w:w="392" w:type="dxa"/>
            <w:vMerge/>
            <w:tcBorders>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133" w:type="dxa"/>
            <w:tcBorders>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Macédoine</w:t>
            </w:r>
          </w:p>
        </w:tc>
        <w:tc>
          <w:tcPr>
            <w:tcW w:w="940" w:type="dxa"/>
            <w:tcBorders>
              <w:right w:val="single" w:sz="4" w:space="0" w:color="auto"/>
            </w:tcBorders>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42</w:t>
            </w:r>
          </w:p>
        </w:tc>
        <w:tc>
          <w:tcPr>
            <w:tcW w:w="390" w:type="dxa"/>
            <w:vMerge/>
            <w:tcBorders>
              <w:left w:val="single" w:sz="4" w:space="0" w:color="auto"/>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560" w:type="dxa"/>
            <w:tcBorders>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Serbie</w:t>
            </w:r>
          </w:p>
        </w:tc>
        <w:tc>
          <w:tcPr>
            <w:tcW w:w="943" w:type="dxa"/>
            <w:tcBorders>
              <w:right w:val="single" w:sz="4" w:space="0" w:color="auto"/>
            </w:tcBorders>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5</w:t>
            </w:r>
          </w:p>
        </w:tc>
        <w:tc>
          <w:tcPr>
            <w:tcW w:w="388" w:type="dxa"/>
            <w:vMerge/>
            <w:tcBorders>
              <w:left w:val="single" w:sz="4" w:space="0" w:color="auto"/>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841" w:type="dxa"/>
            <w:tcBorders>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Tunisie</w:t>
            </w:r>
          </w:p>
        </w:tc>
        <w:tc>
          <w:tcPr>
            <w:tcW w:w="918" w:type="dxa"/>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1</w:t>
            </w:r>
          </w:p>
        </w:tc>
      </w:tr>
      <w:tr w:rsidR="0073529A" w:rsidRPr="00A41D39" w:rsidTr="00262000">
        <w:trPr>
          <w:cantSplit/>
          <w:trHeight w:val="20"/>
        </w:trPr>
        <w:tc>
          <w:tcPr>
            <w:tcW w:w="392" w:type="dxa"/>
            <w:vMerge/>
            <w:tcBorders>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133" w:type="dxa"/>
            <w:tcBorders>
              <w:left w:val="single" w:sz="4" w:space="0" w:color="auto"/>
            </w:tcBorders>
            <w:shd w:val="clear" w:color="auto" w:fill="auto"/>
            <w:noWrap/>
            <w:vAlign w:val="bottom"/>
          </w:tcPr>
          <w:p w:rsidR="00BF2A8F" w:rsidRPr="0073529A" w:rsidRDefault="0073529A" w:rsidP="0073529A">
            <w:pPr>
              <w:spacing w:before="40" w:after="40" w:line="220" w:lineRule="exact"/>
              <w:rPr>
                <w:sz w:val="18"/>
                <w:szCs w:val="18"/>
                <w:lang w:val="fr-FR"/>
              </w:rPr>
            </w:pPr>
            <w:r>
              <w:rPr>
                <w:sz w:val="18"/>
                <w:szCs w:val="18"/>
                <w:lang w:val="fr-FR"/>
              </w:rPr>
              <w:t>Maroc</w:t>
            </w:r>
          </w:p>
        </w:tc>
        <w:tc>
          <w:tcPr>
            <w:tcW w:w="940" w:type="dxa"/>
            <w:tcBorders>
              <w:right w:val="single" w:sz="4" w:space="0" w:color="auto"/>
            </w:tcBorders>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1</w:t>
            </w:r>
          </w:p>
        </w:tc>
        <w:tc>
          <w:tcPr>
            <w:tcW w:w="390" w:type="dxa"/>
            <w:vMerge/>
            <w:tcBorders>
              <w:left w:val="single" w:sz="4" w:space="0" w:color="auto"/>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560" w:type="dxa"/>
            <w:tcBorders>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Syrie</w:t>
            </w:r>
          </w:p>
        </w:tc>
        <w:tc>
          <w:tcPr>
            <w:tcW w:w="943" w:type="dxa"/>
            <w:tcBorders>
              <w:right w:val="single" w:sz="4" w:space="0" w:color="auto"/>
            </w:tcBorders>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6</w:t>
            </w:r>
          </w:p>
        </w:tc>
        <w:tc>
          <w:tcPr>
            <w:tcW w:w="388" w:type="dxa"/>
            <w:vMerge/>
            <w:tcBorders>
              <w:left w:val="single" w:sz="4" w:space="0" w:color="auto"/>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841" w:type="dxa"/>
            <w:tcBorders>
              <w:left w:val="single" w:sz="4" w:space="0" w:color="auto"/>
            </w:tcBorders>
            <w:shd w:val="clear" w:color="auto" w:fill="auto"/>
            <w:noWrap/>
            <w:vAlign w:val="bottom"/>
          </w:tcPr>
          <w:p w:rsidR="00BF2A8F" w:rsidRPr="0073529A" w:rsidRDefault="00BF2A8F" w:rsidP="0073529A">
            <w:pPr>
              <w:spacing w:before="40" w:after="40" w:line="220" w:lineRule="exact"/>
              <w:rPr>
                <w:sz w:val="18"/>
                <w:szCs w:val="18"/>
                <w:lang w:val="fr-FR"/>
              </w:rPr>
            </w:pPr>
            <w:r w:rsidRPr="0073529A">
              <w:rPr>
                <w:sz w:val="18"/>
                <w:szCs w:val="18"/>
                <w:lang w:val="fr-FR"/>
              </w:rPr>
              <w:t>Turquie</w:t>
            </w:r>
          </w:p>
        </w:tc>
        <w:tc>
          <w:tcPr>
            <w:tcW w:w="918" w:type="dxa"/>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352</w:t>
            </w:r>
          </w:p>
        </w:tc>
      </w:tr>
      <w:tr w:rsidR="0073529A" w:rsidRPr="00A41D39" w:rsidTr="00262000">
        <w:trPr>
          <w:cantSplit/>
          <w:trHeight w:val="20"/>
        </w:trPr>
        <w:tc>
          <w:tcPr>
            <w:tcW w:w="392" w:type="dxa"/>
            <w:vMerge/>
            <w:tcBorders>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133" w:type="dxa"/>
            <w:tcBorders>
              <w:left w:val="single" w:sz="4" w:space="0" w:color="auto"/>
            </w:tcBorders>
            <w:shd w:val="clear" w:color="auto" w:fill="auto"/>
            <w:noWrap/>
            <w:vAlign w:val="bottom"/>
          </w:tcPr>
          <w:p w:rsidR="00BF2A8F" w:rsidRPr="0073529A" w:rsidRDefault="00BF2A8F" w:rsidP="00262000">
            <w:pPr>
              <w:spacing w:before="40" w:after="40" w:line="220" w:lineRule="exact"/>
              <w:rPr>
                <w:sz w:val="18"/>
                <w:szCs w:val="18"/>
                <w:lang w:val="fr-FR"/>
              </w:rPr>
            </w:pPr>
            <w:r w:rsidRPr="0073529A">
              <w:rPr>
                <w:sz w:val="18"/>
                <w:szCs w:val="18"/>
                <w:lang w:val="fr-FR"/>
              </w:rPr>
              <w:t>Moldavie</w:t>
            </w:r>
          </w:p>
        </w:tc>
        <w:tc>
          <w:tcPr>
            <w:tcW w:w="940" w:type="dxa"/>
            <w:tcBorders>
              <w:right w:val="single" w:sz="4" w:space="0" w:color="auto"/>
            </w:tcBorders>
            <w:shd w:val="clear" w:color="auto" w:fill="auto"/>
            <w:noWrap/>
            <w:vAlign w:val="bottom"/>
          </w:tcPr>
          <w:p w:rsidR="00BF2A8F" w:rsidRPr="0073529A" w:rsidRDefault="00BF2A8F" w:rsidP="00262000">
            <w:pPr>
              <w:widowControl w:val="0"/>
              <w:suppressAutoHyphens w:val="0"/>
              <w:spacing w:before="40" w:after="40" w:line="220" w:lineRule="exact"/>
              <w:jc w:val="right"/>
              <w:rPr>
                <w:sz w:val="18"/>
                <w:szCs w:val="18"/>
              </w:rPr>
            </w:pPr>
            <w:r w:rsidRPr="0073529A">
              <w:rPr>
                <w:sz w:val="18"/>
                <w:szCs w:val="18"/>
              </w:rPr>
              <w:t>1</w:t>
            </w:r>
          </w:p>
        </w:tc>
        <w:tc>
          <w:tcPr>
            <w:tcW w:w="390" w:type="dxa"/>
            <w:vMerge/>
            <w:tcBorders>
              <w:left w:val="single" w:sz="4" w:space="0" w:color="auto"/>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560" w:type="dxa"/>
            <w:tcBorders>
              <w:left w:val="single" w:sz="4" w:space="0" w:color="auto"/>
            </w:tcBorders>
            <w:shd w:val="clear" w:color="auto" w:fill="auto"/>
            <w:noWrap/>
            <w:vAlign w:val="bottom"/>
          </w:tcPr>
          <w:p w:rsidR="00BF2A8F" w:rsidRPr="0073529A" w:rsidRDefault="00BF2A8F" w:rsidP="00262000">
            <w:pPr>
              <w:spacing w:before="40" w:after="40" w:line="220" w:lineRule="exact"/>
              <w:rPr>
                <w:bCs/>
                <w:sz w:val="18"/>
                <w:szCs w:val="18"/>
                <w:lang w:val="fr-FR"/>
              </w:rPr>
            </w:pPr>
            <w:r w:rsidRPr="0073529A">
              <w:rPr>
                <w:bCs/>
                <w:sz w:val="18"/>
                <w:szCs w:val="18"/>
                <w:lang w:val="fr-FR"/>
              </w:rPr>
              <w:t>Slovénie</w:t>
            </w:r>
          </w:p>
        </w:tc>
        <w:tc>
          <w:tcPr>
            <w:tcW w:w="943" w:type="dxa"/>
            <w:tcBorders>
              <w:right w:val="single" w:sz="4" w:space="0" w:color="auto"/>
            </w:tcBorders>
            <w:shd w:val="clear" w:color="auto" w:fill="auto"/>
            <w:noWrap/>
            <w:vAlign w:val="bottom"/>
          </w:tcPr>
          <w:p w:rsidR="00BF2A8F" w:rsidRPr="0073529A" w:rsidRDefault="00BF2A8F" w:rsidP="00262000">
            <w:pPr>
              <w:widowControl w:val="0"/>
              <w:suppressAutoHyphens w:val="0"/>
              <w:spacing w:before="40" w:after="40" w:line="220" w:lineRule="exact"/>
              <w:jc w:val="right"/>
              <w:rPr>
                <w:sz w:val="18"/>
                <w:szCs w:val="18"/>
              </w:rPr>
            </w:pPr>
            <w:r w:rsidRPr="0073529A">
              <w:rPr>
                <w:sz w:val="18"/>
                <w:szCs w:val="18"/>
              </w:rPr>
              <w:t>1</w:t>
            </w:r>
          </w:p>
        </w:tc>
        <w:tc>
          <w:tcPr>
            <w:tcW w:w="388" w:type="dxa"/>
            <w:vMerge/>
            <w:tcBorders>
              <w:left w:val="single" w:sz="4" w:space="0" w:color="auto"/>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841" w:type="dxa"/>
            <w:tcBorders>
              <w:left w:val="single" w:sz="4" w:space="0" w:color="auto"/>
            </w:tcBorders>
            <w:shd w:val="clear" w:color="auto" w:fill="auto"/>
            <w:noWrap/>
            <w:vAlign w:val="bottom"/>
          </w:tcPr>
          <w:p w:rsidR="00BF2A8F" w:rsidRPr="0073529A" w:rsidRDefault="00BF2A8F" w:rsidP="00262000">
            <w:pPr>
              <w:spacing w:before="40" w:after="40" w:line="220" w:lineRule="exact"/>
              <w:rPr>
                <w:sz w:val="18"/>
                <w:szCs w:val="18"/>
                <w:lang w:val="fr-FR"/>
              </w:rPr>
            </w:pPr>
            <w:r w:rsidRPr="0073529A">
              <w:rPr>
                <w:sz w:val="18"/>
                <w:szCs w:val="18"/>
                <w:lang w:val="fr-FR"/>
              </w:rPr>
              <w:t>États-Unis d</w:t>
            </w:r>
            <w:r w:rsidR="00C16C7C">
              <w:rPr>
                <w:sz w:val="18"/>
                <w:szCs w:val="18"/>
                <w:lang w:val="fr-FR"/>
              </w:rPr>
              <w:t>’</w:t>
            </w:r>
            <w:r w:rsidRPr="0073529A">
              <w:rPr>
                <w:sz w:val="18"/>
                <w:szCs w:val="18"/>
                <w:lang w:val="fr-FR"/>
              </w:rPr>
              <w:t>Amérique</w:t>
            </w:r>
          </w:p>
        </w:tc>
        <w:tc>
          <w:tcPr>
            <w:tcW w:w="918" w:type="dxa"/>
            <w:shd w:val="clear" w:color="auto" w:fill="auto"/>
            <w:noWrap/>
            <w:vAlign w:val="bottom"/>
          </w:tcPr>
          <w:p w:rsidR="00BF2A8F" w:rsidRPr="0073529A" w:rsidRDefault="00BF2A8F" w:rsidP="00262000">
            <w:pPr>
              <w:widowControl w:val="0"/>
              <w:suppressAutoHyphens w:val="0"/>
              <w:spacing w:before="40" w:after="40" w:line="220" w:lineRule="exact"/>
              <w:jc w:val="right"/>
              <w:rPr>
                <w:sz w:val="18"/>
                <w:szCs w:val="18"/>
              </w:rPr>
            </w:pPr>
            <w:r w:rsidRPr="0073529A">
              <w:rPr>
                <w:sz w:val="18"/>
                <w:szCs w:val="18"/>
              </w:rPr>
              <w:t>7</w:t>
            </w:r>
          </w:p>
        </w:tc>
      </w:tr>
      <w:tr w:rsidR="0073529A" w:rsidRPr="00A41D39" w:rsidTr="00262000">
        <w:trPr>
          <w:cantSplit/>
          <w:trHeight w:val="20"/>
        </w:trPr>
        <w:tc>
          <w:tcPr>
            <w:tcW w:w="392" w:type="dxa"/>
            <w:vMerge/>
            <w:tcBorders>
              <w:bottom w:val="single" w:sz="12" w:space="0" w:color="auto"/>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133" w:type="dxa"/>
            <w:tcBorders>
              <w:left w:val="single" w:sz="4" w:space="0" w:color="auto"/>
              <w:bottom w:val="single" w:sz="12" w:space="0" w:color="auto"/>
            </w:tcBorders>
            <w:shd w:val="clear" w:color="auto" w:fill="auto"/>
            <w:noWrap/>
            <w:vAlign w:val="bottom"/>
          </w:tcPr>
          <w:p w:rsidR="00BF2A8F" w:rsidRPr="0073529A" w:rsidRDefault="00BF2A8F" w:rsidP="0073529A">
            <w:pPr>
              <w:widowControl w:val="0"/>
              <w:suppressAutoHyphens w:val="0"/>
              <w:spacing w:before="40" w:after="40" w:line="220" w:lineRule="exact"/>
              <w:rPr>
                <w:sz w:val="18"/>
                <w:szCs w:val="18"/>
              </w:rPr>
            </w:pPr>
          </w:p>
        </w:tc>
        <w:tc>
          <w:tcPr>
            <w:tcW w:w="940" w:type="dxa"/>
            <w:tcBorders>
              <w:bottom w:val="single" w:sz="12" w:space="0" w:color="auto"/>
              <w:right w:val="single" w:sz="4" w:space="0" w:color="auto"/>
            </w:tcBorders>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p>
        </w:tc>
        <w:tc>
          <w:tcPr>
            <w:tcW w:w="390" w:type="dxa"/>
            <w:vMerge/>
            <w:tcBorders>
              <w:left w:val="single" w:sz="4" w:space="0" w:color="auto"/>
              <w:bottom w:val="single" w:sz="12" w:space="0" w:color="auto"/>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560" w:type="dxa"/>
            <w:tcBorders>
              <w:left w:val="single" w:sz="4" w:space="0" w:color="auto"/>
              <w:bottom w:val="single" w:sz="12" w:space="0" w:color="auto"/>
            </w:tcBorders>
            <w:shd w:val="clear" w:color="auto" w:fill="auto"/>
            <w:noWrap/>
          </w:tcPr>
          <w:p w:rsidR="00BF2A8F" w:rsidRPr="0073529A" w:rsidRDefault="00BF2A8F" w:rsidP="0073529A">
            <w:pPr>
              <w:widowControl w:val="0"/>
              <w:suppressAutoHyphens w:val="0"/>
              <w:spacing w:before="40" w:after="40" w:line="220" w:lineRule="exact"/>
              <w:rPr>
                <w:sz w:val="18"/>
                <w:szCs w:val="18"/>
              </w:rPr>
            </w:pPr>
          </w:p>
        </w:tc>
        <w:tc>
          <w:tcPr>
            <w:tcW w:w="943" w:type="dxa"/>
            <w:tcBorders>
              <w:bottom w:val="single" w:sz="12" w:space="0" w:color="auto"/>
              <w:right w:val="single" w:sz="4" w:space="0" w:color="auto"/>
            </w:tcBorders>
            <w:shd w:val="clear" w:color="auto" w:fill="auto"/>
            <w:noWrap/>
          </w:tcPr>
          <w:p w:rsidR="00BF2A8F" w:rsidRPr="0073529A" w:rsidRDefault="00BF2A8F" w:rsidP="0073529A">
            <w:pPr>
              <w:widowControl w:val="0"/>
              <w:suppressAutoHyphens w:val="0"/>
              <w:spacing w:before="40" w:after="40" w:line="220" w:lineRule="exact"/>
              <w:jc w:val="right"/>
              <w:rPr>
                <w:sz w:val="18"/>
                <w:szCs w:val="18"/>
              </w:rPr>
            </w:pPr>
          </w:p>
        </w:tc>
        <w:tc>
          <w:tcPr>
            <w:tcW w:w="388" w:type="dxa"/>
            <w:vMerge/>
            <w:tcBorders>
              <w:left w:val="single" w:sz="4" w:space="0" w:color="auto"/>
              <w:bottom w:val="single" w:sz="12" w:space="0" w:color="auto"/>
              <w:right w:val="single" w:sz="4" w:space="0" w:color="auto"/>
            </w:tcBorders>
            <w:shd w:val="clear" w:color="auto" w:fill="auto"/>
            <w:noWrap/>
            <w:vAlign w:val="center"/>
          </w:tcPr>
          <w:p w:rsidR="00BF2A8F" w:rsidRPr="0073529A" w:rsidRDefault="00BF2A8F" w:rsidP="0073529A">
            <w:pPr>
              <w:widowControl w:val="0"/>
              <w:suppressAutoHyphens w:val="0"/>
              <w:spacing w:before="40" w:after="40" w:line="220" w:lineRule="exact"/>
              <w:jc w:val="center"/>
              <w:rPr>
                <w:sz w:val="18"/>
                <w:szCs w:val="18"/>
              </w:rPr>
            </w:pPr>
          </w:p>
        </w:tc>
        <w:tc>
          <w:tcPr>
            <w:tcW w:w="1841" w:type="dxa"/>
            <w:tcBorders>
              <w:left w:val="single" w:sz="4" w:space="0" w:color="auto"/>
              <w:bottom w:val="single" w:sz="12" w:space="0" w:color="auto"/>
            </w:tcBorders>
            <w:shd w:val="clear" w:color="auto" w:fill="auto"/>
            <w:noWrap/>
          </w:tcPr>
          <w:p w:rsidR="00BF2A8F" w:rsidRPr="0073529A" w:rsidRDefault="00BF2A8F" w:rsidP="0073529A">
            <w:pPr>
              <w:spacing w:before="40" w:after="40" w:line="220" w:lineRule="exact"/>
              <w:rPr>
                <w:sz w:val="18"/>
                <w:szCs w:val="18"/>
                <w:lang w:val="fr-FR"/>
              </w:rPr>
            </w:pPr>
            <w:r w:rsidRPr="0073529A">
              <w:rPr>
                <w:sz w:val="18"/>
                <w:szCs w:val="18"/>
                <w:lang w:val="fr-FR"/>
              </w:rPr>
              <w:t xml:space="preserve">Ukraine </w:t>
            </w:r>
          </w:p>
        </w:tc>
        <w:tc>
          <w:tcPr>
            <w:tcW w:w="918" w:type="dxa"/>
            <w:tcBorders>
              <w:bottom w:val="single" w:sz="12" w:space="0" w:color="auto"/>
            </w:tcBorders>
            <w:shd w:val="clear" w:color="auto" w:fill="auto"/>
            <w:noWrap/>
            <w:vAlign w:val="bottom"/>
          </w:tcPr>
          <w:p w:rsidR="00BF2A8F" w:rsidRPr="0073529A" w:rsidRDefault="00BF2A8F" w:rsidP="0073529A">
            <w:pPr>
              <w:widowControl w:val="0"/>
              <w:suppressAutoHyphens w:val="0"/>
              <w:spacing w:before="40" w:after="40" w:line="220" w:lineRule="exact"/>
              <w:jc w:val="right"/>
              <w:rPr>
                <w:sz w:val="18"/>
                <w:szCs w:val="18"/>
              </w:rPr>
            </w:pPr>
            <w:r w:rsidRPr="0073529A">
              <w:rPr>
                <w:sz w:val="18"/>
                <w:szCs w:val="18"/>
              </w:rPr>
              <w:t>3</w:t>
            </w:r>
          </w:p>
        </w:tc>
      </w:tr>
    </w:tbl>
    <w:p w:rsidR="00DA2391" w:rsidRPr="00DA2391" w:rsidRDefault="00914889" w:rsidP="00914889">
      <w:pPr>
        <w:pStyle w:val="H1G"/>
        <w:rPr>
          <w:i/>
          <w:iCs/>
          <w:lang w:val="fr-FR"/>
        </w:rPr>
      </w:pPr>
      <w:r>
        <w:rPr>
          <w:lang w:val="fr-FR"/>
        </w:rPr>
        <w:tab/>
        <w:t>D.</w:t>
      </w:r>
      <w:r>
        <w:rPr>
          <w:lang w:val="fr-FR"/>
        </w:rPr>
        <w:tab/>
      </w:r>
      <w:r w:rsidR="00DA2391" w:rsidRPr="00DA2391">
        <w:rPr>
          <w:lang w:val="fr-FR"/>
        </w:rPr>
        <w:t>Mesures prises par l</w:t>
      </w:r>
      <w:r w:rsidR="00C16C7C">
        <w:rPr>
          <w:lang w:val="fr-FR"/>
        </w:rPr>
        <w:t>’</w:t>
      </w:r>
      <w:r w:rsidR="00DA2391" w:rsidRPr="00DA2391">
        <w:rPr>
          <w:lang w:val="fr-FR"/>
        </w:rPr>
        <w:t>Albanie pour faire connaître et promouvoir la Convention</w:t>
      </w:r>
    </w:p>
    <w:p w:rsidR="00DA2391" w:rsidRPr="00DA2391" w:rsidRDefault="00DA2391" w:rsidP="00914889">
      <w:pPr>
        <w:pStyle w:val="SingleTxtG"/>
      </w:pPr>
      <w:r w:rsidRPr="00DA2391">
        <w:rPr>
          <w:szCs w:val="24"/>
        </w:rPr>
        <w:t>268.</w:t>
      </w:r>
      <w:r w:rsidRPr="00DA2391">
        <w:rPr>
          <w:szCs w:val="24"/>
        </w:rPr>
        <w:tab/>
      </w:r>
      <w:r w:rsidRPr="00DA2391">
        <w:t>Afin de faire connaître et de promouvoir la Convention internationale sur la protection des droits de tous les travailleurs migrants et des membres de leur famille, l</w:t>
      </w:r>
      <w:r w:rsidR="00C16C7C">
        <w:t>’</w:t>
      </w:r>
      <w:r w:rsidRPr="00DA2391">
        <w:t>État albanais en a notamment publié le texte dans le Journal officiel No.</w:t>
      </w:r>
      <w:r w:rsidR="00345DE4">
        <w:t xml:space="preserve"> </w:t>
      </w:r>
      <w:r w:rsidRPr="00DA2391">
        <w:t>47/2007. La publication de ce texte a été assurée par le Centre des publications officielles, organisme d</w:t>
      </w:r>
      <w:r w:rsidR="00C16C7C">
        <w:t>’</w:t>
      </w:r>
      <w:r w:rsidRPr="00DA2391">
        <w:t xml:space="preserve">État relevant du Ministère de la justice. </w:t>
      </w:r>
    </w:p>
    <w:p w:rsidR="00DA2391" w:rsidRPr="00DA2391" w:rsidRDefault="00DA2391" w:rsidP="00914889">
      <w:pPr>
        <w:pStyle w:val="SingleTxtG"/>
      </w:pPr>
      <w:r w:rsidRPr="00DA2391">
        <w:rPr>
          <w:szCs w:val="24"/>
        </w:rPr>
        <w:t>269.</w:t>
      </w:r>
      <w:r w:rsidRPr="00DA2391">
        <w:rPr>
          <w:szCs w:val="24"/>
        </w:rPr>
        <w:tab/>
      </w:r>
      <w:r w:rsidRPr="008923C1">
        <w:rPr>
          <w:i/>
        </w:rPr>
        <w:t>Le Ministère du travail, des affaires sociales et de l'égalité des chances</w:t>
      </w:r>
      <w:r w:rsidRPr="00DA2391">
        <w:t xml:space="preserve"> – Le moyen le plus utile pour fournir des informations en matière d</w:t>
      </w:r>
      <w:r w:rsidR="00C16C7C">
        <w:t>’</w:t>
      </w:r>
      <w:r w:rsidRPr="00DA2391">
        <w:t>admission, d</w:t>
      </w:r>
      <w:r w:rsidR="00C16C7C">
        <w:t>’</w:t>
      </w:r>
      <w:r w:rsidRPr="00DA2391">
        <w:t>emploi et d</w:t>
      </w:r>
      <w:r w:rsidR="00C16C7C">
        <w:t>’</w:t>
      </w:r>
      <w:r w:rsidRPr="00DA2391">
        <w:t>activités lucratives en Albanie a consisté à publier des manuels spécifiques sur l</w:t>
      </w:r>
      <w:r w:rsidR="00C16C7C">
        <w:t>’</w:t>
      </w:r>
      <w:r w:rsidRPr="00DA2391">
        <w:t>emploi régulier en Italie et l</w:t>
      </w:r>
      <w:r w:rsidR="00C16C7C">
        <w:t>’</w:t>
      </w:r>
      <w:r w:rsidRPr="00DA2391">
        <w:t>emploi régulier en Grèce, et à préparer la publication d</w:t>
      </w:r>
      <w:r w:rsidR="00C16C7C">
        <w:t>’</w:t>
      </w:r>
      <w:r w:rsidRPr="00DA2391">
        <w:t>un manuel sur l</w:t>
      </w:r>
      <w:r w:rsidR="00C16C7C">
        <w:t>’</w:t>
      </w:r>
      <w:r w:rsidRPr="00DA2391">
        <w:t>emploi régulier en Grande-Bretagne. Parallèlement, un manuel analogue à l</w:t>
      </w:r>
      <w:r w:rsidR="00C16C7C">
        <w:t>’</w:t>
      </w:r>
      <w:r w:rsidRPr="00DA2391">
        <w:t>usage des Albanais qui souhaitent travailler et vivre au Canada est en cours d</w:t>
      </w:r>
      <w:r w:rsidR="00C16C7C">
        <w:t>’</w:t>
      </w:r>
      <w:r w:rsidRPr="00DA2391">
        <w:t>élaboration. Ces manuels fournissent des détails pratiques sur les types d</w:t>
      </w:r>
      <w:r w:rsidR="00C16C7C">
        <w:t>’</w:t>
      </w:r>
      <w:r w:rsidRPr="00DA2391">
        <w:t>emploi, les droits et les obligations dans les pays d</w:t>
      </w:r>
      <w:r w:rsidR="00C16C7C">
        <w:t>’</w:t>
      </w:r>
      <w:r w:rsidRPr="00DA2391">
        <w:t xml:space="preserve">accueil, etc. </w:t>
      </w:r>
    </w:p>
    <w:p w:rsidR="00DA2391" w:rsidRPr="00DA2391" w:rsidRDefault="00DA2391" w:rsidP="00914889">
      <w:pPr>
        <w:pStyle w:val="SingleTxtG"/>
      </w:pPr>
      <w:r w:rsidRPr="00DA2391">
        <w:rPr>
          <w:szCs w:val="24"/>
        </w:rPr>
        <w:t>270.</w:t>
      </w:r>
      <w:r w:rsidRPr="00DA2391">
        <w:rPr>
          <w:szCs w:val="24"/>
        </w:rPr>
        <w:tab/>
      </w:r>
      <w:r w:rsidRPr="00DA2391">
        <w:t>En outre, le Ministère du travail fait de nombreuses annonces à la télévision et dans la presse quotidienne. Il convient aussi de mentionner l</w:t>
      </w:r>
      <w:r w:rsidR="00C16C7C">
        <w:t>’</w:t>
      </w:r>
      <w:r w:rsidRPr="00DA2391">
        <w:t>élaboration de dépliants et de brochures sur certains sujets concernant la migration, y compris le retour des migrants dans leur pays d</w:t>
      </w:r>
      <w:r w:rsidR="00C16C7C">
        <w:t>’</w:t>
      </w:r>
      <w:r w:rsidRPr="00DA2391">
        <w:t xml:space="preserve">origine. </w:t>
      </w:r>
    </w:p>
    <w:p w:rsidR="00DA2391" w:rsidRPr="00DA2391" w:rsidRDefault="00DA2391" w:rsidP="00914889">
      <w:pPr>
        <w:pStyle w:val="SingleTxtG"/>
      </w:pPr>
      <w:r w:rsidRPr="00DA2391">
        <w:rPr>
          <w:szCs w:val="24"/>
        </w:rPr>
        <w:t>271.</w:t>
      </w:r>
      <w:r w:rsidRPr="00DA2391">
        <w:rPr>
          <w:szCs w:val="24"/>
        </w:rPr>
        <w:tab/>
      </w:r>
      <w:r w:rsidRPr="00DA2391">
        <w:t>En outre, sur la page web du Ministère du travail (</w:t>
      </w:r>
      <w:hyperlink r:id="rId16" w:history="1">
        <w:r w:rsidRPr="00DA2391">
          <w:rPr>
            <w:rStyle w:val="Hyperlink"/>
          </w:rPr>
          <w:t>http://www.mpcs.gov.al</w:t>
        </w:r>
      </w:hyperlink>
      <w:r w:rsidRPr="00DA2391">
        <w:t>), une rubrique spéciale est consacrée à la migration. Albanais et étrangers peuvent y trouver des informations sur les législations nationale et internationale applicables dans la République d</w:t>
      </w:r>
      <w:r w:rsidR="00C16C7C">
        <w:t>’</w:t>
      </w:r>
      <w:r w:rsidRPr="00DA2391">
        <w:t xml:space="preserve">Albanie en matière de migration. Par ailleurs, dans une mini-rubrique intitulée </w:t>
      </w:r>
      <w:r w:rsidR="00345DE4">
        <w:t>“</w:t>
      </w:r>
      <w:r w:rsidRPr="00DA2391">
        <w:t>Questions des migrants</w:t>
      </w:r>
      <w:r w:rsidR="00345DE4">
        <w:t>”</w:t>
      </w:r>
      <w:r w:rsidRPr="00DA2391">
        <w:t>, les Albanais et toute personne intéressée peuvent trouver des renseignements sur des questions comme l</w:t>
      </w:r>
      <w:r w:rsidR="00C16C7C">
        <w:t>’</w:t>
      </w:r>
      <w:r w:rsidRPr="00DA2391">
        <w:t>emploi en Italie et en Grèce, la délivrance de permis de résidence dans les pays d</w:t>
      </w:r>
      <w:r w:rsidR="00C16C7C">
        <w:t>’</w:t>
      </w:r>
      <w:r w:rsidRPr="00DA2391">
        <w:t>accueil (Italie, Allemagne), la validité des documents de travail, etc.</w:t>
      </w:r>
    </w:p>
    <w:p w:rsidR="00DA2391" w:rsidRPr="00DA2391" w:rsidRDefault="00DA2391" w:rsidP="00914889">
      <w:pPr>
        <w:pStyle w:val="SingleTxtG"/>
      </w:pPr>
      <w:r w:rsidRPr="00DA2391">
        <w:rPr>
          <w:szCs w:val="24"/>
        </w:rPr>
        <w:t>272.</w:t>
      </w:r>
      <w:r w:rsidRPr="00DA2391">
        <w:rPr>
          <w:szCs w:val="24"/>
        </w:rPr>
        <w:tab/>
      </w:r>
      <w:r w:rsidRPr="00DA2391">
        <w:t>En coopération avec le Ministère de l</w:t>
      </w:r>
      <w:r w:rsidR="00C16C7C">
        <w:t>’</w:t>
      </w:r>
      <w:r w:rsidRPr="00DA2391">
        <w:t xml:space="preserve">intérieur, un manuel, intitulé provisoirement </w:t>
      </w:r>
      <w:r w:rsidR="00345DE4">
        <w:t>“</w:t>
      </w:r>
      <w:r w:rsidRPr="00DA2391">
        <w:t>Venir, vivre et travailler dans la République d</w:t>
      </w:r>
      <w:r w:rsidR="00C16C7C">
        <w:t>’</w:t>
      </w:r>
      <w:r w:rsidRPr="00DA2391">
        <w:t>Albanie</w:t>
      </w:r>
      <w:r w:rsidR="00345DE4">
        <w:t>”</w:t>
      </w:r>
      <w:r w:rsidRPr="00DA2391">
        <w:t xml:space="preserve"> est en cours d</w:t>
      </w:r>
      <w:r w:rsidR="00C16C7C">
        <w:t>’</w:t>
      </w:r>
      <w:r w:rsidRPr="00DA2391">
        <w:t>élaboration à l</w:t>
      </w:r>
      <w:r w:rsidR="00C16C7C">
        <w:t>’</w:t>
      </w:r>
      <w:r w:rsidRPr="00DA2391">
        <w:t>intention des migrants.</w:t>
      </w:r>
    </w:p>
    <w:p w:rsidR="00DA2391" w:rsidRPr="00DA2391" w:rsidRDefault="00DA2391" w:rsidP="00914889">
      <w:pPr>
        <w:pStyle w:val="SingleTxtG"/>
      </w:pPr>
      <w:r w:rsidRPr="00DA2391">
        <w:rPr>
          <w:szCs w:val="24"/>
        </w:rPr>
        <w:t>273.</w:t>
      </w:r>
      <w:r w:rsidRPr="00DA2391">
        <w:rPr>
          <w:szCs w:val="24"/>
        </w:rPr>
        <w:tab/>
      </w:r>
      <w:r w:rsidRPr="00DA2391">
        <w:t>Les informations destinées à l</w:t>
      </w:r>
      <w:r w:rsidR="00C16C7C">
        <w:t>’</w:t>
      </w:r>
      <w:r w:rsidRPr="00DA2391">
        <w:t>étranger sont transmises par les représentants diplomatiques et consulaires de la République d</w:t>
      </w:r>
      <w:r w:rsidR="00C16C7C">
        <w:t>’</w:t>
      </w:r>
      <w:r w:rsidRPr="00DA2391">
        <w:t>Albanie. Une coopération est établie avec les services du Ministère de la justice et du Ministère des affaires étrangères: Direction des frontières et de l</w:t>
      </w:r>
      <w:r w:rsidR="00C16C7C">
        <w:t>’</w:t>
      </w:r>
      <w:r w:rsidRPr="00DA2391">
        <w:t>immigration et Direction consulaire. Aux niveaux local et régional, le Bureau de l</w:t>
      </w:r>
      <w:r w:rsidR="00C16C7C">
        <w:t>’</w:t>
      </w:r>
      <w:r w:rsidRPr="00DA2391">
        <w:t>emploi participe aussi à la diffusion de ces informations.</w:t>
      </w:r>
    </w:p>
    <w:p w:rsidR="00DA2391" w:rsidRPr="00DA2391" w:rsidRDefault="00914889" w:rsidP="00914889">
      <w:pPr>
        <w:pStyle w:val="HChG"/>
        <w:rPr>
          <w:lang w:val="fr-FR"/>
        </w:rPr>
      </w:pPr>
      <w:r>
        <w:rPr>
          <w:lang w:val="fr-FR"/>
        </w:rPr>
        <w:tab/>
      </w:r>
      <w:r>
        <w:rPr>
          <w:lang w:val="fr-FR"/>
        </w:rPr>
        <w:tab/>
      </w:r>
      <w:r w:rsidRPr="00DA2391">
        <w:rPr>
          <w:lang w:val="fr-FR"/>
        </w:rPr>
        <w:t>Partie II</w:t>
      </w:r>
      <w:r>
        <w:rPr>
          <w:lang w:val="fr-FR"/>
        </w:rPr>
        <w:br/>
      </w:r>
      <w:r w:rsidRPr="00DA2391">
        <w:rPr>
          <w:lang w:val="fr-FR"/>
        </w:rPr>
        <w:t>Renseignements concernant chacun des articles de la Convention</w:t>
      </w:r>
    </w:p>
    <w:p w:rsidR="00DA2391" w:rsidRPr="00DA2391" w:rsidRDefault="00914889" w:rsidP="00914889">
      <w:pPr>
        <w:pStyle w:val="H1G"/>
        <w:rPr>
          <w:lang w:val="fr-FR"/>
        </w:rPr>
      </w:pPr>
      <w:r>
        <w:rPr>
          <w:lang w:val="fr-FR"/>
        </w:rPr>
        <w:tab/>
        <w:t>A.</w:t>
      </w:r>
      <w:r>
        <w:rPr>
          <w:lang w:val="fr-FR"/>
        </w:rPr>
        <w:tab/>
      </w:r>
      <w:r w:rsidR="00DA2391" w:rsidRPr="00DA2391">
        <w:rPr>
          <w:lang w:val="fr-FR"/>
        </w:rPr>
        <w:t>Principes généraux</w:t>
      </w:r>
    </w:p>
    <w:p w:rsidR="00DA2391" w:rsidRPr="00DA2391" w:rsidRDefault="00914889" w:rsidP="00914889">
      <w:pPr>
        <w:pStyle w:val="H23G"/>
        <w:rPr>
          <w:lang w:val="fr-FR"/>
        </w:rPr>
      </w:pPr>
      <w:r>
        <w:rPr>
          <w:lang w:val="fr-FR"/>
        </w:rPr>
        <w:tab/>
      </w:r>
      <w:r>
        <w:rPr>
          <w:lang w:val="fr-FR"/>
        </w:rPr>
        <w:tab/>
      </w:r>
      <w:r w:rsidR="00DA2391" w:rsidRPr="00DA2391">
        <w:rPr>
          <w:lang w:val="fr-FR"/>
        </w:rPr>
        <w:t>Article 1 (1)</w:t>
      </w:r>
      <w:r>
        <w:rPr>
          <w:lang w:val="fr-FR"/>
        </w:rPr>
        <w:br/>
      </w:r>
      <w:r w:rsidR="00DA2391" w:rsidRPr="00DA2391">
        <w:rPr>
          <w:lang w:val="fr-FR"/>
        </w:rPr>
        <w:t>Non-discrimination</w:t>
      </w:r>
    </w:p>
    <w:p w:rsidR="00DA2391" w:rsidRPr="00914889" w:rsidRDefault="00DA2391" w:rsidP="00914889">
      <w:pPr>
        <w:pStyle w:val="SingleTxtG"/>
        <w:rPr>
          <w:u w:val="single"/>
          <w:lang w:val="fr-FR"/>
        </w:rPr>
      </w:pPr>
      <w:r w:rsidRPr="00914889">
        <w:rPr>
          <w:rFonts w:cs="Narkisim"/>
          <w:bCs/>
          <w:iCs/>
          <w:lang w:val="fr-FR"/>
        </w:rPr>
        <w:t>274.</w:t>
      </w:r>
      <w:r w:rsidRPr="00914889">
        <w:rPr>
          <w:rFonts w:cs="Narkisim"/>
          <w:bCs/>
          <w:iCs/>
          <w:lang w:val="fr-FR"/>
        </w:rPr>
        <w:tab/>
      </w:r>
      <w:r w:rsidRPr="00914889">
        <w:rPr>
          <w:lang w:val="fr-FR"/>
        </w:rPr>
        <w:t>L</w:t>
      </w:r>
      <w:r w:rsidR="00C16C7C">
        <w:rPr>
          <w:lang w:val="fr-FR"/>
        </w:rPr>
        <w:t>’</w:t>
      </w:r>
      <w:r w:rsidRPr="00914889">
        <w:rPr>
          <w:lang w:val="fr-FR"/>
        </w:rPr>
        <w:t>article 18, par.</w:t>
      </w:r>
      <w:r w:rsidR="00345DE4">
        <w:rPr>
          <w:lang w:val="fr-FR"/>
        </w:rPr>
        <w:t xml:space="preserve"> </w:t>
      </w:r>
      <w:r w:rsidRPr="00914889">
        <w:rPr>
          <w:lang w:val="fr-FR"/>
        </w:rPr>
        <w:t>1, de la Constitution garantit l</w:t>
      </w:r>
      <w:r w:rsidR="00C16C7C">
        <w:rPr>
          <w:lang w:val="fr-FR"/>
        </w:rPr>
        <w:t>’</w:t>
      </w:r>
      <w:r w:rsidRPr="00914889">
        <w:rPr>
          <w:lang w:val="fr-FR"/>
        </w:rPr>
        <w:t>égalité de tous devant la loi. À partir de ce principe, le paragraphe 2 du même article garantit les droits et les libertés des travailleurs migrants et des membres de leur famille sans discrimination pour des raisons de sexe, de race, de religion, d</w:t>
      </w:r>
      <w:r w:rsidR="00C16C7C">
        <w:rPr>
          <w:lang w:val="fr-FR"/>
        </w:rPr>
        <w:t>’</w:t>
      </w:r>
      <w:r w:rsidRPr="00914889">
        <w:rPr>
          <w:lang w:val="fr-FR"/>
        </w:rPr>
        <w:t>appartenance ethnique, de langue, de convictions politiques, religieuses et philosophiques, de condition économique ou sociale, de niveau d</w:t>
      </w:r>
      <w:r w:rsidR="00C16C7C">
        <w:rPr>
          <w:lang w:val="fr-FR"/>
        </w:rPr>
        <w:t>’</w:t>
      </w:r>
      <w:r w:rsidRPr="00914889">
        <w:rPr>
          <w:lang w:val="fr-FR"/>
        </w:rPr>
        <w:t>instruction, ou d</w:t>
      </w:r>
      <w:r w:rsidR="00C16C7C">
        <w:rPr>
          <w:lang w:val="fr-FR"/>
        </w:rPr>
        <w:t>’</w:t>
      </w:r>
      <w:r w:rsidRPr="00914889">
        <w:rPr>
          <w:lang w:val="fr-FR"/>
        </w:rPr>
        <w:t>origine. Autrement, toute restriction à l</w:t>
      </w:r>
      <w:r w:rsidR="00C16C7C">
        <w:rPr>
          <w:lang w:val="fr-FR"/>
        </w:rPr>
        <w:t>’</w:t>
      </w:r>
      <w:r w:rsidRPr="00914889">
        <w:rPr>
          <w:lang w:val="fr-FR"/>
        </w:rPr>
        <w:t>exercice de ces droits et libertés pour l</w:t>
      </w:r>
      <w:r w:rsidR="00C16C7C">
        <w:rPr>
          <w:lang w:val="fr-FR"/>
        </w:rPr>
        <w:t>’</w:t>
      </w:r>
      <w:r w:rsidRPr="00914889">
        <w:rPr>
          <w:lang w:val="fr-FR"/>
        </w:rPr>
        <w:t>une ou l</w:t>
      </w:r>
      <w:r w:rsidR="00C16C7C">
        <w:rPr>
          <w:lang w:val="fr-FR"/>
        </w:rPr>
        <w:t>’</w:t>
      </w:r>
      <w:r w:rsidRPr="00914889">
        <w:rPr>
          <w:lang w:val="fr-FR"/>
        </w:rPr>
        <w:t>autre de ces raisons est censée dépendre des objectifs des actions des sujets de la Convention-cadre et intervient sans aucun doute quand il s</w:t>
      </w:r>
      <w:r w:rsidR="00C16C7C">
        <w:rPr>
          <w:lang w:val="fr-FR"/>
        </w:rPr>
        <w:t>’</w:t>
      </w:r>
      <w:r w:rsidRPr="00914889">
        <w:rPr>
          <w:lang w:val="fr-FR"/>
        </w:rPr>
        <w:t>agit d</w:t>
      </w:r>
      <w:r w:rsidR="00C16C7C">
        <w:rPr>
          <w:lang w:val="fr-FR"/>
        </w:rPr>
        <w:t>’</w:t>
      </w:r>
      <w:r w:rsidRPr="00914889">
        <w:rPr>
          <w:lang w:val="fr-FR"/>
        </w:rPr>
        <w:t>actions illicites définies comme telles par la loi.</w:t>
      </w:r>
      <w:r w:rsidRPr="00914889">
        <w:rPr>
          <w:u w:val="single"/>
          <w:lang w:val="fr-FR"/>
        </w:rPr>
        <w:t xml:space="preserve"> </w:t>
      </w:r>
    </w:p>
    <w:p w:rsidR="00DA2391" w:rsidRPr="00914889" w:rsidRDefault="00DA2391" w:rsidP="00914889">
      <w:pPr>
        <w:pStyle w:val="SingleTxtG"/>
        <w:rPr>
          <w:lang w:val="fr-FR"/>
        </w:rPr>
      </w:pPr>
      <w:r w:rsidRPr="00914889">
        <w:rPr>
          <w:rFonts w:cs="Narkisim"/>
          <w:bCs/>
          <w:iCs/>
          <w:lang w:val="fr-FR"/>
        </w:rPr>
        <w:t>275.</w:t>
      </w:r>
      <w:r w:rsidRPr="00914889">
        <w:rPr>
          <w:rFonts w:cs="Narkisim"/>
          <w:bCs/>
          <w:iCs/>
          <w:lang w:val="fr-FR"/>
        </w:rPr>
        <w:tab/>
      </w:r>
      <w:r w:rsidRPr="00914889">
        <w:rPr>
          <w:lang w:val="fr-FR"/>
        </w:rPr>
        <w:t>En adoptant la Loi</w:t>
      </w:r>
      <w:r w:rsidR="00345DE4">
        <w:rPr>
          <w:lang w:val="fr-FR"/>
        </w:rPr>
        <w:t xml:space="preserve"> </w:t>
      </w:r>
      <w:r w:rsidRPr="00914889">
        <w:rPr>
          <w:lang w:val="fr-FR"/>
        </w:rPr>
        <w:t>9547, du 1</w:t>
      </w:r>
      <w:r w:rsidRPr="00914889">
        <w:rPr>
          <w:vertAlign w:val="superscript"/>
          <w:lang w:val="fr-FR"/>
        </w:rPr>
        <w:t>er</w:t>
      </w:r>
      <w:r w:rsidR="00345DE4">
        <w:rPr>
          <w:lang w:val="fr-FR"/>
        </w:rPr>
        <w:t xml:space="preserve"> </w:t>
      </w:r>
      <w:r w:rsidRPr="00914889">
        <w:rPr>
          <w:lang w:val="fr-FR"/>
        </w:rPr>
        <w:t>juin</w:t>
      </w:r>
      <w:r w:rsidR="00345DE4">
        <w:rPr>
          <w:lang w:val="fr-FR"/>
        </w:rPr>
        <w:t xml:space="preserve"> </w:t>
      </w:r>
      <w:r w:rsidRPr="00914889">
        <w:rPr>
          <w:lang w:val="fr-FR"/>
        </w:rPr>
        <w:t>2006, portant ratification de la Convention No.</w:t>
      </w:r>
      <w:r w:rsidR="00345DE4">
        <w:rPr>
          <w:lang w:val="fr-FR"/>
        </w:rPr>
        <w:t xml:space="preserve"> </w:t>
      </w:r>
      <w:r w:rsidRPr="00914889">
        <w:rPr>
          <w:lang w:val="fr-FR"/>
        </w:rPr>
        <w:t>168 de l</w:t>
      </w:r>
      <w:r w:rsidR="00C16C7C">
        <w:rPr>
          <w:lang w:val="fr-FR"/>
        </w:rPr>
        <w:t>’</w:t>
      </w:r>
      <w:r w:rsidRPr="00914889">
        <w:rPr>
          <w:lang w:val="fr-FR"/>
        </w:rPr>
        <w:t>Organisation internationale du Travail sur la promotion de l</w:t>
      </w:r>
      <w:r w:rsidR="00C16C7C">
        <w:rPr>
          <w:lang w:val="fr-FR"/>
        </w:rPr>
        <w:t>’</w:t>
      </w:r>
      <w:r w:rsidRPr="00914889">
        <w:rPr>
          <w:lang w:val="fr-FR"/>
        </w:rPr>
        <w:t>emploi et la protection contre le chômage, 1988, la République d</w:t>
      </w:r>
      <w:r w:rsidR="00C16C7C">
        <w:rPr>
          <w:lang w:val="fr-FR"/>
        </w:rPr>
        <w:t>’</w:t>
      </w:r>
      <w:r w:rsidRPr="00914889">
        <w:rPr>
          <w:lang w:val="fr-FR"/>
        </w:rPr>
        <w:t>Albanie, en tant qu</w:t>
      </w:r>
      <w:r w:rsidR="00C16C7C">
        <w:rPr>
          <w:lang w:val="fr-FR"/>
        </w:rPr>
        <w:t>’</w:t>
      </w:r>
      <w:r w:rsidRPr="00914889">
        <w:rPr>
          <w:lang w:val="fr-FR"/>
        </w:rPr>
        <w:t>État partie à la Convention</w:t>
      </w:r>
      <w:r w:rsidR="00345DE4">
        <w:rPr>
          <w:lang w:val="fr-FR"/>
        </w:rPr>
        <w:noBreakHyphen/>
      </w:r>
      <w:r w:rsidRPr="00914889">
        <w:rPr>
          <w:lang w:val="fr-FR"/>
        </w:rPr>
        <w:t>cadre, a pris toutes les mesures nécessaires pour coordonner les systèmes de protection contre le chômage et les politiques de l</w:t>
      </w:r>
      <w:r w:rsidR="00C16C7C">
        <w:rPr>
          <w:lang w:val="fr-FR"/>
        </w:rPr>
        <w:t>’</w:t>
      </w:r>
      <w:r w:rsidRPr="00914889">
        <w:rPr>
          <w:lang w:val="fr-FR"/>
        </w:rPr>
        <w:t>emploi, et assurer le même traitement à tous sans distinction de race, de sexe, de convictions, d</w:t>
      </w:r>
      <w:r w:rsidR="00C16C7C">
        <w:rPr>
          <w:lang w:val="fr-FR"/>
        </w:rPr>
        <w:t>’</w:t>
      </w:r>
      <w:r w:rsidRPr="00914889">
        <w:rPr>
          <w:lang w:val="fr-FR"/>
        </w:rPr>
        <w:t>opinion politique, de nationalité, de nationalité, d</w:t>
      </w:r>
      <w:r w:rsidR="00C16C7C">
        <w:rPr>
          <w:lang w:val="fr-FR"/>
        </w:rPr>
        <w:t>’</w:t>
      </w:r>
      <w:r w:rsidRPr="00914889">
        <w:rPr>
          <w:lang w:val="fr-FR"/>
        </w:rPr>
        <w:t>origine sociale ou ethnique, d</w:t>
      </w:r>
      <w:r w:rsidR="00C16C7C">
        <w:rPr>
          <w:lang w:val="fr-FR"/>
        </w:rPr>
        <w:t>’</w:t>
      </w:r>
      <w:r w:rsidRPr="00914889">
        <w:rPr>
          <w:lang w:val="fr-FR"/>
        </w:rPr>
        <w:t>incapacité ou d</w:t>
      </w:r>
      <w:r w:rsidR="00C16C7C">
        <w:rPr>
          <w:lang w:val="fr-FR"/>
        </w:rPr>
        <w:t>’</w:t>
      </w:r>
      <w:r w:rsidRPr="00914889">
        <w:rPr>
          <w:lang w:val="fr-FR"/>
        </w:rPr>
        <w:t>âge.</w:t>
      </w:r>
    </w:p>
    <w:p w:rsidR="00DA2391" w:rsidRPr="00914889" w:rsidRDefault="00DA2391" w:rsidP="00914889">
      <w:pPr>
        <w:pStyle w:val="SingleTxtG"/>
        <w:rPr>
          <w:lang w:val="fr-FR"/>
        </w:rPr>
      </w:pPr>
      <w:r w:rsidRPr="00914889">
        <w:rPr>
          <w:rFonts w:cs="Narkisim"/>
          <w:bCs/>
          <w:iCs/>
          <w:lang w:val="fr-FR"/>
        </w:rPr>
        <w:t>276.</w:t>
      </w:r>
      <w:r w:rsidRPr="00914889">
        <w:rPr>
          <w:rFonts w:cs="Narkisim"/>
          <w:bCs/>
          <w:iCs/>
          <w:lang w:val="fr-FR"/>
        </w:rPr>
        <w:tab/>
      </w:r>
      <w:r w:rsidRPr="00914889">
        <w:rPr>
          <w:lang w:val="fr-FR"/>
        </w:rPr>
        <w:t>Par la Loi</w:t>
      </w:r>
      <w:r w:rsidR="00345DE4">
        <w:rPr>
          <w:lang w:val="fr-FR"/>
        </w:rPr>
        <w:t xml:space="preserve"> </w:t>
      </w:r>
      <w:r w:rsidRPr="00914889">
        <w:rPr>
          <w:lang w:val="fr-FR"/>
        </w:rPr>
        <w:t>9773, du 12</w:t>
      </w:r>
      <w:r w:rsidR="00345DE4">
        <w:rPr>
          <w:lang w:val="fr-FR"/>
        </w:rPr>
        <w:t xml:space="preserve"> </w:t>
      </w:r>
      <w:r w:rsidRPr="00914889">
        <w:rPr>
          <w:lang w:val="fr-FR"/>
        </w:rPr>
        <w:t>juillet</w:t>
      </w:r>
      <w:r w:rsidR="00345DE4">
        <w:rPr>
          <w:lang w:val="fr-FR"/>
        </w:rPr>
        <w:t xml:space="preserve"> </w:t>
      </w:r>
      <w:r w:rsidRPr="00914889">
        <w:rPr>
          <w:lang w:val="fr-FR"/>
        </w:rPr>
        <w:t>2007, la République d</w:t>
      </w:r>
      <w:r w:rsidR="00C16C7C">
        <w:rPr>
          <w:lang w:val="fr-FR"/>
        </w:rPr>
        <w:t>’</w:t>
      </w:r>
      <w:r w:rsidRPr="00914889">
        <w:rPr>
          <w:lang w:val="fr-FR"/>
        </w:rPr>
        <w:t>Albanie a ratifié la Convention</w:t>
      </w:r>
      <w:r w:rsidR="00345DE4">
        <w:rPr>
          <w:lang w:val="fr-FR"/>
        </w:rPr>
        <w:t xml:space="preserve"> </w:t>
      </w:r>
      <w:r w:rsidRPr="00914889">
        <w:rPr>
          <w:lang w:val="fr-FR"/>
        </w:rPr>
        <w:t>No</w:t>
      </w:r>
      <w:r w:rsidR="00BC3803">
        <w:rPr>
          <w:lang w:val="fr-FR"/>
        </w:rPr>
        <w:t>.</w:t>
      </w:r>
      <w:r w:rsidRPr="00914889">
        <w:rPr>
          <w:lang w:val="fr-FR"/>
        </w:rPr>
        <w:t xml:space="preserve"> 156 sur les travailleurs ayant des responsabilités familiales, 1981. Les premières dispositions de cette convention imposent au Gouvernement albanais d</w:t>
      </w:r>
      <w:r w:rsidR="00C16C7C">
        <w:rPr>
          <w:lang w:val="fr-FR"/>
        </w:rPr>
        <w:t>’</w:t>
      </w:r>
      <w:r w:rsidRPr="00914889">
        <w:rPr>
          <w:lang w:val="fr-FR"/>
        </w:rPr>
        <w:t>assurer aux travailleurs des deux sexes l</w:t>
      </w:r>
      <w:r w:rsidR="00C16C7C">
        <w:rPr>
          <w:lang w:val="fr-FR"/>
        </w:rPr>
        <w:t>’</w:t>
      </w:r>
      <w:r w:rsidRPr="00914889">
        <w:rPr>
          <w:lang w:val="fr-FR"/>
        </w:rPr>
        <w:t>égalité effective des chances et de traitement. Cette égalité permet aux personnes ayant des responsabilités familiales, qui occupent ou désirent occuper un emploi, d</w:t>
      </w:r>
      <w:r w:rsidR="00C16C7C">
        <w:rPr>
          <w:lang w:val="fr-FR"/>
        </w:rPr>
        <w:t>’</w:t>
      </w:r>
      <w:r w:rsidRPr="00914889">
        <w:rPr>
          <w:lang w:val="fr-FR"/>
        </w:rPr>
        <w:t>exercer leur droit de l</w:t>
      </w:r>
      <w:r w:rsidR="00C16C7C">
        <w:rPr>
          <w:lang w:val="fr-FR"/>
        </w:rPr>
        <w:t>’</w:t>
      </w:r>
      <w:r w:rsidRPr="00914889">
        <w:rPr>
          <w:lang w:val="fr-FR"/>
        </w:rPr>
        <w:t>occuper ou de l</w:t>
      </w:r>
      <w:r w:rsidR="00C16C7C">
        <w:rPr>
          <w:lang w:val="fr-FR"/>
        </w:rPr>
        <w:t>’</w:t>
      </w:r>
      <w:r w:rsidRPr="00914889">
        <w:rPr>
          <w:lang w:val="fr-FR"/>
        </w:rPr>
        <w:t>obtenir sans faire l</w:t>
      </w:r>
      <w:r w:rsidR="00C16C7C">
        <w:rPr>
          <w:lang w:val="fr-FR"/>
        </w:rPr>
        <w:t>’</w:t>
      </w:r>
      <w:r w:rsidRPr="00914889">
        <w:rPr>
          <w:lang w:val="fr-FR"/>
        </w:rPr>
        <w:t xml:space="preserve">objet de discrimination et sans conflit entre leurs responsabilités professionnelles et familiales. Le terme </w:t>
      </w:r>
      <w:r w:rsidR="00345DE4">
        <w:rPr>
          <w:lang w:val="fr-FR"/>
        </w:rPr>
        <w:t>“</w:t>
      </w:r>
      <w:r w:rsidRPr="00914889">
        <w:rPr>
          <w:lang w:val="fr-FR"/>
        </w:rPr>
        <w:t>discrimination</w:t>
      </w:r>
      <w:r w:rsidR="00345DE4">
        <w:rPr>
          <w:lang w:val="fr-FR"/>
        </w:rPr>
        <w:t>”</w:t>
      </w:r>
      <w:r w:rsidRPr="00914889">
        <w:rPr>
          <w:lang w:val="fr-FR"/>
        </w:rPr>
        <w:t xml:space="preserve"> s</w:t>
      </w:r>
      <w:r w:rsidR="00C16C7C">
        <w:rPr>
          <w:lang w:val="fr-FR"/>
        </w:rPr>
        <w:t>’</w:t>
      </w:r>
      <w:r w:rsidRPr="00914889">
        <w:rPr>
          <w:lang w:val="fr-FR"/>
        </w:rPr>
        <w:t>applique à la discrimination en matière d</w:t>
      </w:r>
      <w:r w:rsidR="00C16C7C">
        <w:rPr>
          <w:lang w:val="fr-FR"/>
        </w:rPr>
        <w:t>’</w:t>
      </w:r>
      <w:r w:rsidRPr="00914889">
        <w:rPr>
          <w:lang w:val="fr-FR"/>
        </w:rPr>
        <w:t>emploi et de profession, telle que définie aux articles</w:t>
      </w:r>
      <w:r w:rsidR="00345DE4">
        <w:rPr>
          <w:lang w:val="fr-FR"/>
        </w:rPr>
        <w:t xml:space="preserve"> </w:t>
      </w:r>
      <w:r w:rsidRPr="00914889">
        <w:rPr>
          <w:lang w:val="fr-FR"/>
        </w:rPr>
        <w:t>premier et</w:t>
      </w:r>
      <w:r w:rsidR="00345DE4">
        <w:rPr>
          <w:lang w:val="fr-FR"/>
        </w:rPr>
        <w:t xml:space="preserve"> </w:t>
      </w:r>
      <w:r w:rsidRPr="00914889">
        <w:rPr>
          <w:lang w:val="fr-FR"/>
        </w:rPr>
        <w:t>5 de la Convention sur la discrimination (</w:t>
      </w:r>
      <w:r w:rsidRPr="00914889">
        <w:rPr>
          <w:i/>
          <w:lang w:val="fr-FR"/>
        </w:rPr>
        <w:t>Emploi et profession</w:t>
      </w:r>
      <w:r w:rsidRPr="00914889">
        <w:rPr>
          <w:lang w:val="fr-FR"/>
        </w:rPr>
        <w:t xml:space="preserve">), 1958. </w:t>
      </w:r>
    </w:p>
    <w:p w:rsidR="00DA2391" w:rsidRPr="00914889" w:rsidRDefault="00DA2391" w:rsidP="00914889">
      <w:pPr>
        <w:pStyle w:val="SingleTxtG"/>
        <w:rPr>
          <w:lang w:val="fr-FR"/>
        </w:rPr>
      </w:pPr>
      <w:r w:rsidRPr="00914889">
        <w:rPr>
          <w:rFonts w:cs="Narkisim"/>
          <w:bCs/>
          <w:iCs/>
          <w:lang w:val="fr-FR"/>
        </w:rPr>
        <w:t>277.</w:t>
      </w:r>
      <w:r w:rsidRPr="00914889">
        <w:rPr>
          <w:rFonts w:cs="Narkisim"/>
          <w:bCs/>
          <w:iCs/>
          <w:lang w:val="fr-FR"/>
        </w:rPr>
        <w:tab/>
      </w:r>
      <w:r w:rsidRPr="00914889">
        <w:rPr>
          <w:lang w:val="fr-FR"/>
        </w:rPr>
        <w:t>La Loi</w:t>
      </w:r>
      <w:r w:rsidR="00345DE4">
        <w:rPr>
          <w:lang w:val="fr-FR"/>
        </w:rPr>
        <w:t xml:space="preserve"> </w:t>
      </w:r>
      <w:r w:rsidRPr="00914889">
        <w:rPr>
          <w:lang w:val="fr-FR"/>
        </w:rPr>
        <w:t>8960, du 24 octobre 2002, portant ratification de la Charte sociale européenne, révisée, précise que toutes les personnes ayant des responsabilités familiales, qui occupent ou désirent occuper un emploi ont le droit de l</w:t>
      </w:r>
      <w:r w:rsidR="00C16C7C">
        <w:rPr>
          <w:lang w:val="fr-FR"/>
        </w:rPr>
        <w:t>’</w:t>
      </w:r>
      <w:r w:rsidRPr="00914889">
        <w:rPr>
          <w:lang w:val="fr-FR"/>
        </w:rPr>
        <w:t>occuper ou de l</w:t>
      </w:r>
      <w:r w:rsidR="00C16C7C">
        <w:rPr>
          <w:lang w:val="fr-FR"/>
        </w:rPr>
        <w:t>’</w:t>
      </w:r>
      <w:r w:rsidRPr="00914889">
        <w:rPr>
          <w:lang w:val="fr-FR"/>
        </w:rPr>
        <w:t>obtenir sans faire l</w:t>
      </w:r>
      <w:r w:rsidR="00C16C7C">
        <w:rPr>
          <w:lang w:val="fr-FR"/>
        </w:rPr>
        <w:t>’</w:t>
      </w:r>
      <w:r w:rsidRPr="00914889">
        <w:rPr>
          <w:lang w:val="fr-FR"/>
        </w:rPr>
        <w:t>objet de discrimination et sans conflit entre leurs responsabilités familiales et professionnelles. Les droits énoncés dans cette charte doivent être garantis et exercés sans distinction de race, de couleur, de sexe, de langue, de convictions religieuses, d</w:t>
      </w:r>
      <w:r w:rsidR="00C16C7C">
        <w:rPr>
          <w:lang w:val="fr-FR"/>
        </w:rPr>
        <w:t>’</w:t>
      </w:r>
      <w:r w:rsidRPr="00914889">
        <w:rPr>
          <w:lang w:val="fr-FR"/>
        </w:rPr>
        <w:t>opinions politiques et autres, d</w:t>
      </w:r>
      <w:r w:rsidR="00C16C7C">
        <w:rPr>
          <w:lang w:val="fr-FR"/>
        </w:rPr>
        <w:t>’</w:t>
      </w:r>
      <w:r w:rsidRPr="00914889">
        <w:rPr>
          <w:lang w:val="fr-FR"/>
        </w:rPr>
        <w:t>origine nationale ou sociale, d</w:t>
      </w:r>
      <w:r w:rsidR="00C16C7C">
        <w:rPr>
          <w:lang w:val="fr-FR"/>
        </w:rPr>
        <w:t>’</w:t>
      </w:r>
      <w:r w:rsidRPr="00914889">
        <w:rPr>
          <w:lang w:val="fr-FR"/>
        </w:rPr>
        <w:t>état de santé, d</w:t>
      </w:r>
      <w:r w:rsidR="00C16C7C">
        <w:rPr>
          <w:lang w:val="fr-FR"/>
        </w:rPr>
        <w:t>’</w:t>
      </w:r>
      <w:r w:rsidRPr="00914889">
        <w:rPr>
          <w:lang w:val="fr-FR"/>
        </w:rPr>
        <w:t>appartenance à une minorité nationale, de naissance ou autre considération.</w:t>
      </w:r>
    </w:p>
    <w:p w:rsidR="00DA2391" w:rsidRPr="00914889" w:rsidRDefault="00DA2391" w:rsidP="00914889">
      <w:pPr>
        <w:pStyle w:val="SingleTxtG"/>
        <w:rPr>
          <w:lang w:val="fr-FR"/>
        </w:rPr>
      </w:pPr>
      <w:r w:rsidRPr="00914889">
        <w:rPr>
          <w:rFonts w:cs="Narkisim"/>
          <w:bCs/>
          <w:iCs/>
          <w:lang w:val="fr-FR"/>
        </w:rPr>
        <w:t>278.</w:t>
      </w:r>
      <w:r w:rsidRPr="00914889">
        <w:rPr>
          <w:rFonts w:cs="Narkisim"/>
          <w:bCs/>
          <w:iCs/>
          <w:lang w:val="fr-FR"/>
        </w:rPr>
        <w:tab/>
      </w:r>
      <w:r w:rsidRPr="00914889">
        <w:rPr>
          <w:lang w:val="fr-FR"/>
        </w:rPr>
        <w:t>La Loi</w:t>
      </w:r>
      <w:r w:rsidR="00345DE4">
        <w:rPr>
          <w:lang w:val="fr-FR"/>
        </w:rPr>
        <w:t xml:space="preserve"> </w:t>
      </w:r>
      <w:r w:rsidRPr="00914889">
        <w:rPr>
          <w:lang w:val="fr-FR"/>
        </w:rPr>
        <w:t>8291, du 25 février 1998, relative au Code de déontologie de la police, stipule que les fonctionnaires de police agissent en toute équité et impartialité dans l</w:t>
      </w:r>
      <w:r w:rsidR="00C16C7C">
        <w:rPr>
          <w:lang w:val="fr-FR"/>
        </w:rPr>
        <w:t>’</w:t>
      </w:r>
      <w:r w:rsidRPr="00914889">
        <w:rPr>
          <w:lang w:val="fr-FR"/>
        </w:rPr>
        <w:t>exercice des tâches définies par la loi, qui doit être également respectée par toutes les personnes, quelles que soient leurs convictions politiques ou religieuses, leur race, leur situation sociale ou publique, leur nationalité ou citoyenneté, et en dépit de toute autre condition économique. La loi interdit aussi aux fonctionnaires de police de commettre des actes de torture ou tout autre acte qui porte atteinte à la personnalité et à la dignité (</w:t>
      </w:r>
      <w:r w:rsidR="00262000">
        <w:rPr>
          <w:i/>
          <w:lang w:val="fr-FR"/>
        </w:rPr>
        <w:t>article </w:t>
      </w:r>
      <w:r w:rsidRPr="00914889">
        <w:rPr>
          <w:i/>
          <w:lang w:val="fr-FR"/>
        </w:rPr>
        <w:t>3</w:t>
      </w:r>
      <w:r w:rsidRPr="00914889">
        <w:rPr>
          <w:lang w:val="fr-FR"/>
        </w:rPr>
        <w:t xml:space="preserve">). </w:t>
      </w:r>
    </w:p>
    <w:p w:rsidR="00DA2391" w:rsidRPr="00914889" w:rsidRDefault="00DA2391" w:rsidP="00914889">
      <w:pPr>
        <w:pStyle w:val="SingleTxtG"/>
        <w:rPr>
          <w:lang w:val="fr-FR"/>
        </w:rPr>
      </w:pPr>
      <w:r w:rsidRPr="00914889">
        <w:rPr>
          <w:rFonts w:cs="Narkisim"/>
          <w:bCs/>
          <w:iCs/>
          <w:lang w:val="fr-FR"/>
        </w:rPr>
        <w:t>279.</w:t>
      </w:r>
      <w:r w:rsidRPr="00914889">
        <w:rPr>
          <w:rFonts w:cs="Narkisim"/>
          <w:bCs/>
          <w:iCs/>
          <w:lang w:val="fr-FR"/>
        </w:rPr>
        <w:tab/>
      </w:r>
      <w:r w:rsidRPr="00914889">
        <w:rPr>
          <w:lang w:val="fr-FR"/>
        </w:rPr>
        <w:t>L</w:t>
      </w:r>
      <w:r w:rsidR="00C16C7C">
        <w:rPr>
          <w:lang w:val="fr-FR"/>
        </w:rPr>
        <w:t>’</w:t>
      </w:r>
      <w:r w:rsidRPr="00914889">
        <w:rPr>
          <w:lang w:val="fr-FR"/>
        </w:rPr>
        <w:t>article 3 de la Loi relative au système éducatif pré-universitaire garantit l</w:t>
      </w:r>
      <w:r w:rsidR="00C16C7C">
        <w:rPr>
          <w:lang w:val="fr-FR"/>
        </w:rPr>
        <w:t>’</w:t>
      </w:r>
      <w:r w:rsidRPr="00914889">
        <w:rPr>
          <w:lang w:val="fr-FR"/>
        </w:rPr>
        <w:t xml:space="preserve">égalité des droits des citoyens albanais à tous les niveaux de ce système indépendamment de leur condition sociale, de leur nationalité, de leur langue, de leur sexe, de leur religion, de leur race, de leurs opinions politiques, de leur état de santé ou de leur condition économique. </w:t>
      </w:r>
    </w:p>
    <w:p w:rsidR="00DA2391" w:rsidRPr="00914889" w:rsidRDefault="00DA2391" w:rsidP="00914889">
      <w:pPr>
        <w:pStyle w:val="SingleTxtG"/>
        <w:rPr>
          <w:b/>
          <w:lang w:val="fr-FR"/>
        </w:rPr>
      </w:pPr>
      <w:r w:rsidRPr="00914889">
        <w:rPr>
          <w:rFonts w:cs="Narkisim"/>
          <w:bCs/>
          <w:iCs/>
          <w:lang w:val="fr-FR"/>
        </w:rPr>
        <w:t>280.</w:t>
      </w:r>
      <w:r w:rsidRPr="00914889">
        <w:rPr>
          <w:rFonts w:cs="Narkisim"/>
          <w:bCs/>
          <w:iCs/>
          <w:lang w:val="fr-FR"/>
        </w:rPr>
        <w:tab/>
      </w:r>
      <w:r w:rsidRPr="00914889">
        <w:rPr>
          <w:lang w:val="fr-FR"/>
        </w:rPr>
        <w:t>L</w:t>
      </w:r>
      <w:r w:rsidR="00C16C7C">
        <w:rPr>
          <w:lang w:val="fr-FR"/>
        </w:rPr>
        <w:t>’</w:t>
      </w:r>
      <w:r w:rsidRPr="00914889">
        <w:rPr>
          <w:lang w:val="fr-FR"/>
        </w:rPr>
        <w:t>article 5, par.</w:t>
      </w:r>
      <w:r w:rsidR="00345DE4">
        <w:rPr>
          <w:lang w:val="fr-FR"/>
        </w:rPr>
        <w:t xml:space="preserve"> </w:t>
      </w:r>
      <w:r w:rsidRPr="00914889">
        <w:rPr>
          <w:lang w:val="fr-FR"/>
        </w:rPr>
        <w:t>3, de la Loi relative aux sports, interdit explicitement la discrimination dans les activités sportives pour des raisons d</w:t>
      </w:r>
      <w:r w:rsidR="00C16C7C">
        <w:rPr>
          <w:lang w:val="fr-FR"/>
        </w:rPr>
        <w:t>’</w:t>
      </w:r>
      <w:r w:rsidRPr="00914889">
        <w:rPr>
          <w:lang w:val="fr-FR"/>
        </w:rPr>
        <w:t>opinions politiques, de croyances religieuses, d</w:t>
      </w:r>
      <w:r w:rsidR="00C16C7C">
        <w:rPr>
          <w:lang w:val="fr-FR"/>
        </w:rPr>
        <w:t>’</w:t>
      </w:r>
      <w:r w:rsidRPr="00914889">
        <w:rPr>
          <w:lang w:val="fr-FR"/>
        </w:rPr>
        <w:t>appartenance, de langue, de condition économique ou sociale.</w:t>
      </w:r>
      <w:r w:rsidRPr="00914889">
        <w:rPr>
          <w:b/>
          <w:lang w:val="fr-FR"/>
        </w:rPr>
        <w:t xml:space="preserve"> </w:t>
      </w:r>
    </w:p>
    <w:p w:rsidR="00DA2391" w:rsidRPr="00914889" w:rsidRDefault="00DA2391" w:rsidP="00914889">
      <w:pPr>
        <w:pStyle w:val="SingleTxtG"/>
        <w:rPr>
          <w:lang w:val="fr-FR"/>
        </w:rPr>
      </w:pPr>
      <w:r w:rsidRPr="00914889">
        <w:rPr>
          <w:rFonts w:cs="Narkisim"/>
          <w:bCs/>
          <w:iCs/>
          <w:lang w:val="fr-FR"/>
        </w:rPr>
        <w:t>281.</w:t>
      </w:r>
      <w:r w:rsidRPr="00914889">
        <w:rPr>
          <w:rFonts w:cs="Narkisim"/>
          <w:bCs/>
          <w:iCs/>
          <w:lang w:val="fr-FR"/>
        </w:rPr>
        <w:tab/>
      </w:r>
      <w:r w:rsidRPr="00914889">
        <w:rPr>
          <w:lang w:val="fr-FR"/>
        </w:rPr>
        <w:t>L</w:t>
      </w:r>
      <w:r w:rsidR="00C16C7C">
        <w:rPr>
          <w:lang w:val="fr-FR"/>
        </w:rPr>
        <w:t>’</w:t>
      </w:r>
      <w:r w:rsidRPr="00914889">
        <w:rPr>
          <w:lang w:val="fr-FR"/>
        </w:rPr>
        <w:t>article 9 de la Loi</w:t>
      </w:r>
      <w:r w:rsidR="00345DE4">
        <w:rPr>
          <w:lang w:val="fr-FR"/>
        </w:rPr>
        <w:t xml:space="preserve"> </w:t>
      </w:r>
      <w:r w:rsidRPr="00914889">
        <w:rPr>
          <w:lang w:val="fr-FR"/>
        </w:rPr>
        <w:t>9125, du 29</w:t>
      </w:r>
      <w:r w:rsidR="00345DE4">
        <w:rPr>
          <w:lang w:val="fr-FR"/>
        </w:rPr>
        <w:t xml:space="preserve"> </w:t>
      </w:r>
      <w:r w:rsidRPr="00914889">
        <w:rPr>
          <w:lang w:val="fr-FR"/>
        </w:rPr>
        <w:t>juillet</w:t>
      </w:r>
      <w:r w:rsidR="00345DE4">
        <w:rPr>
          <w:lang w:val="fr-FR"/>
        </w:rPr>
        <w:t xml:space="preserve"> </w:t>
      </w:r>
      <w:r w:rsidRPr="00914889">
        <w:rPr>
          <w:lang w:val="fr-FR"/>
        </w:rPr>
        <w:t>2003, portant modification de la Loi</w:t>
      </w:r>
      <w:r w:rsidR="00345DE4">
        <w:rPr>
          <w:lang w:val="fr-FR"/>
        </w:rPr>
        <w:t xml:space="preserve"> </w:t>
      </w:r>
      <w:r w:rsidRPr="00914889">
        <w:rPr>
          <w:lang w:val="fr-FR"/>
        </w:rPr>
        <w:t>7961, du 12</w:t>
      </w:r>
      <w:r w:rsidR="00345DE4">
        <w:rPr>
          <w:lang w:val="fr-FR"/>
        </w:rPr>
        <w:t xml:space="preserve"> </w:t>
      </w:r>
      <w:r w:rsidRPr="00914889">
        <w:rPr>
          <w:lang w:val="fr-FR"/>
        </w:rPr>
        <w:t>juillet</w:t>
      </w:r>
      <w:r w:rsidR="00345DE4">
        <w:rPr>
          <w:lang w:val="fr-FR"/>
        </w:rPr>
        <w:t xml:space="preserve"> </w:t>
      </w:r>
      <w:r w:rsidRPr="00914889">
        <w:rPr>
          <w:lang w:val="fr-FR"/>
        </w:rPr>
        <w:t xml:space="preserve">1995, relative au Code du travail, révisée, porte sur la discrimination dans les relations professionnelles. </w:t>
      </w:r>
      <w:r w:rsidRPr="00914889">
        <w:rPr>
          <w:i/>
          <w:lang w:val="fr-FR"/>
        </w:rPr>
        <w:t>Il interdit toute forme de discrimination en matière d'emploi et de profession. Par discrimination, il faut entendre toute distinction, exclusion ou préférence fondée sur la race, la couleur, le sexe, l'âge, la religion, les convictions politiques, la nationalité, l'origine sociale, la famille ou les handicaps mentaux ou physiques, qui viole les droits de l'individu à l'égalité en matière d'emploi et de traitement.</w:t>
      </w:r>
    </w:p>
    <w:p w:rsidR="00DA2391" w:rsidRPr="00914889" w:rsidRDefault="00DA2391" w:rsidP="00914889">
      <w:pPr>
        <w:pStyle w:val="SingleTxtG"/>
        <w:rPr>
          <w:lang w:val="fr-FR"/>
        </w:rPr>
      </w:pPr>
      <w:r w:rsidRPr="00914889">
        <w:rPr>
          <w:rFonts w:cs="Narkisim"/>
          <w:bCs/>
          <w:iCs/>
          <w:lang w:val="fr-FR"/>
        </w:rPr>
        <w:t>282.</w:t>
      </w:r>
      <w:r w:rsidRPr="00914889">
        <w:rPr>
          <w:rFonts w:cs="Narkisim"/>
          <w:bCs/>
          <w:iCs/>
          <w:lang w:val="fr-FR"/>
        </w:rPr>
        <w:tab/>
      </w:r>
      <w:r w:rsidRPr="00914889">
        <w:rPr>
          <w:lang w:val="fr-FR"/>
        </w:rPr>
        <w:t xml:space="preserve">La </w:t>
      </w:r>
      <w:r w:rsidR="00345DE4">
        <w:rPr>
          <w:lang w:val="fr-FR"/>
        </w:rPr>
        <w:t>“</w:t>
      </w:r>
      <w:r w:rsidRPr="00914889">
        <w:rPr>
          <w:lang w:val="fr-FR"/>
        </w:rPr>
        <w:t>non-discrimination</w:t>
      </w:r>
      <w:r w:rsidR="00345DE4">
        <w:rPr>
          <w:lang w:val="fr-FR"/>
        </w:rPr>
        <w:t>”</w:t>
      </w:r>
      <w:r w:rsidRPr="00914889">
        <w:rPr>
          <w:lang w:val="fr-FR"/>
        </w:rPr>
        <w:t xml:space="preserve"> est l</w:t>
      </w:r>
      <w:r w:rsidR="00C16C7C">
        <w:rPr>
          <w:lang w:val="fr-FR"/>
        </w:rPr>
        <w:t>’</w:t>
      </w:r>
      <w:r w:rsidRPr="00914889">
        <w:rPr>
          <w:lang w:val="fr-FR"/>
        </w:rPr>
        <w:t>un des principes généraux du Code de procédure pénale. L</w:t>
      </w:r>
      <w:r w:rsidR="00C16C7C">
        <w:rPr>
          <w:lang w:val="fr-FR"/>
        </w:rPr>
        <w:t>’</w:t>
      </w:r>
      <w:r w:rsidRPr="00914889">
        <w:rPr>
          <w:lang w:val="fr-FR"/>
        </w:rPr>
        <w:t>article</w:t>
      </w:r>
      <w:r w:rsidR="00345DE4">
        <w:rPr>
          <w:lang w:val="fr-FR"/>
        </w:rPr>
        <w:t xml:space="preserve"> </w:t>
      </w:r>
      <w:r w:rsidRPr="00914889">
        <w:rPr>
          <w:lang w:val="fr-FR"/>
        </w:rPr>
        <w:t>9 dudit code garantit aux travailleurs migrants et aux membres de leur famille l</w:t>
      </w:r>
      <w:r w:rsidR="00C16C7C">
        <w:rPr>
          <w:lang w:val="fr-FR"/>
        </w:rPr>
        <w:t>’</w:t>
      </w:r>
      <w:r w:rsidRPr="00914889">
        <w:rPr>
          <w:lang w:val="fr-FR"/>
        </w:rPr>
        <w:t>application des principes d</w:t>
      </w:r>
      <w:r w:rsidR="00C16C7C">
        <w:rPr>
          <w:lang w:val="fr-FR"/>
        </w:rPr>
        <w:t>’</w:t>
      </w:r>
      <w:r w:rsidRPr="00914889">
        <w:rPr>
          <w:lang w:val="fr-FR"/>
        </w:rPr>
        <w:t>égalité et de proportionnalité dans leurs relations avec l</w:t>
      </w:r>
      <w:r w:rsidR="00C16C7C">
        <w:rPr>
          <w:lang w:val="fr-FR"/>
        </w:rPr>
        <w:t>’</w:t>
      </w:r>
      <w:r w:rsidRPr="00914889">
        <w:rPr>
          <w:lang w:val="fr-FR"/>
        </w:rPr>
        <w:t>administration publique albanaise. Cela étant, nul ne peut faire l</w:t>
      </w:r>
      <w:r w:rsidR="00C16C7C">
        <w:rPr>
          <w:lang w:val="fr-FR"/>
        </w:rPr>
        <w:t>’</w:t>
      </w:r>
      <w:r w:rsidRPr="00914889">
        <w:rPr>
          <w:lang w:val="fr-FR"/>
        </w:rPr>
        <w:t>objet d</w:t>
      </w:r>
      <w:r w:rsidR="00C16C7C">
        <w:rPr>
          <w:lang w:val="fr-FR"/>
        </w:rPr>
        <w:t>’</w:t>
      </w:r>
      <w:r w:rsidRPr="00914889">
        <w:rPr>
          <w:lang w:val="fr-FR"/>
        </w:rPr>
        <w:t>une distinction ou d</w:t>
      </w:r>
      <w:r w:rsidR="00C16C7C">
        <w:rPr>
          <w:lang w:val="fr-FR"/>
        </w:rPr>
        <w:t>’</w:t>
      </w:r>
      <w:r w:rsidRPr="00914889">
        <w:rPr>
          <w:lang w:val="fr-FR"/>
        </w:rPr>
        <w:t>une discrimination pour des raisons de sexe, de race, de religion, d</w:t>
      </w:r>
      <w:r w:rsidR="00C16C7C">
        <w:rPr>
          <w:lang w:val="fr-FR"/>
        </w:rPr>
        <w:t>’</w:t>
      </w:r>
      <w:r w:rsidRPr="00914889">
        <w:rPr>
          <w:lang w:val="fr-FR"/>
        </w:rPr>
        <w:t>appartenance, de langue, de convictions politiques, religieuses et idéologiques, de niveau d</w:t>
      </w:r>
      <w:r w:rsidR="00C16C7C">
        <w:rPr>
          <w:lang w:val="fr-FR"/>
        </w:rPr>
        <w:t>’</w:t>
      </w:r>
      <w:r w:rsidRPr="00914889">
        <w:rPr>
          <w:lang w:val="fr-FR"/>
        </w:rPr>
        <w:t>instruction, de condition économique ou sociale, ou d</w:t>
      </w:r>
      <w:r w:rsidR="00C16C7C">
        <w:rPr>
          <w:lang w:val="fr-FR"/>
        </w:rPr>
        <w:t>’</w:t>
      </w:r>
      <w:r w:rsidRPr="00914889">
        <w:rPr>
          <w:lang w:val="fr-FR"/>
        </w:rPr>
        <w:t>origine. Toute restriction appliquée par l</w:t>
      </w:r>
      <w:r w:rsidR="00C16C7C">
        <w:rPr>
          <w:lang w:val="fr-FR"/>
        </w:rPr>
        <w:t>’</w:t>
      </w:r>
      <w:r w:rsidRPr="00914889">
        <w:rPr>
          <w:lang w:val="fr-FR"/>
        </w:rPr>
        <w:t>administration publique doit s</w:t>
      </w:r>
      <w:r w:rsidR="00C16C7C">
        <w:rPr>
          <w:lang w:val="fr-FR"/>
        </w:rPr>
        <w:t>’</w:t>
      </w:r>
      <w:r w:rsidRPr="00914889">
        <w:rPr>
          <w:lang w:val="fr-FR"/>
        </w:rPr>
        <w:t>inscrire dans les limites prescrites par la loi et ne doit être imposée que quand elle est nécessaire dans l</w:t>
      </w:r>
      <w:r w:rsidR="00C16C7C">
        <w:rPr>
          <w:lang w:val="fr-FR"/>
        </w:rPr>
        <w:t>’</w:t>
      </w:r>
      <w:r w:rsidRPr="00914889">
        <w:rPr>
          <w:lang w:val="fr-FR"/>
        </w:rPr>
        <w:t>intérêt de la sécurité publique ou pour protéger les droits et les libertés d</w:t>
      </w:r>
      <w:r w:rsidR="00C16C7C">
        <w:rPr>
          <w:lang w:val="fr-FR"/>
        </w:rPr>
        <w:t>’</w:t>
      </w:r>
      <w:r w:rsidRPr="00914889">
        <w:rPr>
          <w:lang w:val="fr-FR"/>
        </w:rPr>
        <w:t>autrui, mais elle doit aussi respecter les droits et libertés de l</w:t>
      </w:r>
      <w:r w:rsidR="00C16C7C">
        <w:rPr>
          <w:lang w:val="fr-FR"/>
        </w:rPr>
        <w:t>’</w:t>
      </w:r>
      <w:r w:rsidRPr="00914889">
        <w:rPr>
          <w:lang w:val="fr-FR"/>
        </w:rPr>
        <w:t xml:space="preserve">individu, conformément au principe de proportionnalité. </w:t>
      </w:r>
    </w:p>
    <w:p w:rsidR="00DA2391" w:rsidRPr="00914889" w:rsidRDefault="00DA2391" w:rsidP="00914889">
      <w:pPr>
        <w:pStyle w:val="SingleTxtG"/>
        <w:rPr>
          <w:lang w:val="fr-FR"/>
        </w:rPr>
      </w:pPr>
      <w:r w:rsidRPr="00914889">
        <w:rPr>
          <w:rFonts w:cs="Narkisim"/>
          <w:bCs/>
          <w:iCs/>
          <w:lang w:val="fr-FR"/>
        </w:rPr>
        <w:t>283.</w:t>
      </w:r>
      <w:r w:rsidRPr="00914889">
        <w:rPr>
          <w:rFonts w:cs="Narkisim"/>
          <w:bCs/>
          <w:iCs/>
          <w:lang w:val="fr-FR"/>
        </w:rPr>
        <w:tab/>
      </w:r>
      <w:r w:rsidRPr="00914889">
        <w:rPr>
          <w:lang w:val="fr-FR"/>
        </w:rPr>
        <w:t>L</w:t>
      </w:r>
      <w:r w:rsidR="00C16C7C">
        <w:rPr>
          <w:lang w:val="fr-FR"/>
        </w:rPr>
        <w:t>’</w:t>
      </w:r>
      <w:r w:rsidRPr="00914889">
        <w:rPr>
          <w:lang w:val="fr-FR"/>
        </w:rPr>
        <w:t>article 3, par.</w:t>
      </w:r>
      <w:r w:rsidR="00345DE4">
        <w:rPr>
          <w:lang w:val="fr-FR"/>
        </w:rPr>
        <w:t xml:space="preserve"> </w:t>
      </w:r>
      <w:r w:rsidRPr="00914889">
        <w:rPr>
          <w:lang w:val="fr-FR"/>
        </w:rPr>
        <w:t>2, de la Loi relative à la promotion de l</w:t>
      </w:r>
      <w:r w:rsidR="00C16C7C">
        <w:rPr>
          <w:lang w:val="fr-FR"/>
        </w:rPr>
        <w:t>’</w:t>
      </w:r>
      <w:r w:rsidRPr="00914889">
        <w:rPr>
          <w:lang w:val="fr-FR"/>
        </w:rPr>
        <w:t>emploi stipule que les travailleurs migrants jouissent en matière d</w:t>
      </w:r>
      <w:r w:rsidR="00C16C7C">
        <w:rPr>
          <w:lang w:val="fr-FR"/>
        </w:rPr>
        <w:t>’</w:t>
      </w:r>
      <w:r w:rsidRPr="00914889">
        <w:rPr>
          <w:lang w:val="fr-FR"/>
        </w:rPr>
        <w:t>emploi sur le territoire des mêmes droits que les Albanais. Cet article s</w:t>
      </w:r>
      <w:r w:rsidR="00C16C7C">
        <w:rPr>
          <w:lang w:val="fr-FR"/>
        </w:rPr>
        <w:t>’</w:t>
      </w:r>
      <w:r w:rsidRPr="00914889">
        <w:rPr>
          <w:lang w:val="fr-FR"/>
        </w:rPr>
        <w:t>applique à tous les travailleurs migrants et aux membres de leur famille, qu</w:t>
      </w:r>
      <w:r w:rsidR="00C16C7C">
        <w:rPr>
          <w:lang w:val="fr-FR"/>
        </w:rPr>
        <w:t>’</w:t>
      </w:r>
      <w:r w:rsidRPr="00914889">
        <w:rPr>
          <w:lang w:val="fr-FR"/>
        </w:rPr>
        <w:t>ils soient ressortissants ou non de pays avec lesquels la République d</w:t>
      </w:r>
      <w:r w:rsidR="00C16C7C">
        <w:rPr>
          <w:lang w:val="fr-FR"/>
        </w:rPr>
        <w:t>’</w:t>
      </w:r>
      <w:r w:rsidRPr="00914889">
        <w:rPr>
          <w:lang w:val="fr-FR"/>
        </w:rPr>
        <w:t>Albanie a signé des accords en matière d</w:t>
      </w:r>
      <w:r w:rsidR="00C16C7C">
        <w:rPr>
          <w:lang w:val="fr-FR"/>
        </w:rPr>
        <w:t>’</w:t>
      </w:r>
      <w:r w:rsidRPr="00914889">
        <w:rPr>
          <w:lang w:val="fr-FR"/>
        </w:rPr>
        <w:t>emploi. Les étrangers qui contractent mariage avec des nationaux jouissent des mêmes droits que les nationaux, à condition qu</w:t>
      </w:r>
      <w:r w:rsidR="00C16C7C">
        <w:rPr>
          <w:lang w:val="fr-FR"/>
        </w:rPr>
        <w:t>’</w:t>
      </w:r>
      <w:r w:rsidRPr="00914889">
        <w:rPr>
          <w:lang w:val="fr-FR"/>
        </w:rPr>
        <w:t>ils résident dans la République d</w:t>
      </w:r>
      <w:r w:rsidR="00C16C7C">
        <w:rPr>
          <w:lang w:val="fr-FR"/>
        </w:rPr>
        <w:t>’</w:t>
      </w:r>
      <w:r w:rsidRPr="00914889">
        <w:rPr>
          <w:lang w:val="fr-FR"/>
        </w:rPr>
        <w:t xml:space="preserve">Albanie. </w:t>
      </w:r>
    </w:p>
    <w:p w:rsidR="00DA2391" w:rsidRPr="00914889" w:rsidRDefault="00DA2391" w:rsidP="00914889">
      <w:pPr>
        <w:pStyle w:val="SingleTxtG"/>
        <w:rPr>
          <w:lang w:val="fr-FR"/>
        </w:rPr>
      </w:pPr>
      <w:r w:rsidRPr="00914889">
        <w:rPr>
          <w:rFonts w:cs="Narkisim"/>
          <w:bCs/>
          <w:iCs/>
          <w:lang w:val="fr-FR"/>
        </w:rPr>
        <w:t>284.</w:t>
      </w:r>
      <w:r w:rsidRPr="00914889">
        <w:rPr>
          <w:rFonts w:cs="Narkisim"/>
          <w:bCs/>
          <w:iCs/>
          <w:lang w:val="fr-FR"/>
        </w:rPr>
        <w:tab/>
      </w:r>
      <w:r w:rsidRPr="00914889">
        <w:rPr>
          <w:lang w:val="fr-FR"/>
        </w:rPr>
        <w:t>La Loi relative à la migration des nationaux aux fins d</w:t>
      </w:r>
      <w:r w:rsidR="00C16C7C">
        <w:rPr>
          <w:lang w:val="fr-FR"/>
        </w:rPr>
        <w:t>’</w:t>
      </w:r>
      <w:r w:rsidRPr="00914889">
        <w:rPr>
          <w:lang w:val="fr-FR"/>
        </w:rPr>
        <w:t>emploi, dans son article</w:t>
      </w:r>
      <w:r w:rsidR="00345DE4">
        <w:rPr>
          <w:lang w:val="fr-FR"/>
        </w:rPr>
        <w:t xml:space="preserve"> </w:t>
      </w:r>
      <w:r w:rsidRPr="00914889">
        <w:rPr>
          <w:lang w:val="fr-FR"/>
        </w:rPr>
        <w:t>5, par.</w:t>
      </w:r>
      <w:r w:rsidR="00345DE4">
        <w:rPr>
          <w:lang w:val="fr-FR"/>
        </w:rPr>
        <w:t xml:space="preserve"> </w:t>
      </w:r>
      <w:r w:rsidRPr="00914889">
        <w:rPr>
          <w:lang w:val="fr-FR"/>
        </w:rPr>
        <w:t>4 (chapitre</w:t>
      </w:r>
      <w:r w:rsidR="00345DE4">
        <w:rPr>
          <w:lang w:val="fr-FR"/>
        </w:rPr>
        <w:t xml:space="preserve"> </w:t>
      </w:r>
      <w:r w:rsidRPr="00914889">
        <w:rPr>
          <w:lang w:val="fr-FR"/>
        </w:rPr>
        <w:t>II – Des droits des travailleurs migrants albanais) garantit sans discrimination aux nationaux qui le souhaitent le droit d</w:t>
      </w:r>
      <w:r w:rsidR="00C16C7C">
        <w:rPr>
          <w:lang w:val="fr-FR"/>
        </w:rPr>
        <w:t>’</w:t>
      </w:r>
      <w:r w:rsidRPr="00914889">
        <w:rPr>
          <w:lang w:val="fr-FR"/>
        </w:rPr>
        <w:t>émigrer. Cette disposition prévoit explicitement que tout Albanais jouit dans ce domaine du droit à l</w:t>
      </w:r>
      <w:r w:rsidR="00C16C7C">
        <w:rPr>
          <w:lang w:val="fr-FR"/>
        </w:rPr>
        <w:t>’</w:t>
      </w:r>
      <w:r w:rsidRPr="00914889">
        <w:rPr>
          <w:lang w:val="fr-FR"/>
        </w:rPr>
        <w:t>égalité de chances et de traitement sans distinction de race, de couleur, de sexe, d</w:t>
      </w:r>
      <w:r w:rsidR="00C16C7C">
        <w:rPr>
          <w:lang w:val="fr-FR"/>
        </w:rPr>
        <w:t>’</w:t>
      </w:r>
      <w:r w:rsidRPr="00914889">
        <w:rPr>
          <w:lang w:val="fr-FR"/>
        </w:rPr>
        <w:t>appartenance, de convictions religieuses, d</w:t>
      </w:r>
      <w:r w:rsidR="00C16C7C">
        <w:rPr>
          <w:lang w:val="fr-FR"/>
        </w:rPr>
        <w:t>’</w:t>
      </w:r>
      <w:r w:rsidRPr="00914889">
        <w:rPr>
          <w:lang w:val="fr-FR"/>
        </w:rPr>
        <w:t>opinions politiques ou d</w:t>
      </w:r>
      <w:r w:rsidR="00C16C7C">
        <w:rPr>
          <w:lang w:val="fr-FR"/>
        </w:rPr>
        <w:t>’</w:t>
      </w:r>
      <w:r w:rsidRPr="00914889">
        <w:rPr>
          <w:lang w:val="fr-FR"/>
        </w:rPr>
        <w:t>origine sociale.</w:t>
      </w:r>
    </w:p>
    <w:p w:rsidR="00DA2391" w:rsidRPr="00914889" w:rsidRDefault="00DA2391" w:rsidP="00914889">
      <w:pPr>
        <w:pStyle w:val="SingleTxtG"/>
        <w:rPr>
          <w:lang w:val="fr-FR"/>
        </w:rPr>
      </w:pPr>
      <w:r w:rsidRPr="00914889">
        <w:rPr>
          <w:rFonts w:cs="Narkisim"/>
          <w:bCs/>
          <w:iCs/>
          <w:lang w:val="fr-FR"/>
        </w:rPr>
        <w:t>285.</w:t>
      </w:r>
      <w:r w:rsidRPr="00914889">
        <w:rPr>
          <w:rFonts w:cs="Narkisim"/>
          <w:bCs/>
          <w:iCs/>
          <w:lang w:val="fr-FR"/>
        </w:rPr>
        <w:tab/>
      </w:r>
      <w:r w:rsidRPr="00914889">
        <w:rPr>
          <w:lang w:val="fr-FR"/>
        </w:rPr>
        <w:t>Le cadre réglementaire de la République d</w:t>
      </w:r>
      <w:r w:rsidR="00C16C7C">
        <w:rPr>
          <w:lang w:val="fr-FR"/>
        </w:rPr>
        <w:t>’</w:t>
      </w:r>
      <w:r w:rsidRPr="00914889">
        <w:rPr>
          <w:lang w:val="fr-FR"/>
        </w:rPr>
        <w:t>Albanie, et plus précisément l</w:t>
      </w:r>
      <w:r w:rsidR="00C16C7C">
        <w:rPr>
          <w:lang w:val="fr-FR"/>
        </w:rPr>
        <w:t>’</w:t>
      </w:r>
      <w:r w:rsidRPr="00914889">
        <w:rPr>
          <w:lang w:val="fr-FR"/>
        </w:rPr>
        <w:t>article</w:t>
      </w:r>
      <w:r w:rsidR="00345DE4">
        <w:rPr>
          <w:lang w:val="fr-FR"/>
        </w:rPr>
        <w:t xml:space="preserve"> </w:t>
      </w:r>
      <w:r w:rsidRPr="00914889">
        <w:rPr>
          <w:lang w:val="fr-FR"/>
        </w:rPr>
        <w:t>2 de la Loi</w:t>
      </w:r>
      <w:r w:rsidR="00345DE4">
        <w:rPr>
          <w:lang w:val="fr-FR"/>
        </w:rPr>
        <w:t xml:space="preserve"> </w:t>
      </w:r>
      <w:r w:rsidRPr="00914889">
        <w:rPr>
          <w:lang w:val="fr-FR"/>
        </w:rPr>
        <w:t>9959, du 17</w:t>
      </w:r>
      <w:r w:rsidR="00345DE4">
        <w:rPr>
          <w:lang w:val="fr-FR"/>
        </w:rPr>
        <w:t xml:space="preserve"> </w:t>
      </w:r>
      <w:r w:rsidRPr="00914889">
        <w:rPr>
          <w:lang w:val="fr-FR"/>
        </w:rPr>
        <w:t>juillet</w:t>
      </w:r>
      <w:r w:rsidR="00345DE4">
        <w:rPr>
          <w:lang w:val="fr-FR"/>
        </w:rPr>
        <w:t xml:space="preserve"> </w:t>
      </w:r>
      <w:r w:rsidRPr="00914889">
        <w:rPr>
          <w:lang w:val="fr-FR"/>
        </w:rPr>
        <w:t>2008, relative aux étrangers, prévoit l</w:t>
      </w:r>
      <w:r w:rsidR="00C16C7C">
        <w:rPr>
          <w:lang w:val="fr-FR"/>
        </w:rPr>
        <w:t>’</w:t>
      </w:r>
      <w:r w:rsidRPr="00914889">
        <w:rPr>
          <w:lang w:val="fr-FR"/>
        </w:rPr>
        <w:t>égalité de traitement à l</w:t>
      </w:r>
      <w:r w:rsidR="00C16C7C">
        <w:rPr>
          <w:lang w:val="fr-FR"/>
        </w:rPr>
        <w:t>’</w:t>
      </w:r>
      <w:r w:rsidRPr="00914889">
        <w:rPr>
          <w:lang w:val="fr-FR"/>
        </w:rPr>
        <w:t>entrée, au séjour et à l</w:t>
      </w:r>
      <w:r w:rsidR="00C16C7C">
        <w:rPr>
          <w:lang w:val="fr-FR"/>
        </w:rPr>
        <w:t>’</w:t>
      </w:r>
      <w:r w:rsidRPr="00914889">
        <w:rPr>
          <w:lang w:val="fr-FR"/>
        </w:rPr>
        <w:t>hébergement de tous les travailleurs migrants et des membres de leur famille. Les dispositions relatives à leur traitement respectent manifestement les droits de l</w:t>
      </w:r>
      <w:r w:rsidR="00C16C7C">
        <w:rPr>
          <w:lang w:val="fr-FR"/>
        </w:rPr>
        <w:t>’</w:t>
      </w:r>
      <w:r w:rsidRPr="00914889">
        <w:rPr>
          <w:lang w:val="fr-FR"/>
        </w:rPr>
        <w:t>homme et les libertés fondamentales ainsi que les accords internationaux ratifiés par la République d</w:t>
      </w:r>
      <w:r w:rsidR="00C16C7C">
        <w:rPr>
          <w:lang w:val="fr-FR"/>
        </w:rPr>
        <w:t>’</w:t>
      </w:r>
      <w:r w:rsidRPr="00914889">
        <w:rPr>
          <w:lang w:val="fr-FR"/>
        </w:rPr>
        <w:t>Albanie, et ce traitement n</w:t>
      </w:r>
      <w:r w:rsidR="00C16C7C">
        <w:rPr>
          <w:lang w:val="fr-FR"/>
        </w:rPr>
        <w:t>’</w:t>
      </w:r>
      <w:r w:rsidRPr="00914889">
        <w:rPr>
          <w:lang w:val="fr-FR"/>
        </w:rPr>
        <w:t xml:space="preserve">est pas moins favorable que celui qui est accordé aux nationaux. </w:t>
      </w:r>
    </w:p>
    <w:p w:rsidR="00DA2391" w:rsidRPr="00DA2391" w:rsidRDefault="004D08B6" w:rsidP="004D08B6">
      <w:pPr>
        <w:pStyle w:val="H23G"/>
        <w:rPr>
          <w:lang w:val="fr-FR"/>
        </w:rPr>
      </w:pPr>
      <w:r>
        <w:rPr>
          <w:lang w:val="fr-FR"/>
        </w:rPr>
        <w:tab/>
      </w:r>
      <w:r>
        <w:rPr>
          <w:lang w:val="fr-FR"/>
        </w:rPr>
        <w:tab/>
      </w:r>
      <w:r w:rsidR="00DA2391" w:rsidRPr="00DA2391">
        <w:rPr>
          <w:lang w:val="fr-FR"/>
        </w:rPr>
        <w:t>Article 7</w:t>
      </w:r>
      <w:r>
        <w:rPr>
          <w:lang w:val="fr-FR"/>
        </w:rPr>
        <w:br/>
      </w:r>
      <w:r w:rsidR="00DA2391" w:rsidRPr="00DA2391">
        <w:rPr>
          <w:lang w:val="fr-FR"/>
        </w:rPr>
        <w:t>Respect des d</w:t>
      </w:r>
      <w:r>
        <w:rPr>
          <w:lang w:val="fr-FR"/>
        </w:rPr>
        <w:t>roits des travailleurs migrants</w:t>
      </w:r>
    </w:p>
    <w:p w:rsidR="00DA2391" w:rsidRPr="004D08B6" w:rsidRDefault="00DA2391" w:rsidP="004D08B6">
      <w:pPr>
        <w:pStyle w:val="SingleTxtG"/>
        <w:rPr>
          <w:lang w:val="fr-FR"/>
        </w:rPr>
      </w:pPr>
      <w:r w:rsidRPr="004D08B6">
        <w:rPr>
          <w:rFonts w:cs="Narkisim"/>
          <w:bCs/>
          <w:iCs/>
          <w:lang w:val="fr-FR"/>
        </w:rPr>
        <w:t>286.</w:t>
      </w:r>
      <w:r w:rsidRPr="004D08B6">
        <w:rPr>
          <w:rFonts w:cs="Narkisim"/>
          <w:bCs/>
          <w:iCs/>
          <w:lang w:val="fr-FR"/>
        </w:rPr>
        <w:tab/>
      </w:r>
      <w:r w:rsidRPr="004D08B6">
        <w:rPr>
          <w:lang w:val="fr-FR"/>
        </w:rPr>
        <w:t>L</w:t>
      </w:r>
      <w:r w:rsidR="00C16C7C">
        <w:rPr>
          <w:lang w:val="fr-FR"/>
        </w:rPr>
        <w:t>’</w:t>
      </w:r>
      <w:r w:rsidRPr="004D08B6">
        <w:rPr>
          <w:lang w:val="fr-FR"/>
        </w:rPr>
        <w:t>article 16 de la Constitution garantit aux travailleurs migrants et aux membres de leur famille l</w:t>
      </w:r>
      <w:r w:rsidR="00C16C7C">
        <w:rPr>
          <w:lang w:val="fr-FR"/>
        </w:rPr>
        <w:t>’</w:t>
      </w:r>
      <w:r w:rsidRPr="004D08B6">
        <w:rPr>
          <w:lang w:val="fr-FR"/>
        </w:rPr>
        <w:t xml:space="preserve">exercice de leurs droits et de leurs libertés fondamentales. Ces droits et libertés correspondent à ceux dont bénéficient les nationaux, sauf dans les cas établis par la Constitution et qui sont spécifiquement liés à la citoyenneté albanaise. </w:t>
      </w:r>
    </w:p>
    <w:p w:rsidR="00DA2391" w:rsidRPr="004D08B6" w:rsidRDefault="00DA2391" w:rsidP="004D08B6">
      <w:pPr>
        <w:pStyle w:val="SingleTxtG"/>
        <w:rPr>
          <w:lang w:val="fr-FR"/>
        </w:rPr>
      </w:pPr>
      <w:r w:rsidRPr="004D08B6">
        <w:rPr>
          <w:rFonts w:cs="Narkisim"/>
          <w:bCs/>
          <w:iCs/>
          <w:lang w:val="fr-FR"/>
        </w:rPr>
        <w:t>287.</w:t>
      </w:r>
      <w:r w:rsidRPr="004D08B6">
        <w:rPr>
          <w:rFonts w:cs="Narkisim"/>
          <w:bCs/>
          <w:iCs/>
          <w:lang w:val="fr-FR"/>
        </w:rPr>
        <w:tab/>
      </w:r>
      <w:r w:rsidRPr="004D08B6">
        <w:rPr>
          <w:lang w:val="fr-FR"/>
        </w:rPr>
        <w:t>En application de l</w:t>
      </w:r>
      <w:r w:rsidR="00C16C7C">
        <w:rPr>
          <w:lang w:val="fr-FR"/>
        </w:rPr>
        <w:t>’</w:t>
      </w:r>
      <w:r w:rsidRPr="004D08B6">
        <w:rPr>
          <w:lang w:val="fr-FR"/>
        </w:rPr>
        <w:t>article 3 du Code civil, les travailleurs migrants et les membres de leur famille, mises à part les restrictions prescrites par la loi, ont les mêmes droits et les mêmes obligations que les Albanais.</w:t>
      </w:r>
    </w:p>
    <w:p w:rsidR="00DA2391" w:rsidRPr="004D08B6" w:rsidRDefault="00DA2391" w:rsidP="004D08B6">
      <w:pPr>
        <w:pStyle w:val="SingleTxtG"/>
        <w:rPr>
          <w:lang w:val="fr-FR"/>
        </w:rPr>
      </w:pPr>
      <w:r w:rsidRPr="004D08B6">
        <w:rPr>
          <w:rFonts w:cs="Narkisim"/>
          <w:bCs/>
          <w:iCs/>
          <w:lang w:val="fr-FR"/>
        </w:rPr>
        <w:t>288.</w:t>
      </w:r>
      <w:r w:rsidRPr="004D08B6">
        <w:rPr>
          <w:rFonts w:cs="Narkisim"/>
          <w:bCs/>
          <w:iCs/>
          <w:lang w:val="fr-FR"/>
        </w:rPr>
        <w:tab/>
      </w:r>
      <w:r w:rsidRPr="004D08B6">
        <w:rPr>
          <w:lang w:val="fr-FR"/>
        </w:rPr>
        <w:t>L</w:t>
      </w:r>
      <w:r w:rsidR="00C16C7C">
        <w:rPr>
          <w:lang w:val="fr-FR"/>
        </w:rPr>
        <w:t>’</w:t>
      </w:r>
      <w:r w:rsidRPr="004D08B6">
        <w:rPr>
          <w:lang w:val="fr-FR"/>
        </w:rPr>
        <w:t>article premier du Code de procédure civile garantit, dans des conditions d</w:t>
      </w:r>
      <w:r w:rsidR="00C16C7C">
        <w:rPr>
          <w:lang w:val="fr-FR"/>
        </w:rPr>
        <w:t>’</w:t>
      </w:r>
      <w:r w:rsidRPr="004D08B6">
        <w:rPr>
          <w:lang w:val="fr-FR"/>
        </w:rPr>
        <w:t>égalité, à tous les travailleurs migrants et aux membres de leur famille le règlement des litiges civils et autres différends, prévus dans des lois différentes, par l</w:t>
      </w:r>
      <w:r w:rsidR="00C16C7C">
        <w:rPr>
          <w:lang w:val="fr-FR"/>
        </w:rPr>
        <w:t>’</w:t>
      </w:r>
      <w:r w:rsidRPr="004D08B6">
        <w:rPr>
          <w:lang w:val="fr-FR"/>
        </w:rPr>
        <w:t xml:space="preserve">application de dispositions impératives. Le règlement des différends civils relatifs au respect et aux droits des migrants, qui vivent et travaillent sur le territoire albanais, relève de la compétence des juridictions albanaises (article 37 du Code de procédure). </w:t>
      </w:r>
    </w:p>
    <w:p w:rsidR="00DA2391" w:rsidRPr="004D08B6" w:rsidRDefault="00DA2391" w:rsidP="004D08B6">
      <w:pPr>
        <w:pStyle w:val="SingleTxtG"/>
        <w:rPr>
          <w:u w:val="single"/>
          <w:lang w:val="fr-FR"/>
        </w:rPr>
      </w:pPr>
      <w:r w:rsidRPr="004D08B6">
        <w:rPr>
          <w:rFonts w:cs="Narkisim"/>
          <w:bCs/>
          <w:iCs/>
          <w:lang w:val="fr-FR"/>
        </w:rPr>
        <w:t>289.</w:t>
      </w:r>
      <w:r w:rsidRPr="004D08B6">
        <w:rPr>
          <w:rFonts w:cs="Narkisim"/>
          <w:bCs/>
          <w:iCs/>
          <w:lang w:val="fr-FR"/>
        </w:rPr>
        <w:tab/>
      </w:r>
      <w:r w:rsidRPr="004D08B6">
        <w:rPr>
          <w:lang w:val="fr-FR"/>
        </w:rPr>
        <w:t>L</w:t>
      </w:r>
      <w:r w:rsidR="00C16C7C">
        <w:rPr>
          <w:lang w:val="fr-FR"/>
        </w:rPr>
        <w:t>’</w:t>
      </w:r>
      <w:r w:rsidRPr="004D08B6">
        <w:rPr>
          <w:lang w:val="fr-FR"/>
        </w:rPr>
        <w:t>article 253 du Code pénal garantit l</w:t>
      </w:r>
      <w:r w:rsidR="00C16C7C">
        <w:rPr>
          <w:lang w:val="fr-FR"/>
        </w:rPr>
        <w:t>’</w:t>
      </w:r>
      <w:r w:rsidRPr="004D08B6">
        <w:rPr>
          <w:lang w:val="fr-FR"/>
        </w:rPr>
        <w:t>égalité de tous devant la loi. Toute personne qui, détenant une fonction publique et agissant à titre officiel ou assurant un service public, exerce une discrimination fondée sur l</w:t>
      </w:r>
      <w:r w:rsidR="00C16C7C">
        <w:rPr>
          <w:lang w:val="fr-FR"/>
        </w:rPr>
        <w:t>’</w:t>
      </w:r>
      <w:r w:rsidRPr="004D08B6">
        <w:rPr>
          <w:lang w:val="fr-FR"/>
        </w:rPr>
        <w:t>origine, le sexe, l</w:t>
      </w:r>
      <w:r w:rsidR="00C16C7C">
        <w:rPr>
          <w:lang w:val="fr-FR"/>
        </w:rPr>
        <w:t>’</w:t>
      </w:r>
      <w:r w:rsidRPr="004D08B6">
        <w:rPr>
          <w:lang w:val="fr-FR"/>
        </w:rPr>
        <w:t>état de santé, les convictions religieuses et les opinions politiques, l</w:t>
      </w:r>
      <w:r w:rsidR="00C16C7C">
        <w:rPr>
          <w:lang w:val="fr-FR"/>
        </w:rPr>
        <w:t>’</w:t>
      </w:r>
      <w:r w:rsidRPr="004D08B6">
        <w:rPr>
          <w:lang w:val="fr-FR"/>
        </w:rPr>
        <w:t>activité syndicale ou l</w:t>
      </w:r>
      <w:r w:rsidR="00C16C7C">
        <w:rPr>
          <w:lang w:val="fr-FR"/>
        </w:rPr>
        <w:t>’</w:t>
      </w:r>
      <w:r w:rsidRPr="004D08B6">
        <w:rPr>
          <w:lang w:val="fr-FR"/>
        </w:rPr>
        <w:t>appartenance à un groupe ethnique, national, racial ou religieux, de manière à accorder un privilège indu ou à refuser un droit ou un avantage prévu par la loi, est puni d</w:t>
      </w:r>
      <w:r w:rsidR="00C16C7C">
        <w:rPr>
          <w:lang w:val="fr-FR"/>
        </w:rPr>
        <w:t>’</w:t>
      </w:r>
      <w:r w:rsidRPr="004D08B6">
        <w:rPr>
          <w:lang w:val="fr-FR"/>
        </w:rPr>
        <w:t>une amende ou d</w:t>
      </w:r>
      <w:r w:rsidR="00C16C7C">
        <w:rPr>
          <w:lang w:val="fr-FR"/>
        </w:rPr>
        <w:t>’</w:t>
      </w:r>
      <w:r w:rsidRPr="004D08B6">
        <w:rPr>
          <w:lang w:val="fr-FR"/>
        </w:rPr>
        <w:t xml:space="preserve">une peine de prison de cinq ans au maximum. </w:t>
      </w:r>
    </w:p>
    <w:p w:rsidR="00DA2391" w:rsidRPr="00DA2391" w:rsidRDefault="004D08B6" w:rsidP="004D08B6">
      <w:pPr>
        <w:pStyle w:val="H23G"/>
        <w:rPr>
          <w:lang w:val="fr-FR"/>
        </w:rPr>
      </w:pPr>
      <w:r>
        <w:rPr>
          <w:lang w:val="fr-FR"/>
        </w:rPr>
        <w:tab/>
      </w:r>
      <w:r>
        <w:rPr>
          <w:lang w:val="fr-FR"/>
        </w:rPr>
        <w:tab/>
      </w:r>
      <w:r w:rsidR="00DA2391" w:rsidRPr="00DA2391">
        <w:rPr>
          <w:lang w:val="fr-FR"/>
        </w:rPr>
        <w:t>Articl</w:t>
      </w:r>
      <w:r>
        <w:rPr>
          <w:lang w:val="fr-FR"/>
        </w:rPr>
        <w:t>e 83</w:t>
      </w:r>
      <w:r>
        <w:rPr>
          <w:lang w:val="fr-FR"/>
        </w:rPr>
        <w:br/>
        <w:t>Droit à un recours utile</w:t>
      </w:r>
    </w:p>
    <w:p w:rsidR="00DA2391" w:rsidRPr="004D08B6" w:rsidRDefault="00DA2391" w:rsidP="004D08B6">
      <w:pPr>
        <w:pStyle w:val="SingleTxtG"/>
        <w:rPr>
          <w:lang w:val="fr-FR"/>
        </w:rPr>
      </w:pPr>
      <w:r w:rsidRPr="004D08B6">
        <w:rPr>
          <w:rFonts w:cs="Narkisim"/>
          <w:bCs/>
          <w:iCs/>
          <w:lang w:val="fr-FR"/>
        </w:rPr>
        <w:t>290.</w:t>
      </w:r>
      <w:r w:rsidRPr="004D08B6">
        <w:rPr>
          <w:rFonts w:cs="Narkisim"/>
          <w:bCs/>
          <w:iCs/>
          <w:lang w:val="fr-FR"/>
        </w:rPr>
        <w:tab/>
      </w:r>
      <w:r w:rsidRPr="004D08B6">
        <w:rPr>
          <w:lang w:val="fr-FR"/>
        </w:rPr>
        <w:t>L</w:t>
      </w:r>
      <w:r w:rsidR="00C16C7C">
        <w:rPr>
          <w:lang w:val="fr-FR"/>
        </w:rPr>
        <w:t>’</w:t>
      </w:r>
      <w:r w:rsidRPr="004D08B6">
        <w:rPr>
          <w:lang w:val="fr-FR"/>
        </w:rPr>
        <w:t>article 43 de la Constitution garantit à tous les travailleurs migrants ou aux membres de leur famille le droit de faire appel d</w:t>
      </w:r>
      <w:r w:rsidR="00C16C7C">
        <w:rPr>
          <w:lang w:val="fr-FR"/>
        </w:rPr>
        <w:t>’</w:t>
      </w:r>
      <w:r w:rsidRPr="004D08B6">
        <w:rPr>
          <w:lang w:val="fr-FR"/>
        </w:rPr>
        <w:t>une décision de justice auprès d</w:t>
      </w:r>
      <w:r w:rsidR="00C16C7C">
        <w:rPr>
          <w:lang w:val="fr-FR"/>
        </w:rPr>
        <w:t>’</w:t>
      </w:r>
      <w:r w:rsidRPr="004D08B6">
        <w:rPr>
          <w:lang w:val="fr-FR"/>
        </w:rPr>
        <w:t>une juridiction supérieure, et l</w:t>
      </w:r>
      <w:r w:rsidR="00C16C7C">
        <w:rPr>
          <w:lang w:val="fr-FR"/>
        </w:rPr>
        <w:t>’</w:t>
      </w:r>
      <w:r w:rsidRPr="004D08B6">
        <w:rPr>
          <w:lang w:val="fr-FR"/>
        </w:rPr>
        <w:t>article</w:t>
      </w:r>
      <w:r w:rsidR="00345DE4">
        <w:rPr>
          <w:lang w:val="fr-FR"/>
        </w:rPr>
        <w:t xml:space="preserve"> </w:t>
      </w:r>
      <w:r w:rsidRPr="004D08B6">
        <w:rPr>
          <w:lang w:val="fr-FR"/>
        </w:rPr>
        <w:t>44 leur garantit celui d</w:t>
      </w:r>
      <w:r w:rsidR="00C16C7C">
        <w:rPr>
          <w:lang w:val="fr-FR"/>
        </w:rPr>
        <w:t>’</w:t>
      </w:r>
      <w:r w:rsidRPr="004D08B6">
        <w:rPr>
          <w:lang w:val="fr-FR"/>
        </w:rPr>
        <w:t>être réhabilités et/ou indemnisés suite à un préjudice subi en raison d</w:t>
      </w:r>
      <w:r w:rsidR="00C16C7C">
        <w:rPr>
          <w:lang w:val="fr-FR"/>
        </w:rPr>
        <w:t>’</w:t>
      </w:r>
      <w:r w:rsidRPr="004D08B6">
        <w:rPr>
          <w:lang w:val="fr-FR"/>
        </w:rPr>
        <w:t>un acte, d</w:t>
      </w:r>
      <w:r w:rsidR="00C16C7C">
        <w:rPr>
          <w:lang w:val="fr-FR"/>
        </w:rPr>
        <w:t>’</w:t>
      </w:r>
      <w:r w:rsidRPr="004D08B6">
        <w:rPr>
          <w:lang w:val="fr-FR"/>
        </w:rPr>
        <w:t>une action ou d</w:t>
      </w:r>
      <w:r w:rsidR="00C16C7C">
        <w:rPr>
          <w:lang w:val="fr-FR"/>
        </w:rPr>
        <w:t>’</w:t>
      </w:r>
      <w:r w:rsidRPr="004D08B6">
        <w:rPr>
          <w:lang w:val="fr-FR"/>
        </w:rPr>
        <w:t>une omission illégale de la part des organes de l</w:t>
      </w:r>
      <w:r w:rsidR="00C16C7C">
        <w:rPr>
          <w:lang w:val="fr-FR"/>
        </w:rPr>
        <w:t>’</w:t>
      </w:r>
      <w:r w:rsidRPr="004D08B6">
        <w:rPr>
          <w:lang w:val="fr-FR"/>
        </w:rPr>
        <w:t>État.</w:t>
      </w:r>
    </w:p>
    <w:p w:rsidR="00DA2391" w:rsidRPr="004D08B6" w:rsidRDefault="00DA2391" w:rsidP="004D08B6">
      <w:pPr>
        <w:pStyle w:val="SingleTxtG"/>
        <w:rPr>
          <w:lang w:val="fr-FR"/>
        </w:rPr>
      </w:pPr>
      <w:r w:rsidRPr="004D08B6">
        <w:rPr>
          <w:rFonts w:cs="Narkisim"/>
          <w:bCs/>
          <w:iCs/>
          <w:lang w:val="fr-FR"/>
        </w:rPr>
        <w:t>291.</w:t>
      </w:r>
      <w:r w:rsidRPr="004D08B6">
        <w:rPr>
          <w:rFonts w:cs="Narkisim"/>
          <w:bCs/>
          <w:iCs/>
          <w:lang w:val="fr-FR"/>
        </w:rPr>
        <w:tab/>
      </w:r>
      <w:r w:rsidRPr="004D08B6">
        <w:rPr>
          <w:lang w:val="fr-FR"/>
        </w:rPr>
        <w:t>En application de l</w:t>
      </w:r>
      <w:r w:rsidR="00C16C7C">
        <w:rPr>
          <w:lang w:val="fr-FR"/>
        </w:rPr>
        <w:t>’</w:t>
      </w:r>
      <w:r w:rsidRPr="004D08B6">
        <w:rPr>
          <w:lang w:val="fr-FR"/>
        </w:rPr>
        <w:t xml:space="preserve">article 608 du Code civil </w:t>
      </w:r>
      <w:r w:rsidRPr="004D08B6">
        <w:rPr>
          <w:i/>
          <w:lang w:val="fr-FR"/>
        </w:rPr>
        <w:t>(Responsabilité pour préjudice causé),</w:t>
      </w:r>
      <w:r w:rsidRPr="004D08B6">
        <w:rPr>
          <w:lang w:val="fr-FR"/>
        </w:rPr>
        <w:t xml:space="preserve"> toute personne qui cause, illégalement et de son chef, un préjudice à autrui ou à ses biens, est tenue de réparer ce préjudice. Cet article reconnaît le droit à indemnisation en cas de préjudice causé dans les conditions visées ci-dessus. </w:t>
      </w:r>
    </w:p>
    <w:p w:rsidR="00DA2391" w:rsidRPr="004D08B6" w:rsidRDefault="00DA2391" w:rsidP="004D08B6">
      <w:pPr>
        <w:pStyle w:val="SingleTxtG"/>
        <w:rPr>
          <w:b/>
          <w:u w:val="single"/>
          <w:lang w:val="fr-FR"/>
        </w:rPr>
      </w:pPr>
      <w:r w:rsidRPr="004D08B6">
        <w:rPr>
          <w:rFonts w:cs="Narkisim"/>
          <w:bCs/>
          <w:iCs/>
          <w:lang w:val="fr-FR"/>
        </w:rPr>
        <w:t>292.</w:t>
      </w:r>
      <w:r w:rsidRPr="004D08B6">
        <w:rPr>
          <w:rFonts w:cs="Narkisim"/>
          <w:bCs/>
          <w:iCs/>
          <w:lang w:val="fr-FR"/>
        </w:rPr>
        <w:tab/>
      </w:r>
      <w:r w:rsidRPr="004D08B6">
        <w:rPr>
          <w:lang w:val="fr-FR"/>
        </w:rPr>
        <w:t>Conformément à l</w:t>
      </w:r>
      <w:r w:rsidR="00C16C7C">
        <w:rPr>
          <w:lang w:val="fr-FR"/>
        </w:rPr>
        <w:t>’</w:t>
      </w:r>
      <w:r w:rsidRPr="004D08B6">
        <w:rPr>
          <w:lang w:val="fr-FR"/>
        </w:rPr>
        <w:t>article 30 du Code de procédure civile, la réhabilitation et l</w:t>
      </w:r>
      <w:r w:rsidR="00C16C7C">
        <w:rPr>
          <w:lang w:val="fr-FR"/>
        </w:rPr>
        <w:t>’</w:t>
      </w:r>
      <w:r w:rsidRPr="004D08B6">
        <w:rPr>
          <w:lang w:val="fr-FR"/>
        </w:rPr>
        <w:t>indemnisation des parties sont liées à la publication de la décision définitive du tribunal. Selon cet article, tout travailleur migrant ou membre de sa famille a le droit de demander au tribunal de faire insérer sa décision dans les médias. Quand la demande n</w:t>
      </w:r>
      <w:r w:rsidR="00C16C7C">
        <w:rPr>
          <w:lang w:val="fr-FR"/>
        </w:rPr>
        <w:t>’</w:t>
      </w:r>
      <w:r w:rsidRPr="004D08B6">
        <w:rPr>
          <w:lang w:val="fr-FR"/>
        </w:rPr>
        <w:t>est pas suivie d</w:t>
      </w:r>
      <w:r w:rsidR="00C16C7C">
        <w:rPr>
          <w:lang w:val="fr-FR"/>
        </w:rPr>
        <w:t>’</w:t>
      </w:r>
      <w:r w:rsidRPr="004D08B6">
        <w:rPr>
          <w:lang w:val="fr-FR"/>
        </w:rPr>
        <w:t>effet en temps voulu, suivant la décision du tribunal, le travailleur migrant ou le membre de sa famille a le droit de demander que les frais d</w:t>
      </w:r>
      <w:r w:rsidR="00C16C7C">
        <w:rPr>
          <w:lang w:val="fr-FR"/>
        </w:rPr>
        <w:t>’</w:t>
      </w:r>
      <w:r w:rsidRPr="004D08B6">
        <w:rPr>
          <w:lang w:val="fr-FR"/>
        </w:rPr>
        <w:t xml:space="preserve">insertion soient à la charge de la partie qui a perdu le procès. </w:t>
      </w:r>
    </w:p>
    <w:p w:rsidR="00DA2391" w:rsidRPr="004D08B6" w:rsidRDefault="00DA2391" w:rsidP="004D08B6">
      <w:pPr>
        <w:pStyle w:val="SingleTxtG"/>
        <w:rPr>
          <w:lang w:val="fr-FR"/>
        </w:rPr>
      </w:pPr>
      <w:r w:rsidRPr="004D08B6">
        <w:rPr>
          <w:rFonts w:cs="Narkisim"/>
          <w:bCs/>
          <w:iCs/>
          <w:lang w:val="fr-FR"/>
        </w:rPr>
        <w:t>293.</w:t>
      </w:r>
      <w:r w:rsidRPr="004D08B6">
        <w:rPr>
          <w:rFonts w:cs="Narkisim"/>
          <w:bCs/>
          <w:iCs/>
          <w:lang w:val="fr-FR"/>
        </w:rPr>
        <w:tab/>
      </w:r>
      <w:r w:rsidRPr="004D08B6">
        <w:rPr>
          <w:lang w:val="fr-FR"/>
        </w:rPr>
        <w:t>L</w:t>
      </w:r>
      <w:r w:rsidR="00C16C7C">
        <w:rPr>
          <w:lang w:val="fr-FR"/>
        </w:rPr>
        <w:t>’</w:t>
      </w:r>
      <w:r w:rsidRPr="004D08B6">
        <w:rPr>
          <w:lang w:val="fr-FR"/>
        </w:rPr>
        <w:t>article 9 du Code procédure civile prévoit le rétablissement du droit. En application de cette disposition, le travailleur migrant ou le membre de sa famille qui est traduit en justice en violation de la loi ou qui est condamné injustement, retrouve tous ses droits et est indemnisé pour le préjudice causé.</w:t>
      </w:r>
    </w:p>
    <w:p w:rsidR="00DA2391" w:rsidRPr="004D08B6" w:rsidRDefault="00DA2391" w:rsidP="004D08B6">
      <w:pPr>
        <w:pStyle w:val="SingleTxtG"/>
        <w:rPr>
          <w:lang w:val="fr-FR"/>
        </w:rPr>
      </w:pPr>
      <w:r w:rsidRPr="004D08B6">
        <w:rPr>
          <w:rFonts w:cs="Narkisim"/>
          <w:bCs/>
          <w:iCs/>
          <w:lang w:val="fr-FR"/>
        </w:rPr>
        <w:t>294.</w:t>
      </w:r>
      <w:r w:rsidRPr="004D08B6">
        <w:rPr>
          <w:rFonts w:cs="Narkisim"/>
          <w:bCs/>
          <w:iCs/>
          <w:lang w:val="fr-FR"/>
        </w:rPr>
        <w:tab/>
      </w:r>
      <w:r w:rsidRPr="004D08B6">
        <w:rPr>
          <w:lang w:val="fr-FR"/>
        </w:rPr>
        <w:t>Le Code du travail prévoit que le règlement des conflits entre l</w:t>
      </w:r>
      <w:r w:rsidR="00C16C7C">
        <w:rPr>
          <w:lang w:val="fr-FR"/>
        </w:rPr>
        <w:t>’</w:t>
      </w:r>
      <w:r w:rsidRPr="004D08B6">
        <w:rPr>
          <w:lang w:val="fr-FR"/>
        </w:rPr>
        <w:t>employeur et le travailleur au sujet de l</w:t>
      </w:r>
      <w:r w:rsidR="00C16C7C">
        <w:rPr>
          <w:lang w:val="fr-FR"/>
        </w:rPr>
        <w:t>’</w:t>
      </w:r>
      <w:r w:rsidRPr="004D08B6">
        <w:rPr>
          <w:lang w:val="fr-FR"/>
        </w:rPr>
        <w:t>application des conditions du contrat de travail relève de la justice. En application de l</w:t>
      </w:r>
      <w:r w:rsidR="00C16C7C">
        <w:rPr>
          <w:lang w:val="fr-FR"/>
        </w:rPr>
        <w:t>’</w:t>
      </w:r>
      <w:r w:rsidRPr="004D08B6">
        <w:rPr>
          <w:lang w:val="fr-FR"/>
        </w:rPr>
        <w:t>article 170 du Code, la violation des droits du travailleur migrant ou du membre de sa famille, qui sont énoncés dans le contrat de travail, est sanctionné par la réparation du préjudice et/ou le paiement d</w:t>
      </w:r>
      <w:r w:rsidR="00C16C7C">
        <w:rPr>
          <w:lang w:val="fr-FR"/>
        </w:rPr>
        <w:t>’</w:t>
      </w:r>
      <w:r w:rsidRPr="004D08B6">
        <w:rPr>
          <w:lang w:val="fr-FR"/>
        </w:rPr>
        <w:t>une amende.</w:t>
      </w:r>
    </w:p>
    <w:p w:rsidR="00DA2391" w:rsidRPr="004D08B6" w:rsidRDefault="00DA2391" w:rsidP="004D08B6">
      <w:pPr>
        <w:pStyle w:val="SingleTxtG"/>
        <w:rPr>
          <w:lang w:val="fr-FR"/>
        </w:rPr>
      </w:pPr>
      <w:r w:rsidRPr="004D08B6">
        <w:rPr>
          <w:rFonts w:cs="Narkisim"/>
          <w:bCs/>
          <w:iCs/>
          <w:lang w:val="fr-FR"/>
        </w:rPr>
        <w:t>295.</w:t>
      </w:r>
      <w:r w:rsidRPr="004D08B6">
        <w:rPr>
          <w:rFonts w:cs="Narkisim"/>
          <w:bCs/>
          <w:iCs/>
          <w:lang w:val="fr-FR"/>
        </w:rPr>
        <w:tab/>
      </w:r>
      <w:r w:rsidRPr="004D08B6">
        <w:rPr>
          <w:lang w:val="fr-FR"/>
        </w:rPr>
        <w:t>En application de l</w:t>
      </w:r>
      <w:r w:rsidR="00C16C7C">
        <w:rPr>
          <w:lang w:val="fr-FR"/>
        </w:rPr>
        <w:t>’</w:t>
      </w:r>
      <w:r w:rsidRPr="004D08B6">
        <w:rPr>
          <w:lang w:val="fr-FR"/>
        </w:rPr>
        <w:t>article 5, par.</w:t>
      </w:r>
      <w:r w:rsidR="00345DE4">
        <w:rPr>
          <w:lang w:val="fr-FR"/>
        </w:rPr>
        <w:t xml:space="preserve"> </w:t>
      </w:r>
      <w:r w:rsidRPr="004D08B6">
        <w:rPr>
          <w:lang w:val="fr-FR"/>
        </w:rPr>
        <w:t>5, de la Loi relative aux étrangers, les travailleurs migrants et les membres de leur famille qui résident légalement dans la République d</w:t>
      </w:r>
      <w:r w:rsidR="00C16C7C">
        <w:rPr>
          <w:lang w:val="fr-FR"/>
        </w:rPr>
        <w:t>’</w:t>
      </w:r>
      <w:r w:rsidRPr="004D08B6">
        <w:rPr>
          <w:lang w:val="fr-FR"/>
        </w:rPr>
        <w:t>Albanie ont le droit de faire appel de toute décision administrative ou judiciaire ainsi que le droit à indemnisation prévu par la législation albanaise. En cas de refus de permis de travail ou de résiliation, le travailleur migrant est informé par écrit. Dans un délai de 15</w:t>
      </w:r>
      <w:r w:rsidR="00345DE4">
        <w:rPr>
          <w:lang w:val="fr-FR"/>
        </w:rPr>
        <w:t xml:space="preserve"> </w:t>
      </w:r>
      <w:r w:rsidRPr="004D08B6">
        <w:rPr>
          <w:lang w:val="fr-FR"/>
        </w:rPr>
        <w:t>jours à compter de la date de notification du refus ou de la résiliation, il peut adresser une plainte par écrit au Ministre</w:t>
      </w:r>
      <w:r w:rsidRPr="004D08B6">
        <w:rPr>
          <w:u w:val="single"/>
          <w:lang w:val="fr-FR"/>
        </w:rPr>
        <w:t xml:space="preserve"> </w:t>
      </w:r>
      <w:r w:rsidRPr="004D08B6">
        <w:rPr>
          <w:lang w:val="fr-FR"/>
        </w:rPr>
        <w:t>du travail, qui rend sa décision dans un délai de 15</w:t>
      </w:r>
      <w:r w:rsidR="00345DE4">
        <w:rPr>
          <w:lang w:val="fr-FR"/>
        </w:rPr>
        <w:t xml:space="preserve"> </w:t>
      </w:r>
      <w:r w:rsidRPr="004D08B6">
        <w:rPr>
          <w:lang w:val="fr-FR"/>
        </w:rPr>
        <w:t>jours à compter de la date de réception de la plainte. Le travailleur a le droit de faire appel de la décision du Ministre devant le tribunal de la juridiction de son enregistrement ou de son lieu de résidence dans un délai de 15</w:t>
      </w:r>
      <w:r w:rsidR="00345DE4">
        <w:rPr>
          <w:lang w:val="fr-FR"/>
        </w:rPr>
        <w:t xml:space="preserve"> </w:t>
      </w:r>
      <w:r w:rsidRPr="004D08B6">
        <w:rPr>
          <w:lang w:val="fr-FR"/>
        </w:rPr>
        <w:t>jours à compter de la date de réception de la décision écrite du Ministre.</w:t>
      </w:r>
    </w:p>
    <w:p w:rsidR="00DA2391" w:rsidRPr="004D08B6" w:rsidRDefault="00DA2391" w:rsidP="004D08B6">
      <w:pPr>
        <w:pStyle w:val="SingleTxtG"/>
        <w:rPr>
          <w:bCs/>
          <w:lang w:val="fr-FR"/>
        </w:rPr>
      </w:pPr>
      <w:r w:rsidRPr="004D08B6">
        <w:rPr>
          <w:rFonts w:cs="Narkisim"/>
          <w:bCs/>
          <w:iCs/>
          <w:lang w:val="fr-FR"/>
        </w:rPr>
        <w:t>296.</w:t>
      </w:r>
      <w:r w:rsidRPr="004D08B6">
        <w:rPr>
          <w:rFonts w:cs="Narkisim"/>
          <w:bCs/>
          <w:iCs/>
          <w:lang w:val="fr-FR"/>
        </w:rPr>
        <w:tab/>
      </w:r>
      <w:r w:rsidRPr="004D08B6">
        <w:rPr>
          <w:bCs/>
          <w:lang w:val="fr-FR"/>
        </w:rPr>
        <w:t>De plus, conformément à l</w:t>
      </w:r>
      <w:r w:rsidR="00C16C7C">
        <w:rPr>
          <w:bCs/>
          <w:lang w:val="fr-FR"/>
        </w:rPr>
        <w:t>’</w:t>
      </w:r>
      <w:r w:rsidRPr="004D08B6">
        <w:rPr>
          <w:bCs/>
          <w:lang w:val="fr-FR"/>
        </w:rPr>
        <w:t>article 71 de la loi, le travailleur migrant ou le membre de sa famille a le droit de faire appel de la décision des autorités albanaises lui ordonnant de quitter le pays. Dans un délai de 30</w:t>
      </w:r>
      <w:r w:rsidR="00345DE4">
        <w:rPr>
          <w:bCs/>
          <w:lang w:val="fr-FR"/>
        </w:rPr>
        <w:t xml:space="preserve"> </w:t>
      </w:r>
      <w:r w:rsidRPr="004D08B6">
        <w:rPr>
          <w:bCs/>
          <w:lang w:val="fr-FR"/>
        </w:rPr>
        <w:t>jours à compter de la date de réception de l</w:t>
      </w:r>
      <w:r w:rsidR="00C16C7C">
        <w:rPr>
          <w:bCs/>
          <w:lang w:val="fr-FR"/>
        </w:rPr>
        <w:t>’</w:t>
      </w:r>
      <w:r w:rsidRPr="004D08B6">
        <w:rPr>
          <w:bCs/>
          <w:lang w:val="fr-FR"/>
        </w:rPr>
        <w:t>arrêté d</w:t>
      </w:r>
      <w:r w:rsidR="00C16C7C">
        <w:rPr>
          <w:bCs/>
          <w:lang w:val="fr-FR"/>
        </w:rPr>
        <w:t>’</w:t>
      </w:r>
      <w:r w:rsidRPr="004D08B6">
        <w:rPr>
          <w:bCs/>
          <w:lang w:val="fr-FR"/>
        </w:rPr>
        <w:t>expulsion, la plainte est transmise à l</w:t>
      </w:r>
      <w:r w:rsidR="00C16C7C">
        <w:rPr>
          <w:bCs/>
          <w:lang w:val="fr-FR"/>
        </w:rPr>
        <w:t>’</w:t>
      </w:r>
      <w:r w:rsidRPr="004D08B6">
        <w:rPr>
          <w:bCs/>
          <w:lang w:val="fr-FR"/>
        </w:rPr>
        <w:t>autorité centrale, la Direction des frontières et de l</w:t>
      </w:r>
      <w:r w:rsidR="00C16C7C">
        <w:rPr>
          <w:bCs/>
          <w:lang w:val="fr-FR"/>
        </w:rPr>
        <w:t>’</w:t>
      </w:r>
      <w:r w:rsidRPr="004D08B6">
        <w:rPr>
          <w:bCs/>
          <w:lang w:val="fr-FR"/>
        </w:rPr>
        <w:t>immigration, qui rend sa décision dans les 5</w:t>
      </w:r>
      <w:r w:rsidR="00345DE4">
        <w:rPr>
          <w:bCs/>
          <w:lang w:val="fr-FR"/>
        </w:rPr>
        <w:t xml:space="preserve"> </w:t>
      </w:r>
      <w:r w:rsidRPr="004D08B6">
        <w:rPr>
          <w:bCs/>
          <w:lang w:val="fr-FR"/>
        </w:rPr>
        <w:t>jours. Après quoi, en application du paragraphe</w:t>
      </w:r>
      <w:r w:rsidR="00345DE4">
        <w:rPr>
          <w:bCs/>
          <w:lang w:val="fr-FR"/>
        </w:rPr>
        <w:t xml:space="preserve"> </w:t>
      </w:r>
      <w:r w:rsidRPr="004D08B6">
        <w:rPr>
          <w:bCs/>
          <w:lang w:val="fr-FR"/>
        </w:rPr>
        <w:t>1 de l</w:t>
      </w:r>
      <w:r w:rsidR="00C16C7C">
        <w:rPr>
          <w:bCs/>
          <w:lang w:val="fr-FR"/>
        </w:rPr>
        <w:t>’</w:t>
      </w:r>
      <w:r w:rsidRPr="004D08B6">
        <w:rPr>
          <w:bCs/>
          <w:lang w:val="fr-FR"/>
        </w:rPr>
        <w:t>article</w:t>
      </w:r>
      <w:r w:rsidR="00345DE4">
        <w:rPr>
          <w:bCs/>
          <w:lang w:val="fr-FR"/>
        </w:rPr>
        <w:t xml:space="preserve"> </w:t>
      </w:r>
      <w:r w:rsidRPr="004D08B6">
        <w:rPr>
          <w:bCs/>
          <w:lang w:val="fr-FR"/>
        </w:rPr>
        <w:t>71, le travailleur migrant peut saisir le tribunal du premier degré dans un délai 10</w:t>
      </w:r>
      <w:r w:rsidR="00345DE4">
        <w:rPr>
          <w:bCs/>
          <w:lang w:val="fr-FR"/>
        </w:rPr>
        <w:t xml:space="preserve"> </w:t>
      </w:r>
      <w:r w:rsidRPr="004D08B6">
        <w:rPr>
          <w:bCs/>
          <w:lang w:val="fr-FR"/>
        </w:rPr>
        <w:t>jours à compter de la date de réception de la réponse de l</w:t>
      </w:r>
      <w:r w:rsidR="00C16C7C">
        <w:rPr>
          <w:bCs/>
          <w:lang w:val="fr-FR"/>
        </w:rPr>
        <w:t>’</w:t>
      </w:r>
      <w:r w:rsidRPr="004D08B6">
        <w:rPr>
          <w:bCs/>
          <w:lang w:val="fr-FR"/>
        </w:rPr>
        <w:t>autorité centrale. Le tribunal se prononce dans les 30</w:t>
      </w:r>
      <w:r w:rsidR="00345DE4">
        <w:rPr>
          <w:bCs/>
          <w:lang w:val="fr-FR"/>
        </w:rPr>
        <w:t xml:space="preserve"> </w:t>
      </w:r>
      <w:r w:rsidRPr="004D08B6">
        <w:rPr>
          <w:bCs/>
          <w:lang w:val="fr-FR"/>
        </w:rPr>
        <w:t>jours à compter de la date de la saisine. L</w:t>
      </w:r>
      <w:r w:rsidR="00C16C7C">
        <w:rPr>
          <w:bCs/>
          <w:lang w:val="fr-FR"/>
        </w:rPr>
        <w:t>’</w:t>
      </w:r>
      <w:r w:rsidRPr="004D08B6">
        <w:rPr>
          <w:bCs/>
          <w:lang w:val="fr-FR"/>
        </w:rPr>
        <w:t>arrêté d</w:t>
      </w:r>
      <w:r w:rsidR="00C16C7C">
        <w:rPr>
          <w:bCs/>
          <w:lang w:val="fr-FR"/>
        </w:rPr>
        <w:t>’</w:t>
      </w:r>
      <w:r w:rsidRPr="004D08B6">
        <w:rPr>
          <w:bCs/>
          <w:lang w:val="fr-FR"/>
        </w:rPr>
        <w:t>expulsion de l</w:t>
      </w:r>
      <w:r w:rsidR="00C16C7C">
        <w:rPr>
          <w:bCs/>
          <w:lang w:val="fr-FR"/>
        </w:rPr>
        <w:t>’</w:t>
      </w:r>
      <w:r w:rsidRPr="004D08B6">
        <w:rPr>
          <w:bCs/>
          <w:lang w:val="fr-FR"/>
        </w:rPr>
        <w:t>étranger, travailleur migrant ou membre de sa famille, est exécuté dans les 60</w:t>
      </w:r>
      <w:r w:rsidR="00345DE4">
        <w:rPr>
          <w:bCs/>
          <w:lang w:val="fr-FR"/>
        </w:rPr>
        <w:t xml:space="preserve"> </w:t>
      </w:r>
      <w:r w:rsidRPr="004D08B6">
        <w:rPr>
          <w:bCs/>
          <w:lang w:val="fr-FR"/>
        </w:rPr>
        <w:t>jours à compter de la date de réception de la signification de l</w:t>
      </w:r>
      <w:r w:rsidR="00C16C7C">
        <w:rPr>
          <w:bCs/>
          <w:lang w:val="fr-FR"/>
        </w:rPr>
        <w:t>’</w:t>
      </w:r>
      <w:r w:rsidRPr="004D08B6">
        <w:rPr>
          <w:bCs/>
          <w:lang w:val="fr-FR"/>
        </w:rPr>
        <w:t xml:space="preserve">arrêté. </w:t>
      </w:r>
    </w:p>
    <w:p w:rsidR="00DA2391" w:rsidRPr="004D08B6" w:rsidRDefault="00DA2391" w:rsidP="004D08B6">
      <w:pPr>
        <w:pStyle w:val="SingleTxtG"/>
        <w:rPr>
          <w:lang w:val="fr-FR"/>
        </w:rPr>
      </w:pPr>
      <w:r w:rsidRPr="004D08B6">
        <w:rPr>
          <w:rFonts w:cs="Narkisim"/>
          <w:bCs/>
          <w:iCs/>
          <w:lang w:val="fr-FR"/>
        </w:rPr>
        <w:t>297.</w:t>
      </w:r>
      <w:r w:rsidRPr="004D08B6">
        <w:rPr>
          <w:rFonts w:cs="Narkisim"/>
          <w:bCs/>
          <w:iCs/>
          <w:lang w:val="fr-FR"/>
        </w:rPr>
        <w:tab/>
      </w:r>
      <w:r w:rsidRPr="004D08B6">
        <w:rPr>
          <w:lang w:val="fr-FR"/>
        </w:rPr>
        <w:t>L</w:t>
      </w:r>
      <w:r w:rsidR="00C16C7C">
        <w:rPr>
          <w:lang w:val="fr-FR"/>
        </w:rPr>
        <w:t>’</w:t>
      </w:r>
      <w:r w:rsidRPr="004D08B6">
        <w:rPr>
          <w:lang w:val="fr-FR"/>
        </w:rPr>
        <w:t>article 74 de la loi prévoit que l</w:t>
      </w:r>
      <w:r w:rsidR="00C16C7C">
        <w:rPr>
          <w:lang w:val="fr-FR"/>
        </w:rPr>
        <w:t>’</w:t>
      </w:r>
      <w:r w:rsidRPr="004D08B6">
        <w:rPr>
          <w:lang w:val="fr-FR"/>
        </w:rPr>
        <w:t>étranger, travailleur migrant ou membre de sa famille, a le droit, dans un délai de 5</w:t>
      </w:r>
      <w:r w:rsidR="00345DE4">
        <w:rPr>
          <w:lang w:val="fr-FR"/>
        </w:rPr>
        <w:t xml:space="preserve"> </w:t>
      </w:r>
      <w:r w:rsidRPr="004D08B6">
        <w:rPr>
          <w:lang w:val="fr-FR"/>
        </w:rPr>
        <w:t>jours, de faire appel de l</w:t>
      </w:r>
      <w:r w:rsidR="00C16C7C">
        <w:rPr>
          <w:lang w:val="fr-FR"/>
        </w:rPr>
        <w:t>’</w:t>
      </w:r>
      <w:r w:rsidRPr="004D08B6">
        <w:rPr>
          <w:lang w:val="fr-FR"/>
        </w:rPr>
        <w:t>arrêté d</w:t>
      </w:r>
      <w:r w:rsidR="00C16C7C">
        <w:rPr>
          <w:lang w:val="fr-FR"/>
        </w:rPr>
        <w:t>’</w:t>
      </w:r>
      <w:r w:rsidRPr="004D08B6">
        <w:rPr>
          <w:lang w:val="fr-FR"/>
        </w:rPr>
        <w:t>expulsion forcée au plus haut niveau de l</w:t>
      </w:r>
      <w:r w:rsidR="00C16C7C">
        <w:rPr>
          <w:lang w:val="fr-FR"/>
        </w:rPr>
        <w:t>’</w:t>
      </w:r>
      <w:r w:rsidRPr="004D08B6">
        <w:rPr>
          <w:lang w:val="fr-FR"/>
        </w:rPr>
        <w:t>administration de la police, qui se prononce dans les 5</w:t>
      </w:r>
      <w:r w:rsidR="00345DE4">
        <w:rPr>
          <w:lang w:val="fr-FR"/>
        </w:rPr>
        <w:t xml:space="preserve"> </w:t>
      </w:r>
      <w:r w:rsidRPr="004D08B6">
        <w:rPr>
          <w:lang w:val="fr-FR"/>
        </w:rPr>
        <w:t xml:space="preserve">jours. </w:t>
      </w:r>
    </w:p>
    <w:p w:rsidR="00DA2391" w:rsidRPr="004D08B6" w:rsidRDefault="00DA2391" w:rsidP="004D08B6">
      <w:pPr>
        <w:pStyle w:val="SingleTxtG"/>
        <w:rPr>
          <w:lang w:val="fr-FR"/>
        </w:rPr>
      </w:pPr>
      <w:r w:rsidRPr="004D08B6">
        <w:rPr>
          <w:rFonts w:cs="Narkisim"/>
          <w:bCs/>
          <w:iCs/>
          <w:lang w:val="fr-FR"/>
        </w:rPr>
        <w:t>298.</w:t>
      </w:r>
      <w:r w:rsidRPr="004D08B6">
        <w:rPr>
          <w:rFonts w:cs="Narkisim"/>
          <w:bCs/>
          <w:iCs/>
          <w:lang w:val="fr-FR"/>
        </w:rPr>
        <w:tab/>
      </w:r>
      <w:r w:rsidRPr="004D08B6">
        <w:rPr>
          <w:lang w:val="fr-FR"/>
        </w:rPr>
        <w:t>L</w:t>
      </w:r>
      <w:r w:rsidR="00C16C7C">
        <w:rPr>
          <w:lang w:val="fr-FR"/>
        </w:rPr>
        <w:t>’</w:t>
      </w:r>
      <w:r w:rsidRPr="004D08B6">
        <w:rPr>
          <w:lang w:val="fr-FR"/>
        </w:rPr>
        <w:t>étranger, travailleur migrant ou membre de sa famille, a le droit de saisir le tribunal du premier degré d</w:t>
      </w:r>
      <w:r w:rsidR="00C16C7C">
        <w:rPr>
          <w:lang w:val="fr-FR"/>
        </w:rPr>
        <w:t>’</w:t>
      </w:r>
      <w:r w:rsidRPr="004D08B6">
        <w:rPr>
          <w:lang w:val="fr-FR"/>
        </w:rPr>
        <w:t>un recours contre l</w:t>
      </w:r>
      <w:r w:rsidR="00C16C7C">
        <w:rPr>
          <w:lang w:val="fr-FR"/>
        </w:rPr>
        <w:t>’</w:t>
      </w:r>
      <w:r w:rsidRPr="004D08B6">
        <w:rPr>
          <w:lang w:val="fr-FR"/>
        </w:rPr>
        <w:t>arrêté d</w:t>
      </w:r>
      <w:r w:rsidR="00C16C7C">
        <w:rPr>
          <w:lang w:val="fr-FR"/>
        </w:rPr>
        <w:t>’</w:t>
      </w:r>
      <w:r w:rsidRPr="004D08B6">
        <w:rPr>
          <w:lang w:val="fr-FR"/>
        </w:rPr>
        <w:t>expulsion forcée dans un délai de 5</w:t>
      </w:r>
      <w:r w:rsidR="00345DE4">
        <w:rPr>
          <w:lang w:val="fr-FR"/>
        </w:rPr>
        <w:t xml:space="preserve"> </w:t>
      </w:r>
      <w:r w:rsidRPr="004D08B6">
        <w:rPr>
          <w:lang w:val="fr-FR"/>
        </w:rPr>
        <w:t>jours à compter de la date de réception de la réponse de l</w:t>
      </w:r>
      <w:r w:rsidR="00C16C7C">
        <w:rPr>
          <w:lang w:val="fr-FR"/>
        </w:rPr>
        <w:t>’</w:t>
      </w:r>
      <w:r w:rsidRPr="004D08B6">
        <w:rPr>
          <w:lang w:val="fr-FR"/>
        </w:rPr>
        <w:t>administration de la police. Le tribunal statue dans les 10</w:t>
      </w:r>
      <w:r w:rsidR="00345DE4">
        <w:rPr>
          <w:lang w:val="fr-FR"/>
        </w:rPr>
        <w:t xml:space="preserve"> </w:t>
      </w:r>
      <w:r w:rsidRPr="004D08B6">
        <w:rPr>
          <w:lang w:val="fr-FR"/>
        </w:rPr>
        <w:t>jours. Dans l</w:t>
      </w:r>
      <w:r w:rsidR="00C16C7C">
        <w:rPr>
          <w:lang w:val="fr-FR"/>
        </w:rPr>
        <w:t>’</w:t>
      </w:r>
      <w:r w:rsidRPr="004D08B6">
        <w:rPr>
          <w:lang w:val="fr-FR"/>
        </w:rPr>
        <w:t>intervalle, l</w:t>
      </w:r>
      <w:r w:rsidR="00C16C7C">
        <w:rPr>
          <w:lang w:val="fr-FR"/>
        </w:rPr>
        <w:t>’</w:t>
      </w:r>
      <w:r w:rsidRPr="004D08B6">
        <w:rPr>
          <w:lang w:val="fr-FR"/>
        </w:rPr>
        <w:t>étranger est placé en rétention, prêt à être expulsé rapidement.</w:t>
      </w:r>
    </w:p>
    <w:p w:rsidR="00DA2391" w:rsidRPr="004D08B6" w:rsidRDefault="00DA2391" w:rsidP="004D08B6">
      <w:pPr>
        <w:pStyle w:val="SingleTxtG"/>
        <w:rPr>
          <w:lang w:val="fr-FR"/>
        </w:rPr>
      </w:pPr>
      <w:r w:rsidRPr="004D08B6">
        <w:rPr>
          <w:rFonts w:cs="Narkisim"/>
          <w:bCs/>
          <w:iCs/>
          <w:lang w:val="fr-FR"/>
        </w:rPr>
        <w:t>299.</w:t>
      </w:r>
      <w:r w:rsidRPr="004D08B6">
        <w:rPr>
          <w:rFonts w:cs="Narkisim"/>
          <w:bCs/>
          <w:iCs/>
          <w:lang w:val="fr-FR"/>
        </w:rPr>
        <w:tab/>
      </w:r>
      <w:r w:rsidRPr="004D08B6">
        <w:rPr>
          <w:lang w:val="fr-FR"/>
        </w:rPr>
        <w:t>Le recours contre l</w:t>
      </w:r>
      <w:r w:rsidR="00C16C7C">
        <w:rPr>
          <w:lang w:val="fr-FR"/>
        </w:rPr>
        <w:t>’</w:t>
      </w:r>
      <w:r w:rsidRPr="004D08B6">
        <w:rPr>
          <w:lang w:val="fr-FR"/>
        </w:rPr>
        <w:t>arrêté d</w:t>
      </w:r>
      <w:r w:rsidR="00C16C7C">
        <w:rPr>
          <w:lang w:val="fr-FR"/>
        </w:rPr>
        <w:t>’</w:t>
      </w:r>
      <w:r w:rsidRPr="004D08B6">
        <w:rPr>
          <w:lang w:val="fr-FR"/>
        </w:rPr>
        <w:t>expulsion est prévu à l</w:t>
      </w:r>
      <w:r w:rsidR="00C16C7C">
        <w:rPr>
          <w:lang w:val="fr-FR"/>
        </w:rPr>
        <w:t>’</w:t>
      </w:r>
      <w:r w:rsidRPr="004D08B6">
        <w:rPr>
          <w:lang w:val="fr-FR"/>
        </w:rPr>
        <w:t>article</w:t>
      </w:r>
      <w:r w:rsidR="00345DE4">
        <w:rPr>
          <w:lang w:val="fr-FR"/>
        </w:rPr>
        <w:t xml:space="preserve"> </w:t>
      </w:r>
      <w:r w:rsidRPr="004D08B6">
        <w:rPr>
          <w:lang w:val="fr-FR"/>
        </w:rPr>
        <w:t>74 de la loi. L</w:t>
      </w:r>
      <w:r w:rsidR="00C16C7C">
        <w:rPr>
          <w:lang w:val="fr-FR"/>
        </w:rPr>
        <w:t>’</w:t>
      </w:r>
      <w:r w:rsidRPr="004D08B6">
        <w:rPr>
          <w:lang w:val="fr-FR"/>
        </w:rPr>
        <w:t>étranger, travailleur migrant ou membre de sa famille, a le droit de saisir le tribunal du premier degré dans un délai de 15</w:t>
      </w:r>
      <w:r w:rsidR="00345DE4">
        <w:rPr>
          <w:lang w:val="fr-FR"/>
        </w:rPr>
        <w:t xml:space="preserve"> </w:t>
      </w:r>
      <w:r w:rsidRPr="004D08B6">
        <w:rPr>
          <w:lang w:val="fr-FR"/>
        </w:rPr>
        <w:t>jours à compter de la date de réception de l</w:t>
      </w:r>
      <w:r w:rsidR="00C16C7C">
        <w:rPr>
          <w:lang w:val="fr-FR"/>
        </w:rPr>
        <w:t>’</w:t>
      </w:r>
      <w:r w:rsidRPr="004D08B6">
        <w:rPr>
          <w:lang w:val="fr-FR"/>
        </w:rPr>
        <w:t>arrêté d</w:t>
      </w:r>
      <w:r w:rsidR="00C16C7C">
        <w:rPr>
          <w:lang w:val="fr-FR"/>
        </w:rPr>
        <w:t>’</w:t>
      </w:r>
      <w:r w:rsidRPr="004D08B6">
        <w:rPr>
          <w:lang w:val="fr-FR"/>
        </w:rPr>
        <w:t>expulsion. La décision du tribunal peut faire l</w:t>
      </w:r>
      <w:r w:rsidR="00C16C7C">
        <w:rPr>
          <w:lang w:val="fr-FR"/>
        </w:rPr>
        <w:t>’</w:t>
      </w:r>
      <w:r w:rsidRPr="004D08B6">
        <w:rPr>
          <w:lang w:val="fr-FR"/>
        </w:rPr>
        <w:t>objet, dans les 5</w:t>
      </w:r>
      <w:r w:rsidR="00345DE4">
        <w:rPr>
          <w:lang w:val="fr-FR"/>
        </w:rPr>
        <w:t xml:space="preserve"> </w:t>
      </w:r>
      <w:r w:rsidRPr="004D08B6">
        <w:rPr>
          <w:lang w:val="fr-FR"/>
        </w:rPr>
        <w:t>jours, d</w:t>
      </w:r>
      <w:r w:rsidR="00C16C7C">
        <w:rPr>
          <w:lang w:val="fr-FR"/>
        </w:rPr>
        <w:t>’</w:t>
      </w:r>
      <w:r w:rsidRPr="004D08B6">
        <w:rPr>
          <w:lang w:val="fr-FR"/>
        </w:rPr>
        <w:t>un recours devant la cour d</w:t>
      </w:r>
      <w:r w:rsidR="00C16C7C">
        <w:rPr>
          <w:lang w:val="fr-FR"/>
        </w:rPr>
        <w:t>’</w:t>
      </w:r>
      <w:r w:rsidRPr="004D08B6">
        <w:rPr>
          <w:lang w:val="fr-FR"/>
        </w:rPr>
        <w:t>appel qui examine l</w:t>
      </w:r>
      <w:r w:rsidR="00C16C7C">
        <w:rPr>
          <w:lang w:val="fr-FR"/>
        </w:rPr>
        <w:t>’</w:t>
      </w:r>
      <w:r w:rsidRPr="004D08B6">
        <w:rPr>
          <w:lang w:val="fr-FR"/>
        </w:rPr>
        <w:t>affaire en priorité.</w:t>
      </w:r>
    </w:p>
    <w:p w:rsidR="00DA2391" w:rsidRPr="004D08B6" w:rsidRDefault="00DA2391" w:rsidP="004D08B6">
      <w:pPr>
        <w:pStyle w:val="SingleTxtG"/>
        <w:rPr>
          <w:lang w:val="fr-FR"/>
        </w:rPr>
      </w:pPr>
      <w:r w:rsidRPr="004D08B6">
        <w:rPr>
          <w:rFonts w:cs="Narkisim"/>
          <w:bCs/>
          <w:iCs/>
          <w:lang w:val="fr-FR"/>
        </w:rPr>
        <w:t>300.</w:t>
      </w:r>
      <w:r w:rsidRPr="004D08B6">
        <w:rPr>
          <w:rFonts w:cs="Narkisim"/>
          <w:bCs/>
          <w:iCs/>
          <w:lang w:val="fr-FR"/>
        </w:rPr>
        <w:tab/>
      </w:r>
      <w:r w:rsidRPr="004D08B6">
        <w:rPr>
          <w:lang w:val="fr-FR"/>
        </w:rPr>
        <w:t>L</w:t>
      </w:r>
      <w:r w:rsidR="00C16C7C">
        <w:rPr>
          <w:lang w:val="fr-FR"/>
        </w:rPr>
        <w:t>’</w:t>
      </w:r>
      <w:r w:rsidRPr="004D08B6">
        <w:rPr>
          <w:lang w:val="fr-FR"/>
        </w:rPr>
        <w:t>article 81 de la Loi relative au recours contre la mesure de rétention</w:t>
      </w:r>
      <w:r w:rsidRPr="004D08B6">
        <w:rPr>
          <w:u w:val="single"/>
          <w:lang w:val="fr-FR"/>
        </w:rPr>
        <w:t xml:space="preserve"> </w:t>
      </w:r>
      <w:r w:rsidRPr="004D08B6">
        <w:rPr>
          <w:lang w:val="fr-FR"/>
        </w:rPr>
        <w:t>précise que l</w:t>
      </w:r>
      <w:r w:rsidR="00C16C7C">
        <w:rPr>
          <w:lang w:val="fr-FR"/>
        </w:rPr>
        <w:t>’</w:t>
      </w:r>
      <w:r w:rsidRPr="004D08B6">
        <w:rPr>
          <w:lang w:val="fr-FR"/>
        </w:rPr>
        <w:t>étranger, travailleur migrant ou membre de sa famille, a le droit de porter plainte devant le tribunal du premier degré dans un délai de 10</w:t>
      </w:r>
      <w:r w:rsidR="00345DE4">
        <w:rPr>
          <w:lang w:val="fr-FR"/>
        </w:rPr>
        <w:t xml:space="preserve"> </w:t>
      </w:r>
      <w:r w:rsidRPr="004D08B6">
        <w:rPr>
          <w:lang w:val="fr-FR"/>
        </w:rPr>
        <w:t>jours à compter de la date de réception de la signification écrite de son placement en rétention ou de la prolongation de la rétention. Le tribunal examine la légalité de la rétention et prend une décision de maintien ou de libération. L</w:t>
      </w:r>
      <w:r w:rsidR="00C16C7C">
        <w:rPr>
          <w:lang w:val="fr-FR"/>
        </w:rPr>
        <w:t>’</w:t>
      </w:r>
      <w:r w:rsidRPr="004D08B6">
        <w:rPr>
          <w:lang w:val="fr-FR"/>
        </w:rPr>
        <w:t>appel de la décision du tribunal est fait dans un délai de 15</w:t>
      </w:r>
      <w:r w:rsidR="00345DE4">
        <w:rPr>
          <w:lang w:val="fr-FR"/>
        </w:rPr>
        <w:t xml:space="preserve"> </w:t>
      </w:r>
      <w:r w:rsidRPr="004D08B6">
        <w:rPr>
          <w:lang w:val="fr-FR"/>
        </w:rPr>
        <w:t>jours à compter de la date de publication de la décision, et la cour d</w:t>
      </w:r>
      <w:r w:rsidR="00C16C7C">
        <w:rPr>
          <w:lang w:val="fr-FR"/>
        </w:rPr>
        <w:t>’</w:t>
      </w:r>
      <w:r w:rsidRPr="004D08B6">
        <w:rPr>
          <w:lang w:val="fr-FR"/>
        </w:rPr>
        <w:t>appel examine l</w:t>
      </w:r>
      <w:r w:rsidR="00C16C7C">
        <w:rPr>
          <w:lang w:val="fr-FR"/>
        </w:rPr>
        <w:t>’</w:t>
      </w:r>
      <w:r w:rsidRPr="004D08B6">
        <w:rPr>
          <w:lang w:val="fr-FR"/>
        </w:rPr>
        <w:t>affaire en priorité dans les 10</w:t>
      </w:r>
      <w:r w:rsidR="00345DE4">
        <w:rPr>
          <w:lang w:val="fr-FR"/>
        </w:rPr>
        <w:t xml:space="preserve"> </w:t>
      </w:r>
      <w:r w:rsidRPr="004D08B6">
        <w:rPr>
          <w:lang w:val="fr-FR"/>
        </w:rPr>
        <w:t xml:space="preserve">jours. </w:t>
      </w:r>
    </w:p>
    <w:p w:rsidR="00DA2391" w:rsidRPr="004D08B6" w:rsidRDefault="00DA2391" w:rsidP="004D08B6">
      <w:pPr>
        <w:pStyle w:val="SingleTxtG"/>
        <w:rPr>
          <w:lang w:val="fr-FR"/>
        </w:rPr>
      </w:pPr>
      <w:r w:rsidRPr="004D08B6">
        <w:rPr>
          <w:rFonts w:cs="Narkisim"/>
          <w:bCs/>
          <w:iCs/>
          <w:lang w:val="fr-FR"/>
        </w:rPr>
        <w:t>301.</w:t>
      </w:r>
      <w:r w:rsidRPr="004D08B6">
        <w:rPr>
          <w:rFonts w:cs="Narkisim"/>
          <w:bCs/>
          <w:iCs/>
          <w:lang w:val="fr-FR"/>
        </w:rPr>
        <w:tab/>
      </w:r>
      <w:r w:rsidRPr="004D08B6">
        <w:rPr>
          <w:lang w:val="fr-FR"/>
        </w:rPr>
        <w:t>L</w:t>
      </w:r>
      <w:r w:rsidR="00C16C7C">
        <w:rPr>
          <w:lang w:val="fr-FR"/>
        </w:rPr>
        <w:t>’</w:t>
      </w:r>
      <w:r w:rsidRPr="004D08B6">
        <w:rPr>
          <w:lang w:val="fr-FR"/>
        </w:rPr>
        <w:t>article 86, par.</w:t>
      </w:r>
      <w:r w:rsidR="00345DE4">
        <w:rPr>
          <w:lang w:val="fr-FR"/>
        </w:rPr>
        <w:t xml:space="preserve"> </w:t>
      </w:r>
      <w:r w:rsidRPr="004D08B6">
        <w:rPr>
          <w:lang w:val="fr-FR"/>
        </w:rPr>
        <w:t>2, porte sur la plainte contre l</w:t>
      </w:r>
      <w:r w:rsidR="00C16C7C">
        <w:rPr>
          <w:lang w:val="fr-FR"/>
        </w:rPr>
        <w:t>’</w:t>
      </w:r>
      <w:r w:rsidRPr="004D08B6">
        <w:rPr>
          <w:lang w:val="fr-FR"/>
        </w:rPr>
        <w:t>assignation à résidence. L</w:t>
      </w:r>
      <w:r w:rsidR="00C16C7C">
        <w:rPr>
          <w:lang w:val="fr-FR"/>
        </w:rPr>
        <w:t>’</w:t>
      </w:r>
      <w:r w:rsidRPr="004D08B6">
        <w:rPr>
          <w:lang w:val="fr-FR"/>
        </w:rPr>
        <w:t>étranger, travailleur migrant ou membre de sa famille, a le droit de saisir le tribunal du premier degré d</w:t>
      </w:r>
      <w:r w:rsidR="00C16C7C">
        <w:rPr>
          <w:lang w:val="fr-FR"/>
        </w:rPr>
        <w:t>’</w:t>
      </w:r>
      <w:r w:rsidRPr="004D08B6">
        <w:rPr>
          <w:lang w:val="fr-FR"/>
        </w:rPr>
        <w:t>une plainte contre la mesure d</w:t>
      </w:r>
      <w:r w:rsidR="00C16C7C">
        <w:rPr>
          <w:lang w:val="fr-FR"/>
        </w:rPr>
        <w:t>’</w:t>
      </w:r>
      <w:r w:rsidRPr="004D08B6">
        <w:rPr>
          <w:lang w:val="fr-FR"/>
        </w:rPr>
        <w:t>assignation, en application des dispositions légales de l</w:t>
      </w:r>
      <w:r w:rsidR="00C16C7C">
        <w:rPr>
          <w:lang w:val="fr-FR"/>
        </w:rPr>
        <w:t>’</w:t>
      </w:r>
      <w:r w:rsidRPr="004D08B6">
        <w:rPr>
          <w:lang w:val="fr-FR"/>
        </w:rPr>
        <w:t>arrêté correspondant.</w:t>
      </w:r>
    </w:p>
    <w:p w:rsidR="00DA2391" w:rsidRPr="004D08B6" w:rsidRDefault="00DA2391" w:rsidP="004D08B6">
      <w:pPr>
        <w:pStyle w:val="SingleTxtG"/>
        <w:rPr>
          <w:lang w:val="fr-FR"/>
        </w:rPr>
      </w:pPr>
      <w:r w:rsidRPr="004D08B6">
        <w:rPr>
          <w:rFonts w:cs="Narkisim"/>
          <w:bCs/>
          <w:iCs/>
          <w:lang w:val="fr-FR"/>
        </w:rPr>
        <w:t>302.</w:t>
      </w:r>
      <w:r w:rsidRPr="004D08B6">
        <w:rPr>
          <w:rFonts w:cs="Narkisim"/>
          <w:bCs/>
          <w:iCs/>
          <w:lang w:val="fr-FR"/>
        </w:rPr>
        <w:tab/>
      </w:r>
      <w:r w:rsidRPr="004D08B6">
        <w:rPr>
          <w:lang w:val="fr-FR"/>
        </w:rPr>
        <w:t xml:space="preserve">Tous les arrêtés sont accompagnés des informations relatives aux droits de recours des travailleurs migrants, y compris les articles pertinents de la loi qui leur garantit ces droits. </w:t>
      </w:r>
    </w:p>
    <w:p w:rsidR="00DA2391" w:rsidRPr="004D08B6" w:rsidRDefault="00DA2391" w:rsidP="004D08B6">
      <w:pPr>
        <w:pStyle w:val="SingleTxtG"/>
        <w:rPr>
          <w:lang w:val="fr-FR"/>
        </w:rPr>
      </w:pPr>
      <w:r w:rsidRPr="004D08B6">
        <w:rPr>
          <w:rFonts w:cs="Narkisim"/>
          <w:bCs/>
          <w:iCs/>
          <w:lang w:val="fr-FR"/>
        </w:rPr>
        <w:t>303.</w:t>
      </w:r>
      <w:r w:rsidRPr="004D08B6">
        <w:rPr>
          <w:rFonts w:cs="Narkisim"/>
          <w:bCs/>
          <w:iCs/>
          <w:lang w:val="fr-FR"/>
        </w:rPr>
        <w:tab/>
      </w:r>
      <w:r w:rsidRPr="004D08B6">
        <w:rPr>
          <w:lang w:val="fr-FR"/>
        </w:rPr>
        <w:t>L</w:t>
      </w:r>
      <w:r w:rsidR="00C16C7C">
        <w:rPr>
          <w:lang w:val="fr-FR"/>
        </w:rPr>
        <w:t>’</w:t>
      </w:r>
      <w:r w:rsidRPr="004D08B6">
        <w:rPr>
          <w:lang w:val="fr-FR"/>
        </w:rPr>
        <w:t xml:space="preserve">article 90 de la loi reconnaît le droit du travailleur migrant ou membre de sa famille de demander réparation pour son maintien en rétention ou son assignation à résidence. Réparation est accordée quand le tribunal a déclaré les mesures nulles et non avenues. </w:t>
      </w:r>
    </w:p>
    <w:p w:rsidR="00DA2391" w:rsidRPr="004D08B6" w:rsidRDefault="00DA2391" w:rsidP="004D08B6">
      <w:pPr>
        <w:pStyle w:val="SingleTxtG"/>
        <w:rPr>
          <w:lang w:val="fr-FR"/>
        </w:rPr>
      </w:pPr>
      <w:r w:rsidRPr="004D08B6">
        <w:rPr>
          <w:rFonts w:cs="Narkisim"/>
          <w:bCs/>
          <w:iCs/>
          <w:lang w:val="fr-FR"/>
        </w:rPr>
        <w:t>304.</w:t>
      </w:r>
      <w:r w:rsidRPr="004D08B6">
        <w:rPr>
          <w:rFonts w:cs="Narkisim"/>
          <w:bCs/>
          <w:iCs/>
          <w:lang w:val="fr-FR"/>
        </w:rPr>
        <w:tab/>
      </w:r>
      <w:r w:rsidRPr="004D08B6">
        <w:rPr>
          <w:lang w:val="fr-FR"/>
        </w:rPr>
        <w:t xml:space="preserve">En application de la </w:t>
      </w:r>
      <w:r w:rsidR="004A0A5F" w:rsidRPr="004D08B6">
        <w:rPr>
          <w:lang w:val="fr-FR"/>
        </w:rPr>
        <w:t>Loi</w:t>
      </w:r>
      <w:r w:rsidR="004A0A5F">
        <w:rPr>
          <w:lang w:val="fr-FR"/>
        </w:rPr>
        <w:t xml:space="preserve"> </w:t>
      </w:r>
      <w:r w:rsidRPr="004D08B6">
        <w:rPr>
          <w:lang w:val="fr-FR"/>
        </w:rPr>
        <w:t>9809, du 27</w:t>
      </w:r>
      <w:r w:rsidR="00345DE4">
        <w:rPr>
          <w:lang w:val="fr-FR"/>
        </w:rPr>
        <w:t xml:space="preserve"> </w:t>
      </w:r>
      <w:r w:rsidRPr="004D08B6">
        <w:rPr>
          <w:lang w:val="fr-FR"/>
        </w:rPr>
        <w:t>septembre</w:t>
      </w:r>
      <w:r w:rsidR="00345DE4">
        <w:rPr>
          <w:lang w:val="fr-FR"/>
        </w:rPr>
        <w:t xml:space="preserve"> </w:t>
      </w:r>
      <w:r w:rsidRPr="004D08B6">
        <w:rPr>
          <w:lang w:val="fr-FR"/>
        </w:rPr>
        <w:t>2007, portant ratification de la Convention No.</w:t>
      </w:r>
      <w:r w:rsidR="00345DE4">
        <w:rPr>
          <w:lang w:val="fr-FR"/>
        </w:rPr>
        <w:t xml:space="preserve"> </w:t>
      </w:r>
      <w:r w:rsidRPr="004D08B6">
        <w:rPr>
          <w:lang w:val="fr-FR"/>
        </w:rPr>
        <w:t>147 de l</w:t>
      </w:r>
      <w:r w:rsidR="00C16C7C">
        <w:rPr>
          <w:lang w:val="fr-FR"/>
        </w:rPr>
        <w:t>’</w:t>
      </w:r>
      <w:r w:rsidRPr="004D08B6">
        <w:rPr>
          <w:lang w:val="fr-FR"/>
        </w:rPr>
        <w:t>Organisation internationale du travail (OIT) sur la marine marchande (normes minima), 1976, et du Protocole de 1996 relatif à la Convention sur la marine marchande, la République d</w:t>
      </w:r>
      <w:r w:rsidR="00C16C7C">
        <w:rPr>
          <w:lang w:val="fr-FR"/>
        </w:rPr>
        <w:t>’</w:t>
      </w:r>
      <w:r w:rsidRPr="004D08B6">
        <w:rPr>
          <w:lang w:val="fr-FR"/>
        </w:rPr>
        <w:t>Albanie, en tant qu</w:t>
      </w:r>
      <w:r w:rsidR="00C16C7C">
        <w:rPr>
          <w:lang w:val="fr-FR"/>
        </w:rPr>
        <w:t>’</w:t>
      </w:r>
      <w:r w:rsidRPr="004D08B6">
        <w:rPr>
          <w:lang w:val="fr-FR"/>
        </w:rPr>
        <w:t>État membre de l</w:t>
      </w:r>
      <w:r w:rsidR="00C16C7C">
        <w:rPr>
          <w:lang w:val="fr-FR"/>
        </w:rPr>
        <w:t>’</w:t>
      </w:r>
      <w:r w:rsidRPr="004D08B6">
        <w:rPr>
          <w:lang w:val="fr-FR"/>
        </w:rPr>
        <w:t>OIT, est déterminée à édicter une législation applicable aux navires immatriculés sur son territoire en ce qui concerne les normes de sécurité</w:t>
      </w:r>
      <w:r w:rsidRPr="004D08B6">
        <w:rPr>
          <w:u w:val="single"/>
          <w:lang w:val="fr-FR"/>
        </w:rPr>
        <w:t xml:space="preserve"> </w:t>
      </w:r>
      <w:r w:rsidRPr="004D08B6">
        <w:rPr>
          <w:lang w:val="fr-FR"/>
        </w:rPr>
        <w:t>sociale, y compris celles ayant trait à la compétence de l</w:t>
      </w:r>
      <w:r w:rsidR="00C16C7C">
        <w:rPr>
          <w:lang w:val="fr-FR"/>
        </w:rPr>
        <w:t>’</w:t>
      </w:r>
      <w:r w:rsidRPr="004D08B6">
        <w:rPr>
          <w:lang w:val="fr-FR"/>
        </w:rPr>
        <w:t>équipage, à la durée du travail et au</w:t>
      </w:r>
      <w:r w:rsidRPr="004D08B6">
        <w:rPr>
          <w:u w:val="single"/>
          <w:lang w:val="fr-FR"/>
        </w:rPr>
        <w:t xml:space="preserve"> </w:t>
      </w:r>
      <w:r w:rsidRPr="004D08B6">
        <w:rPr>
          <w:lang w:val="fr-FR"/>
        </w:rPr>
        <w:t>temps de séjour afin d</w:t>
      </w:r>
      <w:r w:rsidR="00C16C7C">
        <w:rPr>
          <w:lang w:val="fr-FR"/>
        </w:rPr>
        <w:t>’</w:t>
      </w:r>
      <w:r w:rsidRPr="004D08B6">
        <w:rPr>
          <w:lang w:val="fr-FR"/>
        </w:rPr>
        <w:t>assurer la sauvegarde de la vie à bord en évitant toute distinction, exclusion ou préférence fondée sur la race, la couleur, le sexe, la religion, l</w:t>
      </w:r>
      <w:r w:rsidR="00C16C7C">
        <w:rPr>
          <w:lang w:val="fr-FR"/>
        </w:rPr>
        <w:t>’</w:t>
      </w:r>
      <w:r w:rsidRPr="004D08B6">
        <w:rPr>
          <w:lang w:val="fr-FR"/>
        </w:rPr>
        <w:t>opinion politique, l</w:t>
      </w:r>
      <w:r w:rsidR="00C16C7C">
        <w:rPr>
          <w:lang w:val="fr-FR"/>
        </w:rPr>
        <w:t>’</w:t>
      </w:r>
      <w:r w:rsidRPr="004D08B6">
        <w:rPr>
          <w:lang w:val="fr-FR"/>
        </w:rPr>
        <w:t>ascendance nationale ou l</w:t>
      </w:r>
      <w:r w:rsidR="00C16C7C">
        <w:rPr>
          <w:lang w:val="fr-FR"/>
        </w:rPr>
        <w:t>’</w:t>
      </w:r>
      <w:r w:rsidRPr="004D08B6">
        <w:rPr>
          <w:lang w:val="fr-FR"/>
        </w:rPr>
        <w:t>origine sociale qui a pour effet d</w:t>
      </w:r>
      <w:r w:rsidR="00C16C7C">
        <w:rPr>
          <w:lang w:val="fr-FR"/>
        </w:rPr>
        <w:t>’</w:t>
      </w:r>
      <w:r w:rsidRPr="004D08B6">
        <w:rPr>
          <w:lang w:val="fr-FR"/>
        </w:rPr>
        <w:t>annuler ou d</w:t>
      </w:r>
      <w:r w:rsidR="00C16C7C">
        <w:rPr>
          <w:lang w:val="fr-FR"/>
        </w:rPr>
        <w:t>’</w:t>
      </w:r>
      <w:r w:rsidRPr="004D08B6">
        <w:rPr>
          <w:lang w:val="fr-FR"/>
        </w:rPr>
        <w:t>altérer l</w:t>
      </w:r>
      <w:r w:rsidR="00C16C7C">
        <w:rPr>
          <w:lang w:val="fr-FR"/>
        </w:rPr>
        <w:t>’</w:t>
      </w:r>
      <w:r w:rsidRPr="004D08B6">
        <w:rPr>
          <w:lang w:val="fr-FR"/>
        </w:rPr>
        <w:t>égalité des chances ou de traitement en matière d</w:t>
      </w:r>
      <w:r w:rsidR="00C16C7C">
        <w:rPr>
          <w:lang w:val="fr-FR"/>
        </w:rPr>
        <w:t>’</w:t>
      </w:r>
      <w:r w:rsidRPr="004D08B6">
        <w:rPr>
          <w:lang w:val="fr-FR"/>
        </w:rPr>
        <w:t xml:space="preserve">emploi ou de profession. </w:t>
      </w:r>
    </w:p>
    <w:p w:rsidR="00DA2391" w:rsidRPr="004D08B6" w:rsidRDefault="00DA2391" w:rsidP="004D08B6">
      <w:pPr>
        <w:pStyle w:val="SingleTxtG"/>
        <w:rPr>
          <w:i/>
          <w:lang w:val="fr-FR"/>
        </w:rPr>
      </w:pPr>
      <w:r w:rsidRPr="004D08B6">
        <w:rPr>
          <w:i/>
          <w:lang w:val="fr-FR"/>
        </w:rPr>
        <w:t>Statistiques</w:t>
      </w:r>
      <w:r w:rsidR="004D08B6">
        <w:rPr>
          <w:i/>
          <w:lang w:val="fr-FR"/>
        </w:rPr>
        <w:t>:</w:t>
      </w:r>
    </w:p>
    <w:p w:rsidR="00DA2391" w:rsidRPr="004D08B6" w:rsidRDefault="00DA2391" w:rsidP="004D08B6">
      <w:pPr>
        <w:pStyle w:val="Bullet1G"/>
        <w:rPr>
          <w:i/>
          <w:lang w:val="fr-FR"/>
        </w:rPr>
      </w:pPr>
      <w:r w:rsidRPr="004D08B6">
        <w:rPr>
          <w:i/>
          <w:lang w:val="fr-FR"/>
        </w:rPr>
        <w:t>La Direction de la politique migratoire, du retour et de la réintégration des migrants du Ministère du travail signale qu'aucun travailleur migrant ou membre de sa famille ne s'est vu refuser une demande de permis de travail, compte tenu du délai nécessaire pour assurer le traitement des demandes et réunir les documents exigés par la loi.</w:t>
      </w:r>
    </w:p>
    <w:p w:rsidR="00DA2391" w:rsidRPr="004D08B6" w:rsidRDefault="00DA2391" w:rsidP="004D08B6">
      <w:pPr>
        <w:pStyle w:val="Bullet1G"/>
        <w:rPr>
          <w:i/>
          <w:lang w:val="fr-FR"/>
        </w:rPr>
      </w:pPr>
      <w:r w:rsidRPr="004D08B6">
        <w:rPr>
          <w:i/>
          <w:lang w:val="fr-FR"/>
        </w:rPr>
        <w:t>Les autorités compétentes du Ministère de l'intérieur signalent qu'entre juin</w:t>
      </w:r>
      <w:r w:rsidR="00345DE4">
        <w:rPr>
          <w:i/>
          <w:lang w:val="fr-FR"/>
        </w:rPr>
        <w:t xml:space="preserve"> </w:t>
      </w:r>
      <w:r w:rsidRPr="004D08B6">
        <w:rPr>
          <w:i/>
          <w:lang w:val="fr-FR"/>
        </w:rPr>
        <w:t>2007 et décembre</w:t>
      </w:r>
      <w:r w:rsidR="00345DE4">
        <w:rPr>
          <w:i/>
          <w:lang w:val="fr-FR"/>
        </w:rPr>
        <w:t xml:space="preserve"> </w:t>
      </w:r>
      <w:r w:rsidRPr="004D08B6">
        <w:rPr>
          <w:i/>
          <w:lang w:val="fr-FR"/>
        </w:rPr>
        <w:t>2008, 60</w:t>
      </w:r>
      <w:r w:rsidR="00345DE4">
        <w:rPr>
          <w:i/>
          <w:lang w:val="fr-FR"/>
        </w:rPr>
        <w:t xml:space="preserve"> </w:t>
      </w:r>
      <w:r w:rsidRPr="004D08B6">
        <w:rPr>
          <w:i/>
          <w:lang w:val="fr-FR"/>
        </w:rPr>
        <w:t>travailleurs migrants et membres de leur famille ont fait l'objet d'arrêtés d'expulsion, dont aucun n'a été annulé.</w:t>
      </w:r>
    </w:p>
    <w:p w:rsidR="00DA2391" w:rsidRPr="00DA2391" w:rsidRDefault="004D08B6" w:rsidP="004D08B6">
      <w:pPr>
        <w:pStyle w:val="H23G"/>
        <w:rPr>
          <w:lang w:val="fr-FR"/>
        </w:rPr>
      </w:pPr>
      <w:r>
        <w:rPr>
          <w:lang w:val="fr-FR"/>
        </w:rPr>
        <w:tab/>
      </w:r>
      <w:r>
        <w:rPr>
          <w:lang w:val="fr-FR"/>
        </w:rPr>
        <w:tab/>
      </w:r>
      <w:r w:rsidR="00DA2391" w:rsidRPr="00DA2391">
        <w:rPr>
          <w:lang w:val="fr-FR"/>
        </w:rPr>
        <w:t>Article 84</w:t>
      </w:r>
      <w:r>
        <w:rPr>
          <w:lang w:val="fr-FR"/>
        </w:rPr>
        <w:br/>
      </w:r>
      <w:r w:rsidR="00DA2391" w:rsidRPr="00DA2391">
        <w:rPr>
          <w:lang w:val="fr-FR"/>
        </w:rPr>
        <w:t>Obligation d</w:t>
      </w:r>
      <w:r w:rsidR="00C16C7C">
        <w:rPr>
          <w:lang w:val="fr-FR"/>
        </w:rPr>
        <w:t>’</w:t>
      </w:r>
      <w:r w:rsidR="00DA2391" w:rsidRPr="00DA2391">
        <w:rPr>
          <w:lang w:val="fr-FR"/>
        </w:rPr>
        <w:t>appliquer la Convention</w:t>
      </w:r>
    </w:p>
    <w:p w:rsidR="00DA2391" w:rsidRPr="004D08B6" w:rsidRDefault="00DA2391" w:rsidP="004D08B6">
      <w:pPr>
        <w:pStyle w:val="SingleTxtG"/>
        <w:rPr>
          <w:lang w:val="fr-FR"/>
        </w:rPr>
      </w:pPr>
      <w:r w:rsidRPr="004D08B6">
        <w:rPr>
          <w:rFonts w:cs="Narkisim"/>
          <w:bCs/>
          <w:iCs/>
          <w:lang w:val="fr-FR"/>
        </w:rPr>
        <w:t>305.</w:t>
      </w:r>
      <w:r w:rsidRPr="004D08B6">
        <w:rPr>
          <w:rFonts w:cs="Narkisim"/>
          <w:bCs/>
          <w:iCs/>
          <w:lang w:val="fr-FR"/>
        </w:rPr>
        <w:tab/>
      </w:r>
      <w:r w:rsidRPr="004D08B6">
        <w:rPr>
          <w:lang w:val="fr-FR"/>
        </w:rPr>
        <w:t>Dans le cadre de la protection des droits de l</w:t>
      </w:r>
      <w:r w:rsidR="00C16C7C">
        <w:rPr>
          <w:lang w:val="fr-FR"/>
        </w:rPr>
        <w:t>’</w:t>
      </w:r>
      <w:r w:rsidRPr="004D08B6">
        <w:rPr>
          <w:lang w:val="fr-FR"/>
        </w:rPr>
        <w:t>homme et des libertés fondamentales sans distinction, en vertu de la Loi</w:t>
      </w:r>
      <w:r w:rsidR="00345DE4">
        <w:rPr>
          <w:lang w:val="fr-FR"/>
        </w:rPr>
        <w:t xml:space="preserve"> </w:t>
      </w:r>
      <w:r w:rsidRPr="004D08B6">
        <w:rPr>
          <w:lang w:val="fr-FR"/>
        </w:rPr>
        <w:t>9703, du 2</w:t>
      </w:r>
      <w:r w:rsidR="00345DE4">
        <w:rPr>
          <w:lang w:val="fr-FR"/>
        </w:rPr>
        <w:t xml:space="preserve"> </w:t>
      </w:r>
      <w:r w:rsidRPr="004D08B6">
        <w:rPr>
          <w:lang w:val="fr-FR"/>
        </w:rPr>
        <w:t>avril</w:t>
      </w:r>
      <w:r w:rsidR="00345DE4">
        <w:rPr>
          <w:lang w:val="fr-FR"/>
        </w:rPr>
        <w:t xml:space="preserve"> </w:t>
      </w:r>
      <w:r w:rsidRPr="004D08B6">
        <w:rPr>
          <w:lang w:val="fr-FR"/>
        </w:rPr>
        <w:t>2007, relative à l</w:t>
      </w:r>
      <w:r w:rsidR="00C16C7C">
        <w:rPr>
          <w:lang w:val="fr-FR"/>
        </w:rPr>
        <w:t>’</w:t>
      </w:r>
      <w:r w:rsidRPr="004D08B6">
        <w:rPr>
          <w:lang w:val="fr-FR"/>
        </w:rPr>
        <w:t>adhésion de la République d</w:t>
      </w:r>
      <w:r w:rsidR="00C16C7C">
        <w:rPr>
          <w:lang w:val="fr-FR"/>
        </w:rPr>
        <w:t>’</w:t>
      </w:r>
      <w:r w:rsidRPr="004D08B6">
        <w:rPr>
          <w:lang w:val="fr-FR"/>
        </w:rPr>
        <w:t>Albanie à la Convention internationale sur la protection des droits de tous les travailleurs migrants et des membres de leur famille, l</w:t>
      </w:r>
      <w:r w:rsidR="00C16C7C">
        <w:rPr>
          <w:lang w:val="fr-FR"/>
        </w:rPr>
        <w:t>’</w:t>
      </w:r>
      <w:r w:rsidRPr="004D08B6">
        <w:rPr>
          <w:lang w:val="fr-FR"/>
        </w:rPr>
        <w:t>État albanais est déterminé à appliquer ladite convention à tout le processus d</w:t>
      </w:r>
      <w:r w:rsidR="00C16C7C">
        <w:rPr>
          <w:lang w:val="fr-FR"/>
        </w:rPr>
        <w:t>’</w:t>
      </w:r>
      <w:r w:rsidRPr="004D08B6">
        <w:rPr>
          <w:lang w:val="fr-FR"/>
        </w:rPr>
        <w:t>immigration et à tous les travailleurs migrants ou membres de leur famille sans distinction de sexe, de race, de couleur, de langue, de religion ou de convictions, d</w:t>
      </w:r>
      <w:r w:rsidR="00C16C7C">
        <w:rPr>
          <w:lang w:val="fr-FR"/>
        </w:rPr>
        <w:t>’</w:t>
      </w:r>
      <w:r w:rsidRPr="004D08B6">
        <w:rPr>
          <w:lang w:val="fr-FR"/>
        </w:rPr>
        <w:t>opinions politiques et autres, d</w:t>
      </w:r>
      <w:r w:rsidR="00C16C7C">
        <w:rPr>
          <w:lang w:val="fr-FR"/>
        </w:rPr>
        <w:t>’</w:t>
      </w:r>
      <w:r w:rsidRPr="004D08B6">
        <w:rPr>
          <w:lang w:val="fr-FR"/>
        </w:rPr>
        <w:t>ascendance nationale et d</w:t>
      </w:r>
      <w:r w:rsidR="00C16C7C">
        <w:rPr>
          <w:lang w:val="fr-FR"/>
        </w:rPr>
        <w:t>’</w:t>
      </w:r>
      <w:r w:rsidRPr="004D08B6">
        <w:rPr>
          <w:lang w:val="fr-FR"/>
        </w:rPr>
        <w:t>origine ethnique ou sociale, de nationalité, d</w:t>
      </w:r>
      <w:r w:rsidR="00C16C7C">
        <w:rPr>
          <w:lang w:val="fr-FR"/>
        </w:rPr>
        <w:t>’</w:t>
      </w:r>
      <w:r w:rsidRPr="004D08B6">
        <w:rPr>
          <w:lang w:val="fr-FR"/>
        </w:rPr>
        <w:t>âge, de condition économique, de richesse, d</w:t>
      </w:r>
      <w:r w:rsidR="00C16C7C">
        <w:rPr>
          <w:lang w:val="fr-FR"/>
        </w:rPr>
        <w:t>’</w:t>
      </w:r>
      <w:r w:rsidRPr="004D08B6">
        <w:rPr>
          <w:lang w:val="fr-FR"/>
        </w:rPr>
        <w:t>état civil, de naissance ou autres considérations.</w:t>
      </w:r>
    </w:p>
    <w:p w:rsidR="00DA2391" w:rsidRPr="004D08B6" w:rsidRDefault="00DA2391" w:rsidP="004D08B6">
      <w:pPr>
        <w:pStyle w:val="SingleTxtG"/>
        <w:rPr>
          <w:lang w:val="fr-FR"/>
        </w:rPr>
      </w:pPr>
      <w:r w:rsidRPr="004D08B6">
        <w:rPr>
          <w:rFonts w:cs="Narkisim"/>
          <w:bCs/>
          <w:iCs/>
          <w:lang w:val="fr-FR"/>
        </w:rPr>
        <w:t>306.</w:t>
      </w:r>
      <w:r w:rsidRPr="004D08B6">
        <w:rPr>
          <w:rFonts w:cs="Narkisim"/>
          <w:bCs/>
          <w:iCs/>
          <w:lang w:val="fr-FR"/>
        </w:rPr>
        <w:tab/>
      </w:r>
      <w:r w:rsidRPr="004D08B6">
        <w:rPr>
          <w:lang w:val="fr-FR"/>
        </w:rPr>
        <w:t>L</w:t>
      </w:r>
      <w:r w:rsidR="00C16C7C">
        <w:rPr>
          <w:lang w:val="fr-FR"/>
        </w:rPr>
        <w:t>’</w:t>
      </w:r>
      <w:r w:rsidRPr="004D08B6">
        <w:rPr>
          <w:lang w:val="fr-FR"/>
        </w:rPr>
        <w:t>Albanie a harmonisé sa législation sur les questions d</w:t>
      </w:r>
      <w:r w:rsidR="00C16C7C">
        <w:rPr>
          <w:lang w:val="fr-FR"/>
        </w:rPr>
        <w:t>’</w:t>
      </w:r>
      <w:r w:rsidRPr="004D08B6">
        <w:rPr>
          <w:lang w:val="fr-FR"/>
        </w:rPr>
        <w:t>immigration en tenant compte des obligations énoncées dans les conventions internationales, conformément à la Loi</w:t>
      </w:r>
      <w:r w:rsidR="00345DE4">
        <w:rPr>
          <w:lang w:val="fr-FR"/>
        </w:rPr>
        <w:t xml:space="preserve"> </w:t>
      </w:r>
      <w:r w:rsidRPr="004D08B6">
        <w:rPr>
          <w:lang w:val="fr-FR"/>
        </w:rPr>
        <w:t>9959, du 17</w:t>
      </w:r>
      <w:r w:rsidR="00345DE4">
        <w:rPr>
          <w:lang w:val="fr-FR"/>
        </w:rPr>
        <w:t xml:space="preserve"> </w:t>
      </w:r>
      <w:r w:rsidRPr="004D08B6">
        <w:rPr>
          <w:lang w:val="fr-FR"/>
        </w:rPr>
        <w:t>juillet</w:t>
      </w:r>
      <w:r w:rsidR="00345DE4">
        <w:rPr>
          <w:lang w:val="fr-FR"/>
        </w:rPr>
        <w:t xml:space="preserve"> </w:t>
      </w:r>
      <w:r w:rsidRPr="004D08B6">
        <w:rPr>
          <w:lang w:val="fr-FR"/>
        </w:rPr>
        <w:t>2008, relative aux étrangers, ainsi qu</w:t>
      </w:r>
      <w:r w:rsidR="00C16C7C">
        <w:rPr>
          <w:lang w:val="fr-FR"/>
        </w:rPr>
        <w:t>’</w:t>
      </w:r>
      <w:r w:rsidRPr="004D08B6">
        <w:rPr>
          <w:lang w:val="fr-FR"/>
        </w:rPr>
        <w:t>aux textes d</w:t>
      </w:r>
      <w:r w:rsidR="00C16C7C">
        <w:rPr>
          <w:lang w:val="fr-FR"/>
        </w:rPr>
        <w:t>’</w:t>
      </w:r>
      <w:r w:rsidRPr="004D08B6">
        <w:rPr>
          <w:lang w:val="fr-FR"/>
        </w:rPr>
        <w:t>application de cette loi.</w:t>
      </w:r>
    </w:p>
    <w:p w:rsidR="00DA2391" w:rsidRPr="00DA2391" w:rsidRDefault="004D08B6" w:rsidP="004D08B6">
      <w:pPr>
        <w:pStyle w:val="H1G"/>
        <w:rPr>
          <w:lang w:val="fr-FR"/>
        </w:rPr>
      </w:pPr>
      <w:r>
        <w:rPr>
          <w:lang w:val="fr-FR"/>
        </w:rPr>
        <w:tab/>
        <w:t>B.</w:t>
      </w:r>
      <w:r>
        <w:rPr>
          <w:lang w:val="fr-FR"/>
        </w:rPr>
        <w:tab/>
      </w:r>
      <w:r w:rsidR="00DA2391" w:rsidRPr="00DA2391">
        <w:rPr>
          <w:lang w:val="fr-FR"/>
        </w:rPr>
        <w:t>Troisième partie de la Convention: Droits de l</w:t>
      </w:r>
      <w:r w:rsidR="00C16C7C">
        <w:rPr>
          <w:lang w:val="fr-FR"/>
        </w:rPr>
        <w:t>’</w:t>
      </w:r>
      <w:r w:rsidR="00DA2391" w:rsidRPr="00DA2391">
        <w:rPr>
          <w:lang w:val="fr-FR"/>
        </w:rPr>
        <w:t>homme de tous les travailleurs migrants et des membres de leur famille</w:t>
      </w:r>
    </w:p>
    <w:p w:rsidR="00DA2391" w:rsidRPr="00DA2391" w:rsidRDefault="004D08B6" w:rsidP="004D08B6">
      <w:pPr>
        <w:pStyle w:val="H23G"/>
        <w:rPr>
          <w:lang w:val="fr-FR"/>
        </w:rPr>
      </w:pPr>
      <w:r>
        <w:rPr>
          <w:lang w:val="fr-FR"/>
        </w:rPr>
        <w:tab/>
      </w:r>
      <w:r>
        <w:rPr>
          <w:lang w:val="fr-FR"/>
        </w:rPr>
        <w:tab/>
      </w:r>
      <w:r w:rsidR="00DA2391" w:rsidRPr="00DA2391">
        <w:rPr>
          <w:lang w:val="fr-FR"/>
        </w:rPr>
        <w:t>Article 8</w:t>
      </w:r>
      <w:r>
        <w:rPr>
          <w:lang w:val="fr-FR"/>
        </w:rPr>
        <w:br/>
      </w:r>
      <w:r w:rsidR="00DA2391" w:rsidRPr="00DA2391">
        <w:rPr>
          <w:lang w:val="fr-FR"/>
        </w:rPr>
        <w:t>Droit de chacun de quitter tout État, y compris son État d</w:t>
      </w:r>
      <w:r w:rsidR="00C16C7C">
        <w:rPr>
          <w:lang w:val="fr-FR"/>
        </w:rPr>
        <w:t>’</w:t>
      </w:r>
      <w:r w:rsidR="00DA2391" w:rsidRPr="00DA2391">
        <w:rPr>
          <w:lang w:val="fr-FR"/>
        </w:rPr>
        <w:t>origine, et d</w:t>
      </w:r>
      <w:r w:rsidR="00C16C7C">
        <w:rPr>
          <w:lang w:val="fr-FR"/>
        </w:rPr>
        <w:t>’</w:t>
      </w:r>
      <w:r w:rsidR="00DA2391" w:rsidRPr="00DA2391">
        <w:rPr>
          <w:lang w:val="fr-FR"/>
        </w:rPr>
        <w:t>y rentrer</w:t>
      </w:r>
    </w:p>
    <w:p w:rsidR="00DA2391" w:rsidRPr="004D08B6" w:rsidRDefault="00DA2391" w:rsidP="004D08B6">
      <w:pPr>
        <w:pStyle w:val="SingleTxtG"/>
        <w:rPr>
          <w:lang w:val="fr-FR"/>
        </w:rPr>
      </w:pPr>
      <w:r w:rsidRPr="004D08B6">
        <w:rPr>
          <w:rFonts w:cs="Narkisim"/>
          <w:bCs/>
          <w:iCs/>
          <w:lang w:val="fr-FR"/>
        </w:rPr>
        <w:t>307.</w:t>
      </w:r>
      <w:r w:rsidRPr="004D08B6">
        <w:rPr>
          <w:rFonts w:cs="Narkisim"/>
          <w:bCs/>
          <w:iCs/>
          <w:lang w:val="fr-FR"/>
        </w:rPr>
        <w:tab/>
      </w:r>
      <w:r w:rsidRPr="004D08B6">
        <w:rPr>
          <w:lang w:val="fr-FR"/>
        </w:rPr>
        <w:t>La liberté de circuler sur le territoire albanais et de quitter le pays est un droit constitutionnel, qui est garanti à tous les travailleurs migrants et aux membres de leur famille.</w:t>
      </w:r>
      <w:r w:rsidRPr="00D972B9">
        <w:rPr>
          <w:rStyle w:val="FootnoteReference"/>
        </w:rPr>
        <w:footnoteReference w:id="45"/>
      </w:r>
      <w:r w:rsidRPr="004D08B6">
        <w:rPr>
          <w:lang w:val="fr-FR"/>
        </w:rPr>
        <w:t xml:space="preserve"> Les déplacements à l</w:t>
      </w:r>
      <w:r w:rsidR="00C16C7C">
        <w:rPr>
          <w:lang w:val="fr-FR"/>
        </w:rPr>
        <w:t>’</w:t>
      </w:r>
      <w:r w:rsidRPr="004D08B6">
        <w:rPr>
          <w:lang w:val="fr-FR"/>
        </w:rPr>
        <w:t>étranger aux fins d</w:t>
      </w:r>
      <w:r w:rsidR="00C16C7C">
        <w:rPr>
          <w:lang w:val="fr-FR"/>
        </w:rPr>
        <w:t>’</w:t>
      </w:r>
      <w:r w:rsidRPr="004D08B6">
        <w:rPr>
          <w:lang w:val="fr-FR"/>
        </w:rPr>
        <w:t>emploi des travaillants migrants et des membres de leur famille, Albanais et étrangers, sont soumis aux régimes des visas appliqués par la République d</w:t>
      </w:r>
      <w:r w:rsidR="00C16C7C">
        <w:rPr>
          <w:lang w:val="fr-FR"/>
        </w:rPr>
        <w:t>’</w:t>
      </w:r>
      <w:r w:rsidRPr="004D08B6">
        <w:rPr>
          <w:lang w:val="fr-FR"/>
        </w:rPr>
        <w:t>Albanie et les pays d</w:t>
      </w:r>
      <w:r w:rsidR="00C16C7C">
        <w:rPr>
          <w:lang w:val="fr-FR"/>
        </w:rPr>
        <w:t>’</w:t>
      </w:r>
      <w:r w:rsidRPr="004D08B6">
        <w:rPr>
          <w:lang w:val="fr-FR"/>
        </w:rPr>
        <w:t>accueil. À l</w:t>
      </w:r>
      <w:r w:rsidR="00C16C7C">
        <w:rPr>
          <w:lang w:val="fr-FR"/>
        </w:rPr>
        <w:t>’</w:t>
      </w:r>
      <w:r w:rsidRPr="004D08B6">
        <w:rPr>
          <w:lang w:val="fr-FR"/>
        </w:rPr>
        <w:t>heure actuelle, le régime des visas appliqué par la République d</w:t>
      </w:r>
      <w:r w:rsidR="00C16C7C">
        <w:rPr>
          <w:lang w:val="fr-FR"/>
        </w:rPr>
        <w:t>’</w:t>
      </w:r>
      <w:r w:rsidRPr="004D08B6">
        <w:rPr>
          <w:lang w:val="fr-FR"/>
        </w:rPr>
        <w:t>Albanie est indépendant de ceux des groupes européen et régionaux. Conformément à ce régime, les visas d</w:t>
      </w:r>
      <w:r w:rsidR="00C16C7C">
        <w:rPr>
          <w:lang w:val="fr-FR"/>
        </w:rPr>
        <w:t>’</w:t>
      </w:r>
      <w:r w:rsidRPr="004D08B6">
        <w:rPr>
          <w:lang w:val="fr-FR"/>
        </w:rPr>
        <w:t xml:space="preserve">entrée sont délivrés en fonction des catégories de pays étrangers définies par la loi </w:t>
      </w:r>
    </w:p>
    <w:p w:rsidR="00DA2391" w:rsidRPr="004D08B6" w:rsidRDefault="00DA2391" w:rsidP="004D08B6">
      <w:pPr>
        <w:pStyle w:val="SingleTxtG"/>
        <w:rPr>
          <w:lang w:val="fr-FR"/>
        </w:rPr>
      </w:pPr>
      <w:r w:rsidRPr="004D08B6">
        <w:rPr>
          <w:rFonts w:cs="Narkisim"/>
          <w:bCs/>
          <w:iCs/>
          <w:lang w:val="fr-FR"/>
        </w:rPr>
        <w:t>308.</w:t>
      </w:r>
      <w:r w:rsidRPr="004D08B6">
        <w:rPr>
          <w:rFonts w:cs="Narkisim"/>
          <w:bCs/>
          <w:iCs/>
          <w:lang w:val="fr-FR"/>
        </w:rPr>
        <w:tab/>
      </w:r>
      <w:r w:rsidRPr="004D08B6">
        <w:rPr>
          <w:lang w:val="fr-FR"/>
        </w:rPr>
        <w:t>L</w:t>
      </w:r>
      <w:r w:rsidR="00C16C7C">
        <w:rPr>
          <w:lang w:val="fr-FR"/>
        </w:rPr>
        <w:t>’</w:t>
      </w:r>
      <w:r w:rsidRPr="004D08B6">
        <w:rPr>
          <w:lang w:val="fr-FR"/>
        </w:rPr>
        <w:t>article 5 de la Loi relative à la migration des nationaux aux fins d</w:t>
      </w:r>
      <w:r w:rsidR="00C16C7C">
        <w:rPr>
          <w:lang w:val="fr-FR"/>
        </w:rPr>
        <w:t>’</w:t>
      </w:r>
      <w:r w:rsidRPr="004D08B6">
        <w:rPr>
          <w:lang w:val="fr-FR"/>
        </w:rPr>
        <w:t>emploi, conformément aux principes généraux des instruments internationaux d</w:t>
      </w:r>
      <w:r w:rsidR="00C16C7C">
        <w:rPr>
          <w:lang w:val="fr-FR"/>
        </w:rPr>
        <w:t>’</w:t>
      </w:r>
      <w:r w:rsidRPr="004D08B6">
        <w:rPr>
          <w:lang w:val="fr-FR"/>
        </w:rPr>
        <w:t>application obligatoire par l</w:t>
      </w:r>
      <w:r w:rsidR="00C16C7C">
        <w:rPr>
          <w:lang w:val="fr-FR"/>
        </w:rPr>
        <w:t>’</w:t>
      </w:r>
      <w:r w:rsidRPr="004D08B6">
        <w:rPr>
          <w:lang w:val="fr-FR"/>
        </w:rPr>
        <w:t>État albanais, reconnaît le droit de tout Albanais, travailleur migrant, de quitter le territoire de la République d</w:t>
      </w:r>
      <w:r w:rsidR="00C16C7C">
        <w:rPr>
          <w:lang w:val="fr-FR"/>
        </w:rPr>
        <w:t>’</w:t>
      </w:r>
      <w:r w:rsidRPr="004D08B6">
        <w:rPr>
          <w:lang w:val="fr-FR"/>
        </w:rPr>
        <w:t>Albanie. Les restrictions à ce droit, qui sont énoncés au paragraphe</w:t>
      </w:r>
      <w:r w:rsidR="00345DE4">
        <w:rPr>
          <w:lang w:val="fr-FR"/>
        </w:rPr>
        <w:t xml:space="preserve"> </w:t>
      </w:r>
      <w:r w:rsidRPr="004D08B6">
        <w:rPr>
          <w:lang w:val="fr-FR"/>
        </w:rPr>
        <w:t>2 dudit article, interviennent quant une menace pèse sur: i)</w:t>
      </w:r>
      <w:r w:rsidR="00345DE4">
        <w:rPr>
          <w:lang w:val="fr-FR"/>
        </w:rPr>
        <w:t xml:space="preserve"> </w:t>
      </w:r>
      <w:r w:rsidRPr="004D08B6">
        <w:rPr>
          <w:lang w:val="fr-FR"/>
        </w:rPr>
        <w:t>la sécurité nationale, ii)</w:t>
      </w:r>
      <w:r w:rsidR="00345DE4">
        <w:rPr>
          <w:lang w:val="fr-FR"/>
        </w:rPr>
        <w:t xml:space="preserve"> </w:t>
      </w:r>
      <w:r w:rsidRPr="004D08B6">
        <w:rPr>
          <w:lang w:val="fr-FR"/>
        </w:rPr>
        <w:t>la santé et la moralité publique, iii)</w:t>
      </w:r>
      <w:r w:rsidR="00345DE4">
        <w:rPr>
          <w:lang w:val="fr-FR"/>
        </w:rPr>
        <w:t xml:space="preserve"> </w:t>
      </w:r>
      <w:r w:rsidRPr="004D08B6">
        <w:rPr>
          <w:lang w:val="fr-FR"/>
        </w:rPr>
        <w:t>les droits et libertés d</w:t>
      </w:r>
      <w:r w:rsidR="00C16C7C">
        <w:rPr>
          <w:lang w:val="fr-FR"/>
        </w:rPr>
        <w:t>’</w:t>
      </w:r>
      <w:r w:rsidRPr="004D08B6">
        <w:rPr>
          <w:lang w:val="fr-FR"/>
        </w:rPr>
        <w:t>autrui, et quand iv)</w:t>
      </w:r>
      <w:r w:rsidR="00345DE4">
        <w:rPr>
          <w:lang w:val="fr-FR"/>
        </w:rPr>
        <w:t xml:space="preserve"> </w:t>
      </w:r>
      <w:r w:rsidRPr="004D08B6">
        <w:rPr>
          <w:lang w:val="fr-FR"/>
        </w:rPr>
        <w:t xml:space="preserve">un tribunal a pris une décision définitive. </w:t>
      </w:r>
    </w:p>
    <w:p w:rsidR="00DA2391" w:rsidRPr="004D08B6" w:rsidRDefault="00DA2391" w:rsidP="004D08B6">
      <w:pPr>
        <w:pStyle w:val="SingleTxtG"/>
        <w:rPr>
          <w:lang w:val="fr-FR"/>
        </w:rPr>
      </w:pPr>
      <w:r w:rsidRPr="004D08B6">
        <w:rPr>
          <w:rFonts w:cs="Narkisim"/>
          <w:bCs/>
          <w:iCs/>
          <w:lang w:val="fr-FR"/>
        </w:rPr>
        <w:t>309.</w:t>
      </w:r>
      <w:r w:rsidRPr="004D08B6">
        <w:rPr>
          <w:rFonts w:cs="Narkisim"/>
          <w:bCs/>
          <w:iCs/>
          <w:lang w:val="fr-FR"/>
        </w:rPr>
        <w:tab/>
      </w:r>
      <w:r w:rsidRPr="004D08B6">
        <w:rPr>
          <w:lang w:val="fr-FR"/>
        </w:rPr>
        <w:t>Le droit énoncé à l</w:t>
      </w:r>
      <w:r w:rsidR="00C16C7C">
        <w:rPr>
          <w:lang w:val="fr-FR"/>
        </w:rPr>
        <w:t>’</w:t>
      </w:r>
      <w:r w:rsidRPr="004D08B6">
        <w:rPr>
          <w:lang w:val="fr-FR"/>
        </w:rPr>
        <w:t>article 8 de la Convention-cadre est pleinement garanti par l</w:t>
      </w:r>
      <w:r w:rsidR="00C16C7C">
        <w:rPr>
          <w:lang w:val="fr-FR"/>
        </w:rPr>
        <w:t>’</w:t>
      </w:r>
      <w:r w:rsidRPr="004D08B6">
        <w:rPr>
          <w:lang w:val="fr-FR"/>
        </w:rPr>
        <w:t>article</w:t>
      </w:r>
      <w:r w:rsidR="00345DE4">
        <w:rPr>
          <w:lang w:val="fr-FR"/>
        </w:rPr>
        <w:t xml:space="preserve"> </w:t>
      </w:r>
      <w:r w:rsidRPr="004D08B6">
        <w:rPr>
          <w:lang w:val="fr-FR"/>
        </w:rPr>
        <w:t>5, par.</w:t>
      </w:r>
      <w:r w:rsidR="00345DE4">
        <w:rPr>
          <w:lang w:val="fr-FR"/>
        </w:rPr>
        <w:t xml:space="preserve"> </w:t>
      </w:r>
      <w:r w:rsidRPr="004D08B6">
        <w:rPr>
          <w:lang w:val="fr-FR"/>
        </w:rPr>
        <w:t>3, de la Loi relative aux étrangers. Tout travailleur migrant ou membre de sa famille qui réside légalement dans la République jouit du droit de circuler librement sur le territoire albanais et de choisir le lieu de son travail sans restriction. Les restrictions à l</w:t>
      </w:r>
      <w:r w:rsidR="00C16C7C">
        <w:rPr>
          <w:lang w:val="fr-FR"/>
        </w:rPr>
        <w:t>’</w:t>
      </w:r>
      <w:r w:rsidRPr="004D08B6">
        <w:rPr>
          <w:lang w:val="fr-FR"/>
        </w:rPr>
        <w:t>exercice de ce droit, prescrites par la loi, sont liées aux conditions fixées dans les relations contractuelles de travail des travailleurs migrants.</w:t>
      </w:r>
      <w:r w:rsidRPr="00D972B9">
        <w:rPr>
          <w:rStyle w:val="FootnoteReference"/>
        </w:rPr>
        <w:footnoteReference w:id="46"/>
      </w:r>
    </w:p>
    <w:p w:rsidR="00DA2391" w:rsidRPr="004D08B6" w:rsidRDefault="00DA2391" w:rsidP="004D08B6">
      <w:pPr>
        <w:pStyle w:val="SingleTxtG"/>
        <w:rPr>
          <w:lang w:val="fr-FR"/>
        </w:rPr>
      </w:pPr>
      <w:r w:rsidRPr="004D08B6">
        <w:rPr>
          <w:rFonts w:cs="Narkisim"/>
          <w:bCs/>
          <w:iCs/>
          <w:lang w:val="fr-FR"/>
        </w:rPr>
        <w:t>310.</w:t>
      </w:r>
      <w:r w:rsidRPr="004D08B6">
        <w:rPr>
          <w:rFonts w:cs="Narkisim"/>
          <w:bCs/>
          <w:iCs/>
          <w:lang w:val="fr-FR"/>
        </w:rPr>
        <w:tab/>
      </w:r>
      <w:r w:rsidRPr="004D08B6">
        <w:rPr>
          <w:lang w:val="fr-FR"/>
        </w:rPr>
        <w:t>Indépendamment du fait qu</w:t>
      </w:r>
      <w:r w:rsidR="00C16C7C">
        <w:rPr>
          <w:lang w:val="fr-FR"/>
        </w:rPr>
        <w:t>’</w:t>
      </w:r>
      <w:r w:rsidRPr="004D08B6">
        <w:rPr>
          <w:lang w:val="fr-FR"/>
        </w:rPr>
        <w:t>elle garantit les droits et les libertés fondamentales des étrangers, cette loi définit les obligations faites aux travailleurs migrants et aux membres de leur famille de respecter l</w:t>
      </w:r>
      <w:r w:rsidR="00C16C7C">
        <w:rPr>
          <w:lang w:val="fr-FR"/>
        </w:rPr>
        <w:t>’</w:t>
      </w:r>
      <w:r w:rsidRPr="004D08B6">
        <w:rPr>
          <w:lang w:val="fr-FR"/>
        </w:rPr>
        <w:t>ordre constitutionnel et la législation en vigueur dans la République d</w:t>
      </w:r>
      <w:r w:rsidR="00C16C7C">
        <w:rPr>
          <w:lang w:val="fr-FR"/>
        </w:rPr>
        <w:t>’</w:t>
      </w:r>
      <w:r w:rsidRPr="004D08B6">
        <w:rPr>
          <w:lang w:val="fr-FR"/>
        </w:rPr>
        <w:t>Albanie.</w:t>
      </w:r>
      <w:r w:rsidRPr="00D972B9">
        <w:rPr>
          <w:rStyle w:val="FootnoteReference"/>
        </w:rPr>
        <w:footnoteReference w:id="47"/>
      </w:r>
    </w:p>
    <w:p w:rsidR="00DA2391" w:rsidRPr="004D08B6" w:rsidRDefault="00DA2391" w:rsidP="004D08B6">
      <w:pPr>
        <w:pStyle w:val="SingleTxtG"/>
        <w:rPr>
          <w:lang w:val="fr-FR"/>
        </w:rPr>
      </w:pPr>
      <w:r w:rsidRPr="004D08B6">
        <w:rPr>
          <w:rFonts w:cs="Narkisim"/>
          <w:bCs/>
          <w:iCs/>
          <w:lang w:val="fr-FR"/>
        </w:rPr>
        <w:t>311.</w:t>
      </w:r>
      <w:r w:rsidRPr="004D08B6">
        <w:rPr>
          <w:rFonts w:cs="Narkisim"/>
          <w:bCs/>
          <w:iCs/>
          <w:lang w:val="fr-FR"/>
        </w:rPr>
        <w:tab/>
      </w:r>
      <w:r w:rsidRPr="004D08B6">
        <w:rPr>
          <w:lang w:val="fr-FR"/>
        </w:rPr>
        <w:t>Dans la Loi relative aux étrangers, rien ne fait obstacle au déplacement d</w:t>
      </w:r>
      <w:r w:rsidR="00C16C7C">
        <w:rPr>
          <w:lang w:val="fr-FR"/>
        </w:rPr>
        <w:t>’</w:t>
      </w:r>
      <w:r w:rsidRPr="004D08B6">
        <w:rPr>
          <w:lang w:val="fr-FR"/>
        </w:rPr>
        <w:t>un travailleur migrant venant d</w:t>
      </w:r>
      <w:r w:rsidR="00C16C7C">
        <w:rPr>
          <w:lang w:val="fr-FR"/>
        </w:rPr>
        <w:t>’</w:t>
      </w:r>
      <w:r w:rsidRPr="004D08B6">
        <w:rPr>
          <w:lang w:val="fr-FR"/>
        </w:rPr>
        <w:t>un pays, y compris le sien, et à son retour dans ce pays. Les restrictions, prévues à l</w:t>
      </w:r>
      <w:r w:rsidR="00C16C7C">
        <w:rPr>
          <w:lang w:val="fr-FR"/>
        </w:rPr>
        <w:t>’</w:t>
      </w:r>
      <w:r w:rsidRPr="004D08B6">
        <w:rPr>
          <w:lang w:val="fr-FR"/>
        </w:rPr>
        <w:t>article 8 de la loi, concernent les personnes indésirables. Si les actes d</w:t>
      </w:r>
      <w:r w:rsidR="00C16C7C">
        <w:rPr>
          <w:lang w:val="fr-FR"/>
        </w:rPr>
        <w:t>’</w:t>
      </w:r>
      <w:r w:rsidRPr="004D08B6">
        <w:rPr>
          <w:lang w:val="fr-FR"/>
        </w:rPr>
        <w:t>un travailleur migrant ou d</w:t>
      </w:r>
      <w:r w:rsidR="00C16C7C">
        <w:rPr>
          <w:lang w:val="fr-FR"/>
        </w:rPr>
        <w:t>’</w:t>
      </w:r>
      <w:r w:rsidRPr="004D08B6">
        <w:rPr>
          <w:lang w:val="fr-FR"/>
        </w:rPr>
        <w:t>un membre de sa famille menacent: i)</w:t>
      </w:r>
      <w:r w:rsidR="00345DE4">
        <w:rPr>
          <w:lang w:val="fr-FR"/>
        </w:rPr>
        <w:t xml:space="preserve"> </w:t>
      </w:r>
      <w:r w:rsidRPr="004D08B6">
        <w:rPr>
          <w:lang w:val="fr-FR"/>
        </w:rPr>
        <w:t>des intérêts importants de l</w:t>
      </w:r>
      <w:r w:rsidR="00C16C7C">
        <w:rPr>
          <w:lang w:val="fr-FR"/>
        </w:rPr>
        <w:t>’</w:t>
      </w:r>
      <w:r w:rsidRPr="004D08B6">
        <w:rPr>
          <w:lang w:val="fr-FR"/>
        </w:rPr>
        <w:t>État, ii)</w:t>
      </w:r>
      <w:r w:rsidR="00345DE4">
        <w:rPr>
          <w:lang w:val="fr-FR"/>
        </w:rPr>
        <w:t xml:space="preserve"> </w:t>
      </w:r>
      <w:r w:rsidRPr="004D08B6">
        <w:rPr>
          <w:lang w:val="fr-FR"/>
        </w:rPr>
        <w:t>l</w:t>
      </w:r>
      <w:r w:rsidR="00C16C7C">
        <w:rPr>
          <w:lang w:val="fr-FR"/>
        </w:rPr>
        <w:t>’</w:t>
      </w:r>
      <w:r w:rsidRPr="004D08B6">
        <w:rPr>
          <w:lang w:val="fr-FR"/>
        </w:rPr>
        <w:t>ordre constitutionnel et judiciaire, iii)</w:t>
      </w:r>
      <w:r w:rsidR="00345DE4">
        <w:rPr>
          <w:lang w:val="fr-FR"/>
        </w:rPr>
        <w:t xml:space="preserve"> </w:t>
      </w:r>
      <w:r w:rsidRPr="004D08B6">
        <w:rPr>
          <w:lang w:val="fr-FR"/>
        </w:rPr>
        <w:t>la sécurité nationale et l</w:t>
      </w:r>
      <w:r w:rsidR="00C16C7C">
        <w:rPr>
          <w:lang w:val="fr-FR"/>
        </w:rPr>
        <w:t>’</w:t>
      </w:r>
      <w:r w:rsidRPr="004D08B6">
        <w:rPr>
          <w:lang w:val="fr-FR"/>
        </w:rPr>
        <w:t>ordre public, il fait l</w:t>
      </w:r>
      <w:r w:rsidR="00C16C7C">
        <w:rPr>
          <w:lang w:val="fr-FR"/>
        </w:rPr>
        <w:t>’</w:t>
      </w:r>
      <w:r w:rsidRPr="004D08B6">
        <w:rPr>
          <w:lang w:val="fr-FR"/>
        </w:rPr>
        <w:t>objet d</w:t>
      </w:r>
      <w:r w:rsidR="00C16C7C">
        <w:rPr>
          <w:lang w:val="fr-FR"/>
        </w:rPr>
        <w:t>’</w:t>
      </w:r>
      <w:r w:rsidRPr="004D08B6">
        <w:rPr>
          <w:lang w:val="fr-FR"/>
        </w:rPr>
        <w:t>un arrêté motivé du Ministre de l</w:t>
      </w:r>
      <w:r w:rsidR="00C16C7C">
        <w:rPr>
          <w:lang w:val="fr-FR"/>
        </w:rPr>
        <w:t>’</w:t>
      </w:r>
      <w:r w:rsidRPr="004D08B6">
        <w:rPr>
          <w:lang w:val="fr-FR"/>
        </w:rPr>
        <w:t>intérieur le déclarant personne indésirable. Cette déclaration est valable pendant une période qui ne peut pas être inférieure à 10</w:t>
      </w:r>
      <w:r w:rsidR="00345DE4">
        <w:rPr>
          <w:lang w:val="fr-FR"/>
        </w:rPr>
        <w:t xml:space="preserve"> </w:t>
      </w:r>
      <w:r w:rsidRPr="004D08B6">
        <w:rPr>
          <w:lang w:val="fr-FR"/>
        </w:rPr>
        <w:t>ans à compter de la date de signification de l</w:t>
      </w:r>
      <w:r w:rsidR="00C16C7C">
        <w:rPr>
          <w:lang w:val="fr-FR"/>
        </w:rPr>
        <w:t>’</w:t>
      </w:r>
      <w:r w:rsidRPr="004D08B6">
        <w:rPr>
          <w:lang w:val="fr-FR"/>
        </w:rPr>
        <w:t>arrêté et, pendant cette période, l</w:t>
      </w:r>
      <w:r w:rsidR="00C16C7C">
        <w:rPr>
          <w:lang w:val="fr-FR"/>
        </w:rPr>
        <w:t>’</w:t>
      </w:r>
      <w:r w:rsidRPr="004D08B6">
        <w:rPr>
          <w:lang w:val="fr-FR"/>
        </w:rPr>
        <w:t>étranger, compte tenu de la</w:t>
      </w:r>
      <w:r w:rsidRPr="004D08B6">
        <w:rPr>
          <w:u w:val="single"/>
          <w:lang w:val="fr-FR"/>
        </w:rPr>
        <w:t xml:space="preserve"> </w:t>
      </w:r>
      <w:r w:rsidRPr="004D08B6">
        <w:rPr>
          <w:lang w:val="fr-FR"/>
        </w:rPr>
        <w:t>Convention-cadre, se voit refuser l</w:t>
      </w:r>
      <w:r w:rsidR="00C16C7C">
        <w:rPr>
          <w:lang w:val="fr-FR"/>
        </w:rPr>
        <w:t>’</w:t>
      </w:r>
      <w:r w:rsidRPr="004D08B6">
        <w:rPr>
          <w:lang w:val="fr-FR"/>
        </w:rPr>
        <w:t>entrée et le séjour dans la République d</w:t>
      </w:r>
      <w:r w:rsidR="00C16C7C">
        <w:rPr>
          <w:lang w:val="fr-FR"/>
        </w:rPr>
        <w:t>’</w:t>
      </w:r>
      <w:r w:rsidRPr="004D08B6">
        <w:rPr>
          <w:lang w:val="fr-FR"/>
        </w:rPr>
        <w:t>Albanie.</w:t>
      </w:r>
    </w:p>
    <w:p w:rsidR="00DA2391" w:rsidRPr="00DA2391" w:rsidRDefault="004D08B6" w:rsidP="004D08B6">
      <w:pPr>
        <w:pStyle w:val="H23G"/>
        <w:rPr>
          <w:lang w:val="fr-FR"/>
        </w:rPr>
      </w:pPr>
      <w:r>
        <w:rPr>
          <w:lang w:val="fr-FR"/>
        </w:rPr>
        <w:tab/>
      </w:r>
      <w:r>
        <w:rPr>
          <w:lang w:val="fr-FR"/>
        </w:rPr>
        <w:tab/>
      </w:r>
      <w:r w:rsidR="00DA2391" w:rsidRPr="00DA2391">
        <w:rPr>
          <w:lang w:val="fr-FR"/>
        </w:rPr>
        <w:t>Articles 9 et 10</w:t>
      </w:r>
      <w:r>
        <w:rPr>
          <w:lang w:val="fr-FR"/>
        </w:rPr>
        <w:br/>
      </w:r>
      <w:r w:rsidR="00DA2391" w:rsidRPr="00DA2391">
        <w:rPr>
          <w:lang w:val="fr-FR"/>
        </w:rPr>
        <w:t>Le droit à la vie et l</w:t>
      </w:r>
      <w:r w:rsidR="00C16C7C">
        <w:rPr>
          <w:lang w:val="fr-FR"/>
        </w:rPr>
        <w:t>’</w:t>
      </w:r>
      <w:r w:rsidR="00DA2391" w:rsidRPr="00DA2391">
        <w:rPr>
          <w:lang w:val="fr-FR"/>
        </w:rPr>
        <w:t>interdiction de la torture et des traitements cruels, inhumains et dégradants</w:t>
      </w:r>
    </w:p>
    <w:p w:rsidR="00DA2391" w:rsidRPr="004D08B6" w:rsidRDefault="00DA2391" w:rsidP="004D08B6">
      <w:pPr>
        <w:pStyle w:val="SingleTxtG"/>
        <w:rPr>
          <w:lang w:val="fr-FR"/>
        </w:rPr>
      </w:pPr>
      <w:r w:rsidRPr="004D08B6">
        <w:rPr>
          <w:rFonts w:cs="Narkisim"/>
          <w:bCs/>
          <w:iCs/>
          <w:lang w:val="fr-FR"/>
        </w:rPr>
        <w:t>312.</w:t>
      </w:r>
      <w:r w:rsidRPr="004D08B6">
        <w:rPr>
          <w:rFonts w:cs="Narkisim"/>
          <w:bCs/>
          <w:iCs/>
          <w:lang w:val="fr-FR"/>
        </w:rPr>
        <w:tab/>
      </w:r>
      <w:r w:rsidRPr="004D08B6">
        <w:rPr>
          <w:lang w:val="fr-FR"/>
        </w:rPr>
        <w:t>Le droit de chacun à la vie, qui est consacré dans l</w:t>
      </w:r>
      <w:r w:rsidR="00C16C7C">
        <w:rPr>
          <w:lang w:val="fr-FR"/>
        </w:rPr>
        <w:t>’</w:t>
      </w:r>
      <w:r w:rsidRPr="004D08B6">
        <w:rPr>
          <w:lang w:val="fr-FR"/>
        </w:rPr>
        <w:t>article</w:t>
      </w:r>
      <w:r w:rsidR="00345DE4">
        <w:rPr>
          <w:lang w:val="fr-FR"/>
        </w:rPr>
        <w:t xml:space="preserve"> </w:t>
      </w:r>
      <w:r w:rsidRPr="004D08B6">
        <w:rPr>
          <w:lang w:val="fr-FR"/>
        </w:rPr>
        <w:t>8 de la Constitution, est protégé par la loi.</w:t>
      </w:r>
    </w:p>
    <w:p w:rsidR="00DA2391" w:rsidRPr="004D08B6" w:rsidRDefault="00DA2391" w:rsidP="004D08B6">
      <w:pPr>
        <w:pStyle w:val="SingleTxtG"/>
        <w:rPr>
          <w:lang w:val="fr-FR"/>
        </w:rPr>
      </w:pPr>
      <w:r w:rsidRPr="004D08B6">
        <w:rPr>
          <w:rFonts w:cs="Narkisim"/>
          <w:bCs/>
          <w:iCs/>
          <w:lang w:val="fr-FR"/>
        </w:rPr>
        <w:t>313.</w:t>
      </w:r>
      <w:r w:rsidRPr="004D08B6">
        <w:rPr>
          <w:rFonts w:cs="Narkisim"/>
          <w:bCs/>
          <w:iCs/>
          <w:lang w:val="fr-FR"/>
        </w:rPr>
        <w:tab/>
      </w:r>
      <w:r w:rsidRPr="004D08B6">
        <w:rPr>
          <w:lang w:val="fr-FR"/>
        </w:rPr>
        <w:t>L</w:t>
      </w:r>
      <w:r w:rsidR="00C16C7C">
        <w:rPr>
          <w:lang w:val="fr-FR"/>
        </w:rPr>
        <w:t>’</w:t>
      </w:r>
      <w:r w:rsidRPr="004D08B6">
        <w:rPr>
          <w:lang w:val="fr-FR"/>
        </w:rPr>
        <w:t>article 25 de la Constitution stipule explicitement que nul ne peut être soumis à la torture ni à des peines ou traitements cruels, inhumains ou dégradants. La teneur de la disposition de la Constitution relative à la torture renvoie directement à l</w:t>
      </w:r>
      <w:r w:rsidR="00C16C7C">
        <w:rPr>
          <w:lang w:val="fr-FR"/>
        </w:rPr>
        <w:t>’</w:t>
      </w:r>
      <w:r w:rsidRPr="004D08B6">
        <w:rPr>
          <w:lang w:val="fr-FR"/>
        </w:rPr>
        <w:t>article</w:t>
      </w:r>
      <w:r w:rsidR="00345DE4">
        <w:rPr>
          <w:lang w:val="fr-FR"/>
        </w:rPr>
        <w:t xml:space="preserve"> </w:t>
      </w:r>
      <w:r w:rsidRPr="004D08B6">
        <w:rPr>
          <w:lang w:val="fr-FR"/>
        </w:rPr>
        <w:t>3 de la Convention européenne des droits de l</w:t>
      </w:r>
      <w:r w:rsidR="00C16C7C">
        <w:rPr>
          <w:lang w:val="fr-FR"/>
        </w:rPr>
        <w:t>’</w:t>
      </w:r>
      <w:r w:rsidRPr="004D08B6">
        <w:rPr>
          <w:lang w:val="fr-FR"/>
        </w:rPr>
        <w:t>homme.</w:t>
      </w:r>
    </w:p>
    <w:p w:rsidR="00DA2391" w:rsidRPr="004D08B6" w:rsidRDefault="00DA2391" w:rsidP="004D08B6">
      <w:pPr>
        <w:pStyle w:val="SingleTxtG"/>
        <w:rPr>
          <w:lang w:val="fr-FR"/>
        </w:rPr>
      </w:pPr>
      <w:r w:rsidRPr="004D08B6">
        <w:rPr>
          <w:rFonts w:cs="Narkisim"/>
          <w:bCs/>
          <w:iCs/>
          <w:lang w:val="fr-FR"/>
        </w:rPr>
        <w:t>314.</w:t>
      </w:r>
      <w:r w:rsidRPr="004D08B6">
        <w:rPr>
          <w:rFonts w:cs="Narkisim"/>
          <w:bCs/>
          <w:iCs/>
          <w:lang w:val="fr-FR"/>
        </w:rPr>
        <w:tab/>
      </w:r>
      <w:r w:rsidRPr="004D08B6">
        <w:rPr>
          <w:lang w:val="fr-FR"/>
        </w:rPr>
        <w:t>L</w:t>
      </w:r>
      <w:r w:rsidR="00C16C7C">
        <w:rPr>
          <w:lang w:val="fr-FR"/>
        </w:rPr>
        <w:t>’</w:t>
      </w:r>
      <w:r w:rsidRPr="004D08B6">
        <w:rPr>
          <w:lang w:val="fr-FR"/>
        </w:rPr>
        <w:t>article 6 du Pacte international relatif aux droits civils et politiques garantit le droit à la vie de la personne humaine et précise que nul ne peut être arbitrairement privé de la vie. En application de ce droit, l</w:t>
      </w:r>
      <w:r w:rsidR="00C16C7C">
        <w:rPr>
          <w:lang w:val="fr-FR"/>
        </w:rPr>
        <w:t>’</w:t>
      </w:r>
      <w:r w:rsidRPr="004D08B6">
        <w:rPr>
          <w:lang w:val="fr-FR"/>
        </w:rPr>
        <w:t>article 7 du Pacte stipule fermement que nul ne peut être soumis à la torture ni à des peines ou traitements cruels, inhumains ou dégradants. Cela étant, l</w:t>
      </w:r>
      <w:r w:rsidR="00C16C7C">
        <w:rPr>
          <w:lang w:val="fr-FR"/>
        </w:rPr>
        <w:t>’</w:t>
      </w:r>
      <w:r w:rsidRPr="004D08B6">
        <w:rPr>
          <w:lang w:val="fr-FR"/>
        </w:rPr>
        <w:t>État albanais protège la vie des travailleurs migrants et des membres de leur famille et veille à ce qu</w:t>
      </w:r>
      <w:r w:rsidR="00C16C7C">
        <w:rPr>
          <w:lang w:val="fr-FR"/>
        </w:rPr>
        <w:t>’</w:t>
      </w:r>
      <w:r w:rsidRPr="004D08B6">
        <w:rPr>
          <w:lang w:val="fr-FR"/>
        </w:rPr>
        <w:t xml:space="preserve">ils ne soient pas soumis à la torture ni à des traitements inhumains et dégradants. </w:t>
      </w:r>
    </w:p>
    <w:p w:rsidR="00DA2391" w:rsidRPr="004D08B6" w:rsidRDefault="00DA2391" w:rsidP="004D08B6">
      <w:pPr>
        <w:pStyle w:val="SingleTxtG"/>
        <w:rPr>
          <w:lang w:val="fr-FR"/>
        </w:rPr>
      </w:pPr>
      <w:r w:rsidRPr="004D08B6">
        <w:rPr>
          <w:rFonts w:cs="Narkisim"/>
          <w:bCs/>
          <w:iCs/>
          <w:lang w:val="fr-FR"/>
        </w:rPr>
        <w:t>315.</w:t>
      </w:r>
      <w:r w:rsidRPr="004D08B6">
        <w:rPr>
          <w:rFonts w:cs="Narkisim"/>
          <w:bCs/>
          <w:iCs/>
          <w:lang w:val="fr-FR"/>
        </w:rPr>
        <w:tab/>
      </w:r>
      <w:r w:rsidRPr="004D08B6">
        <w:rPr>
          <w:lang w:val="fr-FR"/>
        </w:rPr>
        <w:t>Les sections 1, 2, 3, 4 et 5 du chapitre</w:t>
      </w:r>
      <w:r w:rsidR="00345DE4">
        <w:rPr>
          <w:lang w:val="fr-FR"/>
        </w:rPr>
        <w:t xml:space="preserve"> </w:t>
      </w:r>
      <w:r w:rsidRPr="004D08B6">
        <w:rPr>
          <w:lang w:val="fr-FR"/>
        </w:rPr>
        <w:t>II du Code de procédure pénale définissent les actes délictueux et criminels qui menacent la vie de la personne. Ces actes sont les suivants: i)</w:t>
      </w:r>
      <w:r w:rsidR="00345DE4">
        <w:rPr>
          <w:lang w:val="fr-FR"/>
        </w:rPr>
        <w:t xml:space="preserve"> </w:t>
      </w:r>
      <w:r w:rsidRPr="004D08B6">
        <w:rPr>
          <w:lang w:val="fr-FR"/>
        </w:rPr>
        <w:t>atteintes à la vie, commises volontairement ou involontairement; ii)</w:t>
      </w:r>
      <w:r w:rsidR="00345DE4">
        <w:rPr>
          <w:lang w:val="fr-FR"/>
        </w:rPr>
        <w:t xml:space="preserve"> </w:t>
      </w:r>
      <w:r w:rsidRPr="004D08B6">
        <w:rPr>
          <w:lang w:val="fr-FR"/>
        </w:rPr>
        <w:t>atteintes à la santé, commises volontairement ou involontairement. En fonction de la gravité de l</w:t>
      </w:r>
      <w:r w:rsidR="00C16C7C">
        <w:rPr>
          <w:lang w:val="fr-FR"/>
        </w:rPr>
        <w:t>’</w:t>
      </w:r>
      <w:r w:rsidRPr="004D08B6">
        <w:rPr>
          <w:lang w:val="fr-FR"/>
        </w:rPr>
        <w:t>acte, pour les atteintes à la vie de la personne, le Code pénal prévoit des peines allant de 7</w:t>
      </w:r>
      <w:r w:rsidR="00345DE4">
        <w:rPr>
          <w:lang w:val="fr-FR"/>
        </w:rPr>
        <w:t xml:space="preserve"> </w:t>
      </w:r>
      <w:r w:rsidRPr="004D08B6">
        <w:rPr>
          <w:lang w:val="fr-FR"/>
        </w:rPr>
        <w:t>ans d</w:t>
      </w:r>
      <w:r w:rsidR="00C16C7C">
        <w:rPr>
          <w:lang w:val="fr-FR"/>
        </w:rPr>
        <w:t>’</w:t>
      </w:r>
      <w:r w:rsidRPr="004D08B6">
        <w:rPr>
          <w:lang w:val="fr-FR"/>
        </w:rPr>
        <w:t>emprisonnement à la réclusion à vie. Pour les atteintes à la santé de la personne, commises volontairement ou involontairement, les peines prévues vont de l</w:t>
      </w:r>
      <w:r w:rsidR="00C16C7C">
        <w:rPr>
          <w:lang w:val="fr-FR"/>
        </w:rPr>
        <w:t>’</w:t>
      </w:r>
      <w:r w:rsidRPr="004D08B6">
        <w:rPr>
          <w:lang w:val="fr-FR"/>
        </w:rPr>
        <w:t>amende à une peine de prison de 20</w:t>
      </w:r>
      <w:r w:rsidR="00345DE4">
        <w:rPr>
          <w:lang w:val="fr-FR"/>
        </w:rPr>
        <w:t xml:space="preserve"> </w:t>
      </w:r>
      <w:r w:rsidRPr="004D08B6">
        <w:rPr>
          <w:lang w:val="fr-FR"/>
        </w:rPr>
        <w:t>ans au maximum.</w:t>
      </w:r>
      <w:r w:rsidR="00345DE4">
        <w:rPr>
          <w:lang w:val="fr-FR"/>
        </w:rPr>
        <w:t xml:space="preserve"> </w:t>
      </w:r>
    </w:p>
    <w:p w:rsidR="00DA2391" w:rsidRPr="004D08B6" w:rsidRDefault="00DA2391" w:rsidP="004D08B6">
      <w:pPr>
        <w:pStyle w:val="SingleTxtG"/>
        <w:rPr>
          <w:lang w:val="fr-FR"/>
        </w:rPr>
      </w:pPr>
      <w:r w:rsidRPr="004D08B6">
        <w:rPr>
          <w:rFonts w:cs="Narkisim"/>
          <w:bCs/>
          <w:iCs/>
          <w:lang w:val="fr-FR"/>
        </w:rPr>
        <w:t>316.</w:t>
      </w:r>
      <w:r w:rsidRPr="004D08B6">
        <w:rPr>
          <w:rFonts w:cs="Narkisim"/>
          <w:bCs/>
          <w:iCs/>
          <w:lang w:val="fr-FR"/>
        </w:rPr>
        <w:tab/>
      </w:r>
      <w:r w:rsidRPr="004D08B6">
        <w:rPr>
          <w:lang w:val="fr-FR"/>
        </w:rPr>
        <w:t>Le Code de procédure pénale, y compris les modifications qui y ont été apportées, dispose explicitement que nul ne peut être soumis à la torture ni à des peines ou traitements dégradants et que les détenus sont traités avec humanité et ont droit à la réhabilitation morale (</w:t>
      </w:r>
      <w:r w:rsidRPr="004D08B6">
        <w:rPr>
          <w:i/>
          <w:lang w:val="fr-FR"/>
        </w:rPr>
        <w:t>article 5</w:t>
      </w:r>
      <w:r w:rsidRPr="004D08B6">
        <w:rPr>
          <w:lang w:val="fr-FR"/>
        </w:rPr>
        <w:t>).</w:t>
      </w:r>
    </w:p>
    <w:p w:rsidR="00DA2391" w:rsidRPr="004D08B6" w:rsidRDefault="00DA2391" w:rsidP="004D08B6">
      <w:pPr>
        <w:pStyle w:val="SingleTxtG"/>
        <w:rPr>
          <w:lang w:val="fr-FR"/>
        </w:rPr>
      </w:pPr>
      <w:r w:rsidRPr="004D08B6">
        <w:rPr>
          <w:rFonts w:cs="Narkisim"/>
          <w:bCs/>
          <w:iCs/>
          <w:lang w:val="fr-FR"/>
        </w:rPr>
        <w:t>317.</w:t>
      </w:r>
      <w:r w:rsidRPr="004D08B6">
        <w:rPr>
          <w:rFonts w:cs="Narkisim"/>
          <w:bCs/>
          <w:iCs/>
          <w:lang w:val="fr-FR"/>
        </w:rPr>
        <w:tab/>
      </w:r>
      <w:r w:rsidRPr="004D08B6">
        <w:rPr>
          <w:lang w:val="fr-FR"/>
        </w:rPr>
        <w:t>Conformément à l</w:t>
      </w:r>
      <w:r w:rsidR="00C16C7C">
        <w:rPr>
          <w:lang w:val="fr-FR"/>
        </w:rPr>
        <w:t>’</w:t>
      </w:r>
      <w:r w:rsidRPr="004D08B6">
        <w:rPr>
          <w:lang w:val="fr-FR"/>
        </w:rPr>
        <w:t>article 118 du Code de déontologie de la police, le recours à la force sur la personne s</w:t>
      </w:r>
      <w:r w:rsidR="00C16C7C">
        <w:rPr>
          <w:lang w:val="fr-FR"/>
        </w:rPr>
        <w:t>’</w:t>
      </w:r>
      <w:r w:rsidRPr="004D08B6">
        <w:rPr>
          <w:lang w:val="fr-FR"/>
        </w:rPr>
        <w:t>entend de la commission d</w:t>
      </w:r>
      <w:r w:rsidR="00C16C7C">
        <w:rPr>
          <w:lang w:val="fr-FR"/>
        </w:rPr>
        <w:t>’</w:t>
      </w:r>
      <w:r w:rsidRPr="004D08B6">
        <w:rPr>
          <w:lang w:val="fr-FR"/>
        </w:rPr>
        <w:t>actes en usant de la force physique, d</w:t>
      </w:r>
      <w:r w:rsidR="00C16C7C">
        <w:rPr>
          <w:lang w:val="fr-FR"/>
        </w:rPr>
        <w:t>’</w:t>
      </w:r>
      <w:r w:rsidRPr="004D08B6">
        <w:rPr>
          <w:lang w:val="fr-FR"/>
        </w:rPr>
        <w:t>autres moyens ou d</w:t>
      </w:r>
      <w:r w:rsidR="00C16C7C">
        <w:rPr>
          <w:lang w:val="fr-FR"/>
        </w:rPr>
        <w:t>’</w:t>
      </w:r>
      <w:r w:rsidRPr="004D08B6">
        <w:rPr>
          <w:lang w:val="fr-FR"/>
        </w:rPr>
        <w:t>armes à feu. L</w:t>
      </w:r>
      <w:r w:rsidR="00C16C7C">
        <w:rPr>
          <w:lang w:val="fr-FR"/>
        </w:rPr>
        <w:t>’</w:t>
      </w:r>
      <w:r w:rsidRPr="004D08B6">
        <w:rPr>
          <w:lang w:val="fr-FR"/>
        </w:rPr>
        <w:t>agent de police a recours à la force, si nécessaire, pour atteindre un but légitime et quand tous les autres moyens se sont révélés inefficaces ou impossibles à appliquer. Il se limite au degré de force minimum qui est nécessaire en respectant le principe de proportionnalité et détermine ce degré en procédant graduellement: paroles pour tenter de convaincre, astreinte physique, coups, substances chimiques paralysantes, électrochocs, chiens policiers, armes à feu. L</w:t>
      </w:r>
      <w:r w:rsidR="00C16C7C">
        <w:rPr>
          <w:lang w:val="fr-FR"/>
        </w:rPr>
        <w:t>’</w:t>
      </w:r>
      <w:r w:rsidRPr="004D08B6">
        <w:rPr>
          <w:lang w:val="fr-FR"/>
        </w:rPr>
        <w:t>utilisation de l</w:t>
      </w:r>
      <w:r w:rsidR="00C16C7C">
        <w:rPr>
          <w:lang w:val="fr-FR"/>
        </w:rPr>
        <w:t>’</w:t>
      </w:r>
      <w:r w:rsidRPr="004D08B6">
        <w:rPr>
          <w:lang w:val="fr-FR"/>
        </w:rPr>
        <w:t>arme à feu est subordonnée aux conditions fixées dans la législation applicable en la matière (</w:t>
      </w:r>
      <w:r w:rsidRPr="004D08B6">
        <w:rPr>
          <w:i/>
          <w:lang w:val="fr-FR"/>
        </w:rPr>
        <w:t>article 119</w:t>
      </w:r>
      <w:r w:rsidRPr="004D08B6">
        <w:rPr>
          <w:lang w:val="fr-FR"/>
        </w:rPr>
        <w:t xml:space="preserve">). </w:t>
      </w:r>
    </w:p>
    <w:p w:rsidR="00DA2391" w:rsidRPr="004D08B6" w:rsidRDefault="004D08B6" w:rsidP="004D08B6">
      <w:pPr>
        <w:pStyle w:val="SingleTxtG"/>
        <w:rPr>
          <w:i/>
          <w:lang w:val="fr-FR"/>
        </w:rPr>
      </w:pPr>
      <w:r>
        <w:rPr>
          <w:i/>
          <w:lang w:val="fr-FR"/>
        </w:rPr>
        <w:t>Statistiques:</w:t>
      </w:r>
    </w:p>
    <w:p w:rsidR="00DA2391" w:rsidRPr="004D08B6" w:rsidRDefault="00DA2391" w:rsidP="004D08B6">
      <w:pPr>
        <w:pStyle w:val="SingleTxtG"/>
        <w:rPr>
          <w:i/>
          <w:lang w:val="fr-FR"/>
        </w:rPr>
      </w:pPr>
      <w:r w:rsidRPr="004D08B6">
        <w:rPr>
          <w:i/>
          <w:lang w:val="fr-FR"/>
        </w:rPr>
        <w:t xml:space="preserve">Le Ministère de l'intérieur ne signale aucun cas de recours à la torture ou à des peines ou traitements cruels, inhumains ou dégradants à l'encontre des travailleurs migrants ou des membres de leur famille, lesquels n'ont d'ailleurs saisi les organes compétents d'aucune plainte à l'encontre de quiconque ou de l'administration publique pour menaces d'atteinte à la vie ou traitements inhumains. </w:t>
      </w:r>
    </w:p>
    <w:p w:rsidR="00DA2391" w:rsidRPr="00DA2391" w:rsidRDefault="004D08B6" w:rsidP="004D08B6">
      <w:pPr>
        <w:pStyle w:val="H23G"/>
        <w:rPr>
          <w:lang w:val="fr-FR"/>
        </w:rPr>
      </w:pPr>
      <w:r>
        <w:rPr>
          <w:lang w:val="fr-FR"/>
        </w:rPr>
        <w:tab/>
      </w:r>
      <w:r>
        <w:rPr>
          <w:lang w:val="fr-FR"/>
        </w:rPr>
        <w:tab/>
      </w:r>
      <w:r w:rsidR="00DA2391" w:rsidRPr="00DA2391">
        <w:rPr>
          <w:lang w:val="fr-FR"/>
        </w:rPr>
        <w:t>Article 11</w:t>
      </w:r>
      <w:r>
        <w:rPr>
          <w:lang w:val="fr-FR"/>
        </w:rPr>
        <w:br/>
      </w:r>
      <w:r w:rsidR="00DA2391" w:rsidRPr="00DA2391">
        <w:rPr>
          <w:lang w:val="fr-FR"/>
        </w:rPr>
        <w:t>Interdiction de l</w:t>
      </w:r>
      <w:r w:rsidR="00C16C7C">
        <w:rPr>
          <w:lang w:val="fr-FR"/>
        </w:rPr>
        <w:t>’</w:t>
      </w:r>
      <w:r w:rsidR="00DA2391" w:rsidRPr="00DA2391">
        <w:rPr>
          <w:lang w:val="fr-FR"/>
        </w:rPr>
        <w:t>esclavage et du travail forcé</w:t>
      </w:r>
    </w:p>
    <w:p w:rsidR="00DA2391" w:rsidRPr="004D08B6" w:rsidRDefault="00DA2391" w:rsidP="004D08B6">
      <w:pPr>
        <w:pStyle w:val="SingleTxtG"/>
        <w:rPr>
          <w:lang w:val="fr-FR"/>
        </w:rPr>
      </w:pPr>
      <w:r w:rsidRPr="004D08B6">
        <w:rPr>
          <w:rFonts w:cs="Narkisim"/>
          <w:bCs/>
          <w:iCs/>
          <w:lang w:val="fr-FR"/>
        </w:rPr>
        <w:t>318.</w:t>
      </w:r>
      <w:r w:rsidRPr="004D08B6">
        <w:rPr>
          <w:rFonts w:cs="Narkisim"/>
          <w:bCs/>
          <w:iCs/>
          <w:lang w:val="fr-FR"/>
        </w:rPr>
        <w:tab/>
      </w:r>
      <w:r w:rsidRPr="004D08B6">
        <w:rPr>
          <w:lang w:val="fr-FR"/>
        </w:rPr>
        <w:t>L</w:t>
      </w:r>
      <w:r w:rsidR="00C16C7C">
        <w:rPr>
          <w:lang w:val="fr-FR"/>
        </w:rPr>
        <w:t>’</w:t>
      </w:r>
      <w:r w:rsidRPr="004D08B6">
        <w:rPr>
          <w:lang w:val="fr-FR"/>
        </w:rPr>
        <w:t>article 26 de la Constitution prévoit que nul ne peut être astreint à un travail forcé, sauf en application d</w:t>
      </w:r>
      <w:r w:rsidR="00C16C7C">
        <w:rPr>
          <w:lang w:val="fr-FR"/>
        </w:rPr>
        <w:t>’</w:t>
      </w:r>
      <w:r w:rsidRPr="004D08B6">
        <w:rPr>
          <w:lang w:val="fr-FR"/>
        </w:rPr>
        <w:t>une décision de justice, pour accomplir le service militaire ou pour fournir un service rendu nécessaire par un état d</w:t>
      </w:r>
      <w:r w:rsidR="00C16C7C">
        <w:rPr>
          <w:lang w:val="fr-FR"/>
        </w:rPr>
        <w:t>’</w:t>
      </w:r>
      <w:r w:rsidRPr="004D08B6">
        <w:rPr>
          <w:lang w:val="fr-FR"/>
        </w:rPr>
        <w:t>urgence, une guerre ou une catastrophe naturelle menaçant la vie ou la santé des personnes.</w:t>
      </w:r>
    </w:p>
    <w:p w:rsidR="00DA2391" w:rsidRPr="004D08B6" w:rsidRDefault="00DA2391" w:rsidP="004D08B6">
      <w:pPr>
        <w:pStyle w:val="SingleTxtG"/>
        <w:rPr>
          <w:lang w:val="fr-FR"/>
        </w:rPr>
      </w:pPr>
      <w:r w:rsidRPr="004D08B6">
        <w:rPr>
          <w:rFonts w:cs="Narkisim"/>
          <w:bCs/>
          <w:iCs/>
          <w:lang w:val="fr-FR"/>
        </w:rPr>
        <w:t>319.</w:t>
      </w:r>
      <w:r w:rsidRPr="004D08B6">
        <w:rPr>
          <w:rFonts w:cs="Narkisim"/>
          <w:bCs/>
          <w:iCs/>
          <w:lang w:val="fr-FR"/>
        </w:rPr>
        <w:tab/>
      </w:r>
      <w:r w:rsidRPr="004D08B6">
        <w:rPr>
          <w:lang w:val="fr-FR"/>
        </w:rPr>
        <w:t>Le Code du travail, dans son article 8, interdit le travail forcé sous toutes ses formes. Le travail forcé ou obligatoire s</w:t>
      </w:r>
      <w:r w:rsidR="00C16C7C">
        <w:rPr>
          <w:lang w:val="fr-FR"/>
        </w:rPr>
        <w:t>’</w:t>
      </w:r>
      <w:r w:rsidRPr="004D08B6">
        <w:rPr>
          <w:lang w:val="fr-FR"/>
        </w:rPr>
        <w:t>entend de toute forme de travail ou de service exigée d</w:t>
      </w:r>
      <w:r w:rsidR="00C16C7C">
        <w:rPr>
          <w:lang w:val="fr-FR"/>
        </w:rPr>
        <w:t>’</w:t>
      </w:r>
      <w:r w:rsidRPr="004D08B6">
        <w:rPr>
          <w:lang w:val="fr-FR"/>
        </w:rPr>
        <w:t>une personne contre sa volonté et sous la menace d</w:t>
      </w:r>
      <w:r w:rsidR="00C16C7C">
        <w:rPr>
          <w:lang w:val="fr-FR"/>
        </w:rPr>
        <w:t>’</w:t>
      </w:r>
      <w:r w:rsidRPr="004D08B6">
        <w:rPr>
          <w:lang w:val="fr-FR"/>
        </w:rPr>
        <w:t>une sanction.</w:t>
      </w:r>
    </w:p>
    <w:p w:rsidR="00DA2391" w:rsidRPr="004D08B6" w:rsidRDefault="00DA2391" w:rsidP="004D08B6">
      <w:pPr>
        <w:pStyle w:val="SingleTxtG"/>
        <w:rPr>
          <w:lang w:val="fr-FR"/>
        </w:rPr>
      </w:pPr>
      <w:r w:rsidRPr="004D08B6">
        <w:rPr>
          <w:rFonts w:cs="Narkisim"/>
          <w:bCs/>
          <w:iCs/>
          <w:lang w:val="fr-FR"/>
        </w:rPr>
        <w:t>320.</w:t>
      </w:r>
      <w:r w:rsidRPr="004D08B6">
        <w:rPr>
          <w:rFonts w:cs="Narkisim"/>
          <w:bCs/>
          <w:iCs/>
          <w:lang w:val="fr-FR"/>
        </w:rPr>
        <w:tab/>
      </w:r>
      <w:r w:rsidRPr="004D08B6">
        <w:rPr>
          <w:lang w:val="fr-FR"/>
        </w:rPr>
        <w:t>Sont considérées comme des formes de travail forcé dans le Code du travail: i)</w:t>
      </w:r>
      <w:r w:rsidR="00345DE4">
        <w:rPr>
          <w:lang w:val="fr-FR"/>
        </w:rPr>
        <w:t xml:space="preserve"> </w:t>
      </w:r>
      <w:r w:rsidRPr="004D08B6">
        <w:rPr>
          <w:lang w:val="fr-FR"/>
        </w:rPr>
        <w:t>les mesures d</w:t>
      </w:r>
      <w:r w:rsidR="00C16C7C">
        <w:rPr>
          <w:lang w:val="fr-FR"/>
        </w:rPr>
        <w:t>’</w:t>
      </w:r>
      <w:r w:rsidRPr="004D08B6">
        <w:rPr>
          <w:lang w:val="fr-FR"/>
        </w:rPr>
        <w:t>astreinte/les sanctions à l</w:t>
      </w:r>
      <w:r w:rsidR="00C16C7C">
        <w:rPr>
          <w:lang w:val="fr-FR"/>
        </w:rPr>
        <w:t>’</w:t>
      </w:r>
      <w:r w:rsidRPr="004D08B6">
        <w:rPr>
          <w:lang w:val="fr-FR"/>
        </w:rPr>
        <w:t>encontre des personnes qui ont exprimé ou expriment des opinions opposées au régime politique, économique et social en place; ii)</w:t>
      </w:r>
      <w:r w:rsidR="00345DE4">
        <w:rPr>
          <w:lang w:val="fr-FR"/>
        </w:rPr>
        <w:t xml:space="preserve"> </w:t>
      </w:r>
      <w:r w:rsidRPr="004D08B6">
        <w:rPr>
          <w:lang w:val="fr-FR"/>
        </w:rPr>
        <w:t>la mobilisation/l</w:t>
      </w:r>
      <w:r w:rsidR="00C16C7C">
        <w:rPr>
          <w:lang w:val="fr-FR"/>
        </w:rPr>
        <w:t>’</w:t>
      </w:r>
      <w:r w:rsidRPr="004D08B6">
        <w:rPr>
          <w:lang w:val="fr-FR"/>
        </w:rPr>
        <w:t>utilisation de main-d</w:t>
      </w:r>
      <w:r w:rsidR="00C16C7C">
        <w:rPr>
          <w:lang w:val="fr-FR"/>
        </w:rPr>
        <w:t>’</w:t>
      </w:r>
      <w:r w:rsidRPr="004D08B6">
        <w:rPr>
          <w:lang w:val="fr-FR"/>
        </w:rPr>
        <w:t>œuvre aux fins du développement économique; iii)</w:t>
      </w:r>
      <w:r w:rsidR="00345DE4">
        <w:rPr>
          <w:lang w:val="fr-FR"/>
        </w:rPr>
        <w:t xml:space="preserve"> </w:t>
      </w:r>
      <w:r w:rsidRPr="004D08B6">
        <w:rPr>
          <w:lang w:val="fr-FR"/>
        </w:rPr>
        <w:t>les mesures liées à la discipline au travail; iv)</w:t>
      </w:r>
      <w:r w:rsidR="00345DE4">
        <w:rPr>
          <w:lang w:val="fr-FR"/>
        </w:rPr>
        <w:t xml:space="preserve"> </w:t>
      </w:r>
      <w:r w:rsidRPr="004D08B6">
        <w:rPr>
          <w:lang w:val="fr-FR"/>
        </w:rPr>
        <w:t>les peines pour participation à des grèves; v)</w:t>
      </w:r>
      <w:r w:rsidR="00345DE4">
        <w:rPr>
          <w:lang w:val="fr-FR"/>
        </w:rPr>
        <w:t xml:space="preserve"> </w:t>
      </w:r>
      <w:r w:rsidRPr="004D08B6">
        <w:rPr>
          <w:lang w:val="fr-FR"/>
        </w:rPr>
        <w:t>les mesures discriminatoires de caractère racial, social, national ou religieux.</w:t>
      </w:r>
    </w:p>
    <w:p w:rsidR="00DA2391" w:rsidRPr="004D08B6" w:rsidRDefault="00DA2391" w:rsidP="004D08B6">
      <w:pPr>
        <w:pStyle w:val="SingleTxtG"/>
        <w:rPr>
          <w:lang w:val="fr-FR"/>
        </w:rPr>
      </w:pPr>
      <w:r w:rsidRPr="004D08B6">
        <w:rPr>
          <w:rFonts w:cs="Narkisim"/>
          <w:bCs/>
          <w:iCs/>
          <w:lang w:val="fr-FR"/>
        </w:rPr>
        <w:t>321.</w:t>
      </w:r>
      <w:r w:rsidRPr="004D08B6">
        <w:rPr>
          <w:rFonts w:cs="Narkisim"/>
          <w:bCs/>
          <w:iCs/>
          <w:lang w:val="fr-FR"/>
        </w:rPr>
        <w:tab/>
      </w:r>
      <w:r w:rsidRPr="004D08B6">
        <w:rPr>
          <w:lang w:val="fr-FR"/>
        </w:rPr>
        <w:t>Compte tenu de l</w:t>
      </w:r>
      <w:r w:rsidR="00C16C7C">
        <w:rPr>
          <w:lang w:val="fr-FR"/>
        </w:rPr>
        <w:t>’</w:t>
      </w:r>
      <w:r w:rsidRPr="004D08B6">
        <w:rPr>
          <w:lang w:val="fr-FR"/>
        </w:rPr>
        <w:t>objectif de l</w:t>
      </w:r>
      <w:r w:rsidR="00C16C7C">
        <w:rPr>
          <w:lang w:val="fr-FR"/>
        </w:rPr>
        <w:t>’</w:t>
      </w:r>
      <w:r w:rsidRPr="004D08B6">
        <w:rPr>
          <w:lang w:val="fr-FR"/>
        </w:rPr>
        <w:t xml:space="preserve">article 11 de la Convention-cadre, le Code de travail exclut de la définition du terme </w:t>
      </w:r>
      <w:r w:rsidR="00345DE4">
        <w:rPr>
          <w:lang w:val="fr-FR"/>
        </w:rPr>
        <w:t>“</w:t>
      </w:r>
      <w:r w:rsidRPr="004D08B6">
        <w:rPr>
          <w:lang w:val="fr-FR"/>
        </w:rPr>
        <w:t>travail forcé</w:t>
      </w:r>
      <w:r w:rsidR="00345DE4">
        <w:rPr>
          <w:lang w:val="fr-FR"/>
        </w:rPr>
        <w:t>”</w:t>
      </w:r>
      <w:r w:rsidRPr="004D08B6">
        <w:rPr>
          <w:lang w:val="fr-FR"/>
        </w:rPr>
        <w:t xml:space="preserve"> tout travail/service que les travailleurs migrants ou les membres de leur famille sont tenus d</w:t>
      </w:r>
      <w:r w:rsidR="00C16C7C">
        <w:rPr>
          <w:lang w:val="fr-FR"/>
        </w:rPr>
        <w:t>’</w:t>
      </w:r>
      <w:r w:rsidRPr="004D08B6">
        <w:rPr>
          <w:lang w:val="fr-FR"/>
        </w:rPr>
        <w:t>accomplir en application de la Loi relative aux forces armées de la République d</w:t>
      </w:r>
      <w:r w:rsidR="00C16C7C">
        <w:rPr>
          <w:lang w:val="fr-FR"/>
        </w:rPr>
        <w:t>’</w:t>
      </w:r>
      <w:r w:rsidRPr="004D08B6">
        <w:rPr>
          <w:lang w:val="fr-FR"/>
        </w:rPr>
        <w:t>Albanie, ou en application d</w:t>
      </w:r>
      <w:r w:rsidR="00C16C7C">
        <w:rPr>
          <w:lang w:val="fr-FR"/>
        </w:rPr>
        <w:t>’</w:t>
      </w:r>
      <w:r w:rsidRPr="004D08B6">
        <w:rPr>
          <w:lang w:val="fr-FR"/>
        </w:rPr>
        <w:t>une décision judiciaire, en cas de catastrophe naturelle ou autres circonstances qui menacent la vie et le bien-être de toute la population et d</w:t>
      </w:r>
      <w:r w:rsidR="00C16C7C">
        <w:rPr>
          <w:lang w:val="fr-FR"/>
        </w:rPr>
        <w:t>’</w:t>
      </w:r>
      <w:r w:rsidRPr="004D08B6">
        <w:rPr>
          <w:lang w:val="fr-FR"/>
        </w:rPr>
        <w:t>une partie de celle-ci.</w:t>
      </w:r>
    </w:p>
    <w:p w:rsidR="00DA2391" w:rsidRPr="004D08B6" w:rsidRDefault="00DA2391" w:rsidP="004D08B6">
      <w:pPr>
        <w:pStyle w:val="SingleTxtG"/>
        <w:rPr>
          <w:lang w:val="fr-FR"/>
        </w:rPr>
      </w:pPr>
      <w:r w:rsidRPr="004D08B6">
        <w:rPr>
          <w:rFonts w:cs="Narkisim"/>
          <w:bCs/>
          <w:iCs/>
          <w:lang w:val="fr-FR"/>
        </w:rPr>
        <w:t>322.</w:t>
      </w:r>
      <w:r w:rsidRPr="004D08B6">
        <w:rPr>
          <w:rFonts w:cs="Narkisim"/>
          <w:bCs/>
          <w:iCs/>
          <w:lang w:val="fr-FR"/>
        </w:rPr>
        <w:tab/>
      </w:r>
      <w:r w:rsidRPr="004D08B6">
        <w:rPr>
          <w:lang w:val="fr-FR"/>
        </w:rPr>
        <w:t>L</w:t>
      </w:r>
      <w:r w:rsidR="00C16C7C">
        <w:rPr>
          <w:lang w:val="fr-FR"/>
        </w:rPr>
        <w:t>’</w:t>
      </w:r>
      <w:r w:rsidRPr="004D08B6">
        <w:rPr>
          <w:lang w:val="fr-FR"/>
        </w:rPr>
        <w:t xml:space="preserve">article 63 du Code pénal institue le </w:t>
      </w:r>
      <w:r w:rsidR="00345DE4">
        <w:rPr>
          <w:lang w:val="fr-FR"/>
        </w:rPr>
        <w:t>“</w:t>
      </w:r>
      <w:r w:rsidRPr="004D08B6">
        <w:rPr>
          <w:lang w:val="fr-FR"/>
        </w:rPr>
        <w:t>travail d</w:t>
      </w:r>
      <w:r w:rsidR="00C16C7C">
        <w:rPr>
          <w:lang w:val="fr-FR"/>
        </w:rPr>
        <w:t>’</w:t>
      </w:r>
      <w:r w:rsidRPr="004D08B6">
        <w:rPr>
          <w:lang w:val="fr-FR"/>
        </w:rPr>
        <w:t>utilité sociale</w:t>
      </w:r>
      <w:r w:rsidR="00345DE4">
        <w:rPr>
          <w:lang w:val="fr-FR"/>
        </w:rPr>
        <w:t>”</w:t>
      </w:r>
      <w:r w:rsidRPr="004D08B6">
        <w:rPr>
          <w:lang w:val="fr-FR"/>
        </w:rPr>
        <w:t>, c</w:t>
      </w:r>
      <w:r w:rsidR="00C16C7C">
        <w:rPr>
          <w:lang w:val="fr-FR"/>
        </w:rPr>
        <w:t>’</w:t>
      </w:r>
      <w:r w:rsidRPr="004D08B6">
        <w:rPr>
          <w:lang w:val="fr-FR"/>
        </w:rPr>
        <w:t>est-à-dire le travail qu</w:t>
      </w:r>
      <w:r w:rsidR="00C16C7C">
        <w:rPr>
          <w:lang w:val="fr-FR"/>
        </w:rPr>
        <w:t>’</w:t>
      </w:r>
      <w:r w:rsidRPr="004D08B6">
        <w:rPr>
          <w:lang w:val="fr-FR"/>
        </w:rPr>
        <w:t xml:space="preserve">une personne condamnée, travailleur migrant ou membre de sa famille, doit accomplir avec son consentement et sans rémunération </w:t>
      </w:r>
      <w:r w:rsidR="00345DE4">
        <w:rPr>
          <w:lang w:val="fr-FR"/>
        </w:rPr>
        <w:t>—</w:t>
      </w:r>
      <w:r w:rsidRPr="004D08B6">
        <w:rPr>
          <w:lang w:val="fr-FR"/>
        </w:rPr>
        <w:t>dans l</w:t>
      </w:r>
      <w:r w:rsidR="00C16C7C">
        <w:rPr>
          <w:lang w:val="fr-FR"/>
        </w:rPr>
        <w:t>’</w:t>
      </w:r>
      <w:r w:rsidRPr="004D08B6">
        <w:rPr>
          <w:lang w:val="fr-FR"/>
        </w:rPr>
        <w:t>intérêt public ou au bénéfice d</w:t>
      </w:r>
      <w:r w:rsidR="00C16C7C">
        <w:rPr>
          <w:lang w:val="fr-FR"/>
        </w:rPr>
        <w:t>’</w:t>
      </w:r>
      <w:r w:rsidRPr="004D08B6">
        <w:rPr>
          <w:lang w:val="fr-FR"/>
        </w:rPr>
        <w:t>une association</w:t>
      </w:r>
      <w:r w:rsidR="00345DE4">
        <w:rPr>
          <w:lang w:val="fr-FR"/>
        </w:rPr>
        <w:t>—</w:t>
      </w:r>
      <w:r w:rsidRPr="004D08B6">
        <w:rPr>
          <w:lang w:val="fr-FR"/>
        </w:rPr>
        <w:t xml:space="preserve"> sous l</w:t>
      </w:r>
      <w:r w:rsidR="00C16C7C">
        <w:rPr>
          <w:lang w:val="fr-FR"/>
        </w:rPr>
        <w:t>’</w:t>
      </w:r>
      <w:r w:rsidRPr="004D08B6">
        <w:rPr>
          <w:lang w:val="fr-FR"/>
        </w:rPr>
        <w:t>effet d</w:t>
      </w:r>
      <w:r w:rsidR="00C16C7C">
        <w:rPr>
          <w:lang w:val="fr-FR"/>
        </w:rPr>
        <w:t>’</w:t>
      </w:r>
      <w:r w:rsidRPr="004D08B6">
        <w:rPr>
          <w:lang w:val="fr-FR"/>
        </w:rPr>
        <w:t>une décision judiciaire pendant une période de temps allant de 40</w:t>
      </w:r>
      <w:r w:rsidR="00345DE4">
        <w:rPr>
          <w:lang w:val="fr-FR"/>
        </w:rPr>
        <w:t xml:space="preserve"> </w:t>
      </w:r>
      <w:r w:rsidRPr="004D08B6">
        <w:rPr>
          <w:lang w:val="fr-FR"/>
        </w:rPr>
        <w:t>heures à 240</w:t>
      </w:r>
      <w:r w:rsidR="00345DE4">
        <w:rPr>
          <w:lang w:val="fr-FR"/>
        </w:rPr>
        <w:t xml:space="preserve"> </w:t>
      </w:r>
      <w:r w:rsidRPr="004D08B6">
        <w:rPr>
          <w:lang w:val="fr-FR"/>
        </w:rPr>
        <w:t>heures. La décision judiciaire doit faire état du nombre d</w:t>
      </w:r>
      <w:r w:rsidR="00C16C7C">
        <w:rPr>
          <w:lang w:val="fr-FR"/>
        </w:rPr>
        <w:t>’</w:t>
      </w:r>
      <w:r w:rsidRPr="004D08B6">
        <w:rPr>
          <w:lang w:val="fr-FR"/>
        </w:rPr>
        <w:t>heures de travail, de sa nature, du lieu où il doit être exécuté, de l</w:t>
      </w:r>
      <w:r w:rsidR="00C16C7C">
        <w:rPr>
          <w:lang w:val="fr-FR"/>
        </w:rPr>
        <w:t>’</w:t>
      </w:r>
      <w:r w:rsidRPr="004D08B6">
        <w:rPr>
          <w:lang w:val="fr-FR"/>
        </w:rPr>
        <w:t>horaire de travail hebdomadaire et de l</w:t>
      </w:r>
      <w:r w:rsidR="00C16C7C">
        <w:rPr>
          <w:lang w:val="fr-FR"/>
        </w:rPr>
        <w:t>’</w:t>
      </w:r>
      <w:r w:rsidRPr="004D08B6">
        <w:rPr>
          <w:lang w:val="fr-FR"/>
        </w:rPr>
        <w:t>obligation du condamné de répondre de l</w:t>
      </w:r>
      <w:r w:rsidR="00C16C7C">
        <w:rPr>
          <w:lang w:val="fr-FR"/>
        </w:rPr>
        <w:t>’</w:t>
      </w:r>
      <w:r w:rsidRPr="004D08B6">
        <w:rPr>
          <w:lang w:val="fr-FR"/>
        </w:rPr>
        <w:t>exécution de la peine. La durée du travail d</w:t>
      </w:r>
      <w:r w:rsidR="00C16C7C">
        <w:rPr>
          <w:lang w:val="fr-FR"/>
        </w:rPr>
        <w:t>’</w:t>
      </w:r>
      <w:r w:rsidRPr="004D08B6">
        <w:rPr>
          <w:lang w:val="fr-FR"/>
        </w:rPr>
        <w:t>intérêt général ne peut pas dépasser 8</w:t>
      </w:r>
      <w:r w:rsidR="00345DE4">
        <w:rPr>
          <w:lang w:val="fr-FR"/>
        </w:rPr>
        <w:t xml:space="preserve"> </w:t>
      </w:r>
      <w:r w:rsidRPr="004D08B6">
        <w:rPr>
          <w:lang w:val="fr-FR"/>
        </w:rPr>
        <w:t>heures par jour.</w:t>
      </w:r>
    </w:p>
    <w:p w:rsidR="00DA2391" w:rsidRPr="00DA2391" w:rsidRDefault="004D08B6" w:rsidP="004D08B6">
      <w:pPr>
        <w:pStyle w:val="H23G"/>
        <w:rPr>
          <w:lang w:val="fr-FR"/>
        </w:rPr>
      </w:pPr>
      <w:r>
        <w:rPr>
          <w:lang w:val="fr-FR"/>
        </w:rPr>
        <w:tab/>
      </w:r>
      <w:r>
        <w:rPr>
          <w:lang w:val="fr-FR"/>
        </w:rPr>
        <w:tab/>
      </w:r>
      <w:r w:rsidR="00DA2391" w:rsidRPr="00DA2391">
        <w:rPr>
          <w:lang w:val="fr-FR"/>
        </w:rPr>
        <w:t>Articles 12, 13 et 26</w:t>
      </w:r>
      <w:r>
        <w:rPr>
          <w:lang w:val="fr-FR"/>
        </w:rPr>
        <w:br/>
      </w:r>
      <w:r w:rsidR="00DA2391" w:rsidRPr="00DA2391">
        <w:rPr>
          <w:lang w:val="fr-FR"/>
        </w:rPr>
        <w:t>Liberté de pensée et d</w:t>
      </w:r>
      <w:r w:rsidR="00C16C7C">
        <w:rPr>
          <w:lang w:val="fr-FR"/>
        </w:rPr>
        <w:t>’</w:t>
      </w:r>
      <w:r w:rsidR="00DA2391" w:rsidRPr="00DA2391">
        <w:rPr>
          <w:lang w:val="fr-FR"/>
        </w:rPr>
        <w:t>expression; liberté d</w:t>
      </w:r>
      <w:r w:rsidR="00C16C7C">
        <w:rPr>
          <w:lang w:val="fr-FR"/>
        </w:rPr>
        <w:t>’</w:t>
      </w:r>
      <w:r w:rsidR="00DA2391" w:rsidRPr="00DA2391">
        <w:rPr>
          <w:lang w:val="fr-FR"/>
        </w:rPr>
        <w:t>opinion, de conscience et de religion, droit d</w:t>
      </w:r>
      <w:r w:rsidR="00C16C7C">
        <w:rPr>
          <w:lang w:val="fr-FR"/>
        </w:rPr>
        <w:t>’</w:t>
      </w:r>
      <w:r w:rsidR="00DA2391" w:rsidRPr="00DA2391">
        <w:rPr>
          <w:lang w:val="fr-FR"/>
        </w:rPr>
        <w:t>adhérer à un syndicat</w:t>
      </w:r>
    </w:p>
    <w:p w:rsidR="00DA2391" w:rsidRPr="004D08B6" w:rsidRDefault="00DA2391" w:rsidP="004D08B6">
      <w:pPr>
        <w:pStyle w:val="SingleTxtG"/>
        <w:rPr>
          <w:lang w:val="fr-FR"/>
        </w:rPr>
      </w:pPr>
      <w:r w:rsidRPr="004D08B6">
        <w:rPr>
          <w:rFonts w:cs="Narkisim"/>
          <w:bCs/>
          <w:iCs/>
          <w:lang w:val="fr-FR"/>
        </w:rPr>
        <w:t>323.</w:t>
      </w:r>
      <w:r w:rsidRPr="004D08B6">
        <w:rPr>
          <w:rFonts w:cs="Narkisim"/>
          <w:bCs/>
          <w:iCs/>
          <w:lang w:val="fr-FR"/>
        </w:rPr>
        <w:tab/>
      </w:r>
      <w:r w:rsidRPr="004D08B6">
        <w:rPr>
          <w:lang w:val="fr-FR"/>
        </w:rPr>
        <w:t>En application de l</w:t>
      </w:r>
      <w:r w:rsidR="00C16C7C">
        <w:rPr>
          <w:lang w:val="fr-FR"/>
        </w:rPr>
        <w:t>’</w:t>
      </w:r>
      <w:r w:rsidRPr="004D08B6">
        <w:rPr>
          <w:lang w:val="fr-FR"/>
        </w:rPr>
        <w:t>article 22 de la Constitution, les travailleurs migrants et les membres de leur famille jouissent de la liberté d</w:t>
      </w:r>
      <w:r w:rsidR="00C16C7C">
        <w:rPr>
          <w:lang w:val="fr-FR"/>
        </w:rPr>
        <w:t>’</w:t>
      </w:r>
      <w:r w:rsidRPr="004D08B6">
        <w:rPr>
          <w:lang w:val="fr-FR"/>
        </w:rPr>
        <w:t>expression. Ils peuvent exercer ce droit individuellement ou collectivement, en privé ou en public. Ce droit peut s</w:t>
      </w:r>
      <w:r w:rsidR="00C16C7C">
        <w:rPr>
          <w:lang w:val="fr-FR"/>
        </w:rPr>
        <w:t>’</w:t>
      </w:r>
      <w:r w:rsidRPr="004D08B6">
        <w:rPr>
          <w:lang w:val="fr-FR"/>
        </w:rPr>
        <w:t>exercer par la presse, la radio et la télévision, qui sont libres. La censure préalable d</w:t>
      </w:r>
      <w:r w:rsidR="00C16C7C">
        <w:rPr>
          <w:lang w:val="fr-FR"/>
        </w:rPr>
        <w:t>’</w:t>
      </w:r>
      <w:r w:rsidRPr="004D08B6">
        <w:rPr>
          <w:lang w:val="fr-FR"/>
        </w:rPr>
        <w:t>un moyen de communication, nécessaire pour exprimer ses opinions, est interdite par la Constitution.</w:t>
      </w:r>
    </w:p>
    <w:p w:rsidR="00DA2391" w:rsidRPr="004D08B6" w:rsidRDefault="00DA2391" w:rsidP="004D08B6">
      <w:pPr>
        <w:pStyle w:val="SingleTxtG"/>
        <w:rPr>
          <w:lang w:val="fr-FR"/>
        </w:rPr>
      </w:pPr>
      <w:r w:rsidRPr="004D08B6">
        <w:rPr>
          <w:rFonts w:cs="Narkisim"/>
          <w:bCs/>
          <w:iCs/>
          <w:lang w:val="fr-FR"/>
        </w:rPr>
        <w:t>324.</w:t>
      </w:r>
      <w:r w:rsidRPr="004D08B6">
        <w:rPr>
          <w:rFonts w:cs="Narkisim"/>
          <w:bCs/>
          <w:iCs/>
          <w:lang w:val="fr-FR"/>
        </w:rPr>
        <w:tab/>
      </w:r>
      <w:r w:rsidRPr="004D08B6">
        <w:rPr>
          <w:lang w:val="fr-FR"/>
        </w:rPr>
        <w:t>Bien qu</w:t>
      </w:r>
      <w:r w:rsidR="00C16C7C">
        <w:rPr>
          <w:lang w:val="fr-FR"/>
        </w:rPr>
        <w:t>’</w:t>
      </w:r>
      <w:r w:rsidRPr="004D08B6">
        <w:rPr>
          <w:lang w:val="fr-FR"/>
        </w:rPr>
        <w:t>il n</w:t>
      </w:r>
      <w:r w:rsidR="00C16C7C">
        <w:rPr>
          <w:lang w:val="fr-FR"/>
        </w:rPr>
        <w:t>’</w:t>
      </w:r>
      <w:r w:rsidRPr="004D08B6">
        <w:rPr>
          <w:lang w:val="fr-FR"/>
        </w:rPr>
        <w:t>y ait pas de religion officielle dans le pays, l</w:t>
      </w:r>
      <w:r w:rsidR="00C16C7C">
        <w:rPr>
          <w:lang w:val="fr-FR"/>
        </w:rPr>
        <w:t>’</w:t>
      </w:r>
      <w:r w:rsidRPr="004D08B6">
        <w:rPr>
          <w:lang w:val="fr-FR"/>
        </w:rPr>
        <w:t>État albanais fait preuve d</w:t>
      </w:r>
      <w:r w:rsidR="00C16C7C">
        <w:rPr>
          <w:lang w:val="fr-FR"/>
        </w:rPr>
        <w:t>’</w:t>
      </w:r>
      <w:r w:rsidRPr="004D08B6">
        <w:rPr>
          <w:lang w:val="fr-FR"/>
        </w:rPr>
        <w:t>impartialité à l</w:t>
      </w:r>
      <w:r w:rsidR="00C16C7C">
        <w:rPr>
          <w:lang w:val="fr-FR"/>
        </w:rPr>
        <w:t>’</w:t>
      </w:r>
      <w:r w:rsidRPr="004D08B6">
        <w:rPr>
          <w:lang w:val="fr-FR"/>
        </w:rPr>
        <w:t>égard de questions telles que les convictions et la conscience et il garantit leur expression dans la vie publique. La liberté de conscience et de religion est garantie par l</w:t>
      </w:r>
      <w:r w:rsidR="00C16C7C">
        <w:rPr>
          <w:lang w:val="fr-FR"/>
        </w:rPr>
        <w:t>’</w:t>
      </w:r>
      <w:r w:rsidRPr="004D08B6">
        <w:rPr>
          <w:lang w:val="fr-FR"/>
        </w:rPr>
        <w:t>article 24 de la Constitution. Tous les travailleurs migrants et les membres de leur famille sont libres d</w:t>
      </w:r>
      <w:r w:rsidR="00C16C7C">
        <w:rPr>
          <w:lang w:val="fr-FR"/>
        </w:rPr>
        <w:t>’</w:t>
      </w:r>
      <w:r w:rsidRPr="004D08B6">
        <w:rPr>
          <w:lang w:val="fr-FR"/>
        </w:rPr>
        <w:t>adopter une religion et des convictions, et d</w:t>
      </w:r>
      <w:r w:rsidR="00C16C7C">
        <w:rPr>
          <w:lang w:val="fr-FR"/>
        </w:rPr>
        <w:t>’</w:t>
      </w:r>
      <w:r w:rsidRPr="004D08B6">
        <w:rPr>
          <w:lang w:val="fr-FR"/>
        </w:rPr>
        <w:t>en changer, ainsi que de manifester leur religion ou leurs convictions en privé ou en public. Nul ne peut être forcé de faire partie d</w:t>
      </w:r>
      <w:r w:rsidR="00C16C7C">
        <w:rPr>
          <w:lang w:val="fr-FR"/>
        </w:rPr>
        <w:t>’</w:t>
      </w:r>
      <w:r w:rsidRPr="004D08B6">
        <w:rPr>
          <w:lang w:val="fr-FR"/>
        </w:rPr>
        <w:t xml:space="preserve">une communauté religieuse ou de rendre publiques sa religion ou ses convictions. </w:t>
      </w:r>
    </w:p>
    <w:p w:rsidR="00DA2391" w:rsidRPr="004D08B6" w:rsidRDefault="00DA2391" w:rsidP="004D08B6">
      <w:pPr>
        <w:pStyle w:val="SingleTxtG"/>
        <w:rPr>
          <w:lang w:val="fr-FR"/>
        </w:rPr>
      </w:pPr>
      <w:r w:rsidRPr="004D08B6">
        <w:rPr>
          <w:rFonts w:cs="Narkisim"/>
          <w:bCs/>
          <w:iCs/>
          <w:lang w:val="fr-FR"/>
        </w:rPr>
        <w:t>325.</w:t>
      </w:r>
      <w:r w:rsidRPr="004D08B6">
        <w:rPr>
          <w:rFonts w:cs="Narkisim"/>
          <w:bCs/>
          <w:iCs/>
          <w:lang w:val="fr-FR"/>
        </w:rPr>
        <w:tab/>
      </w:r>
      <w:r w:rsidRPr="004D08B6">
        <w:rPr>
          <w:lang w:val="fr-FR"/>
        </w:rPr>
        <w:t>Dans des dispositions spéciales de sa section</w:t>
      </w:r>
      <w:r w:rsidR="00345DE4">
        <w:rPr>
          <w:lang w:val="fr-FR"/>
        </w:rPr>
        <w:t xml:space="preserve"> </w:t>
      </w:r>
      <w:r w:rsidRPr="004D08B6">
        <w:rPr>
          <w:lang w:val="fr-FR"/>
        </w:rPr>
        <w:t>X, le Code pénal protège la liberté de religion de chacun. Aux termes de l</w:t>
      </w:r>
      <w:r w:rsidR="00C16C7C">
        <w:rPr>
          <w:lang w:val="fr-FR"/>
        </w:rPr>
        <w:t>’</w:t>
      </w:r>
      <w:r w:rsidRPr="004D08B6">
        <w:rPr>
          <w:lang w:val="fr-FR"/>
        </w:rPr>
        <w:t>article 131 du Code, le fait d</w:t>
      </w:r>
      <w:r w:rsidR="00C16C7C">
        <w:rPr>
          <w:lang w:val="fr-FR"/>
        </w:rPr>
        <w:t>’</w:t>
      </w:r>
      <w:r w:rsidRPr="004D08B6">
        <w:rPr>
          <w:lang w:val="fr-FR"/>
        </w:rPr>
        <w:t>interdire à des organisations religieuses d</w:t>
      </w:r>
      <w:r w:rsidR="00C16C7C">
        <w:rPr>
          <w:lang w:val="fr-FR"/>
        </w:rPr>
        <w:t>’</w:t>
      </w:r>
      <w:r w:rsidRPr="004D08B6">
        <w:rPr>
          <w:lang w:val="fr-FR"/>
        </w:rPr>
        <w:t>exercer leurs activités ou de faire obstacle à cet exercice est puni d</w:t>
      </w:r>
      <w:r w:rsidR="00C16C7C">
        <w:rPr>
          <w:lang w:val="fr-FR"/>
        </w:rPr>
        <w:t>’</w:t>
      </w:r>
      <w:r w:rsidRPr="004D08B6">
        <w:rPr>
          <w:lang w:val="fr-FR"/>
        </w:rPr>
        <w:t>une amende ou d</w:t>
      </w:r>
      <w:r w:rsidR="00C16C7C">
        <w:rPr>
          <w:lang w:val="fr-FR"/>
        </w:rPr>
        <w:t>’</w:t>
      </w:r>
      <w:r w:rsidRPr="004D08B6">
        <w:rPr>
          <w:lang w:val="fr-FR"/>
        </w:rPr>
        <w:t xml:space="preserve">une peine de prison de trois ans au maximum. Sont frappées des mêmes peines les personnes qui détruisent ou endommagent volontairement des objets de culte en en anéantissant entièrement ou partiellement la valeur. </w:t>
      </w:r>
    </w:p>
    <w:p w:rsidR="00DA2391" w:rsidRPr="004D08B6" w:rsidRDefault="00DA2391" w:rsidP="004D08B6">
      <w:pPr>
        <w:pStyle w:val="SingleTxtG"/>
        <w:rPr>
          <w:lang w:val="fr-FR"/>
        </w:rPr>
      </w:pPr>
      <w:r w:rsidRPr="004D08B6">
        <w:rPr>
          <w:rFonts w:cs="Narkisim"/>
          <w:bCs/>
          <w:iCs/>
          <w:lang w:val="fr-FR"/>
        </w:rPr>
        <w:t>326.</w:t>
      </w:r>
      <w:r w:rsidRPr="004D08B6">
        <w:rPr>
          <w:rFonts w:cs="Narkisim"/>
          <w:bCs/>
          <w:iCs/>
          <w:lang w:val="fr-FR"/>
        </w:rPr>
        <w:tab/>
      </w:r>
      <w:r w:rsidRPr="004D08B6">
        <w:rPr>
          <w:lang w:val="fr-FR"/>
        </w:rPr>
        <w:t>L</w:t>
      </w:r>
      <w:r w:rsidR="00C16C7C">
        <w:rPr>
          <w:lang w:val="fr-FR"/>
        </w:rPr>
        <w:t>’</w:t>
      </w:r>
      <w:r w:rsidRPr="004D08B6">
        <w:rPr>
          <w:lang w:val="fr-FR"/>
        </w:rPr>
        <w:t>article 133 du Code pénal garantit la liberté d</w:t>
      </w:r>
      <w:r w:rsidR="00C16C7C">
        <w:rPr>
          <w:lang w:val="fr-FR"/>
        </w:rPr>
        <w:t>’</w:t>
      </w:r>
      <w:r w:rsidRPr="004D08B6">
        <w:rPr>
          <w:lang w:val="fr-FR"/>
        </w:rPr>
        <w:t>exprimer ses convictions religieuses. Le fait d</w:t>
      </w:r>
      <w:r w:rsidR="00C16C7C">
        <w:rPr>
          <w:lang w:val="fr-FR"/>
        </w:rPr>
        <w:t>’</w:t>
      </w:r>
      <w:r w:rsidRPr="004D08B6">
        <w:rPr>
          <w:lang w:val="fr-FR"/>
        </w:rPr>
        <w:t>interdire ou d</w:t>
      </w:r>
      <w:r w:rsidR="00C16C7C">
        <w:rPr>
          <w:lang w:val="fr-FR"/>
        </w:rPr>
        <w:t>’</w:t>
      </w:r>
      <w:r w:rsidRPr="004D08B6">
        <w:rPr>
          <w:lang w:val="fr-FR"/>
        </w:rPr>
        <w:t>empêcher la participation à des activités religieuses est puni d</w:t>
      </w:r>
      <w:r w:rsidR="00C16C7C">
        <w:rPr>
          <w:lang w:val="fr-FR"/>
        </w:rPr>
        <w:t>’</w:t>
      </w:r>
      <w:r w:rsidRPr="004D08B6">
        <w:rPr>
          <w:lang w:val="fr-FR"/>
        </w:rPr>
        <w:t>une amende ou d</w:t>
      </w:r>
      <w:r w:rsidR="00C16C7C">
        <w:rPr>
          <w:lang w:val="fr-FR"/>
        </w:rPr>
        <w:t>’</w:t>
      </w:r>
      <w:r w:rsidRPr="004D08B6">
        <w:rPr>
          <w:lang w:val="fr-FR"/>
        </w:rPr>
        <w:t>une peine de prison d</w:t>
      </w:r>
      <w:r w:rsidR="00C16C7C">
        <w:rPr>
          <w:lang w:val="fr-FR"/>
        </w:rPr>
        <w:t>’</w:t>
      </w:r>
      <w:r w:rsidRPr="004D08B6">
        <w:rPr>
          <w:lang w:val="fr-FR"/>
        </w:rPr>
        <w:t>un an au maximum.</w:t>
      </w:r>
    </w:p>
    <w:p w:rsidR="00DA2391" w:rsidRPr="004D08B6" w:rsidRDefault="00DA2391" w:rsidP="004D08B6">
      <w:pPr>
        <w:pStyle w:val="SingleTxtG"/>
        <w:rPr>
          <w:lang w:val="fr-FR"/>
        </w:rPr>
      </w:pPr>
      <w:r w:rsidRPr="004D08B6">
        <w:rPr>
          <w:rFonts w:cs="Narkisim"/>
          <w:bCs/>
          <w:iCs/>
          <w:lang w:val="fr-FR"/>
        </w:rPr>
        <w:t>327.</w:t>
      </w:r>
      <w:r w:rsidRPr="004D08B6">
        <w:rPr>
          <w:rFonts w:cs="Narkisim"/>
          <w:bCs/>
          <w:iCs/>
          <w:lang w:val="fr-FR"/>
        </w:rPr>
        <w:tab/>
      </w:r>
      <w:r w:rsidRPr="004D08B6">
        <w:rPr>
          <w:lang w:val="fr-FR"/>
        </w:rPr>
        <w:t>Aux termes de l</w:t>
      </w:r>
      <w:r w:rsidR="00C16C7C">
        <w:rPr>
          <w:lang w:val="fr-FR"/>
        </w:rPr>
        <w:t>’</w:t>
      </w:r>
      <w:r w:rsidRPr="004D08B6">
        <w:rPr>
          <w:lang w:val="fr-FR"/>
        </w:rPr>
        <w:t>article 261 du Code pénal, le fait de commettre des actes qui empêchent les citoyens d</w:t>
      </w:r>
      <w:r w:rsidR="00C16C7C">
        <w:rPr>
          <w:lang w:val="fr-FR"/>
        </w:rPr>
        <w:t>’</w:t>
      </w:r>
      <w:r w:rsidRPr="004D08B6">
        <w:rPr>
          <w:lang w:val="fr-FR"/>
        </w:rPr>
        <w:t>exercer leur droit à la liberté d</w:t>
      </w:r>
      <w:r w:rsidR="00C16C7C">
        <w:rPr>
          <w:lang w:val="fr-FR"/>
        </w:rPr>
        <w:t>’</w:t>
      </w:r>
      <w:r w:rsidRPr="004D08B6">
        <w:rPr>
          <w:lang w:val="fr-FR"/>
        </w:rPr>
        <w:t>expression ou de réunion constitue une infraction punie d</w:t>
      </w:r>
      <w:r w:rsidR="00C16C7C">
        <w:rPr>
          <w:lang w:val="fr-FR"/>
        </w:rPr>
        <w:t>’</w:t>
      </w:r>
      <w:r w:rsidRPr="004D08B6">
        <w:rPr>
          <w:lang w:val="fr-FR"/>
        </w:rPr>
        <w:t>une amende ou d</w:t>
      </w:r>
      <w:r w:rsidR="00C16C7C">
        <w:rPr>
          <w:lang w:val="fr-FR"/>
        </w:rPr>
        <w:t>’</w:t>
      </w:r>
      <w:r w:rsidRPr="004D08B6">
        <w:rPr>
          <w:lang w:val="fr-FR"/>
        </w:rPr>
        <w:t>une peine de prison de six mois au maximum. Lorsque ces actes s</w:t>
      </w:r>
      <w:r w:rsidR="00C16C7C">
        <w:rPr>
          <w:lang w:val="fr-FR"/>
        </w:rPr>
        <w:t>’</w:t>
      </w:r>
      <w:r w:rsidRPr="004D08B6">
        <w:rPr>
          <w:lang w:val="fr-FR"/>
        </w:rPr>
        <w:t>accompagnent de violence physique, ils sont punis d</w:t>
      </w:r>
      <w:r w:rsidR="00C16C7C">
        <w:rPr>
          <w:lang w:val="fr-FR"/>
        </w:rPr>
        <w:t>’</w:t>
      </w:r>
      <w:r w:rsidRPr="004D08B6">
        <w:rPr>
          <w:lang w:val="fr-FR"/>
        </w:rPr>
        <w:t>une amende ou d</w:t>
      </w:r>
      <w:r w:rsidR="00C16C7C">
        <w:rPr>
          <w:lang w:val="fr-FR"/>
        </w:rPr>
        <w:t>’</w:t>
      </w:r>
      <w:r w:rsidRPr="004D08B6">
        <w:rPr>
          <w:lang w:val="fr-FR"/>
        </w:rPr>
        <w:t>une peine de prison de trois ans au maximum.</w:t>
      </w:r>
    </w:p>
    <w:p w:rsidR="00DA2391" w:rsidRPr="004D08B6" w:rsidRDefault="00DA2391" w:rsidP="004D08B6">
      <w:pPr>
        <w:pStyle w:val="SingleTxtG"/>
        <w:rPr>
          <w:lang w:val="fr-FR"/>
        </w:rPr>
      </w:pPr>
      <w:r w:rsidRPr="004D08B6">
        <w:rPr>
          <w:rFonts w:cs="Narkisim"/>
          <w:bCs/>
          <w:iCs/>
          <w:lang w:val="fr-FR"/>
        </w:rPr>
        <w:t>328.</w:t>
      </w:r>
      <w:r w:rsidRPr="004D08B6">
        <w:rPr>
          <w:rFonts w:cs="Narkisim"/>
          <w:bCs/>
          <w:iCs/>
          <w:lang w:val="fr-FR"/>
        </w:rPr>
        <w:tab/>
      </w:r>
      <w:r w:rsidRPr="004D08B6">
        <w:rPr>
          <w:lang w:val="fr-FR"/>
        </w:rPr>
        <w:t>Le Code du travail reconnaît à tous les travailleurs, sans distinction, la liberté de réunion ou d</w:t>
      </w:r>
      <w:r w:rsidR="00C16C7C">
        <w:rPr>
          <w:lang w:val="fr-FR"/>
        </w:rPr>
        <w:t>’</w:t>
      </w:r>
      <w:r w:rsidRPr="004D08B6">
        <w:rPr>
          <w:lang w:val="fr-FR"/>
        </w:rPr>
        <w:t>association. L</w:t>
      </w:r>
      <w:r w:rsidR="00C16C7C">
        <w:rPr>
          <w:lang w:val="fr-FR"/>
        </w:rPr>
        <w:t>’</w:t>
      </w:r>
      <w:r w:rsidRPr="004D08B6">
        <w:rPr>
          <w:lang w:val="fr-FR"/>
        </w:rPr>
        <w:t>article</w:t>
      </w:r>
      <w:r w:rsidR="00345DE4">
        <w:rPr>
          <w:lang w:val="fr-FR"/>
        </w:rPr>
        <w:t xml:space="preserve"> </w:t>
      </w:r>
      <w:r w:rsidRPr="004D08B6">
        <w:rPr>
          <w:lang w:val="fr-FR"/>
        </w:rPr>
        <w:t>49, par.</w:t>
      </w:r>
      <w:r w:rsidR="00345DE4">
        <w:rPr>
          <w:lang w:val="fr-FR"/>
        </w:rPr>
        <w:t xml:space="preserve"> </w:t>
      </w:r>
      <w:r w:rsidRPr="004D08B6">
        <w:rPr>
          <w:lang w:val="fr-FR"/>
        </w:rPr>
        <w:t>2, de la Constitution garantit le droit à la protection sociale des travailleurs migrants et des membres de leur famille. L</w:t>
      </w:r>
      <w:r w:rsidR="00C16C7C">
        <w:rPr>
          <w:lang w:val="fr-FR"/>
        </w:rPr>
        <w:t>’</w:t>
      </w:r>
      <w:r w:rsidRPr="004D08B6">
        <w:rPr>
          <w:lang w:val="fr-FR"/>
        </w:rPr>
        <w:t>État albanais leur reconnaît la liberté d</w:t>
      </w:r>
      <w:r w:rsidR="00C16C7C">
        <w:rPr>
          <w:lang w:val="fr-FR"/>
        </w:rPr>
        <w:t>’</w:t>
      </w:r>
      <w:r w:rsidRPr="004D08B6">
        <w:rPr>
          <w:lang w:val="fr-FR"/>
        </w:rPr>
        <w:t>adhérer à des syndicats, qui protègent leurs intérêts économiques, culturels, etc. Conformément à l</w:t>
      </w:r>
      <w:r w:rsidR="00C16C7C">
        <w:rPr>
          <w:lang w:val="fr-FR"/>
        </w:rPr>
        <w:t>’</w:t>
      </w:r>
      <w:r w:rsidRPr="004D08B6">
        <w:rPr>
          <w:lang w:val="fr-FR"/>
        </w:rPr>
        <w:t>article 10 du Code du travail, la liberté d</w:t>
      </w:r>
      <w:r w:rsidR="00C16C7C">
        <w:rPr>
          <w:lang w:val="fr-FR"/>
        </w:rPr>
        <w:t>’</w:t>
      </w:r>
      <w:r w:rsidRPr="004D08B6">
        <w:rPr>
          <w:lang w:val="fr-FR"/>
        </w:rPr>
        <w:t>association est protégée par la loi. Selon cet article, nul ne peut subordonner l</w:t>
      </w:r>
      <w:r w:rsidR="00C16C7C">
        <w:rPr>
          <w:lang w:val="fr-FR"/>
        </w:rPr>
        <w:t>’</w:t>
      </w:r>
      <w:r w:rsidRPr="004D08B6">
        <w:rPr>
          <w:lang w:val="fr-FR"/>
        </w:rPr>
        <w:t>emploi d</w:t>
      </w:r>
      <w:r w:rsidR="00C16C7C">
        <w:rPr>
          <w:lang w:val="fr-FR"/>
        </w:rPr>
        <w:t>’</w:t>
      </w:r>
      <w:r w:rsidRPr="004D08B6">
        <w:rPr>
          <w:lang w:val="fr-FR"/>
        </w:rPr>
        <w:t>un travailleur migrant ou d</w:t>
      </w:r>
      <w:r w:rsidR="00C16C7C">
        <w:rPr>
          <w:lang w:val="fr-FR"/>
        </w:rPr>
        <w:t>’</w:t>
      </w:r>
      <w:r w:rsidRPr="004D08B6">
        <w:rPr>
          <w:lang w:val="fr-FR"/>
        </w:rPr>
        <w:t>un membre de sa famille au fait d</w:t>
      </w:r>
      <w:r w:rsidR="00C16C7C">
        <w:rPr>
          <w:lang w:val="fr-FR"/>
        </w:rPr>
        <w:t>’</w:t>
      </w:r>
      <w:r w:rsidRPr="004D08B6">
        <w:rPr>
          <w:lang w:val="fr-FR"/>
        </w:rPr>
        <w:t>être ou de ne pas être affilié à un syndicat. En outre, il ne peut être porté atteinte au droit des travailleurs migrants et des membres de leur famille au motif qu</w:t>
      </w:r>
      <w:r w:rsidR="00C16C7C">
        <w:rPr>
          <w:lang w:val="fr-FR"/>
        </w:rPr>
        <w:t>’</w:t>
      </w:r>
      <w:r w:rsidRPr="004D08B6">
        <w:rPr>
          <w:lang w:val="fr-FR"/>
        </w:rPr>
        <w:t xml:space="preserve">ils sont ou ne sont pas affiliés à une organisation syndicale, conformément à la législation en vigueur. </w:t>
      </w:r>
    </w:p>
    <w:p w:rsidR="00DA2391" w:rsidRPr="004D08B6" w:rsidRDefault="00DA2391" w:rsidP="004D08B6">
      <w:pPr>
        <w:pStyle w:val="SingleTxtG"/>
        <w:rPr>
          <w:lang w:val="fr-FR"/>
        </w:rPr>
      </w:pPr>
      <w:r w:rsidRPr="004D08B6">
        <w:rPr>
          <w:rFonts w:cs="Narkisim"/>
          <w:bCs/>
          <w:iCs/>
          <w:lang w:val="fr-FR"/>
        </w:rPr>
        <w:t>329.</w:t>
      </w:r>
      <w:r w:rsidRPr="004D08B6">
        <w:rPr>
          <w:rFonts w:cs="Narkisim"/>
          <w:bCs/>
          <w:iCs/>
          <w:lang w:val="fr-FR"/>
        </w:rPr>
        <w:tab/>
      </w:r>
      <w:r w:rsidRPr="004D08B6">
        <w:rPr>
          <w:lang w:val="fr-FR"/>
        </w:rPr>
        <w:t>Les organisations professionnelles de travailleurs, sujets de la Convention-cadre, sont des organisations sociales et indépendantes, de création volontaire, ayant pour objectif de protéger les droits et les intérêts économiques, sociaux et professionnels de leurs membres. Les organisations de travailleurs et d</w:t>
      </w:r>
      <w:r w:rsidR="00C16C7C">
        <w:rPr>
          <w:lang w:val="fr-FR"/>
        </w:rPr>
        <w:t>’</w:t>
      </w:r>
      <w:r w:rsidRPr="004D08B6">
        <w:rPr>
          <w:lang w:val="fr-FR"/>
        </w:rPr>
        <w:t>employeurs ont le droit de former des fédérations et des confédérations et d</w:t>
      </w:r>
      <w:r w:rsidR="00C16C7C">
        <w:rPr>
          <w:lang w:val="fr-FR"/>
        </w:rPr>
        <w:t>’</w:t>
      </w:r>
      <w:r w:rsidRPr="004D08B6">
        <w:rPr>
          <w:lang w:val="fr-FR"/>
        </w:rPr>
        <w:t>y adhérer. Toute organisation, fédération ou confédération a le droit de s</w:t>
      </w:r>
      <w:r w:rsidR="00C16C7C">
        <w:rPr>
          <w:lang w:val="fr-FR"/>
        </w:rPr>
        <w:t>’</w:t>
      </w:r>
      <w:r w:rsidRPr="004D08B6">
        <w:rPr>
          <w:lang w:val="fr-FR"/>
        </w:rPr>
        <w:t>affilier à des organisations internationales de travailleurs et d</w:t>
      </w:r>
      <w:r w:rsidR="00C16C7C">
        <w:rPr>
          <w:lang w:val="fr-FR"/>
        </w:rPr>
        <w:t>’</w:t>
      </w:r>
      <w:r w:rsidRPr="004D08B6">
        <w:rPr>
          <w:lang w:val="fr-FR"/>
        </w:rPr>
        <w:t>employeurs.</w:t>
      </w:r>
    </w:p>
    <w:p w:rsidR="00DA2391" w:rsidRPr="004D08B6" w:rsidRDefault="00DA2391" w:rsidP="004D08B6">
      <w:pPr>
        <w:pStyle w:val="SingleTxtG"/>
        <w:rPr>
          <w:lang w:val="fr-FR"/>
        </w:rPr>
      </w:pPr>
      <w:r w:rsidRPr="004D08B6">
        <w:rPr>
          <w:rFonts w:cs="Narkisim"/>
          <w:bCs/>
          <w:iCs/>
          <w:lang w:val="fr-FR"/>
        </w:rPr>
        <w:t>330.</w:t>
      </w:r>
      <w:r w:rsidRPr="004D08B6">
        <w:rPr>
          <w:rFonts w:cs="Narkisim"/>
          <w:bCs/>
          <w:iCs/>
          <w:lang w:val="fr-FR"/>
        </w:rPr>
        <w:tab/>
      </w:r>
      <w:r w:rsidRPr="004D08B6">
        <w:rPr>
          <w:lang w:val="fr-FR"/>
        </w:rPr>
        <w:t>Dans cet esprit, l</w:t>
      </w:r>
      <w:r w:rsidR="00C16C7C">
        <w:rPr>
          <w:lang w:val="fr-FR"/>
        </w:rPr>
        <w:t>’</w:t>
      </w:r>
      <w:r w:rsidRPr="004D08B6">
        <w:rPr>
          <w:lang w:val="fr-FR"/>
        </w:rPr>
        <w:t>article 5, par.</w:t>
      </w:r>
      <w:r w:rsidR="00345DE4">
        <w:rPr>
          <w:lang w:val="fr-FR"/>
        </w:rPr>
        <w:t xml:space="preserve"> </w:t>
      </w:r>
      <w:r w:rsidRPr="004D08B6">
        <w:rPr>
          <w:lang w:val="fr-FR"/>
        </w:rPr>
        <w:t>4, de la Loi relative aux étrangers, conformément aux lois régissant les activités des nationaux, ne reconnaît aux étrangers, travailleurs migrants et membres de leur famille, le droit de s</w:t>
      </w:r>
      <w:r w:rsidR="00C16C7C">
        <w:rPr>
          <w:lang w:val="fr-FR"/>
        </w:rPr>
        <w:t>’</w:t>
      </w:r>
      <w:r w:rsidRPr="004D08B6">
        <w:rPr>
          <w:lang w:val="fr-FR"/>
        </w:rPr>
        <w:t>affilier à des organisations et à des syndicats que lorsqu</w:t>
      </w:r>
      <w:r w:rsidR="00C16C7C">
        <w:rPr>
          <w:lang w:val="fr-FR"/>
        </w:rPr>
        <w:t>’</w:t>
      </w:r>
      <w:r w:rsidRPr="004D08B6">
        <w:rPr>
          <w:lang w:val="fr-FR"/>
        </w:rPr>
        <w:t>ils ont reçu le permis de résidence sur le territoire albanais.</w:t>
      </w:r>
    </w:p>
    <w:p w:rsidR="00DA2391" w:rsidRPr="004D08B6" w:rsidRDefault="004D08B6" w:rsidP="004D08B6">
      <w:pPr>
        <w:pStyle w:val="SingleTxtG"/>
        <w:rPr>
          <w:i/>
          <w:lang w:val="fr-FR"/>
        </w:rPr>
      </w:pPr>
      <w:r>
        <w:rPr>
          <w:i/>
          <w:lang w:val="fr-FR"/>
        </w:rPr>
        <w:t>Statistiques:</w:t>
      </w:r>
    </w:p>
    <w:p w:rsidR="00DA2391" w:rsidRPr="004D08B6" w:rsidRDefault="00DA2391" w:rsidP="004D08B6">
      <w:pPr>
        <w:pStyle w:val="SingleTxtG"/>
        <w:rPr>
          <w:i/>
          <w:lang w:val="fr-FR"/>
        </w:rPr>
      </w:pPr>
      <w:r w:rsidRPr="004D08B6">
        <w:rPr>
          <w:i/>
          <w:lang w:val="fr-FR"/>
        </w:rPr>
        <w:t>En dépit de leurs droits, jusqu'ici, les travailleurs migrants n'ont pas encore créé leurs propres syndicats; rien n'indique que des travailleurs migrants soient membres d'une organisation de travailleurs.</w:t>
      </w:r>
    </w:p>
    <w:p w:rsidR="00DA2391" w:rsidRPr="00DA2391" w:rsidRDefault="004D08B6" w:rsidP="004D08B6">
      <w:pPr>
        <w:pStyle w:val="H23G"/>
        <w:rPr>
          <w:lang w:val="fr-FR"/>
        </w:rPr>
      </w:pPr>
      <w:r>
        <w:rPr>
          <w:lang w:val="fr-FR"/>
        </w:rPr>
        <w:tab/>
      </w:r>
      <w:r>
        <w:rPr>
          <w:lang w:val="fr-FR"/>
        </w:rPr>
        <w:tab/>
      </w:r>
      <w:r w:rsidR="00DA2391" w:rsidRPr="00DA2391">
        <w:rPr>
          <w:lang w:val="fr-FR"/>
        </w:rPr>
        <w:t>Articles 14 et 15</w:t>
      </w:r>
      <w:r>
        <w:rPr>
          <w:lang w:val="fr-FR"/>
        </w:rPr>
        <w:br/>
      </w:r>
      <w:r w:rsidR="00DA2391" w:rsidRPr="00DA2391">
        <w:rPr>
          <w:lang w:val="fr-FR"/>
        </w:rPr>
        <w:t>Interdiction de l</w:t>
      </w:r>
      <w:r w:rsidR="00C16C7C">
        <w:rPr>
          <w:lang w:val="fr-FR"/>
        </w:rPr>
        <w:t>’</w:t>
      </w:r>
      <w:r w:rsidR="00DA2391" w:rsidRPr="00DA2391">
        <w:rPr>
          <w:lang w:val="fr-FR"/>
        </w:rPr>
        <w:t>immixtion arbitraire ou illégale dans la vie privée, le domicile, la correspondance et autres modes de communication; interdiction de la privation arbitraire des biens</w:t>
      </w:r>
    </w:p>
    <w:p w:rsidR="00DA2391" w:rsidRPr="004D08B6" w:rsidRDefault="00DA2391" w:rsidP="004D08B6">
      <w:pPr>
        <w:pStyle w:val="SingleTxtG"/>
        <w:rPr>
          <w:lang w:val="fr-FR"/>
        </w:rPr>
      </w:pPr>
      <w:r w:rsidRPr="004D08B6">
        <w:rPr>
          <w:rFonts w:cs="Narkisim"/>
          <w:bCs/>
          <w:iCs/>
          <w:lang w:val="fr-FR"/>
        </w:rPr>
        <w:t>331.</w:t>
      </w:r>
      <w:r w:rsidRPr="004D08B6">
        <w:rPr>
          <w:rFonts w:cs="Narkisim"/>
          <w:bCs/>
          <w:iCs/>
          <w:lang w:val="fr-FR"/>
        </w:rPr>
        <w:tab/>
      </w:r>
      <w:r w:rsidRPr="004D08B6">
        <w:rPr>
          <w:lang w:val="fr-FR"/>
        </w:rPr>
        <w:t>La Constitution, dans son article 35, stipule que nul ne peut être obligé, à moins que la loi ne l</w:t>
      </w:r>
      <w:r w:rsidR="00C16C7C">
        <w:rPr>
          <w:lang w:val="fr-FR"/>
        </w:rPr>
        <w:t>’</w:t>
      </w:r>
      <w:r w:rsidRPr="004D08B6">
        <w:rPr>
          <w:lang w:val="fr-FR"/>
        </w:rPr>
        <w:t>exige, de rendre publiques des données ayant trait à sa personne. La collecte et l</w:t>
      </w:r>
      <w:r w:rsidR="00C16C7C">
        <w:rPr>
          <w:lang w:val="fr-FR"/>
        </w:rPr>
        <w:t>’</w:t>
      </w:r>
      <w:r w:rsidRPr="004D08B6">
        <w:rPr>
          <w:lang w:val="fr-FR"/>
        </w:rPr>
        <w:t>utilisation de données concernant une personne, travailleur migrant, nécessitent le consentement de l</w:t>
      </w:r>
      <w:r w:rsidR="00C16C7C">
        <w:rPr>
          <w:lang w:val="fr-FR"/>
        </w:rPr>
        <w:t>’</w:t>
      </w:r>
      <w:r w:rsidRPr="004D08B6">
        <w:rPr>
          <w:lang w:val="fr-FR"/>
        </w:rPr>
        <w:t xml:space="preserve">intéressé. </w:t>
      </w:r>
    </w:p>
    <w:p w:rsidR="00DA2391" w:rsidRPr="004D08B6" w:rsidRDefault="00DA2391" w:rsidP="004D08B6">
      <w:pPr>
        <w:pStyle w:val="SingleTxtG"/>
        <w:rPr>
          <w:lang w:val="fr-FR"/>
        </w:rPr>
      </w:pPr>
      <w:r w:rsidRPr="004D08B6">
        <w:rPr>
          <w:rFonts w:cs="Narkisim"/>
          <w:bCs/>
          <w:iCs/>
          <w:lang w:val="fr-FR"/>
        </w:rPr>
        <w:t>332.</w:t>
      </w:r>
      <w:r w:rsidRPr="004D08B6">
        <w:rPr>
          <w:rFonts w:cs="Narkisim"/>
          <w:bCs/>
          <w:iCs/>
          <w:lang w:val="fr-FR"/>
        </w:rPr>
        <w:tab/>
      </w:r>
      <w:r w:rsidRPr="004D08B6">
        <w:rPr>
          <w:lang w:val="fr-FR"/>
        </w:rPr>
        <w:t>Dans ce contexte les articles 121 et 122 du Code pénal punissent l</w:t>
      </w:r>
      <w:r w:rsidR="00C16C7C">
        <w:rPr>
          <w:lang w:val="fr-FR"/>
        </w:rPr>
        <w:t>’</w:t>
      </w:r>
      <w:r w:rsidRPr="004D08B6">
        <w:rPr>
          <w:lang w:val="fr-FR"/>
        </w:rPr>
        <w:t>immixtion illégale dans la vie privée et la divulgation de données privées et confidentielles. L</w:t>
      </w:r>
      <w:r w:rsidR="00C16C7C">
        <w:rPr>
          <w:lang w:val="fr-FR"/>
        </w:rPr>
        <w:t>’</w:t>
      </w:r>
      <w:r w:rsidRPr="004D08B6">
        <w:rPr>
          <w:lang w:val="fr-FR"/>
        </w:rPr>
        <w:t>installation de dispositifs d</w:t>
      </w:r>
      <w:r w:rsidR="00C16C7C">
        <w:rPr>
          <w:lang w:val="fr-FR"/>
        </w:rPr>
        <w:t>’</w:t>
      </w:r>
      <w:r w:rsidRPr="004D08B6">
        <w:rPr>
          <w:lang w:val="fr-FR"/>
        </w:rPr>
        <w:t>écoute, d</w:t>
      </w:r>
      <w:r w:rsidR="00C16C7C">
        <w:rPr>
          <w:lang w:val="fr-FR"/>
        </w:rPr>
        <w:t>’</w:t>
      </w:r>
      <w:r w:rsidRPr="004D08B6">
        <w:rPr>
          <w:lang w:val="fr-FR"/>
        </w:rPr>
        <w:t>interception, d</w:t>
      </w:r>
      <w:r w:rsidR="00C16C7C">
        <w:rPr>
          <w:lang w:val="fr-FR"/>
        </w:rPr>
        <w:t>’</w:t>
      </w:r>
      <w:r w:rsidRPr="004D08B6">
        <w:rPr>
          <w:lang w:val="fr-FR"/>
        </w:rPr>
        <w:t>enregistrement et de transmission de conversations, de chiffres ou d</w:t>
      </w:r>
      <w:r w:rsidR="00C16C7C">
        <w:rPr>
          <w:lang w:val="fr-FR"/>
        </w:rPr>
        <w:t>’</w:t>
      </w:r>
      <w:r w:rsidRPr="004D08B6">
        <w:rPr>
          <w:lang w:val="fr-FR"/>
        </w:rPr>
        <w:t>images, et leur conservation à des fins publicitaires, ou leur publication qui divulgue des aspects de la vie privée de personnes relevant de la Convention-cadre, sans leur consentement, sont punies d</w:t>
      </w:r>
      <w:r w:rsidR="00C16C7C">
        <w:rPr>
          <w:lang w:val="fr-FR"/>
        </w:rPr>
        <w:t>’</w:t>
      </w:r>
      <w:r w:rsidRPr="004D08B6">
        <w:rPr>
          <w:lang w:val="fr-FR"/>
        </w:rPr>
        <w:t>amendes ou de peines de prison de deux ans au maximum.</w:t>
      </w:r>
    </w:p>
    <w:p w:rsidR="00DA2391" w:rsidRPr="004D08B6" w:rsidRDefault="00DA2391" w:rsidP="004D08B6">
      <w:pPr>
        <w:pStyle w:val="SingleTxtG"/>
        <w:rPr>
          <w:lang w:val="fr-FR"/>
        </w:rPr>
      </w:pPr>
      <w:r w:rsidRPr="004D08B6">
        <w:rPr>
          <w:rFonts w:cs="Narkisim"/>
          <w:bCs/>
          <w:iCs/>
          <w:lang w:val="fr-FR"/>
        </w:rPr>
        <w:t>333.</w:t>
      </w:r>
      <w:r w:rsidRPr="004D08B6">
        <w:rPr>
          <w:rFonts w:cs="Narkisim"/>
          <w:bCs/>
          <w:iCs/>
          <w:lang w:val="fr-FR"/>
        </w:rPr>
        <w:tab/>
      </w:r>
      <w:r w:rsidRPr="004D08B6">
        <w:rPr>
          <w:lang w:val="fr-FR"/>
        </w:rPr>
        <w:t>De même, quiconque en sa capacité, ou de son propre chef, publie sans en avoir l</w:t>
      </w:r>
      <w:r w:rsidR="00C16C7C">
        <w:rPr>
          <w:lang w:val="fr-FR"/>
        </w:rPr>
        <w:t>’</w:t>
      </w:r>
      <w:r w:rsidRPr="004D08B6">
        <w:rPr>
          <w:lang w:val="fr-FR"/>
        </w:rPr>
        <w:t>autorisation des données confidentielles sur la vie privée d</w:t>
      </w:r>
      <w:r w:rsidR="00C16C7C">
        <w:rPr>
          <w:lang w:val="fr-FR"/>
        </w:rPr>
        <w:t>’</w:t>
      </w:r>
      <w:r w:rsidRPr="004D08B6">
        <w:rPr>
          <w:lang w:val="fr-FR"/>
        </w:rPr>
        <w:t>un travailleur migrant ou d</w:t>
      </w:r>
      <w:r w:rsidR="00C16C7C">
        <w:rPr>
          <w:lang w:val="fr-FR"/>
        </w:rPr>
        <w:t>’</w:t>
      </w:r>
      <w:r w:rsidRPr="004D08B6">
        <w:rPr>
          <w:lang w:val="fr-FR"/>
        </w:rPr>
        <w:t>un membre de sa famille est puni d</w:t>
      </w:r>
      <w:r w:rsidR="00C16C7C">
        <w:rPr>
          <w:lang w:val="fr-FR"/>
        </w:rPr>
        <w:t>’</w:t>
      </w:r>
      <w:r w:rsidRPr="004D08B6">
        <w:rPr>
          <w:lang w:val="fr-FR"/>
        </w:rPr>
        <w:t>une amende ou d</w:t>
      </w:r>
      <w:r w:rsidR="00C16C7C">
        <w:rPr>
          <w:lang w:val="fr-FR"/>
        </w:rPr>
        <w:t>’</w:t>
      </w:r>
      <w:r w:rsidRPr="004D08B6">
        <w:rPr>
          <w:lang w:val="fr-FR"/>
        </w:rPr>
        <w:t>une peine de prison d</w:t>
      </w:r>
      <w:r w:rsidR="00C16C7C">
        <w:rPr>
          <w:lang w:val="fr-FR"/>
        </w:rPr>
        <w:t>’</w:t>
      </w:r>
      <w:r w:rsidRPr="004D08B6">
        <w:rPr>
          <w:lang w:val="fr-FR"/>
        </w:rPr>
        <w:t>un an au maximum.</w:t>
      </w:r>
    </w:p>
    <w:p w:rsidR="00DA2391" w:rsidRPr="004D08B6" w:rsidRDefault="00DA2391" w:rsidP="004D08B6">
      <w:pPr>
        <w:pStyle w:val="SingleTxtG"/>
        <w:rPr>
          <w:lang w:val="fr-FR"/>
        </w:rPr>
      </w:pPr>
      <w:r w:rsidRPr="004D08B6">
        <w:rPr>
          <w:rFonts w:cs="Narkisim"/>
          <w:bCs/>
          <w:iCs/>
          <w:lang w:val="fr-FR"/>
        </w:rPr>
        <w:t>334.</w:t>
      </w:r>
      <w:r w:rsidRPr="004D08B6">
        <w:rPr>
          <w:rFonts w:cs="Narkisim"/>
          <w:bCs/>
          <w:iCs/>
          <w:lang w:val="fr-FR"/>
        </w:rPr>
        <w:tab/>
      </w:r>
      <w:r w:rsidRPr="004D08B6">
        <w:rPr>
          <w:lang w:val="fr-FR"/>
        </w:rPr>
        <w:t>L</w:t>
      </w:r>
      <w:r w:rsidR="00C16C7C">
        <w:rPr>
          <w:lang w:val="fr-FR"/>
        </w:rPr>
        <w:t>’</w:t>
      </w:r>
      <w:r w:rsidRPr="004D08B6">
        <w:rPr>
          <w:lang w:val="fr-FR"/>
        </w:rPr>
        <w:t>insulte et la diffamation en tant que formes de communication ou d</w:t>
      </w:r>
      <w:r w:rsidR="00C16C7C">
        <w:rPr>
          <w:lang w:val="fr-FR"/>
        </w:rPr>
        <w:t>’</w:t>
      </w:r>
      <w:r w:rsidRPr="004D08B6">
        <w:rPr>
          <w:lang w:val="fr-FR"/>
        </w:rPr>
        <w:t>atteinte illicite à la réputation et à la dignité d</w:t>
      </w:r>
      <w:r w:rsidR="00C16C7C">
        <w:rPr>
          <w:lang w:val="fr-FR"/>
        </w:rPr>
        <w:t>’</w:t>
      </w:r>
      <w:r w:rsidRPr="004D08B6">
        <w:rPr>
          <w:lang w:val="fr-FR"/>
        </w:rPr>
        <w:t>une personne, sont des infractions qualifiées dans le Code pénal. L</w:t>
      </w:r>
      <w:r w:rsidR="00C16C7C">
        <w:rPr>
          <w:lang w:val="fr-FR"/>
        </w:rPr>
        <w:t>’</w:t>
      </w:r>
      <w:r w:rsidRPr="004D08B6">
        <w:rPr>
          <w:lang w:val="fr-FR"/>
        </w:rPr>
        <w:t>insulte répétée en public à l</w:t>
      </w:r>
      <w:r w:rsidR="00C16C7C">
        <w:rPr>
          <w:lang w:val="fr-FR"/>
        </w:rPr>
        <w:t>’</w:t>
      </w:r>
      <w:r w:rsidRPr="004D08B6">
        <w:rPr>
          <w:lang w:val="fr-FR"/>
        </w:rPr>
        <w:t>égard de plusieurs personnes est punie d</w:t>
      </w:r>
      <w:r w:rsidR="00C16C7C">
        <w:rPr>
          <w:lang w:val="fr-FR"/>
        </w:rPr>
        <w:t>’</w:t>
      </w:r>
      <w:r w:rsidRPr="004D08B6">
        <w:rPr>
          <w:lang w:val="fr-FR"/>
        </w:rPr>
        <w:t>une amende ou d</w:t>
      </w:r>
      <w:r w:rsidR="00C16C7C">
        <w:rPr>
          <w:lang w:val="fr-FR"/>
        </w:rPr>
        <w:t>’</w:t>
      </w:r>
      <w:r w:rsidRPr="004D08B6">
        <w:rPr>
          <w:lang w:val="fr-FR"/>
        </w:rPr>
        <w:t>une peine de prison d</w:t>
      </w:r>
      <w:r w:rsidR="00C16C7C">
        <w:rPr>
          <w:lang w:val="fr-FR"/>
        </w:rPr>
        <w:t>’</w:t>
      </w:r>
      <w:r w:rsidRPr="004D08B6">
        <w:rPr>
          <w:lang w:val="fr-FR"/>
        </w:rPr>
        <w:t>un an au maximum. La diffamation, définie dans l</w:t>
      </w:r>
      <w:r w:rsidR="00C16C7C">
        <w:rPr>
          <w:lang w:val="fr-FR"/>
        </w:rPr>
        <w:t>’</w:t>
      </w:r>
      <w:r w:rsidRPr="004D08B6">
        <w:rPr>
          <w:lang w:val="fr-FR"/>
        </w:rPr>
        <w:t>article</w:t>
      </w:r>
      <w:r w:rsidR="00345DE4">
        <w:rPr>
          <w:lang w:val="fr-FR"/>
        </w:rPr>
        <w:t xml:space="preserve"> </w:t>
      </w:r>
      <w:r w:rsidRPr="004D08B6">
        <w:rPr>
          <w:lang w:val="fr-FR"/>
        </w:rPr>
        <w:t>120 du Code pénal, consiste à diffuser délibérément des allégations ou des contre-vérités qui portent atteinte à l</w:t>
      </w:r>
      <w:r w:rsidR="00C16C7C">
        <w:rPr>
          <w:lang w:val="fr-FR"/>
        </w:rPr>
        <w:t>’</w:t>
      </w:r>
      <w:r w:rsidRPr="004D08B6">
        <w:rPr>
          <w:lang w:val="fr-FR"/>
        </w:rPr>
        <w:t>honneur et à la dignité des travailleurs migrants et des membres de leur famille, est punie d</w:t>
      </w:r>
      <w:r w:rsidR="00C16C7C">
        <w:rPr>
          <w:lang w:val="fr-FR"/>
        </w:rPr>
        <w:t>’</w:t>
      </w:r>
      <w:r w:rsidRPr="004D08B6">
        <w:rPr>
          <w:lang w:val="fr-FR"/>
        </w:rPr>
        <w:t>une amende ou d</w:t>
      </w:r>
      <w:r w:rsidR="00C16C7C">
        <w:rPr>
          <w:lang w:val="fr-FR"/>
        </w:rPr>
        <w:t>’</w:t>
      </w:r>
      <w:r w:rsidRPr="004D08B6">
        <w:rPr>
          <w:lang w:val="fr-FR"/>
        </w:rPr>
        <w:t>une peine de prison d</w:t>
      </w:r>
      <w:r w:rsidR="00C16C7C">
        <w:rPr>
          <w:lang w:val="fr-FR"/>
        </w:rPr>
        <w:t>’</w:t>
      </w:r>
      <w:r w:rsidRPr="004D08B6">
        <w:rPr>
          <w:lang w:val="fr-FR"/>
        </w:rPr>
        <w:t>un an au maximum. La récidive est punie d</w:t>
      </w:r>
      <w:r w:rsidR="00C16C7C">
        <w:rPr>
          <w:lang w:val="fr-FR"/>
        </w:rPr>
        <w:t>’</w:t>
      </w:r>
      <w:r w:rsidRPr="004D08B6">
        <w:rPr>
          <w:lang w:val="fr-FR"/>
        </w:rPr>
        <w:t>une amende ou d</w:t>
      </w:r>
      <w:r w:rsidR="00C16C7C">
        <w:rPr>
          <w:lang w:val="fr-FR"/>
        </w:rPr>
        <w:t>’</w:t>
      </w:r>
      <w:r w:rsidRPr="004D08B6">
        <w:rPr>
          <w:lang w:val="fr-FR"/>
        </w:rPr>
        <w:t xml:space="preserve">une peine de prison de deux ans au maximum. </w:t>
      </w:r>
    </w:p>
    <w:p w:rsidR="00DA2391" w:rsidRPr="004D08B6" w:rsidRDefault="00DA2391" w:rsidP="004D08B6">
      <w:pPr>
        <w:pStyle w:val="SingleTxtG"/>
        <w:rPr>
          <w:lang w:val="fr-FR"/>
        </w:rPr>
      </w:pPr>
      <w:r w:rsidRPr="004D08B6">
        <w:rPr>
          <w:rFonts w:cs="Narkisim"/>
          <w:bCs/>
          <w:iCs/>
          <w:lang w:val="fr-FR"/>
        </w:rPr>
        <w:t>335.</w:t>
      </w:r>
      <w:r w:rsidRPr="004D08B6">
        <w:rPr>
          <w:rFonts w:cs="Narkisim"/>
          <w:bCs/>
          <w:iCs/>
          <w:lang w:val="fr-FR"/>
        </w:rPr>
        <w:tab/>
      </w:r>
      <w:r w:rsidRPr="004D08B6">
        <w:rPr>
          <w:lang w:val="fr-FR"/>
        </w:rPr>
        <w:t>Conformément à l</w:t>
      </w:r>
      <w:r w:rsidR="00C16C7C">
        <w:rPr>
          <w:lang w:val="fr-FR"/>
        </w:rPr>
        <w:t>’</w:t>
      </w:r>
      <w:r w:rsidRPr="004D08B6">
        <w:rPr>
          <w:lang w:val="fr-FR"/>
        </w:rPr>
        <w:t>article 250 du Code pénal, le fait pour un agent de l</w:t>
      </w:r>
      <w:r w:rsidR="00C16C7C">
        <w:rPr>
          <w:lang w:val="fr-FR"/>
        </w:rPr>
        <w:t>’</w:t>
      </w:r>
      <w:r w:rsidRPr="004D08B6">
        <w:rPr>
          <w:lang w:val="fr-FR"/>
        </w:rPr>
        <w:t>État ou de l</w:t>
      </w:r>
      <w:r w:rsidR="00C16C7C">
        <w:rPr>
          <w:lang w:val="fr-FR"/>
        </w:rPr>
        <w:t>’</w:t>
      </w:r>
      <w:r w:rsidRPr="004D08B6">
        <w:rPr>
          <w:lang w:val="fr-FR"/>
        </w:rPr>
        <w:t>administration publique de commettre, dans l</w:t>
      </w:r>
      <w:r w:rsidR="00C16C7C">
        <w:rPr>
          <w:lang w:val="fr-FR"/>
        </w:rPr>
        <w:t>’</w:t>
      </w:r>
      <w:r w:rsidRPr="004D08B6">
        <w:rPr>
          <w:lang w:val="fr-FR"/>
        </w:rPr>
        <w:t>exercice de ses fonctions, des actes ou de donner des ordres arbitraires affectant la liberté des citoyens est puni d</w:t>
      </w:r>
      <w:r w:rsidR="00C16C7C">
        <w:rPr>
          <w:lang w:val="fr-FR"/>
        </w:rPr>
        <w:t>’</w:t>
      </w:r>
      <w:r w:rsidRPr="004D08B6">
        <w:rPr>
          <w:lang w:val="fr-FR"/>
        </w:rPr>
        <w:t>une amende ou d</w:t>
      </w:r>
      <w:r w:rsidR="00C16C7C">
        <w:rPr>
          <w:lang w:val="fr-FR"/>
        </w:rPr>
        <w:t>’</w:t>
      </w:r>
      <w:r w:rsidRPr="004D08B6">
        <w:rPr>
          <w:lang w:val="fr-FR"/>
        </w:rPr>
        <w:t>une peine de prison de sept ans au maximum.</w:t>
      </w:r>
    </w:p>
    <w:p w:rsidR="00DA2391" w:rsidRPr="004D08B6" w:rsidRDefault="00DA2391" w:rsidP="004D08B6">
      <w:pPr>
        <w:pStyle w:val="SingleTxtG"/>
        <w:rPr>
          <w:lang w:val="fr-FR"/>
        </w:rPr>
      </w:pPr>
      <w:r w:rsidRPr="004D08B6">
        <w:rPr>
          <w:rFonts w:cs="Narkisim"/>
          <w:bCs/>
          <w:iCs/>
          <w:lang w:val="fr-FR"/>
        </w:rPr>
        <w:t>336.</w:t>
      </w:r>
      <w:r w:rsidRPr="004D08B6">
        <w:rPr>
          <w:rFonts w:cs="Narkisim"/>
          <w:bCs/>
          <w:iCs/>
          <w:lang w:val="fr-FR"/>
        </w:rPr>
        <w:tab/>
      </w:r>
      <w:r w:rsidRPr="004D08B6">
        <w:rPr>
          <w:lang w:val="fr-FR"/>
        </w:rPr>
        <w:t>La liberté et la confidentialité de la correspondance ou de tout autre mode de communication sont garanties par l</w:t>
      </w:r>
      <w:r w:rsidR="00C16C7C">
        <w:rPr>
          <w:lang w:val="fr-FR"/>
        </w:rPr>
        <w:t>’</w:t>
      </w:r>
      <w:r w:rsidRPr="004D08B6">
        <w:rPr>
          <w:lang w:val="fr-FR"/>
        </w:rPr>
        <w:t>article 36 de la Constitution. L</w:t>
      </w:r>
      <w:r w:rsidR="00C16C7C">
        <w:rPr>
          <w:lang w:val="fr-FR"/>
        </w:rPr>
        <w:t>’</w:t>
      </w:r>
      <w:r w:rsidRPr="004D08B6">
        <w:rPr>
          <w:lang w:val="fr-FR"/>
        </w:rPr>
        <w:t>article</w:t>
      </w:r>
      <w:r w:rsidR="00345DE4">
        <w:rPr>
          <w:lang w:val="fr-FR"/>
        </w:rPr>
        <w:t xml:space="preserve"> </w:t>
      </w:r>
      <w:r w:rsidRPr="004D08B6">
        <w:rPr>
          <w:lang w:val="fr-FR"/>
        </w:rPr>
        <w:t>125 du Code pénal stipule que l</w:t>
      </w:r>
      <w:r w:rsidR="00C16C7C">
        <w:rPr>
          <w:lang w:val="fr-FR"/>
        </w:rPr>
        <w:t>’</w:t>
      </w:r>
      <w:r w:rsidRPr="004D08B6">
        <w:rPr>
          <w:lang w:val="fr-FR"/>
        </w:rPr>
        <w:t>élimination, la non-présentation, l</w:t>
      </w:r>
      <w:r w:rsidR="00C16C7C">
        <w:rPr>
          <w:lang w:val="fr-FR"/>
        </w:rPr>
        <w:t>’</w:t>
      </w:r>
      <w:r w:rsidRPr="004D08B6">
        <w:rPr>
          <w:lang w:val="fr-FR"/>
        </w:rPr>
        <w:t>ouverture et la lecture de lettres et de tout autre mode de communication, ou l</w:t>
      </w:r>
      <w:r w:rsidR="00C16C7C">
        <w:rPr>
          <w:lang w:val="fr-FR"/>
        </w:rPr>
        <w:t>’</w:t>
      </w:r>
      <w:r w:rsidRPr="004D08B6">
        <w:rPr>
          <w:lang w:val="fr-FR"/>
        </w:rPr>
        <w:t>interruption et l</w:t>
      </w:r>
      <w:r w:rsidR="00C16C7C">
        <w:rPr>
          <w:lang w:val="fr-FR"/>
        </w:rPr>
        <w:t>’</w:t>
      </w:r>
      <w:r w:rsidRPr="004D08B6">
        <w:rPr>
          <w:lang w:val="fr-FR"/>
        </w:rPr>
        <w:t>écoute d</w:t>
      </w:r>
      <w:r w:rsidR="00C16C7C">
        <w:rPr>
          <w:lang w:val="fr-FR"/>
        </w:rPr>
        <w:t>’</w:t>
      </w:r>
      <w:r w:rsidRPr="004D08B6">
        <w:rPr>
          <w:lang w:val="fr-FR"/>
        </w:rPr>
        <w:t>appels téléphoniques et de tout autre moyen communication sont punies d</w:t>
      </w:r>
      <w:r w:rsidR="00C16C7C">
        <w:rPr>
          <w:lang w:val="fr-FR"/>
        </w:rPr>
        <w:t>’</w:t>
      </w:r>
      <w:r w:rsidRPr="004D08B6">
        <w:rPr>
          <w:lang w:val="fr-FR"/>
        </w:rPr>
        <w:t>une amende ou d</w:t>
      </w:r>
      <w:r w:rsidR="00C16C7C">
        <w:rPr>
          <w:lang w:val="fr-FR"/>
        </w:rPr>
        <w:t>’</w:t>
      </w:r>
      <w:r w:rsidRPr="004D08B6">
        <w:rPr>
          <w:lang w:val="fr-FR"/>
        </w:rPr>
        <w:t xml:space="preserve">une peine de prison de deux ans au maximum. </w:t>
      </w:r>
    </w:p>
    <w:p w:rsidR="00DA2391" w:rsidRPr="004D08B6" w:rsidRDefault="00DA2391" w:rsidP="004D08B6">
      <w:pPr>
        <w:pStyle w:val="SingleTxtG"/>
        <w:rPr>
          <w:lang w:val="fr-FR"/>
        </w:rPr>
      </w:pPr>
      <w:r w:rsidRPr="004D08B6">
        <w:rPr>
          <w:rFonts w:cs="Narkisim"/>
          <w:bCs/>
          <w:iCs/>
          <w:lang w:val="fr-FR"/>
        </w:rPr>
        <w:t>337.</w:t>
      </w:r>
      <w:r w:rsidRPr="004D08B6">
        <w:rPr>
          <w:rFonts w:cs="Narkisim"/>
          <w:bCs/>
          <w:iCs/>
          <w:lang w:val="fr-FR"/>
        </w:rPr>
        <w:tab/>
      </w:r>
      <w:r w:rsidRPr="004D08B6">
        <w:rPr>
          <w:lang w:val="fr-FR"/>
        </w:rPr>
        <w:t>Quand il a de sérieuses raisons de croire que, dans les bureaux de la poste, il se trouve des lettres, des enveloppes, des colis, des télégrammes et autres objets utiles qui sont envoyés par le défendeur ou lui sont adressés, le tribunal décide de les confisquer. Les objets qui ne sont pas censés faire partie de la correspondance saisie sont rendus au travailleur migrant ou au membre de sa famille.</w:t>
      </w:r>
    </w:p>
    <w:p w:rsidR="00DA2391" w:rsidRPr="004D08B6" w:rsidRDefault="00DA2391" w:rsidP="004D08B6">
      <w:pPr>
        <w:pStyle w:val="SingleTxtG"/>
        <w:rPr>
          <w:lang w:val="fr-FR"/>
        </w:rPr>
      </w:pPr>
      <w:r w:rsidRPr="004D08B6">
        <w:rPr>
          <w:rFonts w:cs="Narkisim"/>
          <w:bCs/>
          <w:iCs/>
          <w:lang w:val="fr-FR"/>
        </w:rPr>
        <w:t>338.</w:t>
      </w:r>
      <w:r w:rsidRPr="004D08B6">
        <w:rPr>
          <w:rFonts w:cs="Narkisim"/>
          <w:bCs/>
          <w:iCs/>
          <w:lang w:val="fr-FR"/>
        </w:rPr>
        <w:tab/>
      </w:r>
      <w:r w:rsidRPr="004D08B6">
        <w:rPr>
          <w:lang w:val="fr-FR"/>
        </w:rPr>
        <w:t>L</w:t>
      </w:r>
      <w:r w:rsidR="00C16C7C">
        <w:rPr>
          <w:lang w:val="fr-FR"/>
        </w:rPr>
        <w:t>’</w:t>
      </w:r>
      <w:r w:rsidRPr="004D08B6">
        <w:rPr>
          <w:lang w:val="fr-FR"/>
        </w:rPr>
        <w:t>article 37 de la Constitution garantit l</w:t>
      </w:r>
      <w:r w:rsidR="00C16C7C">
        <w:rPr>
          <w:lang w:val="fr-FR"/>
        </w:rPr>
        <w:t>’</w:t>
      </w:r>
      <w:r w:rsidRPr="004D08B6">
        <w:rPr>
          <w:lang w:val="fr-FR"/>
        </w:rPr>
        <w:t>inviolabilité du domicile. Il ne peut être procédé, sous contrôle, à la perquisition du domicile et de locaux équivalents que dans les cas et dans les formes prescrits par la loi. Les travailleurs migrants et les membres de leur famille ne sont soumis à un contrôle individuel que dans les cas où ils sont parties à une action pénale et quand ils entrent sur le territoire albanais ou le quittent. L</w:t>
      </w:r>
      <w:r w:rsidR="00C16C7C">
        <w:rPr>
          <w:lang w:val="fr-FR"/>
        </w:rPr>
        <w:t>’</w:t>
      </w:r>
      <w:r w:rsidRPr="004D08B6">
        <w:rPr>
          <w:lang w:val="fr-FR"/>
        </w:rPr>
        <w:t>article 202 du Code de procédure pénale stipule que, lorsqu</w:t>
      </w:r>
      <w:r w:rsidR="00C16C7C">
        <w:rPr>
          <w:lang w:val="fr-FR"/>
        </w:rPr>
        <w:t>’</w:t>
      </w:r>
      <w:r w:rsidRPr="004D08B6">
        <w:rPr>
          <w:lang w:val="fr-FR"/>
        </w:rPr>
        <w:t>il existe des motifs fondés de présumer qu</w:t>
      </w:r>
      <w:r w:rsidR="00C16C7C">
        <w:rPr>
          <w:lang w:val="fr-FR"/>
        </w:rPr>
        <w:t>’</w:t>
      </w:r>
      <w:r w:rsidRPr="004D08B6">
        <w:rPr>
          <w:lang w:val="fr-FR"/>
        </w:rPr>
        <w:t>une personne recèle, dans un lieu déterminé, des éléments de preuve matériels d</w:t>
      </w:r>
      <w:r w:rsidR="00C16C7C">
        <w:rPr>
          <w:lang w:val="fr-FR"/>
        </w:rPr>
        <w:t>’</w:t>
      </w:r>
      <w:r w:rsidRPr="004D08B6">
        <w:rPr>
          <w:lang w:val="fr-FR"/>
        </w:rPr>
        <w:t>un délit pénal ou des objets qui ont été utilisés pour un tel délit, le tribunal décide de faire procéder à une perquisition du lieu. Le code précise qu</w:t>
      </w:r>
      <w:r w:rsidR="00C16C7C">
        <w:rPr>
          <w:lang w:val="fr-FR"/>
        </w:rPr>
        <w:t>’</w:t>
      </w:r>
      <w:r w:rsidRPr="004D08B6">
        <w:rPr>
          <w:lang w:val="fr-FR"/>
        </w:rPr>
        <w:t>il n</w:t>
      </w:r>
      <w:r w:rsidR="00C16C7C">
        <w:rPr>
          <w:lang w:val="fr-FR"/>
        </w:rPr>
        <w:t>’</w:t>
      </w:r>
      <w:r w:rsidRPr="004D08B6">
        <w:rPr>
          <w:lang w:val="fr-FR"/>
        </w:rPr>
        <w:t>est possible de procéder à la perquisition d</w:t>
      </w:r>
      <w:r w:rsidR="00C16C7C">
        <w:rPr>
          <w:lang w:val="fr-FR"/>
        </w:rPr>
        <w:t>’</w:t>
      </w:r>
      <w:r w:rsidRPr="004D08B6">
        <w:rPr>
          <w:lang w:val="fr-FR"/>
        </w:rPr>
        <w:t>un domicile ou d</w:t>
      </w:r>
      <w:r w:rsidR="00C16C7C">
        <w:rPr>
          <w:lang w:val="fr-FR"/>
        </w:rPr>
        <w:t>’</w:t>
      </w:r>
      <w:r w:rsidRPr="004D08B6">
        <w:rPr>
          <w:lang w:val="fr-FR"/>
        </w:rPr>
        <w:t>un local fermé situé à proximité qu</w:t>
      </w:r>
      <w:r w:rsidR="00C16C7C">
        <w:rPr>
          <w:lang w:val="fr-FR"/>
        </w:rPr>
        <w:t>’</w:t>
      </w:r>
      <w:r w:rsidRPr="004D08B6">
        <w:rPr>
          <w:lang w:val="fr-FR"/>
        </w:rPr>
        <w:t>après avoir présenté la décision du tribunal à l</w:t>
      </w:r>
      <w:r w:rsidR="00C16C7C">
        <w:rPr>
          <w:lang w:val="fr-FR"/>
        </w:rPr>
        <w:t>’</w:t>
      </w:r>
      <w:r w:rsidRPr="004D08B6">
        <w:rPr>
          <w:lang w:val="fr-FR"/>
        </w:rPr>
        <w:t>intéressé. La perquisition d</w:t>
      </w:r>
      <w:r w:rsidR="00C16C7C">
        <w:rPr>
          <w:lang w:val="fr-FR"/>
        </w:rPr>
        <w:t>’</w:t>
      </w:r>
      <w:r w:rsidRPr="004D08B6">
        <w:rPr>
          <w:lang w:val="fr-FR"/>
        </w:rPr>
        <w:t>un domicile ne peut pas avoir lieu avant 7</w:t>
      </w:r>
      <w:r w:rsidR="00345DE4">
        <w:rPr>
          <w:lang w:val="fr-FR"/>
        </w:rPr>
        <w:t xml:space="preserve"> </w:t>
      </w:r>
      <w:r w:rsidRPr="004D08B6">
        <w:rPr>
          <w:lang w:val="fr-FR"/>
        </w:rPr>
        <w:t>heures ni après 20</w:t>
      </w:r>
      <w:r w:rsidR="00345DE4">
        <w:rPr>
          <w:lang w:val="fr-FR"/>
        </w:rPr>
        <w:t xml:space="preserve"> </w:t>
      </w:r>
      <w:r w:rsidRPr="004D08B6">
        <w:rPr>
          <w:lang w:val="fr-FR"/>
        </w:rPr>
        <w:t>heures, sauf en cas d</w:t>
      </w:r>
      <w:r w:rsidR="00C16C7C">
        <w:rPr>
          <w:lang w:val="fr-FR"/>
        </w:rPr>
        <w:t>’</w:t>
      </w:r>
      <w:r w:rsidRPr="004D08B6">
        <w:rPr>
          <w:lang w:val="fr-FR"/>
        </w:rPr>
        <w:t xml:space="preserve">urgence. </w:t>
      </w:r>
    </w:p>
    <w:p w:rsidR="00DA2391" w:rsidRPr="004D08B6" w:rsidRDefault="00DA2391" w:rsidP="004D08B6">
      <w:pPr>
        <w:pStyle w:val="SingleTxtG"/>
        <w:rPr>
          <w:lang w:val="fr-FR"/>
        </w:rPr>
      </w:pPr>
      <w:r w:rsidRPr="004D08B6">
        <w:rPr>
          <w:rFonts w:cs="Narkisim"/>
          <w:bCs/>
          <w:iCs/>
          <w:lang w:val="fr-FR"/>
        </w:rPr>
        <w:t>339.</w:t>
      </w:r>
      <w:r w:rsidRPr="004D08B6">
        <w:rPr>
          <w:rFonts w:cs="Narkisim"/>
          <w:bCs/>
          <w:iCs/>
          <w:lang w:val="fr-FR"/>
        </w:rPr>
        <w:tab/>
      </w:r>
      <w:r w:rsidRPr="004D08B6">
        <w:rPr>
          <w:lang w:val="fr-FR"/>
        </w:rPr>
        <w:t>L</w:t>
      </w:r>
      <w:r w:rsidR="00C16C7C">
        <w:rPr>
          <w:lang w:val="fr-FR"/>
        </w:rPr>
        <w:t>’</w:t>
      </w:r>
      <w:r w:rsidRPr="004D08B6">
        <w:rPr>
          <w:lang w:val="fr-FR"/>
        </w:rPr>
        <w:t>article 254 du Code pénal garantit l</w:t>
      </w:r>
      <w:r w:rsidR="00C16C7C">
        <w:rPr>
          <w:lang w:val="fr-FR"/>
        </w:rPr>
        <w:t>’</w:t>
      </w:r>
      <w:r w:rsidRPr="004D08B6">
        <w:rPr>
          <w:lang w:val="fr-FR"/>
        </w:rPr>
        <w:t>inviolabilité du domicile. Conformément à cet article, le fonctionnaire de l</w:t>
      </w:r>
      <w:r w:rsidR="00C16C7C">
        <w:rPr>
          <w:lang w:val="fr-FR"/>
        </w:rPr>
        <w:t>’</w:t>
      </w:r>
      <w:r w:rsidRPr="004D08B6">
        <w:rPr>
          <w:lang w:val="fr-FR"/>
        </w:rPr>
        <w:t>État ou tout autre agent de l</w:t>
      </w:r>
      <w:r w:rsidR="00C16C7C">
        <w:rPr>
          <w:lang w:val="fr-FR"/>
        </w:rPr>
        <w:t>’</w:t>
      </w:r>
      <w:r w:rsidRPr="004D08B6">
        <w:rPr>
          <w:lang w:val="fr-FR"/>
        </w:rPr>
        <w:t>administration publique qui, agissant dans l</w:t>
      </w:r>
      <w:r w:rsidR="00C16C7C">
        <w:rPr>
          <w:lang w:val="fr-FR"/>
        </w:rPr>
        <w:t>’</w:t>
      </w:r>
      <w:r w:rsidRPr="004D08B6">
        <w:rPr>
          <w:lang w:val="fr-FR"/>
        </w:rPr>
        <w:t>exercice de ses fonctions, pénètre dans le domicile d</w:t>
      </w:r>
      <w:r w:rsidR="00C16C7C">
        <w:rPr>
          <w:lang w:val="fr-FR"/>
        </w:rPr>
        <w:t>’</w:t>
      </w:r>
      <w:r w:rsidRPr="004D08B6">
        <w:rPr>
          <w:lang w:val="fr-FR"/>
        </w:rPr>
        <w:t>une personne qui y vit sans son consentement est puni d</w:t>
      </w:r>
      <w:r w:rsidR="00C16C7C">
        <w:rPr>
          <w:lang w:val="fr-FR"/>
        </w:rPr>
        <w:t>’</w:t>
      </w:r>
      <w:r w:rsidRPr="004D08B6">
        <w:rPr>
          <w:lang w:val="fr-FR"/>
        </w:rPr>
        <w:t>une amende ou d</w:t>
      </w:r>
      <w:r w:rsidR="00C16C7C">
        <w:rPr>
          <w:lang w:val="fr-FR"/>
        </w:rPr>
        <w:t>’</w:t>
      </w:r>
      <w:r w:rsidRPr="004D08B6">
        <w:rPr>
          <w:lang w:val="fr-FR"/>
        </w:rPr>
        <w:t xml:space="preserve">une peine de prison de cinq ans au maximum. </w:t>
      </w:r>
    </w:p>
    <w:p w:rsidR="00DA2391" w:rsidRPr="004D08B6" w:rsidRDefault="00DA2391" w:rsidP="004D08B6">
      <w:pPr>
        <w:pStyle w:val="SingleTxtG"/>
        <w:rPr>
          <w:lang w:val="fr-FR"/>
        </w:rPr>
      </w:pPr>
      <w:r w:rsidRPr="004D08B6">
        <w:rPr>
          <w:rFonts w:cs="Narkisim"/>
          <w:bCs/>
          <w:iCs/>
          <w:lang w:val="fr-FR"/>
        </w:rPr>
        <w:t>340.</w:t>
      </w:r>
      <w:r w:rsidRPr="004D08B6">
        <w:rPr>
          <w:rFonts w:cs="Narkisim"/>
          <w:bCs/>
          <w:iCs/>
          <w:lang w:val="fr-FR"/>
        </w:rPr>
        <w:tab/>
      </w:r>
      <w:r w:rsidRPr="004D08B6">
        <w:rPr>
          <w:lang w:val="fr-FR"/>
        </w:rPr>
        <w:t>Le droit à la propriété est consacré dans l</w:t>
      </w:r>
      <w:r w:rsidR="00C16C7C">
        <w:rPr>
          <w:lang w:val="fr-FR"/>
        </w:rPr>
        <w:t>’</w:t>
      </w:r>
      <w:r w:rsidRPr="004D08B6">
        <w:rPr>
          <w:lang w:val="fr-FR"/>
        </w:rPr>
        <w:t>article</w:t>
      </w:r>
      <w:r w:rsidR="00345DE4">
        <w:rPr>
          <w:lang w:val="fr-FR"/>
        </w:rPr>
        <w:t xml:space="preserve"> </w:t>
      </w:r>
      <w:r w:rsidRPr="004D08B6">
        <w:rPr>
          <w:lang w:val="fr-FR"/>
        </w:rPr>
        <w:t>41 de la Constitution de la République d</w:t>
      </w:r>
      <w:r w:rsidR="00C16C7C">
        <w:rPr>
          <w:lang w:val="fr-FR"/>
        </w:rPr>
        <w:t>’</w:t>
      </w:r>
      <w:r w:rsidRPr="004D08B6">
        <w:rPr>
          <w:lang w:val="fr-FR"/>
        </w:rPr>
        <w:t>Albanie. Ce droit, comme les autres droits et libertés protégés par la loi, ne peut être limité sans une procédure légale régulière. Le travailleur migrant ou le membre de sa famille n</w:t>
      </w:r>
      <w:r w:rsidR="00C16C7C">
        <w:rPr>
          <w:lang w:val="fr-FR"/>
        </w:rPr>
        <w:t>’</w:t>
      </w:r>
      <w:r w:rsidRPr="004D08B6">
        <w:rPr>
          <w:lang w:val="fr-FR"/>
        </w:rPr>
        <w:t>a le droit à la propriété qu</w:t>
      </w:r>
      <w:r w:rsidR="00C16C7C">
        <w:rPr>
          <w:lang w:val="fr-FR"/>
        </w:rPr>
        <w:t>’</w:t>
      </w:r>
      <w:r w:rsidRPr="004D08B6">
        <w:rPr>
          <w:lang w:val="fr-FR"/>
        </w:rPr>
        <w:t>en vertu d</w:t>
      </w:r>
      <w:r w:rsidR="00C16C7C">
        <w:rPr>
          <w:lang w:val="fr-FR"/>
        </w:rPr>
        <w:t>’</w:t>
      </w:r>
      <w:r w:rsidRPr="004D08B6">
        <w:rPr>
          <w:lang w:val="fr-FR"/>
        </w:rPr>
        <w:t>un acte juridique tel que i)</w:t>
      </w:r>
      <w:r w:rsidR="00345DE4">
        <w:rPr>
          <w:lang w:val="fr-FR"/>
        </w:rPr>
        <w:t xml:space="preserve"> </w:t>
      </w:r>
      <w:r w:rsidRPr="004D08B6">
        <w:rPr>
          <w:lang w:val="fr-FR"/>
        </w:rPr>
        <w:t>donation, ii)</w:t>
      </w:r>
      <w:r w:rsidR="00345DE4">
        <w:rPr>
          <w:lang w:val="fr-FR"/>
        </w:rPr>
        <w:t xml:space="preserve"> </w:t>
      </w:r>
      <w:r w:rsidRPr="004D08B6">
        <w:rPr>
          <w:lang w:val="fr-FR"/>
        </w:rPr>
        <w:t>héritage, iii)</w:t>
      </w:r>
      <w:r w:rsidR="00345DE4">
        <w:rPr>
          <w:lang w:val="fr-FR"/>
        </w:rPr>
        <w:t xml:space="preserve"> </w:t>
      </w:r>
      <w:r w:rsidRPr="004D08B6">
        <w:rPr>
          <w:lang w:val="fr-FR"/>
        </w:rPr>
        <w:t>achat, et iv)</w:t>
      </w:r>
      <w:r w:rsidR="00345DE4">
        <w:rPr>
          <w:lang w:val="fr-FR"/>
        </w:rPr>
        <w:t xml:space="preserve"> </w:t>
      </w:r>
      <w:r w:rsidRPr="004D08B6">
        <w:rPr>
          <w:lang w:val="fr-FR"/>
        </w:rPr>
        <w:t>tout autre acte prévu par le Code civil. Dans l</w:t>
      </w:r>
      <w:r w:rsidR="00C16C7C">
        <w:rPr>
          <w:lang w:val="fr-FR"/>
        </w:rPr>
        <w:t>’</w:t>
      </w:r>
      <w:r w:rsidRPr="004D08B6">
        <w:rPr>
          <w:lang w:val="fr-FR"/>
        </w:rPr>
        <w:t>intérêt public, la loi prévoit la possibilité d</w:t>
      </w:r>
      <w:r w:rsidR="00C16C7C">
        <w:rPr>
          <w:lang w:val="fr-FR"/>
        </w:rPr>
        <w:t>’</w:t>
      </w:r>
      <w:r w:rsidRPr="004D08B6">
        <w:rPr>
          <w:lang w:val="fr-FR"/>
        </w:rPr>
        <w:t>exproprier un travailleur migrant ou un membre de sa famille, sous réserve d</w:t>
      </w:r>
      <w:r w:rsidR="00C16C7C">
        <w:rPr>
          <w:lang w:val="fr-FR"/>
        </w:rPr>
        <w:t>’</w:t>
      </w:r>
      <w:r w:rsidRPr="004D08B6">
        <w:rPr>
          <w:lang w:val="fr-FR"/>
        </w:rPr>
        <w:t xml:space="preserve">un dédommagement équitable. </w:t>
      </w:r>
    </w:p>
    <w:p w:rsidR="00DA2391" w:rsidRPr="004D08B6" w:rsidRDefault="00DA2391" w:rsidP="004D08B6">
      <w:pPr>
        <w:pStyle w:val="SingleTxtG"/>
        <w:rPr>
          <w:lang w:val="fr-FR"/>
        </w:rPr>
      </w:pPr>
      <w:r w:rsidRPr="004D08B6">
        <w:rPr>
          <w:rFonts w:cs="Narkisim"/>
          <w:bCs/>
          <w:iCs/>
          <w:lang w:val="fr-FR"/>
        </w:rPr>
        <w:t>341.</w:t>
      </w:r>
      <w:r w:rsidRPr="004D08B6">
        <w:rPr>
          <w:rFonts w:cs="Narkisim"/>
          <w:bCs/>
          <w:iCs/>
          <w:lang w:val="fr-FR"/>
        </w:rPr>
        <w:tab/>
      </w:r>
      <w:r w:rsidRPr="004D08B6">
        <w:rPr>
          <w:lang w:val="fr-FR"/>
        </w:rPr>
        <w:t>Le Code pénal punit d</w:t>
      </w:r>
      <w:r w:rsidR="00C16C7C">
        <w:rPr>
          <w:lang w:val="fr-FR"/>
        </w:rPr>
        <w:t>’</w:t>
      </w:r>
      <w:r w:rsidRPr="004D08B6">
        <w:rPr>
          <w:lang w:val="fr-FR"/>
        </w:rPr>
        <w:t>une amende ou d</w:t>
      </w:r>
      <w:r w:rsidR="00C16C7C">
        <w:rPr>
          <w:lang w:val="fr-FR"/>
        </w:rPr>
        <w:t>’</w:t>
      </w:r>
      <w:r w:rsidRPr="004D08B6">
        <w:rPr>
          <w:lang w:val="fr-FR"/>
        </w:rPr>
        <w:t>une peine de prison de trois ans au maximum la destruction volontaire d</w:t>
      </w:r>
      <w:r w:rsidR="00C16C7C">
        <w:rPr>
          <w:lang w:val="fr-FR"/>
        </w:rPr>
        <w:t>’</w:t>
      </w:r>
      <w:r w:rsidRPr="004D08B6">
        <w:rPr>
          <w:lang w:val="fr-FR"/>
        </w:rPr>
        <w:t>un bien ou sa détérioration, avec des conséquences matérielles importantes.</w:t>
      </w:r>
    </w:p>
    <w:p w:rsidR="00DA2391" w:rsidRPr="004D08B6" w:rsidRDefault="00DA2391" w:rsidP="004D08B6">
      <w:pPr>
        <w:pStyle w:val="SingleTxtG"/>
        <w:rPr>
          <w:i/>
          <w:lang w:val="fr-FR"/>
        </w:rPr>
      </w:pPr>
      <w:r w:rsidRPr="004D08B6">
        <w:rPr>
          <w:i/>
          <w:lang w:val="fr-FR"/>
        </w:rPr>
        <w:t xml:space="preserve">Statistiques: </w:t>
      </w:r>
    </w:p>
    <w:p w:rsidR="00DA2391" w:rsidRPr="004D08B6" w:rsidRDefault="00DA2391" w:rsidP="004D08B6">
      <w:pPr>
        <w:pStyle w:val="SingleTxtG"/>
        <w:rPr>
          <w:i/>
          <w:lang w:val="fr-FR"/>
        </w:rPr>
      </w:pPr>
      <w:r w:rsidRPr="004D08B6">
        <w:rPr>
          <w:i/>
          <w:lang w:val="fr-FR"/>
        </w:rPr>
        <w:t>En ce qui concerne la privatisation des biens appartenant à l'État, en application de la Loi</w:t>
      </w:r>
      <w:r w:rsidR="00345DE4">
        <w:rPr>
          <w:i/>
          <w:lang w:val="fr-FR"/>
        </w:rPr>
        <w:t xml:space="preserve"> </w:t>
      </w:r>
      <w:r w:rsidRPr="004D08B6">
        <w:rPr>
          <w:i/>
          <w:lang w:val="fr-FR"/>
        </w:rPr>
        <w:t>9235, du 29</w:t>
      </w:r>
      <w:r w:rsidR="00345DE4">
        <w:rPr>
          <w:i/>
          <w:lang w:val="fr-FR"/>
        </w:rPr>
        <w:t xml:space="preserve"> </w:t>
      </w:r>
      <w:r w:rsidRPr="004D08B6">
        <w:rPr>
          <w:i/>
          <w:lang w:val="fr-FR"/>
        </w:rPr>
        <w:t>juillet</w:t>
      </w:r>
      <w:r w:rsidR="00345DE4">
        <w:rPr>
          <w:i/>
          <w:lang w:val="fr-FR"/>
        </w:rPr>
        <w:t xml:space="preserve"> </w:t>
      </w:r>
      <w:r w:rsidRPr="004D08B6">
        <w:rPr>
          <w:i/>
          <w:lang w:val="fr-FR"/>
        </w:rPr>
        <w:t>2004, relative à la restitution des biens et à l'indemnisation, révisée, il est tenu compte des actes de propriété de l'Agence pour la restitution des biens et l'indemnisation, organisme chargé de l'identification et de la restitution des biens aux propriétaires, expropriés. Sur la base des décisions prises par la Commission chargée de la restitution des biens et de l'indemnisation, les propriétaires et leurs héritiers jouissent du droit de préemption en fonction des actes de succession correspondants.</w:t>
      </w:r>
    </w:p>
    <w:p w:rsidR="00DA2391" w:rsidRPr="00DA2391" w:rsidRDefault="004D08B6" w:rsidP="004D08B6">
      <w:pPr>
        <w:pStyle w:val="H23G"/>
        <w:rPr>
          <w:lang w:val="fr-FR"/>
        </w:rPr>
      </w:pPr>
      <w:r>
        <w:rPr>
          <w:lang w:val="fr-FR"/>
        </w:rPr>
        <w:tab/>
      </w:r>
      <w:r>
        <w:rPr>
          <w:lang w:val="fr-FR"/>
        </w:rPr>
        <w:tab/>
      </w:r>
      <w:r w:rsidR="00DA2391" w:rsidRPr="00DA2391">
        <w:rPr>
          <w:lang w:val="fr-FR"/>
        </w:rPr>
        <w:t>Articles 16 (paragraphes 1 à 4), 17 et 24</w:t>
      </w:r>
      <w:r w:rsidR="00262000">
        <w:rPr>
          <w:lang w:val="fr-FR"/>
        </w:rPr>
        <w:t xml:space="preserve"> </w:t>
      </w:r>
      <w:r>
        <w:rPr>
          <w:lang w:val="fr-FR"/>
        </w:rPr>
        <w:br/>
      </w:r>
      <w:r w:rsidR="00DA2391" w:rsidRPr="00DA2391">
        <w:rPr>
          <w:lang w:val="fr-FR"/>
        </w:rPr>
        <w:t>Droit à la liberté et à la sécurité de la personne; protection contre l</w:t>
      </w:r>
      <w:r w:rsidR="00C16C7C">
        <w:rPr>
          <w:lang w:val="fr-FR"/>
        </w:rPr>
        <w:t>’</w:t>
      </w:r>
      <w:r w:rsidR="00DA2391" w:rsidRPr="00DA2391">
        <w:rPr>
          <w:lang w:val="fr-FR"/>
        </w:rPr>
        <w:t>arrestation et la détention arbitraires; reconnaissance de la personnalité juridique</w:t>
      </w:r>
    </w:p>
    <w:p w:rsidR="00DA2391" w:rsidRPr="00936856" w:rsidRDefault="00DA2391" w:rsidP="004D08B6">
      <w:pPr>
        <w:pStyle w:val="SingleTxtG"/>
        <w:rPr>
          <w:lang w:val="fr-FR"/>
        </w:rPr>
      </w:pPr>
      <w:r w:rsidRPr="004D08B6">
        <w:rPr>
          <w:rFonts w:cs="Narkisim"/>
          <w:bCs/>
          <w:iCs/>
          <w:lang w:val="fr-FR"/>
        </w:rPr>
        <w:t>342.</w:t>
      </w:r>
      <w:r w:rsidRPr="004D08B6">
        <w:rPr>
          <w:rFonts w:cs="Narkisim"/>
          <w:bCs/>
          <w:iCs/>
          <w:lang w:val="fr-FR"/>
        </w:rPr>
        <w:tab/>
      </w:r>
      <w:r w:rsidRPr="004D08B6">
        <w:rPr>
          <w:lang w:val="fr-FR"/>
        </w:rPr>
        <w:t>Conformément à l</w:t>
      </w:r>
      <w:r w:rsidR="00C16C7C">
        <w:rPr>
          <w:lang w:val="fr-FR"/>
        </w:rPr>
        <w:t>’</w:t>
      </w:r>
      <w:r w:rsidRPr="004D08B6">
        <w:rPr>
          <w:lang w:val="fr-FR"/>
        </w:rPr>
        <w:t>article 16, par.</w:t>
      </w:r>
      <w:r w:rsidR="00345DE4">
        <w:rPr>
          <w:lang w:val="fr-FR"/>
        </w:rPr>
        <w:t xml:space="preserve"> </w:t>
      </w:r>
      <w:r w:rsidRPr="004D08B6">
        <w:rPr>
          <w:lang w:val="fr-FR"/>
        </w:rPr>
        <w:t>1, de la Convention-cadre, la Constitution de la République d</w:t>
      </w:r>
      <w:r w:rsidR="00C16C7C">
        <w:rPr>
          <w:lang w:val="fr-FR"/>
        </w:rPr>
        <w:t>’</w:t>
      </w:r>
      <w:r w:rsidRPr="004D08B6">
        <w:rPr>
          <w:lang w:val="fr-FR"/>
        </w:rPr>
        <w:t>Albanie garantit la sécurité de la personne. Aucun travailleur migrant ou membre de sa famille ne peut être privé de sa liberté sauf dans les cas suivants: i)</w:t>
      </w:r>
      <w:r w:rsidR="00345DE4">
        <w:rPr>
          <w:lang w:val="fr-FR"/>
        </w:rPr>
        <w:t xml:space="preserve"> </w:t>
      </w:r>
      <w:r w:rsidRPr="004D08B6">
        <w:rPr>
          <w:lang w:val="fr-FR"/>
        </w:rPr>
        <w:t>lorsqu</w:t>
      </w:r>
      <w:r w:rsidR="00C16C7C">
        <w:rPr>
          <w:lang w:val="fr-FR"/>
        </w:rPr>
        <w:t>’</w:t>
      </w:r>
      <w:r w:rsidRPr="004D08B6">
        <w:rPr>
          <w:lang w:val="fr-FR"/>
        </w:rPr>
        <w:t>il fait l</w:t>
      </w:r>
      <w:r w:rsidR="00C16C7C">
        <w:rPr>
          <w:lang w:val="fr-FR"/>
        </w:rPr>
        <w:t>’</w:t>
      </w:r>
      <w:r w:rsidRPr="004D08B6">
        <w:rPr>
          <w:lang w:val="fr-FR"/>
        </w:rPr>
        <w:t>objet d</w:t>
      </w:r>
      <w:r w:rsidR="00C16C7C">
        <w:rPr>
          <w:lang w:val="fr-FR"/>
        </w:rPr>
        <w:t>’</w:t>
      </w:r>
      <w:r w:rsidRPr="004D08B6">
        <w:rPr>
          <w:lang w:val="fr-FR"/>
        </w:rPr>
        <w:t>une condamnation prononcée par un tribunal compétent; ii)</w:t>
      </w:r>
      <w:r w:rsidR="00345DE4">
        <w:rPr>
          <w:lang w:val="fr-FR"/>
        </w:rPr>
        <w:t xml:space="preserve"> </w:t>
      </w:r>
      <w:r w:rsidRPr="004D08B6">
        <w:rPr>
          <w:lang w:val="fr-FR"/>
        </w:rPr>
        <w:t>lorsqu</w:t>
      </w:r>
      <w:r w:rsidR="00C16C7C">
        <w:rPr>
          <w:lang w:val="fr-FR"/>
        </w:rPr>
        <w:t>’</w:t>
      </w:r>
      <w:r w:rsidRPr="004D08B6">
        <w:rPr>
          <w:lang w:val="fr-FR"/>
        </w:rPr>
        <w:t>il refuse de se soumettre à la décision rendue par un tribunal conformément à la loi ou à une obligation fixée par la loi; iii)</w:t>
      </w:r>
      <w:r w:rsidR="00345DE4">
        <w:rPr>
          <w:lang w:val="fr-FR"/>
        </w:rPr>
        <w:t xml:space="preserve"> </w:t>
      </w:r>
      <w:r w:rsidRPr="004D08B6">
        <w:rPr>
          <w:lang w:val="fr-FR"/>
        </w:rPr>
        <w:t>s</w:t>
      </w:r>
      <w:r w:rsidR="00C16C7C">
        <w:rPr>
          <w:lang w:val="fr-FR"/>
        </w:rPr>
        <w:t>’</w:t>
      </w:r>
      <w:r w:rsidRPr="004D08B6">
        <w:rPr>
          <w:lang w:val="fr-FR"/>
        </w:rPr>
        <w:t>il existe des motifs raisonnables de soupçonner l</w:t>
      </w:r>
      <w:r w:rsidR="00C16C7C">
        <w:rPr>
          <w:lang w:val="fr-FR"/>
        </w:rPr>
        <w:t>’</w:t>
      </w:r>
      <w:r w:rsidRPr="004D08B6">
        <w:rPr>
          <w:lang w:val="fr-FR"/>
        </w:rPr>
        <w:t>intéressé d</w:t>
      </w:r>
      <w:r w:rsidR="00C16C7C">
        <w:rPr>
          <w:lang w:val="fr-FR"/>
        </w:rPr>
        <w:t>’</w:t>
      </w:r>
      <w:r w:rsidRPr="004D08B6">
        <w:rPr>
          <w:lang w:val="fr-FR"/>
        </w:rPr>
        <w:t>avoir commis une infraction pénale; iv)</w:t>
      </w:r>
      <w:r w:rsidR="00345DE4">
        <w:rPr>
          <w:lang w:val="fr-FR"/>
        </w:rPr>
        <w:t xml:space="preserve"> </w:t>
      </w:r>
      <w:r w:rsidRPr="004D08B6">
        <w:rPr>
          <w:lang w:val="fr-FR"/>
        </w:rPr>
        <w:t>lorsque l</w:t>
      </w:r>
      <w:r w:rsidR="00C16C7C">
        <w:rPr>
          <w:lang w:val="fr-FR"/>
        </w:rPr>
        <w:t>’</w:t>
      </w:r>
      <w:r w:rsidRPr="004D08B6">
        <w:rPr>
          <w:lang w:val="fr-FR"/>
        </w:rPr>
        <w:t>intéressé est mineur, pour répondre à des fins éducatives ou pour l</w:t>
      </w:r>
      <w:r w:rsidR="00C16C7C">
        <w:rPr>
          <w:lang w:val="fr-FR"/>
        </w:rPr>
        <w:t>’</w:t>
      </w:r>
      <w:r w:rsidRPr="004D08B6">
        <w:rPr>
          <w:lang w:val="fr-FR"/>
        </w:rPr>
        <w:t>escorter en vue de sa présentation à un organisme compétent; v)</w:t>
      </w:r>
      <w:r w:rsidR="00345DE4">
        <w:rPr>
          <w:lang w:val="fr-FR"/>
        </w:rPr>
        <w:t xml:space="preserve"> </w:t>
      </w:r>
      <w:r w:rsidRPr="004D08B6">
        <w:rPr>
          <w:lang w:val="fr-FR"/>
        </w:rPr>
        <w:t>lorsque l</w:t>
      </w:r>
      <w:r w:rsidR="00C16C7C">
        <w:rPr>
          <w:lang w:val="fr-FR"/>
        </w:rPr>
        <w:t>’</w:t>
      </w:r>
      <w:r w:rsidRPr="004D08B6">
        <w:rPr>
          <w:lang w:val="fr-FR"/>
        </w:rPr>
        <w:t>intéressé est porteur d</w:t>
      </w:r>
      <w:r w:rsidR="00C16C7C">
        <w:rPr>
          <w:lang w:val="fr-FR"/>
        </w:rPr>
        <w:t>’</w:t>
      </w:r>
      <w:r w:rsidRPr="004D08B6">
        <w:rPr>
          <w:lang w:val="fr-FR"/>
        </w:rPr>
        <w:t>une maladie contagieuse; et vi)</w:t>
      </w:r>
      <w:r w:rsidR="00345DE4">
        <w:rPr>
          <w:lang w:val="fr-FR"/>
        </w:rPr>
        <w:t xml:space="preserve"> </w:t>
      </w:r>
      <w:r w:rsidRPr="004D08B6">
        <w:rPr>
          <w:lang w:val="fr-FR"/>
        </w:rPr>
        <w:t>lorsqu</w:t>
      </w:r>
      <w:r w:rsidR="00C16C7C">
        <w:rPr>
          <w:lang w:val="fr-FR"/>
        </w:rPr>
        <w:t>’</w:t>
      </w:r>
      <w:r w:rsidRPr="004D08B6">
        <w:rPr>
          <w:lang w:val="fr-FR"/>
        </w:rPr>
        <w:t>il a franchi illégalement les frontières de l</w:t>
      </w:r>
      <w:r w:rsidR="00C16C7C">
        <w:rPr>
          <w:lang w:val="fr-FR"/>
        </w:rPr>
        <w:t>’</w:t>
      </w:r>
      <w:r w:rsidRPr="004D08B6">
        <w:rPr>
          <w:lang w:val="fr-FR"/>
        </w:rPr>
        <w:t>État, ou s</w:t>
      </w:r>
      <w:r w:rsidR="00C16C7C">
        <w:rPr>
          <w:lang w:val="fr-FR"/>
        </w:rPr>
        <w:t>’</w:t>
      </w:r>
      <w:r w:rsidRPr="004D08B6">
        <w:rPr>
          <w:lang w:val="fr-FR"/>
        </w:rPr>
        <w:t>il est frappé d</w:t>
      </w:r>
      <w:r w:rsidR="00C16C7C">
        <w:rPr>
          <w:lang w:val="fr-FR"/>
        </w:rPr>
        <w:t>’</w:t>
      </w:r>
      <w:r w:rsidRPr="004D08B6">
        <w:rPr>
          <w:lang w:val="fr-FR"/>
        </w:rPr>
        <w:t>une mesure d</w:t>
      </w:r>
      <w:r w:rsidR="00C16C7C">
        <w:rPr>
          <w:lang w:val="fr-FR"/>
        </w:rPr>
        <w:t>’</w:t>
      </w:r>
      <w:r w:rsidRPr="004D08B6">
        <w:rPr>
          <w:lang w:val="fr-FR"/>
        </w:rPr>
        <w:t>expulsion ou d</w:t>
      </w:r>
      <w:r w:rsidR="00C16C7C">
        <w:rPr>
          <w:lang w:val="fr-FR"/>
        </w:rPr>
        <w:t>’</w:t>
      </w:r>
      <w:r w:rsidRPr="004D08B6">
        <w:rPr>
          <w:lang w:val="fr-FR"/>
        </w:rPr>
        <w:t>extradition (</w:t>
      </w:r>
      <w:r w:rsidRPr="004D08B6">
        <w:rPr>
          <w:i/>
          <w:lang w:val="fr-FR"/>
        </w:rPr>
        <w:t>article 27</w:t>
      </w:r>
      <w:r w:rsidR="00936856">
        <w:rPr>
          <w:i/>
          <w:lang w:val="fr-FR"/>
        </w:rPr>
        <w:t xml:space="preserve"> </w:t>
      </w:r>
      <w:r w:rsidRPr="004D08B6">
        <w:rPr>
          <w:i/>
          <w:lang w:val="fr-FR"/>
        </w:rPr>
        <w:t>de la Constitution</w:t>
      </w:r>
      <w:r w:rsidRPr="004D08B6">
        <w:rPr>
          <w:lang w:val="fr-FR"/>
        </w:rPr>
        <w:t>)</w:t>
      </w:r>
      <w:r w:rsidR="004D08B6" w:rsidRPr="004D08B6">
        <w:rPr>
          <w:lang w:val="fr-FR"/>
        </w:rPr>
        <w:t>.</w:t>
      </w:r>
    </w:p>
    <w:p w:rsidR="00DA2391" w:rsidRPr="004D08B6" w:rsidRDefault="00DA2391" w:rsidP="004D08B6">
      <w:pPr>
        <w:pStyle w:val="SingleTxtG"/>
        <w:rPr>
          <w:lang w:val="fr-FR"/>
        </w:rPr>
      </w:pPr>
      <w:r w:rsidRPr="004D08B6">
        <w:rPr>
          <w:rFonts w:cs="Narkisim"/>
          <w:bCs/>
          <w:iCs/>
          <w:lang w:val="fr-FR"/>
        </w:rPr>
        <w:t>343.</w:t>
      </w:r>
      <w:r w:rsidRPr="004D08B6">
        <w:rPr>
          <w:rFonts w:cs="Narkisim"/>
          <w:bCs/>
          <w:iCs/>
          <w:lang w:val="fr-FR"/>
        </w:rPr>
        <w:tab/>
      </w:r>
      <w:r w:rsidRPr="004D08B6">
        <w:rPr>
          <w:lang w:val="fr-FR"/>
        </w:rPr>
        <w:t>L</w:t>
      </w:r>
      <w:r w:rsidR="00C16C7C">
        <w:rPr>
          <w:lang w:val="fr-FR"/>
        </w:rPr>
        <w:t>’</w:t>
      </w:r>
      <w:r w:rsidRPr="004D08B6">
        <w:rPr>
          <w:lang w:val="fr-FR"/>
        </w:rPr>
        <w:t>article 28 de la Constitution dispose en outre que toute personne privée de liberté a le droit d</w:t>
      </w:r>
      <w:r w:rsidR="00C16C7C">
        <w:rPr>
          <w:lang w:val="fr-FR"/>
        </w:rPr>
        <w:t>’</w:t>
      </w:r>
      <w:r w:rsidRPr="004D08B6">
        <w:rPr>
          <w:lang w:val="fr-FR"/>
        </w:rPr>
        <w:t>être avisée immédiatement, dans une langue qu</w:t>
      </w:r>
      <w:r w:rsidR="00C16C7C">
        <w:rPr>
          <w:lang w:val="fr-FR"/>
        </w:rPr>
        <w:t>’</w:t>
      </w:r>
      <w:r w:rsidRPr="004D08B6">
        <w:rPr>
          <w:lang w:val="fr-FR"/>
        </w:rPr>
        <w:t>elle comprend, des raisons de la mesure dont elle fait l</w:t>
      </w:r>
      <w:r w:rsidR="00C16C7C">
        <w:rPr>
          <w:lang w:val="fr-FR"/>
        </w:rPr>
        <w:t>’</w:t>
      </w:r>
      <w:r w:rsidRPr="004D08B6">
        <w:rPr>
          <w:lang w:val="fr-FR"/>
        </w:rPr>
        <w:t>objet ainsi que des charges qui pèsent sur elle. Elle doit être présentée dans les 48</w:t>
      </w:r>
      <w:r w:rsidR="00345DE4">
        <w:rPr>
          <w:lang w:val="fr-FR"/>
        </w:rPr>
        <w:t xml:space="preserve"> </w:t>
      </w:r>
      <w:r w:rsidRPr="004D08B6">
        <w:rPr>
          <w:lang w:val="fr-FR"/>
        </w:rPr>
        <w:t>heures à un juge, qui décide de sa mise en détention provisoire ou de sa libération. Dans les 48</w:t>
      </w:r>
      <w:r w:rsidR="00345DE4">
        <w:rPr>
          <w:lang w:val="fr-FR"/>
        </w:rPr>
        <w:t xml:space="preserve"> </w:t>
      </w:r>
      <w:r w:rsidRPr="004D08B6">
        <w:rPr>
          <w:lang w:val="fr-FR"/>
        </w:rPr>
        <w:t>heures à compter de la réception des pièces à examiner, la personne placée en détention a le droit de faire appel de la décision du juge, et celui d</w:t>
      </w:r>
      <w:r w:rsidR="00C16C7C">
        <w:rPr>
          <w:lang w:val="fr-FR"/>
        </w:rPr>
        <w:t>’</w:t>
      </w:r>
      <w:r w:rsidRPr="004D08B6">
        <w:rPr>
          <w:lang w:val="fr-FR"/>
        </w:rPr>
        <w:t>être jugée dans un délai raisonnable ou d</w:t>
      </w:r>
      <w:r w:rsidR="00C16C7C">
        <w:rPr>
          <w:lang w:val="fr-FR"/>
        </w:rPr>
        <w:t>’</w:t>
      </w:r>
      <w:r w:rsidRPr="004D08B6">
        <w:rPr>
          <w:lang w:val="fr-FR"/>
        </w:rPr>
        <w:t>être libérée sous caution.</w:t>
      </w:r>
    </w:p>
    <w:p w:rsidR="00DA2391" w:rsidRPr="004D08B6" w:rsidRDefault="00DA2391" w:rsidP="004D08B6">
      <w:pPr>
        <w:pStyle w:val="SingleTxtG"/>
        <w:rPr>
          <w:lang w:val="fr-FR"/>
        </w:rPr>
      </w:pPr>
      <w:r w:rsidRPr="004D08B6">
        <w:rPr>
          <w:rFonts w:cs="Narkisim"/>
          <w:bCs/>
          <w:iCs/>
          <w:lang w:val="fr-FR"/>
        </w:rPr>
        <w:t>344.</w:t>
      </w:r>
      <w:r w:rsidRPr="004D08B6">
        <w:rPr>
          <w:rFonts w:cs="Narkisim"/>
          <w:bCs/>
          <w:iCs/>
          <w:lang w:val="fr-FR"/>
        </w:rPr>
        <w:tab/>
      </w:r>
      <w:r w:rsidRPr="004D08B6">
        <w:rPr>
          <w:lang w:val="fr-FR"/>
        </w:rPr>
        <w:t>Le paragraphe 1 de l</w:t>
      </w:r>
      <w:r w:rsidR="00C16C7C">
        <w:rPr>
          <w:lang w:val="fr-FR"/>
        </w:rPr>
        <w:t>’</w:t>
      </w:r>
      <w:r w:rsidRPr="004D08B6">
        <w:rPr>
          <w:lang w:val="fr-FR"/>
        </w:rPr>
        <w:t>article 18 de la Constitution garantit l</w:t>
      </w:r>
      <w:r w:rsidR="00C16C7C">
        <w:rPr>
          <w:lang w:val="fr-FR"/>
        </w:rPr>
        <w:t>’</w:t>
      </w:r>
      <w:r w:rsidRPr="004D08B6">
        <w:rPr>
          <w:lang w:val="fr-FR"/>
        </w:rPr>
        <w:t xml:space="preserve">égalité de tous devant la loi. </w:t>
      </w:r>
    </w:p>
    <w:p w:rsidR="00DA2391" w:rsidRPr="004D08B6" w:rsidRDefault="00DA2391" w:rsidP="004D08B6">
      <w:pPr>
        <w:pStyle w:val="SingleTxtG"/>
        <w:rPr>
          <w:lang w:val="fr-FR"/>
        </w:rPr>
      </w:pPr>
      <w:r w:rsidRPr="004D08B6">
        <w:rPr>
          <w:rFonts w:cs="Narkisim"/>
          <w:bCs/>
          <w:iCs/>
          <w:lang w:val="fr-FR"/>
        </w:rPr>
        <w:t>345.</w:t>
      </w:r>
      <w:r w:rsidRPr="004D08B6">
        <w:rPr>
          <w:rFonts w:cs="Narkisim"/>
          <w:bCs/>
          <w:iCs/>
          <w:lang w:val="fr-FR"/>
        </w:rPr>
        <w:tab/>
      </w:r>
      <w:r w:rsidRPr="004D08B6">
        <w:rPr>
          <w:lang w:val="fr-FR"/>
        </w:rPr>
        <w:t>L</w:t>
      </w:r>
      <w:r w:rsidR="00C16C7C">
        <w:rPr>
          <w:lang w:val="fr-FR"/>
        </w:rPr>
        <w:t>’</w:t>
      </w:r>
      <w:r w:rsidRPr="004D08B6">
        <w:rPr>
          <w:lang w:val="fr-FR"/>
        </w:rPr>
        <w:t>article 5 du Code de procédure pénale stipule que nul ne peut être privé de liberté, sauf dans les cas et suivant les procédures prescrits par la loi. Nul ne peut être soumis à la torture ni à des peines ou traitements dégradants. Les personnes détenues doivent être traitées avec humanité et ont droit à la réhabilitation morale. La préparation de la défense est prévue à l</w:t>
      </w:r>
      <w:r w:rsidR="00C16C7C">
        <w:rPr>
          <w:lang w:val="fr-FR"/>
        </w:rPr>
        <w:t>’</w:t>
      </w:r>
      <w:r w:rsidRPr="004D08B6">
        <w:rPr>
          <w:lang w:val="fr-FR"/>
        </w:rPr>
        <w:t>article</w:t>
      </w:r>
      <w:r w:rsidR="00345DE4">
        <w:rPr>
          <w:lang w:val="fr-FR"/>
        </w:rPr>
        <w:t xml:space="preserve"> </w:t>
      </w:r>
      <w:r w:rsidRPr="004D08B6">
        <w:rPr>
          <w:lang w:val="fr-FR"/>
        </w:rPr>
        <w:t>6 du Code de procédure, aux termes duquel l</w:t>
      </w:r>
      <w:r w:rsidR="00C16C7C">
        <w:rPr>
          <w:lang w:val="fr-FR"/>
        </w:rPr>
        <w:t>’</w:t>
      </w:r>
      <w:r w:rsidRPr="004D08B6">
        <w:rPr>
          <w:lang w:val="fr-FR"/>
        </w:rPr>
        <w:t>intéressé a le droit d</w:t>
      </w:r>
      <w:r w:rsidR="00C16C7C">
        <w:rPr>
          <w:lang w:val="fr-FR"/>
        </w:rPr>
        <w:t>’</w:t>
      </w:r>
      <w:r w:rsidRPr="004D08B6">
        <w:rPr>
          <w:lang w:val="fr-FR"/>
        </w:rPr>
        <w:t>assurer sa défense lui-même ou de demander l</w:t>
      </w:r>
      <w:r w:rsidR="00C16C7C">
        <w:rPr>
          <w:lang w:val="fr-FR"/>
        </w:rPr>
        <w:t>’</w:t>
      </w:r>
      <w:r w:rsidRPr="004D08B6">
        <w:rPr>
          <w:lang w:val="fr-FR"/>
        </w:rPr>
        <w:t>assistance juridique d</w:t>
      </w:r>
      <w:r w:rsidR="00C16C7C">
        <w:rPr>
          <w:lang w:val="fr-FR"/>
        </w:rPr>
        <w:t>’</w:t>
      </w:r>
      <w:r w:rsidRPr="004D08B6">
        <w:rPr>
          <w:lang w:val="fr-FR"/>
        </w:rPr>
        <w:t>un avocat. Quand il est démuni, sa défense est assurée gratuitement.</w:t>
      </w:r>
    </w:p>
    <w:p w:rsidR="00DA2391" w:rsidRPr="004D08B6" w:rsidRDefault="00DA2391" w:rsidP="004D08B6">
      <w:pPr>
        <w:pStyle w:val="SingleTxtG"/>
        <w:rPr>
          <w:lang w:val="fr-FR"/>
        </w:rPr>
      </w:pPr>
      <w:r w:rsidRPr="004D08B6">
        <w:rPr>
          <w:rFonts w:cs="Narkisim"/>
          <w:bCs/>
          <w:iCs/>
          <w:lang w:val="fr-FR"/>
        </w:rPr>
        <w:t>346.</w:t>
      </w:r>
      <w:r w:rsidRPr="004D08B6">
        <w:rPr>
          <w:rFonts w:cs="Narkisim"/>
          <w:bCs/>
          <w:iCs/>
          <w:lang w:val="fr-FR"/>
        </w:rPr>
        <w:tab/>
      </w:r>
      <w:r w:rsidRPr="004D08B6">
        <w:rPr>
          <w:lang w:val="fr-FR"/>
        </w:rPr>
        <w:t>Le fait pour une personne, sans motif raisonnable, de ne pas apporter l</w:t>
      </w:r>
      <w:r w:rsidR="00C16C7C">
        <w:rPr>
          <w:lang w:val="fr-FR"/>
        </w:rPr>
        <w:t>’</w:t>
      </w:r>
      <w:r w:rsidRPr="004D08B6">
        <w:rPr>
          <w:lang w:val="fr-FR"/>
        </w:rPr>
        <w:t>assistance juridique que la loi ou ses fonctions lui imposent et de porter en conséquence sérieusement atteinte à la santé, de faire peser une menace sur la vie ou de causer la mort, constitue une infraction pénale punie d</w:t>
      </w:r>
      <w:r w:rsidR="00C16C7C">
        <w:rPr>
          <w:lang w:val="fr-FR"/>
        </w:rPr>
        <w:t>’</w:t>
      </w:r>
      <w:r w:rsidRPr="004D08B6">
        <w:rPr>
          <w:lang w:val="fr-FR"/>
        </w:rPr>
        <w:t>une amende ou d</w:t>
      </w:r>
      <w:r w:rsidR="00C16C7C">
        <w:rPr>
          <w:lang w:val="fr-FR"/>
        </w:rPr>
        <w:t>’</w:t>
      </w:r>
      <w:r w:rsidRPr="004D08B6">
        <w:rPr>
          <w:lang w:val="fr-FR"/>
        </w:rPr>
        <w:t>une peine de prison de deux ans au maximum (</w:t>
      </w:r>
      <w:r w:rsidRPr="004D08B6">
        <w:rPr>
          <w:i/>
          <w:lang w:val="fr-FR"/>
        </w:rPr>
        <w:t>article</w:t>
      </w:r>
      <w:r w:rsidR="00345DE4">
        <w:rPr>
          <w:i/>
          <w:lang w:val="fr-FR"/>
        </w:rPr>
        <w:t xml:space="preserve"> </w:t>
      </w:r>
      <w:r w:rsidRPr="004D08B6">
        <w:rPr>
          <w:i/>
          <w:lang w:val="fr-FR"/>
        </w:rPr>
        <w:t>99 du Code pénal</w:t>
      </w:r>
      <w:r w:rsidRPr="004D08B6">
        <w:rPr>
          <w:lang w:val="fr-FR"/>
        </w:rPr>
        <w:t>).</w:t>
      </w:r>
    </w:p>
    <w:p w:rsidR="00DA2391" w:rsidRPr="004D08B6" w:rsidRDefault="00DA2391" w:rsidP="004D08B6">
      <w:pPr>
        <w:pStyle w:val="SingleTxtG"/>
        <w:rPr>
          <w:lang w:val="fr-FR"/>
        </w:rPr>
      </w:pPr>
      <w:r w:rsidRPr="004D08B6">
        <w:rPr>
          <w:rFonts w:cs="Narkisim"/>
          <w:bCs/>
          <w:iCs/>
          <w:lang w:val="fr-FR"/>
        </w:rPr>
        <w:t>347.</w:t>
      </w:r>
      <w:r w:rsidRPr="004D08B6">
        <w:rPr>
          <w:rFonts w:cs="Narkisim"/>
          <w:bCs/>
          <w:iCs/>
          <w:lang w:val="fr-FR"/>
        </w:rPr>
        <w:tab/>
      </w:r>
      <w:r w:rsidRPr="004D08B6">
        <w:rPr>
          <w:lang w:val="fr-FR"/>
        </w:rPr>
        <w:t>Les menaces prononcées à l</w:t>
      </w:r>
      <w:r w:rsidR="00C16C7C">
        <w:rPr>
          <w:lang w:val="fr-FR"/>
        </w:rPr>
        <w:t>’</w:t>
      </w:r>
      <w:r w:rsidRPr="004D08B6">
        <w:rPr>
          <w:lang w:val="fr-FR"/>
        </w:rPr>
        <w:t>encontre de la victime d</w:t>
      </w:r>
      <w:r w:rsidR="00C16C7C">
        <w:rPr>
          <w:lang w:val="fr-FR"/>
        </w:rPr>
        <w:t>’</w:t>
      </w:r>
      <w:r w:rsidRPr="004D08B6">
        <w:rPr>
          <w:lang w:val="fr-FR"/>
        </w:rPr>
        <w:t>une infraction pénale afin de l</w:t>
      </w:r>
      <w:r w:rsidR="00C16C7C">
        <w:rPr>
          <w:lang w:val="fr-FR"/>
        </w:rPr>
        <w:t>’</w:t>
      </w:r>
      <w:r w:rsidRPr="004D08B6">
        <w:rPr>
          <w:lang w:val="fr-FR"/>
        </w:rPr>
        <w:t>empêcher de dénoncer cette infraction ou de porter plainte ou pour l</w:t>
      </w:r>
      <w:r w:rsidR="00C16C7C">
        <w:rPr>
          <w:lang w:val="fr-FR"/>
        </w:rPr>
        <w:t>’</w:t>
      </w:r>
      <w:r w:rsidRPr="004D08B6">
        <w:rPr>
          <w:lang w:val="fr-FR"/>
        </w:rPr>
        <w:t>amener à retirer sa plainte, constituent une infraction pénale punie d</w:t>
      </w:r>
      <w:r w:rsidR="00C16C7C">
        <w:rPr>
          <w:lang w:val="fr-FR"/>
        </w:rPr>
        <w:t>’</w:t>
      </w:r>
      <w:r w:rsidRPr="004D08B6">
        <w:rPr>
          <w:lang w:val="fr-FR"/>
        </w:rPr>
        <w:t>une amende ou d</w:t>
      </w:r>
      <w:r w:rsidR="00C16C7C">
        <w:rPr>
          <w:lang w:val="fr-FR"/>
        </w:rPr>
        <w:t>’</w:t>
      </w:r>
      <w:r w:rsidRPr="004D08B6">
        <w:rPr>
          <w:lang w:val="fr-FR"/>
        </w:rPr>
        <w:t>une peine de prison de deux ans au maximum (</w:t>
      </w:r>
      <w:r w:rsidRPr="004D08B6">
        <w:rPr>
          <w:i/>
          <w:lang w:val="fr-FR"/>
        </w:rPr>
        <w:t>article 311 du Code pénal</w:t>
      </w:r>
      <w:r w:rsidRPr="004D08B6">
        <w:rPr>
          <w:lang w:val="fr-FR"/>
        </w:rPr>
        <w:t>). Le fait pour quiconque de menacer ou de commettre des actes de violence à l</w:t>
      </w:r>
      <w:r w:rsidR="00C16C7C">
        <w:rPr>
          <w:lang w:val="fr-FR"/>
        </w:rPr>
        <w:t>’</w:t>
      </w:r>
      <w:r w:rsidRPr="004D08B6">
        <w:rPr>
          <w:lang w:val="fr-FR"/>
        </w:rPr>
        <w:t>encontre d</w:t>
      </w:r>
      <w:r w:rsidR="00C16C7C">
        <w:rPr>
          <w:lang w:val="fr-FR"/>
        </w:rPr>
        <w:t>’</w:t>
      </w:r>
      <w:r w:rsidRPr="004D08B6">
        <w:rPr>
          <w:lang w:val="fr-FR"/>
        </w:rPr>
        <w:t>une personne pour l</w:t>
      </w:r>
      <w:r w:rsidR="00C16C7C">
        <w:rPr>
          <w:lang w:val="fr-FR"/>
        </w:rPr>
        <w:t>’</w:t>
      </w:r>
      <w:r w:rsidRPr="004D08B6">
        <w:rPr>
          <w:lang w:val="fr-FR"/>
        </w:rPr>
        <w:t>obliger à fournir des informations, des expertises, des traductions ou des éléments de preuve qui sont faux, ou à refuser de s</w:t>
      </w:r>
      <w:r w:rsidR="00C16C7C">
        <w:rPr>
          <w:lang w:val="fr-FR"/>
        </w:rPr>
        <w:t>’</w:t>
      </w:r>
      <w:r w:rsidRPr="004D08B6">
        <w:rPr>
          <w:lang w:val="fr-FR"/>
        </w:rPr>
        <w:t>acquitter de ses tâches devant les instances pénales est puni d</w:t>
      </w:r>
      <w:r w:rsidR="00C16C7C">
        <w:rPr>
          <w:lang w:val="fr-FR"/>
        </w:rPr>
        <w:t>’</w:t>
      </w:r>
      <w:r w:rsidRPr="004D08B6">
        <w:rPr>
          <w:lang w:val="fr-FR"/>
        </w:rPr>
        <w:t>une amende ou d</w:t>
      </w:r>
      <w:r w:rsidR="00C16C7C">
        <w:rPr>
          <w:lang w:val="fr-FR"/>
        </w:rPr>
        <w:t>’</w:t>
      </w:r>
      <w:r w:rsidRPr="004D08B6">
        <w:rPr>
          <w:lang w:val="fr-FR"/>
        </w:rPr>
        <w:t>une peine de prison de trois ans au maximum (</w:t>
      </w:r>
      <w:r w:rsidRPr="004D08B6">
        <w:rPr>
          <w:i/>
          <w:lang w:val="fr-FR"/>
        </w:rPr>
        <w:t>article 312, a)</w:t>
      </w:r>
      <w:r w:rsidRPr="004D08B6">
        <w:rPr>
          <w:lang w:val="fr-FR"/>
        </w:rPr>
        <w:t>).</w:t>
      </w:r>
    </w:p>
    <w:p w:rsidR="00DA2391" w:rsidRPr="004D08B6" w:rsidRDefault="00DA2391" w:rsidP="004D08B6">
      <w:pPr>
        <w:pStyle w:val="SingleTxtG"/>
        <w:rPr>
          <w:lang w:val="fr-FR"/>
        </w:rPr>
      </w:pPr>
      <w:r w:rsidRPr="004D08B6">
        <w:rPr>
          <w:rFonts w:cs="Narkisim"/>
          <w:bCs/>
          <w:iCs/>
          <w:lang w:val="fr-FR"/>
        </w:rPr>
        <w:t>348.</w:t>
      </w:r>
      <w:r w:rsidRPr="004D08B6">
        <w:rPr>
          <w:rFonts w:cs="Narkisim"/>
          <w:bCs/>
          <w:iCs/>
          <w:lang w:val="fr-FR"/>
        </w:rPr>
        <w:tab/>
      </w:r>
      <w:r w:rsidRPr="004D08B6">
        <w:rPr>
          <w:lang w:val="fr-FR"/>
        </w:rPr>
        <w:t>L</w:t>
      </w:r>
      <w:r w:rsidR="00C16C7C">
        <w:rPr>
          <w:lang w:val="fr-FR"/>
        </w:rPr>
        <w:t>’</w:t>
      </w:r>
      <w:r w:rsidRPr="004D08B6">
        <w:rPr>
          <w:lang w:val="fr-FR"/>
        </w:rPr>
        <w:t>article 2 du Code pénal assure le respect des règles procédurales, qui sont obligatoires pour ceux qui interviennent dans les actions pénales, les organes de l</w:t>
      </w:r>
      <w:r w:rsidR="00C16C7C">
        <w:rPr>
          <w:lang w:val="fr-FR"/>
        </w:rPr>
        <w:t>’</w:t>
      </w:r>
      <w:r w:rsidRPr="004D08B6">
        <w:rPr>
          <w:lang w:val="fr-FR"/>
        </w:rPr>
        <w:t>État, les personnes morales et les nationaux.</w:t>
      </w:r>
    </w:p>
    <w:p w:rsidR="00DA2391" w:rsidRPr="004D08B6" w:rsidRDefault="00DA2391" w:rsidP="004D08B6">
      <w:pPr>
        <w:pStyle w:val="SingleTxtG"/>
        <w:rPr>
          <w:i/>
          <w:lang w:val="fr-FR"/>
        </w:rPr>
      </w:pPr>
      <w:r w:rsidRPr="004D08B6">
        <w:rPr>
          <w:rFonts w:cs="Narkisim"/>
          <w:bCs/>
          <w:iCs/>
          <w:lang w:val="fr-FR"/>
        </w:rPr>
        <w:t>349.</w:t>
      </w:r>
      <w:r w:rsidRPr="004D08B6">
        <w:rPr>
          <w:rFonts w:cs="Narkisim"/>
          <w:bCs/>
          <w:iCs/>
          <w:lang w:val="fr-FR"/>
        </w:rPr>
        <w:tab/>
      </w:r>
      <w:r w:rsidRPr="004D08B6">
        <w:rPr>
          <w:lang w:val="fr-FR"/>
        </w:rPr>
        <w:t>Conformément à l</w:t>
      </w:r>
      <w:r w:rsidR="00C16C7C">
        <w:rPr>
          <w:lang w:val="fr-FR"/>
        </w:rPr>
        <w:t>’</w:t>
      </w:r>
      <w:r w:rsidRPr="004D08B6">
        <w:rPr>
          <w:lang w:val="fr-FR"/>
        </w:rPr>
        <w:t>article 33 du Code pénal, les modalités d</w:t>
      </w:r>
      <w:r w:rsidR="00C16C7C">
        <w:rPr>
          <w:lang w:val="fr-FR"/>
        </w:rPr>
        <w:t>’</w:t>
      </w:r>
      <w:r w:rsidRPr="004D08B6">
        <w:rPr>
          <w:lang w:val="fr-FR"/>
        </w:rPr>
        <w:t>exécution d</w:t>
      </w:r>
      <w:r w:rsidR="00C16C7C">
        <w:rPr>
          <w:lang w:val="fr-FR"/>
        </w:rPr>
        <w:t>’</w:t>
      </w:r>
      <w:r w:rsidRPr="004D08B6">
        <w:rPr>
          <w:lang w:val="fr-FR"/>
        </w:rPr>
        <w:t>une peine, les droits et les obligations des condamnés sont prévus par la loi. Les mineurs sont détenus dans des prisons séparées des adultes. Les femmes sont également détenues dans des établissements spéciaux, séparés des hommes.</w:t>
      </w:r>
    </w:p>
    <w:p w:rsidR="00DA2391" w:rsidRPr="004D08B6" w:rsidRDefault="00DA2391" w:rsidP="004D08B6">
      <w:pPr>
        <w:pStyle w:val="SingleTxtG"/>
        <w:rPr>
          <w:i/>
          <w:lang w:val="fr-FR"/>
        </w:rPr>
      </w:pPr>
      <w:r w:rsidRPr="004D08B6">
        <w:rPr>
          <w:rFonts w:cs="Narkisim"/>
          <w:bCs/>
          <w:iCs/>
          <w:lang w:val="fr-FR"/>
        </w:rPr>
        <w:t>350.</w:t>
      </w:r>
      <w:r w:rsidRPr="004D08B6">
        <w:rPr>
          <w:rFonts w:cs="Narkisim"/>
          <w:bCs/>
          <w:iCs/>
          <w:lang w:val="fr-FR"/>
        </w:rPr>
        <w:tab/>
      </w:r>
      <w:r w:rsidRPr="004D08B6">
        <w:rPr>
          <w:lang w:val="fr-FR"/>
        </w:rPr>
        <w:t>La peine encourue par les mineurs qui, au moment de la commission d</w:t>
      </w:r>
      <w:r w:rsidR="00C16C7C">
        <w:rPr>
          <w:lang w:val="fr-FR"/>
        </w:rPr>
        <w:t>’</w:t>
      </w:r>
      <w:r w:rsidRPr="004D08B6">
        <w:rPr>
          <w:lang w:val="fr-FR"/>
        </w:rPr>
        <w:t>une infraction pénale, n</w:t>
      </w:r>
      <w:r w:rsidR="00C16C7C">
        <w:rPr>
          <w:lang w:val="fr-FR"/>
        </w:rPr>
        <w:t>’</w:t>
      </w:r>
      <w:r w:rsidRPr="004D08B6">
        <w:rPr>
          <w:lang w:val="fr-FR"/>
        </w:rPr>
        <w:t>avaient pas atteint l</w:t>
      </w:r>
      <w:r w:rsidR="00C16C7C">
        <w:rPr>
          <w:lang w:val="fr-FR"/>
        </w:rPr>
        <w:t>’</w:t>
      </w:r>
      <w:r w:rsidRPr="004D08B6">
        <w:rPr>
          <w:lang w:val="fr-FR"/>
        </w:rPr>
        <w:t>âge de 18</w:t>
      </w:r>
      <w:r w:rsidR="00345DE4">
        <w:rPr>
          <w:lang w:val="fr-FR"/>
        </w:rPr>
        <w:t xml:space="preserve"> </w:t>
      </w:r>
      <w:r w:rsidRPr="004D08B6">
        <w:rPr>
          <w:lang w:val="fr-FR"/>
        </w:rPr>
        <w:t xml:space="preserve">ans, ne peut pas être supérieure à la moitié de la peine prévue par la loi pour ladite infraction </w:t>
      </w:r>
      <w:r w:rsidRPr="004D08B6">
        <w:rPr>
          <w:i/>
          <w:lang w:val="fr-FR"/>
        </w:rPr>
        <w:t>(article 51 du Code pénal)</w:t>
      </w:r>
    </w:p>
    <w:p w:rsidR="00DA2391" w:rsidRPr="004D08B6" w:rsidRDefault="00DA2391" w:rsidP="004D08B6">
      <w:pPr>
        <w:pStyle w:val="SingleTxtG"/>
        <w:rPr>
          <w:i/>
          <w:lang w:val="fr-FR"/>
        </w:rPr>
      </w:pPr>
      <w:r w:rsidRPr="004D08B6">
        <w:rPr>
          <w:i/>
          <w:lang w:val="fr-FR"/>
        </w:rPr>
        <w:t>Statistiques:</w:t>
      </w:r>
    </w:p>
    <w:p w:rsidR="00DA2391" w:rsidRPr="004D08B6" w:rsidRDefault="00DA2391" w:rsidP="004D08B6">
      <w:pPr>
        <w:pStyle w:val="SingleTxtG"/>
        <w:rPr>
          <w:i/>
          <w:lang w:val="fr-FR"/>
        </w:rPr>
      </w:pPr>
      <w:r w:rsidRPr="004D08B6">
        <w:rPr>
          <w:i/>
          <w:lang w:val="fr-FR"/>
        </w:rPr>
        <w:t>Dans les centres de détention des commissariats de police ou des directions régionales des frontières et de l'immigration, il est prévu de créer des locaux spéciaux les femmes et les mineurs.</w:t>
      </w:r>
    </w:p>
    <w:p w:rsidR="00DA2391" w:rsidRPr="00DA2391" w:rsidRDefault="004D08B6" w:rsidP="004D08B6">
      <w:pPr>
        <w:pStyle w:val="H23G"/>
        <w:rPr>
          <w:lang w:val="fr-FR"/>
        </w:rPr>
      </w:pPr>
      <w:r>
        <w:rPr>
          <w:lang w:val="fr-FR"/>
        </w:rPr>
        <w:tab/>
      </w:r>
      <w:r>
        <w:rPr>
          <w:lang w:val="fr-FR"/>
        </w:rPr>
        <w:tab/>
      </w:r>
      <w:r w:rsidR="00DA2391" w:rsidRPr="00DA2391">
        <w:rPr>
          <w:lang w:val="fr-FR"/>
        </w:rPr>
        <w:t>Articles 16 (paragraphes 5 à 9), 18 et 19</w:t>
      </w:r>
      <w:r>
        <w:rPr>
          <w:lang w:val="fr-FR"/>
        </w:rPr>
        <w:br/>
      </w:r>
      <w:r w:rsidR="00DA2391" w:rsidRPr="00DA2391">
        <w:rPr>
          <w:lang w:val="fr-FR"/>
        </w:rPr>
        <w:t xml:space="preserve">Droit aux garanties de procédure </w:t>
      </w:r>
    </w:p>
    <w:p w:rsidR="00DA2391" w:rsidRPr="004D08B6" w:rsidRDefault="00DA2391" w:rsidP="004D08B6">
      <w:pPr>
        <w:pStyle w:val="SingleTxtG"/>
        <w:rPr>
          <w:lang w:val="fr-FR"/>
        </w:rPr>
      </w:pPr>
      <w:r w:rsidRPr="004D08B6">
        <w:rPr>
          <w:rFonts w:cs="Narkisim"/>
          <w:bCs/>
          <w:iCs/>
          <w:lang w:val="fr-FR"/>
        </w:rPr>
        <w:t>351.</w:t>
      </w:r>
      <w:r w:rsidRPr="004D08B6">
        <w:rPr>
          <w:rFonts w:cs="Narkisim"/>
          <w:bCs/>
          <w:iCs/>
          <w:lang w:val="fr-FR"/>
        </w:rPr>
        <w:tab/>
      </w:r>
      <w:r w:rsidRPr="004D08B6">
        <w:rPr>
          <w:lang w:val="fr-FR"/>
        </w:rPr>
        <w:t>Toute personne est présumée innocente tant que sa culpabilité n</w:t>
      </w:r>
      <w:r w:rsidR="00C16C7C">
        <w:rPr>
          <w:lang w:val="fr-FR"/>
        </w:rPr>
        <w:t>’</w:t>
      </w:r>
      <w:r w:rsidRPr="004D08B6">
        <w:rPr>
          <w:lang w:val="fr-FR"/>
        </w:rPr>
        <w:t>est pas établie par une décision de justice définitive (</w:t>
      </w:r>
      <w:r w:rsidRPr="004D08B6">
        <w:rPr>
          <w:i/>
          <w:lang w:val="fr-FR"/>
        </w:rPr>
        <w:t>article 30 de la Constitution</w:t>
      </w:r>
      <w:r w:rsidRPr="004D08B6">
        <w:rPr>
          <w:lang w:val="fr-FR"/>
        </w:rPr>
        <w:t>). Aux termes de l</w:t>
      </w:r>
      <w:r w:rsidR="00C16C7C">
        <w:rPr>
          <w:lang w:val="fr-FR"/>
        </w:rPr>
        <w:t>’</w:t>
      </w:r>
      <w:r w:rsidRPr="004D08B6">
        <w:rPr>
          <w:lang w:val="fr-FR"/>
        </w:rPr>
        <w:t>article</w:t>
      </w:r>
      <w:r w:rsidR="00345DE4">
        <w:rPr>
          <w:lang w:val="fr-FR"/>
        </w:rPr>
        <w:t xml:space="preserve"> </w:t>
      </w:r>
      <w:r w:rsidRPr="004D08B6">
        <w:rPr>
          <w:lang w:val="fr-FR"/>
        </w:rPr>
        <w:t>31 de la Constitution, tout prévenu d</w:t>
      </w:r>
      <w:r w:rsidR="00C16C7C">
        <w:rPr>
          <w:lang w:val="fr-FR"/>
        </w:rPr>
        <w:t>’</w:t>
      </w:r>
      <w:r w:rsidRPr="004D08B6">
        <w:rPr>
          <w:lang w:val="fr-FR"/>
        </w:rPr>
        <w:t>une infraction pénale a le droit:</w:t>
      </w:r>
    </w:p>
    <w:p w:rsidR="00DA2391" w:rsidRPr="00DA2391" w:rsidRDefault="00DA2391" w:rsidP="004D08B6">
      <w:pPr>
        <w:pStyle w:val="Bullet1G"/>
        <w:rPr>
          <w:lang w:val="fr-FR"/>
        </w:rPr>
      </w:pPr>
      <w:r w:rsidRPr="00DA2391">
        <w:rPr>
          <w:lang w:val="fr-FR"/>
        </w:rPr>
        <w:t>D</w:t>
      </w:r>
      <w:r w:rsidR="00C16C7C">
        <w:rPr>
          <w:lang w:val="fr-FR"/>
        </w:rPr>
        <w:t>’</w:t>
      </w:r>
      <w:r w:rsidRPr="00DA2391">
        <w:rPr>
          <w:lang w:val="fr-FR"/>
        </w:rPr>
        <w:t>être immédiatement informé dans le détail des chefs d</w:t>
      </w:r>
      <w:r w:rsidR="00C16C7C">
        <w:rPr>
          <w:lang w:val="fr-FR"/>
        </w:rPr>
        <w:t>’</w:t>
      </w:r>
      <w:r w:rsidRPr="00DA2391">
        <w:rPr>
          <w:lang w:val="fr-FR"/>
        </w:rPr>
        <w:t>accusation portés contre lui ainsi que de la possibilité qui lui est donnée d</w:t>
      </w:r>
      <w:r w:rsidR="00C16C7C">
        <w:rPr>
          <w:lang w:val="fr-FR"/>
        </w:rPr>
        <w:t>’</w:t>
      </w:r>
      <w:r w:rsidRPr="00DA2391">
        <w:rPr>
          <w:lang w:val="fr-FR"/>
        </w:rPr>
        <w:t>informer sa famille;</w:t>
      </w:r>
    </w:p>
    <w:p w:rsidR="00DA2391" w:rsidRPr="00DA2391" w:rsidRDefault="00DA2391" w:rsidP="004D08B6">
      <w:pPr>
        <w:pStyle w:val="Bullet1G"/>
        <w:rPr>
          <w:lang w:val="fr-FR"/>
        </w:rPr>
      </w:pPr>
      <w:r w:rsidRPr="00DA2391">
        <w:rPr>
          <w:lang w:val="fr-FR"/>
        </w:rPr>
        <w:t>De disposer du temps et des moyens suffisants pour préparer sa défense;</w:t>
      </w:r>
    </w:p>
    <w:p w:rsidR="00DA2391" w:rsidRPr="00DA2391" w:rsidRDefault="00DA2391" w:rsidP="004D08B6">
      <w:pPr>
        <w:pStyle w:val="Bullet1G"/>
        <w:rPr>
          <w:lang w:val="fr-FR"/>
        </w:rPr>
      </w:pPr>
      <w:r w:rsidRPr="00DA2391">
        <w:rPr>
          <w:lang w:val="fr-FR"/>
        </w:rPr>
        <w:t>De bénéficier gratuitement du concours d</w:t>
      </w:r>
      <w:r w:rsidR="00C16C7C">
        <w:rPr>
          <w:lang w:val="fr-FR"/>
        </w:rPr>
        <w:t>’</w:t>
      </w:r>
      <w:r w:rsidRPr="00DA2391">
        <w:rPr>
          <w:lang w:val="fr-FR"/>
        </w:rPr>
        <w:t>un interprète s</w:t>
      </w:r>
      <w:r w:rsidR="00C16C7C">
        <w:rPr>
          <w:lang w:val="fr-FR"/>
        </w:rPr>
        <w:t>’</w:t>
      </w:r>
      <w:r w:rsidRPr="00DA2391">
        <w:rPr>
          <w:lang w:val="fr-FR"/>
        </w:rPr>
        <w:t>il ne parle ni ne comprend l</w:t>
      </w:r>
      <w:r w:rsidR="00C16C7C">
        <w:rPr>
          <w:lang w:val="fr-FR"/>
        </w:rPr>
        <w:t>’</w:t>
      </w:r>
      <w:r w:rsidRPr="00DA2391">
        <w:rPr>
          <w:lang w:val="fr-FR"/>
        </w:rPr>
        <w:t>albanais;</w:t>
      </w:r>
    </w:p>
    <w:p w:rsidR="00DA2391" w:rsidRPr="00DA2391" w:rsidRDefault="00DA2391" w:rsidP="004D08B6">
      <w:pPr>
        <w:pStyle w:val="Bullet1G"/>
        <w:rPr>
          <w:lang w:val="fr-FR"/>
        </w:rPr>
      </w:pPr>
      <w:r w:rsidRPr="00DA2391">
        <w:rPr>
          <w:lang w:val="fr-FR"/>
        </w:rPr>
        <w:t>D</w:t>
      </w:r>
      <w:r w:rsidR="00C16C7C">
        <w:rPr>
          <w:lang w:val="fr-FR"/>
        </w:rPr>
        <w:t>’</w:t>
      </w:r>
      <w:r w:rsidRPr="00DA2391">
        <w:rPr>
          <w:lang w:val="fr-FR"/>
        </w:rPr>
        <w:t>assurer sa défense lui-même ou de bénéficier du concours d</w:t>
      </w:r>
      <w:r w:rsidR="00C16C7C">
        <w:rPr>
          <w:lang w:val="fr-FR"/>
        </w:rPr>
        <w:t>’</w:t>
      </w:r>
      <w:r w:rsidRPr="00DA2391">
        <w:rPr>
          <w:lang w:val="fr-FR"/>
        </w:rPr>
        <w:t>un avocat de son choix, de communiquer librement et en privé avec lui et de bénéficier gratuitement des services d</w:t>
      </w:r>
      <w:r w:rsidR="00C16C7C">
        <w:rPr>
          <w:lang w:val="fr-FR"/>
        </w:rPr>
        <w:t>’</w:t>
      </w:r>
      <w:r w:rsidRPr="00DA2391">
        <w:rPr>
          <w:lang w:val="fr-FR"/>
        </w:rPr>
        <w:t>un défenseur, s</w:t>
      </w:r>
      <w:r w:rsidR="00C16C7C">
        <w:rPr>
          <w:lang w:val="fr-FR"/>
        </w:rPr>
        <w:t>’</w:t>
      </w:r>
      <w:r w:rsidRPr="00DA2391">
        <w:rPr>
          <w:lang w:val="fr-FR"/>
        </w:rPr>
        <w:t>il est démuni;</w:t>
      </w:r>
    </w:p>
    <w:p w:rsidR="00DA2391" w:rsidRPr="00DA2391" w:rsidRDefault="00DA2391" w:rsidP="004D08B6">
      <w:pPr>
        <w:pStyle w:val="Bullet1G"/>
        <w:rPr>
          <w:lang w:val="fr-FR"/>
        </w:rPr>
      </w:pPr>
      <w:r w:rsidRPr="00DA2391">
        <w:rPr>
          <w:lang w:val="fr-FR"/>
        </w:rPr>
        <w:t>D</w:t>
      </w:r>
      <w:r w:rsidR="00C16C7C">
        <w:rPr>
          <w:lang w:val="fr-FR"/>
        </w:rPr>
        <w:t>’</w:t>
      </w:r>
      <w:r w:rsidRPr="00DA2391">
        <w:rPr>
          <w:lang w:val="fr-FR"/>
        </w:rPr>
        <w:t>interroger les témoins à charge et de citer à comparaître des témoins, experts et autres personnes qui peuvent éclairer les faits.</w:t>
      </w:r>
    </w:p>
    <w:p w:rsidR="00DA2391" w:rsidRPr="00167FCA" w:rsidRDefault="00DA2391" w:rsidP="00167FCA">
      <w:pPr>
        <w:pStyle w:val="SingleTxtG"/>
        <w:rPr>
          <w:lang w:val="fr-FR"/>
        </w:rPr>
      </w:pPr>
      <w:r w:rsidRPr="00167FCA">
        <w:rPr>
          <w:rFonts w:cs="Narkisim"/>
          <w:bCs/>
          <w:iCs/>
          <w:lang w:val="fr-FR"/>
        </w:rPr>
        <w:t>352.</w:t>
      </w:r>
      <w:r w:rsidRPr="00167FCA">
        <w:rPr>
          <w:rFonts w:cs="Narkisim"/>
          <w:bCs/>
          <w:iCs/>
          <w:lang w:val="fr-FR"/>
        </w:rPr>
        <w:tab/>
      </w:r>
      <w:r w:rsidRPr="00167FCA">
        <w:rPr>
          <w:lang w:val="fr-FR"/>
        </w:rPr>
        <w:t>La Constitution garantit à tous les travailleurs migrants et aux membres de leur famille le droit de ne pas témoigner contre eux-mêmes ou contre les membres de leur famille ou de se déclarer coupables. Nul ne peut être déclaré coupable sur la base d</w:t>
      </w:r>
      <w:r w:rsidR="00C16C7C">
        <w:rPr>
          <w:lang w:val="fr-FR"/>
        </w:rPr>
        <w:t>’</w:t>
      </w:r>
      <w:r w:rsidRPr="00167FCA">
        <w:rPr>
          <w:lang w:val="fr-FR"/>
        </w:rPr>
        <w:t>éléments de preuve réunis par des moyens contraires à la loi.</w:t>
      </w:r>
    </w:p>
    <w:p w:rsidR="00DA2391" w:rsidRPr="00167FCA" w:rsidRDefault="00DA2391" w:rsidP="00167FCA">
      <w:pPr>
        <w:pStyle w:val="SingleTxtG"/>
        <w:rPr>
          <w:lang w:val="fr-FR"/>
        </w:rPr>
      </w:pPr>
      <w:r w:rsidRPr="00167FCA">
        <w:rPr>
          <w:rFonts w:cs="Narkisim"/>
          <w:bCs/>
          <w:iCs/>
          <w:lang w:val="fr-FR"/>
        </w:rPr>
        <w:t>353.</w:t>
      </w:r>
      <w:r w:rsidRPr="00167FCA">
        <w:rPr>
          <w:lang w:val="fr-FR"/>
        </w:rPr>
        <w:tab/>
        <w:t>L</w:t>
      </w:r>
      <w:r w:rsidR="00C16C7C">
        <w:rPr>
          <w:lang w:val="fr-FR"/>
        </w:rPr>
        <w:t>’</w:t>
      </w:r>
      <w:r w:rsidRPr="00167FCA">
        <w:rPr>
          <w:lang w:val="fr-FR"/>
        </w:rPr>
        <w:t>article 34 de la Constitution stipule que nul ne peut être puni et jugé deux fois pour le même acte, sauf en cas de réouverture de l</w:t>
      </w:r>
      <w:r w:rsidR="00C16C7C">
        <w:rPr>
          <w:lang w:val="fr-FR"/>
        </w:rPr>
        <w:t>’</w:t>
      </w:r>
      <w:r w:rsidRPr="00167FCA">
        <w:rPr>
          <w:lang w:val="fr-FR"/>
        </w:rPr>
        <w:t>affaire aux fins de décision par une instance supérieure conformément aux procédures prévues par la loi.</w:t>
      </w:r>
    </w:p>
    <w:p w:rsidR="00DA2391" w:rsidRPr="00167FCA" w:rsidRDefault="00DA2391" w:rsidP="00167FCA">
      <w:pPr>
        <w:pStyle w:val="SingleTxtG"/>
        <w:rPr>
          <w:u w:val="single"/>
          <w:lang w:val="fr-FR"/>
        </w:rPr>
      </w:pPr>
      <w:r w:rsidRPr="00167FCA">
        <w:rPr>
          <w:rFonts w:cs="Narkisim"/>
          <w:bCs/>
          <w:iCs/>
          <w:lang w:val="fr-FR"/>
        </w:rPr>
        <w:t>354.</w:t>
      </w:r>
      <w:r w:rsidRPr="00167FCA">
        <w:rPr>
          <w:rFonts w:cs="Narkisim"/>
          <w:bCs/>
          <w:iCs/>
          <w:lang w:val="fr-FR"/>
        </w:rPr>
        <w:tab/>
      </w:r>
      <w:r w:rsidRPr="00167FCA">
        <w:rPr>
          <w:lang w:val="fr-FR"/>
        </w:rPr>
        <w:t>Le Code pénal, dans son article 3 sur la prise d</w:t>
      </w:r>
      <w:r w:rsidR="00C16C7C">
        <w:rPr>
          <w:lang w:val="fr-FR"/>
        </w:rPr>
        <w:t>’</w:t>
      </w:r>
      <w:r w:rsidRPr="00167FCA">
        <w:rPr>
          <w:lang w:val="fr-FR"/>
        </w:rPr>
        <w:t>effet de la loi, stipule que nul ne peut être condamné pour un fait qui, selon la loi en vigueur au moment où il a été commis, ne constituait pas un fait pénal. La loi qui dépénalise une infraction pénale a un effet rétroactif. Dans ce cas, si une personne est condamnée, la sentence n</w:t>
      </w:r>
      <w:r w:rsidR="00C16C7C">
        <w:rPr>
          <w:lang w:val="fr-FR"/>
        </w:rPr>
        <w:t>’</w:t>
      </w:r>
      <w:r w:rsidRPr="00167FCA">
        <w:rPr>
          <w:lang w:val="fr-FR"/>
        </w:rPr>
        <w:t>est pas exécutée et, si son exécution a déjà commencé, il y est mis fin. Si la loi en vigueur au moment de la commission d</w:t>
      </w:r>
      <w:r w:rsidR="00C16C7C">
        <w:rPr>
          <w:lang w:val="fr-FR"/>
        </w:rPr>
        <w:t>’</w:t>
      </w:r>
      <w:r w:rsidRPr="00167FCA">
        <w:rPr>
          <w:lang w:val="fr-FR"/>
        </w:rPr>
        <w:t>une infraction pénale diffère d</w:t>
      </w:r>
      <w:r w:rsidR="00C16C7C">
        <w:rPr>
          <w:lang w:val="fr-FR"/>
        </w:rPr>
        <w:t>’</w:t>
      </w:r>
      <w:r w:rsidRPr="00167FCA">
        <w:rPr>
          <w:lang w:val="fr-FR"/>
        </w:rPr>
        <w:t>une loi ultérieure, c</w:t>
      </w:r>
      <w:r w:rsidR="00C16C7C">
        <w:rPr>
          <w:lang w:val="fr-FR"/>
        </w:rPr>
        <w:t>’</w:t>
      </w:r>
      <w:r w:rsidRPr="00167FCA">
        <w:rPr>
          <w:lang w:val="fr-FR"/>
        </w:rPr>
        <w:t>est la loi dont les dispositions sont les plus favorables à l</w:t>
      </w:r>
      <w:r w:rsidR="00C16C7C">
        <w:rPr>
          <w:lang w:val="fr-FR"/>
        </w:rPr>
        <w:t>’</w:t>
      </w:r>
      <w:r w:rsidRPr="00167FCA">
        <w:rPr>
          <w:lang w:val="fr-FR"/>
        </w:rPr>
        <w:t>auteur de l</w:t>
      </w:r>
      <w:r w:rsidR="00C16C7C">
        <w:rPr>
          <w:lang w:val="fr-FR"/>
        </w:rPr>
        <w:t>’</w:t>
      </w:r>
      <w:r w:rsidRPr="00167FCA">
        <w:rPr>
          <w:lang w:val="fr-FR"/>
        </w:rPr>
        <w:t>infraction qui s</w:t>
      </w:r>
      <w:r w:rsidR="00C16C7C">
        <w:rPr>
          <w:lang w:val="fr-FR"/>
        </w:rPr>
        <w:t>’</w:t>
      </w:r>
      <w:r w:rsidRPr="00167FCA">
        <w:rPr>
          <w:lang w:val="fr-FR"/>
        </w:rPr>
        <w:t xml:space="preserve">applique. </w:t>
      </w:r>
    </w:p>
    <w:p w:rsidR="00DA2391" w:rsidRPr="00167FCA" w:rsidRDefault="00DA2391" w:rsidP="00167FCA">
      <w:pPr>
        <w:pStyle w:val="SingleTxtG"/>
        <w:rPr>
          <w:lang w:val="fr-FR"/>
        </w:rPr>
      </w:pPr>
      <w:r w:rsidRPr="00167FCA">
        <w:rPr>
          <w:rFonts w:cs="Narkisim"/>
          <w:bCs/>
          <w:iCs/>
          <w:lang w:val="fr-FR"/>
        </w:rPr>
        <w:t>355.</w:t>
      </w:r>
      <w:r w:rsidRPr="00167FCA">
        <w:rPr>
          <w:rFonts w:cs="Narkisim"/>
          <w:bCs/>
          <w:iCs/>
          <w:lang w:val="fr-FR"/>
        </w:rPr>
        <w:tab/>
      </w:r>
      <w:r w:rsidRPr="00167FCA">
        <w:rPr>
          <w:lang w:val="fr-FR"/>
        </w:rPr>
        <w:t>Dans son article 5 sur les restrictions à la liberté de la personne, le Code de procédure pénale stipule que:</w:t>
      </w:r>
      <w:r w:rsidRPr="00167FCA">
        <w:rPr>
          <w:bCs/>
          <w:lang w:val="fr-FR"/>
        </w:rPr>
        <w:t xml:space="preserve"> </w:t>
      </w:r>
    </w:p>
    <w:p w:rsidR="00DA2391" w:rsidRPr="00167FCA" w:rsidRDefault="00167FCA" w:rsidP="00167FCA">
      <w:pPr>
        <w:pStyle w:val="SingleTxtG"/>
        <w:ind w:left="1701" w:hanging="567"/>
        <w:rPr>
          <w:lang w:val="fr-FR"/>
        </w:rPr>
      </w:pPr>
      <w:r>
        <w:rPr>
          <w:lang w:val="fr-FR"/>
        </w:rPr>
        <w:tab/>
      </w:r>
      <w:r w:rsidR="00DA2391" w:rsidRPr="00167FCA">
        <w:rPr>
          <w:lang w:val="fr-FR"/>
        </w:rPr>
        <w:t>i)</w:t>
      </w:r>
      <w:r w:rsidR="00DA2391" w:rsidRPr="00167FCA">
        <w:rPr>
          <w:lang w:val="fr-FR"/>
        </w:rPr>
        <w:tab/>
        <w:t>La liberté de la personne ne peut être limitée par des mesures de sécurité que dans les cas et selon les procédures prévus par la;</w:t>
      </w:r>
    </w:p>
    <w:p w:rsidR="00DA2391" w:rsidRPr="00167FCA" w:rsidRDefault="00167FCA" w:rsidP="00167FCA">
      <w:pPr>
        <w:pStyle w:val="SingleTxtG"/>
        <w:rPr>
          <w:lang w:val="fr-FR"/>
        </w:rPr>
      </w:pPr>
      <w:r>
        <w:rPr>
          <w:lang w:val="fr-FR"/>
        </w:rPr>
        <w:tab/>
      </w:r>
      <w:r w:rsidR="00DA2391" w:rsidRPr="00167FCA">
        <w:rPr>
          <w:lang w:val="fr-FR"/>
        </w:rPr>
        <w:t>ii)</w:t>
      </w:r>
      <w:r w:rsidR="00DA2391" w:rsidRPr="00167FCA">
        <w:rPr>
          <w:lang w:val="fr-FR"/>
        </w:rPr>
        <w:tab/>
        <w:t>Nul ne peut être soumis à la torture ni à des peines ou traitements dégradants;</w:t>
      </w:r>
    </w:p>
    <w:p w:rsidR="00DA2391" w:rsidRPr="00167FCA" w:rsidRDefault="00167FCA" w:rsidP="00167FCA">
      <w:pPr>
        <w:pStyle w:val="SingleTxtG"/>
        <w:ind w:left="1701" w:hanging="567"/>
        <w:rPr>
          <w:lang w:val="fr-FR"/>
        </w:rPr>
      </w:pPr>
      <w:r>
        <w:rPr>
          <w:lang w:val="fr-FR"/>
        </w:rPr>
        <w:tab/>
      </w:r>
      <w:r w:rsidR="00DA2391" w:rsidRPr="00167FCA">
        <w:rPr>
          <w:lang w:val="fr-FR"/>
        </w:rPr>
        <w:t>iii)</w:t>
      </w:r>
      <w:r w:rsidR="00DA2391" w:rsidRPr="00167FCA">
        <w:rPr>
          <w:lang w:val="fr-FR"/>
        </w:rPr>
        <w:tab/>
        <w:t>Les détenus sont traités avec humanité et bénéficient de la réhabilitation morale.</w:t>
      </w:r>
    </w:p>
    <w:p w:rsidR="00DA2391" w:rsidRPr="00167FCA" w:rsidRDefault="00DA2391" w:rsidP="00167FCA">
      <w:pPr>
        <w:pStyle w:val="SingleTxtG"/>
        <w:rPr>
          <w:lang w:val="fr-FR"/>
        </w:rPr>
      </w:pPr>
      <w:r w:rsidRPr="00167FCA">
        <w:rPr>
          <w:rFonts w:cs="Narkisim"/>
          <w:bCs/>
          <w:iCs/>
          <w:lang w:val="fr-FR"/>
        </w:rPr>
        <w:t>356.</w:t>
      </w:r>
      <w:r w:rsidRPr="00167FCA">
        <w:rPr>
          <w:rFonts w:cs="Narkisim"/>
          <w:bCs/>
          <w:iCs/>
          <w:lang w:val="fr-FR"/>
        </w:rPr>
        <w:tab/>
      </w:r>
      <w:r w:rsidRPr="00167FCA">
        <w:rPr>
          <w:lang w:val="fr-FR"/>
        </w:rPr>
        <w:t>L</w:t>
      </w:r>
      <w:r w:rsidR="00C16C7C">
        <w:rPr>
          <w:lang w:val="fr-FR"/>
        </w:rPr>
        <w:t>’</w:t>
      </w:r>
      <w:r w:rsidRPr="00167FCA">
        <w:rPr>
          <w:lang w:val="fr-FR"/>
        </w:rPr>
        <w:t>article 6 du Code de procédure pénale stipule que:</w:t>
      </w:r>
    </w:p>
    <w:p w:rsidR="00DA2391" w:rsidRPr="00167FCA" w:rsidRDefault="00167FCA" w:rsidP="00167FCA">
      <w:pPr>
        <w:pStyle w:val="SingleTxtG"/>
        <w:ind w:left="1701" w:hanging="567"/>
        <w:rPr>
          <w:lang w:val="fr-FR"/>
        </w:rPr>
      </w:pPr>
      <w:r>
        <w:rPr>
          <w:lang w:val="fr-FR"/>
        </w:rPr>
        <w:tab/>
      </w:r>
      <w:r w:rsidR="00DA2391" w:rsidRPr="00167FCA">
        <w:rPr>
          <w:lang w:val="fr-FR"/>
        </w:rPr>
        <w:t>i)</w:t>
      </w:r>
      <w:r w:rsidR="00DA2391" w:rsidRPr="00167FCA">
        <w:rPr>
          <w:lang w:val="fr-FR"/>
        </w:rPr>
        <w:tab/>
        <w:t>Le défendeur a le droit d</w:t>
      </w:r>
      <w:r w:rsidR="00C16C7C">
        <w:rPr>
          <w:lang w:val="fr-FR"/>
        </w:rPr>
        <w:t>’</w:t>
      </w:r>
      <w:r w:rsidR="00DA2391" w:rsidRPr="00167FCA">
        <w:rPr>
          <w:lang w:val="fr-FR"/>
        </w:rPr>
        <w:t>assurer sa défense lui-même ou avec le concours d</w:t>
      </w:r>
      <w:r w:rsidR="00C16C7C">
        <w:rPr>
          <w:lang w:val="fr-FR"/>
        </w:rPr>
        <w:t>’</w:t>
      </w:r>
      <w:r w:rsidR="00DA2391" w:rsidRPr="00167FCA">
        <w:rPr>
          <w:lang w:val="fr-FR"/>
        </w:rPr>
        <w:t>un avocat. S</w:t>
      </w:r>
      <w:r w:rsidR="00C16C7C">
        <w:rPr>
          <w:lang w:val="fr-FR"/>
        </w:rPr>
        <w:t>’</w:t>
      </w:r>
      <w:r w:rsidR="00DA2391" w:rsidRPr="00167FCA">
        <w:rPr>
          <w:lang w:val="fr-FR"/>
        </w:rPr>
        <w:t>il n</w:t>
      </w:r>
      <w:r w:rsidR="00C16C7C">
        <w:rPr>
          <w:lang w:val="fr-FR"/>
        </w:rPr>
        <w:t>’</w:t>
      </w:r>
      <w:r w:rsidR="00DA2391" w:rsidRPr="00167FCA">
        <w:rPr>
          <w:lang w:val="fr-FR"/>
        </w:rPr>
        <w:t>a pas les moyens suffisants, l</w:t>
      </w:r>
      <w:r w:rsidR="00C16C7C">
        <w:rPr>
          <w:lang w:val="fr-FR"/>
        </w:rPr>
        <w:t>’</w:t>
      </w:r>
      <w:r w:rsidR="00DA2391" w:rsidRPr="00167FCA">
        <w:rPr>
          <w:lang w:val="fr-FR"/>
        </w:rPr>
        <w:t>assistance juridique lui est assurée gratuitement;</w:t>
      </w:r>
    </w:p>
    <w:p w:rsidR="00DA2391" w:rsidRPr="00167FCA" w:rsidRDefault="00167FCA" w:rsidP="00167FCA">
      <w:pPr>
        <w:pStyle w:val="SingleTxtG"/>
        <w:ind w:left="1701" w:hanging="567"/>
        <w:rPr>
          <w:lang w:val="fr-FR"/>
        </w:rPr>
      </w:pPr>
      <w:r>
        <w:rPr>
          <w:lang w:val="fr-FR"/>
        </w:rPr>
        <w:tab/>
      </w:r>
      <w:r w:rsidR="00DA2391" w:rsidRPr="00167FCA">
        <w:rPr>
          <w:lang w:val="fr-FR"/>
        </w:rPr>
        <w:t>ii)</w:t>
      </w:r>
      <w:r w:rsidR="00DA2391" w:rsidRPr="00167FCA">
        <w:rPr>
          <w:lang w:val="fr-FR"/>
        </w:rPr>
        <w:tab/>
        <w:t>L</w:t>
      </w:r>
      <w:r w:rsidR="00C16C7C">
        <w:rPr>
          <w:lang w:val="fr-FR"/>
        </w:rPr>
        <w:t>’</w:t>
      </w:r>
      <w:r w:rsidR="00DA2391" w:rsidRPr="00167FCA">
        <w:rPr>
          <w:lang w:val="fr-FR"/>
        </w:rPr>
        <w:t>avocat aide le défendeur à sauvegarder ses droits en matière de procédure et à protéger ses intérêts légaux.</w:t>
      </w:r>
    </w:p>
    <w:p w:rsidR="00DA2391" w:rsidRPr="00167FCA" w:rsidRDefault="00DA2391" w:rsidP="00167FCA">
      <w:pPr>
        <w:pStyle w:val="SingleTxtG"/>
        <w:rPr>
          <w:lang w:val="fr-FR"/>
        </w:rPr>
      </w:pPr>
      <w:r w:rsidRPr="00167FCA">
        <w:rPr>
          <w:rFonts w:cs="Narkisim"/>
          <w:bCs/>
          <w:iCs/>
          <w:lang w:val="fr-FR"/>
        </w:rPr>
        <w:t>357.</w:t>
      </w:r>
      <w:r w:rsidRPr="00167FCA">
        <w:rPr>
          <w:rFonts w:cs="Narkisim"/>
          <w:bCs/>
          <w:iCs/>
          <w:lang w:val="fr-FR"/>
        </w:rPr>
        <w:tab/>
      </w:r>
      <w:r w:rsidRPr="00167FCA">
        <w:rPr>
          <w:lang w:val="fr-FR"/>
        </w:rPr>
        <w:t>L</w:t>
      </w:r>
      <w:r w:rsidR="00C16C7C">
        <w:rPr>
          <w:lang w:val="fr-FR"/>
        </w:rPr>
        <w:t>’</w:t>
      </w:r>
      <w:r w:rsidRPr="00167FCA">
        <w:rPr>
          <w:lang w:val="fr-FR"/>
        </w:rPr>
        <w:t>article 7 du Code de procédure pénale stipule que nul ne peut être jugé deux fois pour une infraction pénale pour laquelle il a déjà fait l</w:t>
      </w:r>
      <w:r w:rsidR="00C16C7C">
        <w:rPr>
          <w:lang w:val="fr-FR"/>
        </w:rPr>
        <w:t>’</w:t>
      </w:r>
      <w:r w:rsidRPr="00167FCA">
        <w:rPr>
          <w:lang w:val="fr-FR"/>
        </w:rPr>
        <w:t>objet d</w:t>
      </w:r>
      <w:r w:rsidR="00C16C7C">
        <w:rPr>
          <w:lang w:val="fr-FR"/>
        </w:rPr>
        <w:t>’</w:t>
      </w:r>
      <w:r w:rsidRPr="00167FCA">
        <w:rPr>
          <w:lang w:val="fr-FR"/>
        </w:rPr>
        <w:t>une condamnation définitive, si ce n</w:t>
      </w:r>
      <w:r w:rsidR="00C16C7C">
        <w:rPr>
          <w:lang w:val="fr-FR"/>
        </w:rPr>
        <w:t>’</w:t>
      </w:r>
      <w:r w:rsidRPr="00167FCA">
        <w:rPr>
          <w:lang w:val="fr-FR"/>
        </w:rPr>
        <w:t>est dans le cas où la juridiction compétente décide de rejuger l</w:t>
      </w:r>
      <w:r w:rsidR="00C16C7C">
        <w:rPr>
          <w:lang w:val="fr-FR"/>
        </w:rPr>
        <w:t>’</w:t>
      </w:r>
      <w:r w:rsidRPr="00167FCA">
        <w:rPr>
          <w:lang w:val="fr-FR"/>
        </w:rPr>
        <w:t>affaire.</w:t>
      </w:r>
    </w:p>
    <w:p w:rsidR="00DA2391" w:rsidRPr="00167FCA" w:rsidRDefault="00DA2391" w:rsidP="00167FCA">
      <w:pPr>
        <w:pStyle w:val="SingleTxtG"/>
        <w:rPr>
          <w:lang w:val="fr-FR"/>
        </w:rPr>
      </w:pPr>
      <w:r w:rsidRPr="00167FCA">
        <w:rPr>
          <w:rFonts w:cs="Narkisim"/>
          <w:bCs/>
          <w:iCs/>
          <w:lang w:val="fr-FR"/>
        </w:rPr>
        <w:t>358.</w:t>
      </w:r>
      <w:r w:rsidRPr="00167FCA">
        <w:rPr>
          <w:rFonts w:cs="Narkisim"/>
          <w:bCs/>
          <w:iCs/>
          <w:lang w:val="fr-FR"/>
        </w:rPr>
        <w:tab/>
      </w:r>
      <w:r w:rsidRPr="00167FCA">
        <w:rPr>
          <w:lang w:val="fr-FR"/>
        </w:rPr>
        <w:t>L</w:t>
      </w:r>
      <w:r w:rsidR="00C16C7C">
        <w:rPr>
          <w:lang w:val="fr-FR"/>
        </w:rPr>
        <w:t>’</w:t>
      </w:r>
      <w:r w:rsidRPr="00167FCA">
        <w:rPr>
          <w:lang w:val="fr-FR"/>
        </w:rPr>
        <w:t>article 8 du Code de procédure pénale stipule que la langue albanaise est utilisée dans tous les tribunaux. Cependant, les travailleurs migrants et les membres de leur famille, qui ne connaissent pas l</w:t>
      </w:r>
      <w:r w:rsidR="00C16C7C">
        <w:rPr>
          <w:lang w:val="fr-FR"/>
        </w:rPr>
        <w:t>’</w:t>
      </w:r>
      <w:r w:rsidRPr="00167FCA">
        <w:rPr>
          <w:lang w:val="fr-FR"/>
        </w:rPr>
        <w:t>albanais, utilisent leur propre langue avec le concours d</w:t>
      </w:r>
      <w:r w:rsidR="00C16C7C">
        <w:rPr>
          <w:lang w:val="fr-FR"/>
        </w:rPr>
        <w:t>’</w:t>
      </w:r>
      <w:r w:rsidRPr="00167FCA">
        <w:rPr>
          <w:lang w:val="fr-FR"/>
        </w:rPr>
        <w:t>un interprète. Ils ont le droit de parler et d</w:t>
      </w:r>
      <w:r w:rsidR="00C16C7C">
        <w:rPr>
          <w:lang w:val="fr-FR"/>
        </w:rPr>
        <w:t>’</w:t>
      </w:r>
      <w:r w:rsidRPr="00167FCA">
        <w:rPr>
          <w:lang w:val="fr-FR"/>
        </w:rPr>
        <w:t>être informés des preuves ou des actes ainsi que du déroulement de la procédure. De plus, tous les actes de procédure sont traduits dans leur langue et leur sont soumis sur demande. La violation de ces dispositions rend l</w:t>
      </w:r>
      <w:r w:rsidR="00C16C7C">
        <w:rPr>
          <w:lang w:val="fr-FR"/>
        </w:rPr>
        <w:t>’</w:t>
      </w:r>
      <w:r w:rsidRPr="00167FCA">
        <w:rPr>
          <w:lang w:val="fr-FR"/>
        </w:rPr>
        <w:t xml:space="preserve">acte de procédure nul et non avenu </w:t>
      </w:r>
      <w:r w:rsidRPr="00167FCA">
        <w:rPr>
          <w:i/>
          <w:lang w:val="fr-FR"/>
        </w:rPr>
        <w:t>(article</w:t>
      </w:r>
      <w:r w:rsidR="00345DE4">
        <w:rPr>
          <w:i/>
          <w:lang w:val="fr-FR"/>
        </w:rPr>
        <w:t xml:space="preserve"> </w:t>
      </w:r>
      <w:r w:rsidRPr="00167FCA">
        <w:rPr>
          <w:i/>
          <w:lang w:val="fr-FR"/>
        </w:rPr>
        <w:t>98)</w:t>
      </w:r>
      <w:r w:rsidRPr="00167FCA">
        <w:rPr>
          <w:lang w:val="fr-FR"/>
        </w:rPr>
        <w:t>.</w:t>
      </w:r>
    </w:p>
    <w:p w:rsidR="00DA2391" w:rsidRPr="00167FCA" w:rsidRDefault="00DA2391" w:rsidP="00167FCA">
      <w:pPr>
        <w:pStyle w:val="SingleTxtG"/>
        <w:rPr>
          <w:lang w:val="fr-FR"/>
        </w:rPr>
      </w:pPr>
      <w:r w:rsidRPr="00167FCA">
        <w:rPr>
          <w:rFonts w:cs="Narkisim"/>
          <w:bCs/>
          <w:iCs/>
          <w:lang w:val="fr-FR"/>
        </w:rPr>
        <w:t>359.</w:t>
      </w:r>
      <w:r w:rsidRPr="00167FCA">
        <w:rPr>
          <w:rFonts w:cs="Narkisim"/>
          <w:bCs/>
          <w:iCs/>
          <w:lang w:val="fr-FR"/>
        </w:rPr>
        <w:tab/>
      </w:r>
      <w:r w:rsidRPr="00167FCA">
        <w:rPr>
          <w:lang w:val="fr-FR"/>
        </w:rPr>
        <w:t>Conformément à l</w:t>
      </w:r>
      <w:r w:rsidR="00C16C7C">
        <w:rPr>
          <w:lang w:val="fr-FR"/>
        </w:rPr>
        <w:t>’</w:t>
      </w:r>
      <w:r w:rsidRPr="00167FCA">
        <w:rPr>
          <w:lang w:val="fr-FR"/>
        </w:rPr>
        <w:t>article 9 du Code de procédure pénale, les travailleurs migrants et les membres de leur famille, qui ont fait l</w:t>
      </w:r>
      <w:r w:rsidR="00C16C7C">
        <w:rPr>
          <w:lang w:val="fr-FR"/>
        </w:rPr>
        <w:t>’</w:t>
      </w:r>
      <w:r w:rsidRPr="00167FCA">
        <w:rPr>
          <w:lang w:val="fr-FR"/>
        </w:rPr>
        <w:t>objet de poursuites illégales ou d</w:t>
      </w:r>
      <w:r w:rsidR="00C16C7C">
        <w:rPr>
          <w:lang w:val="fr-FR"/>
        </w:rPr>
        <w:t>’</w:t>
      </w:r>
      <w:r w:rsidRPr="00167FCA">
        <w:rPr>
          <w:lang w:val="fr-FR"/>
        </w:rPr>
        <w:t>une condamnation injuste sont rétablis dans leurs droits et sont indemnisés en conséquence.</w:t>
      </w:r>
    </w:p>
    <w:p w:rsidR="00DA2391" w:rsidRPr="00167FCA" w:rsidRDefault="00DA2391" w:rsidP="00167FCA">
      <w:pPr>
        <w:pStyle w:val="SingleTxtG"/>
        <w:rPr>
          <w:lang w:val="fr-FR"/>
        </w:rPr>
      </w:pPr>
      <w:r w:rsidRPr="00167FCA">
        <w:rPr>
          <w:rFonts w:cs="Narkisim"/>
          <w:bCs/>
          <w:iCs/>
          <w:lang w:val="fr-FR"/>
        </w:rPr>
        <w:t>360.</w:t>
      </w:r>
      <w:r w:rsidRPr="00167FCA">
        <w:rPr>
          <w:rFonts w:cs="Narkisim"/>
          <w:bCs/>
          <w:iCs/>
          <w:lang w:val="fr-FR"/>
        </w:rPr>
        <w:tab/>
      </w:r>
      <w:r w:rsidRPr="00167FCA">
        <w:rPr>
          <w:lang w:val="fr-FR"/>
        </w:rPr>
        <w:t>Le Code de procédure pénale précise les cas dans lesquels les décisions et ordonnances judiciaires peuvent être attaquées par les voies de recours. Le recours est le seul moyen de contestation. Les voies de recours sont: la saisine de la Cour d</w:t>
      </w:r>
      <w:r w:rsidR="00C16C7C">
        <w:rPr>
          <w:lang w:val="fr-FR"/>
        </w:rPr>
        <w:t>’</w:t>
      </w:r>
      <w:r w:rsidRPr="00167FCA">
        <w:rPr>
          <w:lang w:val="fr-FR"/>
        </w:rPr>
        <w:t>appel, le renvoi devant la Cour suprême et la requête en révision. Seule la partie explicitement identifiée par la loi a le droit de recours. Quand la loi ne fait aucune différence, ce droit est reconnu aux deux parties.</w:t>
      </w:r>
    </w:p>
    <w:p w:rsidR="00DA2391" w:rsidRPr="00167FCA" w:rsidRDefault="00DA2391" w:rsidP="00167FCA">
      <w:pPr>
        <w:pStyle w:val="SingleTxtG"/>
        <w:rPr>
          <w:lang w:val="fr-FR"/>
        </w:rPr>
      </w:pPr>
      <w:r w:rsidRPr="00167FCA">
        <w:rPr>
          <w:rFonts w:cs="Narkisim"/>
          <w:bCs/>
          <w:iCs/>
          <w:lang w:val="fr-FR"/>
        </w:rPr>
        <w:t>361.</w:t>
      </w:r>
      <w:r w:rsidRPr="00167FCA">
        <w:rPr>
          <w:rFonts w:cs="Narkisim"/>
          <w:bCs/>
          <w:iCs/>
          <w:lang w:val="fr-FR"/>
        </w:rPr>
        <w:tab/>
      </w:r>
      <w:r w:rsidRPr="00167FCA">
        <w:rPr>
          <w:lang w:val="fr-FR"/>
        </w:rPr>
        <w:t>Conformément à l</w:t>
      </w:r>
      <w:r w:rsidR="00C16C7C">
        <w:rPr>
          <w:lang w:val="fr-FR"/>
        </w:rPr>
        <w:t>’</w:t>
      </w:r>
      <w:r w:rsidRPr="00167FCA">
        <w:rPr>
          <w:lang w:val="fr-FR"/>
        </w:rPr>
        <w:t>article 409 du Code de procédure pénale, le défendeur lésé peut, personnellement ou par l</w:t>
      </w:r>
      <w:r w:rsidR="00C16C7C">
        <w:rPr>
          <w:lang w:val="fr-FR"/>
        </w:rPr>
        <w:t>’</w:t>
      </w:r>
      <w:r w:rsidRPr="00167FCA">
        <w:rPr>
          <w:lang w:val="fr-FR"/>
        </w:rPr>
        <w:t>intermédiaire de son représentant, faire recours non seulement au pénal mais aussi au civil. Il peut retirer le recours déposé par son représentant. Le recours du défendeur contre sa condamnation ou pour faire valoir son innocence peut aussi porter sur la partie de la décision qui établit l</w:t>
      </w:r>
      <w:r w:rsidR="00C16C7C">
        <w:rPr>
          <w:lang w:val="fr-FR"/>
        </w:rPr>
        <w:t>’</w:t>
      </w:r>
      <w:r w:rsidRPr="00167FCA">
        <w:rPr>
          <w:lang w:val="fr-FR"/>
        </w:rPr>
        <w:t>obligation de restituer le bien, de réparer le dommage et de payer les dépens.</w:t>
      </w:r>
    </w:p>
    <w:p w:rsidR="00DA2391" w:rsidRPr="00167FCA" w:rsidRDefault="00DA2391" w:rsidP="004A0A5F">
      <w:pPr>
        <w:pStyle w:val="SingleTxtG"/>
        <w:keepNext/>
        <w:rPr>
          <w:lang w:val="fr-FR"/>
        </w:rPr>
      </w:pPr>
      <w:r w:rsidRPr="00167FCA">
        <w:rPr>
          <w:rFonts w:cs="Narkisim"/>
          <w:bCs/>
          <w:iCs/>
          <w:lang w:val="fr-FR"/>
        </w:rPr>
        <w:t>362.</w:t>
      </w:r>
      <w:r w:rsidRPr="00167FCA">
        <w:rPr>
          <w:rFonts w:cs="Narkisim"/>
          <w:bCs/>
          <w:iCs/>
          <w:lang w:val="fr-FR"/>
        </w:rPr>
        <w:tab/>
      </w:r>
      <w:r w:rsidRPr="00167FCA">
        <w:rPr>
          <w:lang w:val="fr-FR"/>
        </w:rPr>
        <w:t>L</w:t>
      </w:r>
      <w:r w:rsidR="00C16C7C">
        <w:rPr>
          <w:lang w:val="fr-FR"/>
        </w:rPr>
        <w:t>’</w:t>
      </w:r>
      <w:r w:rsidRPr="00167FCA">
        <w:rPr>
          <w:lang w:val="fr-FR"/>
        </w:rPr>
        <w:t>article 423 du Code de procédure pénale relatif à l</w:t>
      </w:r>
      <w:r w:rsidR="00C16C7C">
        <w:rPr>
          <w:lang w:val="fr-FR"/>
        </w:rPr>
        <w:t>’</w:t>
      </w:r>
      <w:r w:rsidRPr="00167FCA">
        <w:rPr>
          <w:lang w:val="fr-FR"/>
        </w:rPr>
        <w:t xml:space="preserve">appel </w:t>
      </w:r>
      <w:r w:rsidRPr="00167FCA">
        <w:rPr>
          <w:u w:val="single"/>
          <w:lang w:val="fr-FR"/>
        </w:rPr>
        <w:t>r</w:t>
      </w:r>
      <w:r w:rsidRPr="00167FCA">
        <w:rPr>
          <w:lang w:val="fr-FR"/>
        </w:rPr>
        <w:t>econventionnel stipule que</w:t>
      </w:r>
      <w:r w:rsidRPr="00167FCA">
        <w:rPr>
          <w:bCs/>
          <w:lang w:val="fr-FR"/>
        </w:rPr>
        <w:t>:</w:t>
      </w:r>
    </w:p>
    <w:p w:rsidR="00DA2391" w:rsidRPr="00167FCA" w:rsidRDefault="00167FCA" w:rsidP="00167FCA">
      <w:pPr>
        <w:pStyle w:val="SingleTxtG"/>
        <w:ind w:left="1701" w:hanging="567"/>
        <w:rPr>
          <w:lang w:val="fr-FR"/>
        </w:rPr>
      </w:pPr>
      <w:r>
        <w:rPr>
          <w:lang w:val="fr-FR"/>
        </w:rPr>
        <w:tab/>
      </w:r>
      <w:r w:rsidR="00DA2391" w:rsidRPr="00167FCA">
        <w:rPr>
          <w:lang w:val="fr-FR"/>
        </w:rPr>
        <w:t>i)</w:t>
      </w:r>
      <w:r w:rsidR="00DA2391" w:rsidRPr="00167FCA">
        <w:rPr>
          <w:lang w:val="fr-FR"/>
        </w:rPr>
        <w:tab/>
        <w:t>La partie qui n</w:t>
      </w:r>
      <w:r w:rsidR="00C16C7C">
        <w:rPr>
          <w:lang w:val="fr-FR"/>
        </w:rPr>
        <w:t>’</w:t>
      </w:r>
      <w:r w:rsidR="00DA2391" w:rsidRPr="00167FCA">
        <w:rPr>
          <w:lang w:val="fr-FR"/>
        </w:rPr>
        <w:t>a pas fait appel dans le délai imparti peut former un appel reconventionnel dans les cinq jours à compter de la date de réception de la signification de l</w:t>
      </w:r>
      <w:r w:rsidR="00C16C7C">
        <w:rPr>
          <w:lang w:val="fr-FR"/>
        </w:rPr>
        <w:t>’</w:t>
      </w:r>
      <w:r w:rsidR="00DA2391" w:rsidRPr="00167FCA">
        <w:rPr>
          <w:lang w:val="fr-FR"/>
        </w:rPr>
        <w:t>appel de l</w:t>
      </w:r>
      <w:r w:rsidR="00C16C7C">
        <w:rPr>
          <w:lang w:val="fr-FR"/>
        </w:rPr>
        <w:t>’</w:t>
      </w:r>
      <w:r w:rsidR="00DA2391" w:rsidRPr="00167FCA">
        <w:rPr>
          <w:lang w:val="fr-FR"/>
        </w:rPr>
        <w:t>autre partie;</w:t>
      </w:r>
    </w:p>
    <w:p w:rsidR="00DA2391" w:rsidRPr="00167FCA" w:rsidRDefault="00167FCA" w:rsidP="00167FCA">
      <w:pPr>
        <w:pStyle w:val="SingleTxtG"/>
        <w:ind w:left="1701" w:hanging="567"/>
        <w:rPr>
          <w:lang w:val="fr-FR"/>
        </w:rPr>
      </w:pPr>
      <w:r>
        <w:rPr>
          <w:lang w:val="fr-FR"/>
        </w:rPr>
        <w:tab/>
      </w:r>
      <w:r w:rsidR="00DA2391" w:rsidRPr="00167FCA">
        <w:rPr>
          <w:lang w:val="fr-FR"/>
        </w:rPr>
        <w:t>ii)</w:t>
      </w:r>
      <w:r w:rsidR="00DA2391" w:rsidRPr="00167FCA">
        <w:rPr>
          <w:lang w:val="fr-FR"/>
        </w:rPr>
        <w:tab/>
        <w:t>L</w:t>
      </w:r>
      <w:r w:rsidR="00C16C7C">
        <w:rPr>
          <w:lang w:val="fr-FR"/>
        </w:rPr>
        <w:t>’</w:t>
      </w:r>
      <w:r w:rsidR="00DA2391" w:rsidRPr="00167FCA">
        <w:rPr>
          <w:lang w:val="fr-FR"/>
        </w:rPr>
        <w:t>appel reconventionnel du Procureur est sans effet pour le codéfendeur qui n</w:t>
      </w:r>
      <w:r w:rsidR="00C16C7C">
        <w:rPr>
          <w:lang w:val="fr-FR"/>
        </w:rPr>
        <w:t>’</w:t>
      </w:r>
      <w:r w:rsidR="00DA2391" w:rsidRPr="00167FCA">
        <w:rPr>
          <w:lang w:val="fr-FR"/>
        </w:rPr>
        <w:t>a pas fait appel;</w:t>
      </w:r>
    </w:p>
    <w:p w:rsidR="00DA2391" w:rsidRPr="00167FCA" w:rsidRDefault="00167FCA" w:rsidP="00167FCA">
      <w:pPr>
        <w:pStyle w:val="SingleTxtG"/>
        <w:ind w:left="1701" w:hanging="567"/>
        <w:rPr>
          <w:lang w:val="fr-FR"/>
        </w:rPr>
      </w:pPr>
      <w:r>
        <w:rPr>
          <w:lang w:val="fr-FR"/>
        </w:rPr>
        <w:tab/>
      </w:r>
      <w:r w:rsidR="00DA2391" w:rsidRPr="00167FCA">
        <w:rPr>
          <w:lang w:val="fr-FR"/>
        </w:rPr>
        <w:t>iii)</w:t>
      </w:r>
      <w:r w:rsidR="00DA2391" w:rsidRPr="00167FCA">
        <w:rPr>
          <w:lang w:val="fr-FR"/>
        </w:rPr>
        <w:tab/>
        <w:t>Il devient inefficace en cas de rejet de l</w:t>
      </w:r>
      <w:r w:rsidR="00C16C7C">
        <w:rPr>
          <w:lang w:val="fr-FR"/>
        </w:rPr>
        <w:t>’</w:t>
      </w:r>
      <w:r w:rsidR="00DA2391" w:rsidRPr="00167FCA">
        <w:rPr>
          <w:lang w:val="fr-FR"/>
        </w:rPr>
        <w:t>appel de l</w:t>
      </w:r>
      <w:r w:rsidR="00C16C7C">
        <w:rPr>
          <w:lang w:val="fr-FR"/>
        </w:rPr>
        <w:t>’</w:t>
      </w:r>
      <w:r w:rsidR="00DA2391" w:rsidRPr="00167FCA">
        <w:rPr>
          <w:lang w:val="fr-FR"/>
        </w:rPr>
        <w:t>autre partie ou en cas de renonciation.</w:t>
      </w:r>
    </w:p>
    <w:p w:rsidR="00DA2391" w:rsidRPr="00167FCA" w:rsidRDefault="00DA2391" w:rsidP="00167FCA">
      <w:pPr>
        <w:pStyle w:val="SingleTxtG"/>
        <w:rPr>
          <w:lang w:val="fr-FR"/>
        </w:rPr>
      </w:pPr>
      <w:r w:rsidRPr="00167FCA">
        <w:rPr>
          <w:rFonts w:cs="Narkisim"/>
          <w:bCs/>
          <w:iCs/>
          <w:lang w:val="fr-FR"/>
        </w:rPr>
        <w:t>363.</w:t>
      </w:r>
      <w:r w:rsidRPr="00167FCA">
        <w:rPr>
          <w:rFonts w:cs="Narkisim"/>
          <w:bCs/>
          <w:iCs/>
          <w:lang w:val="fr-FR"/>
        </w:rPr>
        <w:tab/>
      </w:r>
      <w:r w:rsidRPr="00167FCA">
        <w:rPr>
          <w:lang w:val="fr-FR"/>
        </w:rPr>
        <w:t>L</w:t>
      </w:r>
      <w:r w:rsidR="00C16C7C">
        <w:rPr>
          <w:lang w:val="fr-FR"/>
        </w:rPr>
        <w:t>’</w:t>
      </w:r>
      <w:r w:rsidRPr="00167FCA">
        <w:rPr>
          <w:lang w:val="fr-FR"/>
        </w:rPr>
        <w:t>article 79, par.</w:t>
      </w:r>
      <w:r w:rsidR="00345DE4">
        <w:rPr>
          <w:lang w:val="fr-FR"/>
        </w:rPr>
        <w:t xml:space="preserve"> </w:t>
      </w:r>
      <w:r w:rsidRPr="00167FCA">
        <w:rPr>
          <w:lang w:val="fr-FR"/>
        </w:rPr>
        <w:t>4, de la Loi relative aux étrangers, précise que les étrangers sont informés, dans la langue qu</w:t>
      </w:r>
      <w:r w:rsidR="00C16C7C">
        <w:rPr>
          <w:lang w:val="fr-FR"/>
        </w:rPr>
        <w:t>’</w:t>
      </w:r>
      <w:r w:rsidRPr="00167FCA">
        <w:rPr>
          <w:lang w:val="fr-FR"/>
        </w:rPr>
        <w:t xml:space="preserve">ils comprennent, de leur droit à une protection juridique et de choisir eux-mêmes leurs avocats ainsi que de communiquer avec des membres de leur famille. </w:t>
      </w:r>
    </w:p>
    <w:p w:rsidR="00DA2391" w:rsidRPr="00DA2391" w:rsidRDefault="00167FCA" w:rsidP="00167FCA">
      <w:pPr>
        <w:pStyle w:val="H23G"/>
        <w:rPr>
          <w:lang w:val="fr-FR"/>
        </w:rPr>
      </w:pPr>
      <w:r>
        <w:rPr>
          <w:lang w:val="fr-FR"/>
        </w:rPr>
        <w:tab/>
      </w:r>
      <w:r>
        <w:rPr>
          <w:lang w:val="fr-FR"/>
        </w:rPr>
        <w:tab/>
      </w:r>
      <w:r w:rsidR="00DA2391" w:rsidRPr="00DA2391">
        <w:rPr>
          <w:lang w:val="fr-FR"/>
        </w:rPr>
        <w:t>Article 20</w:t>
      </w:r>
      <w:r>
        <w:rPr>
          <w:lang w:val="fr-FR"/>
        </w:rPr>
        <w:br/>
      </w:r>
      <w:r w:rsidR="00DA2391" w:rsidRPr="00DA2391">
        <w:rPr>
          <w:lang w:val="fr-FR"/>
        </w:rPr>
        <w:t>Interdiction de l</w:t>
      </w:r>
      <w:r w:rsidR="00C16C7C">
        <w:rPr>
          <w:lang w:val="fr-FR"/>
        </w:rPr>
        <w:t>’</w:t>
      </w:r>
      <w:r w:rsidR="00DA2391" w:rsidRPr="00DA2391">
        <w:rPr>
          <w:lang w:val="fr-FR"/>
        </w:rPr>
        <w:t>emprisonnement, de la privation de l</w:t>
      </w:r>
      <w:r w:rsidR="00C16C7C">
        <w:rPr>
          <w:lang w:val="fr-FR"/>
        </w:rPr>
        <w:t>’</w:t>
      </w:r>
      <w:r w:rsidR="00DA2391" w:rsidRPr="00DA2391">
        <w:rPr>
          <w:lang w:val="fr-FR"/>
        </w:rPr>
        <w:t>autorisation de résidence ou du permis de travail au seul motif de la non-exécution d</w:t>
      </w:r>
      <w:r w:rsidR="00C16C7C">
        <w:rPr>
          <w:lang w:val="fr-FR"/>
        </w:rPr>
        <w:t>’</w:t>
      </w:r>
      <w:r w:rsidR="00DA2391" w:rsidRPr="00DA2391">
        <w:rPr>
          <w:lang w:val="fr-FR"/>
        </w:rPr>
        <w:t>une obligation contractuelle</w:t>
      </w:r>
    </w:p>
    <w:p w:rsidR="00DA2391" w:rsidRPr="00167FCA" w:rsidRDefault="00DA2391" w:rsidP="00167FCA">
      <w:pPr>
        <w:pStyle w:val="SingleTxtG"/>
        <w:rPr>
          <w:lang w:val="fr-FR"/>
        </w:rPr>
      </w:pPr>
      <w:r w:rsidRPr="00167FCA">
        <w:rPr>
          <w:rFonts w:cs="Narkisim"/>
          <w:bCs/>
          <w:iCs/>
          <w:lang w:val="fr-FR"/>
        </w:rPr>
        <w:t>364.</w:t>
      </w:r>
      <w:r w:rsidRPr="00167FCA">
        <w:rPr>
          <w:rFonts w:cs="Narkisim"/>
          <w:bCs/>
          <w:iCs/>
          <w:lang w:val="fr-FR"/>
        </w:rPr>
        <w:tab/>
      </w:r>
      <w:r w:rsidRPr="00167FCA">
        <w:rPr>
          <w:lang w:val="fr-FR"/>
        </w:rPr>
        <w:t>L</w:t>
      </w:r>
      <w:r w:rsidR="00C16C7C">
        <w:rPr>
          <w:lang w:val="fr-FR"/>
        </w:rPr>
        <w:t>’</w:t>
      </w:r>
      <w:r w:rsidRPr="00167FCA">
        <w:rPr>
          <w:lang w:val="fr-FR"/>
        </w:rPr>
        <w:t>article 27, par.</w:t>
      </w:r>
      <w:r w:rsidR="00345DE4">
        <w:rPr>
          <w:lang w:val="fr-FR"/>
        </w:rPr>
        <w:t xml:space="preserve"> </w:t>
      </w:r>
      <w:r w:rsidRPr="00167FCA">
        <w:rPr>
          <w:lang w:val="fr-FR"/>
        </w:rPr>
        <w:t>3, de la Constitution stipule que nul ne peut être privé de sa liberté pour la seule raison qu</w:t>
      </w:r>
      <w:r w:rsidR="00C16C7C">
        <w:rPr>
          <w:lang w:val="fr-FR"/>
        </w:rPr>
        <w:t>’</w:t>
      </w:r>
      <w:r w:rsidRPr="00167FCA">
        <w:rPr>
          <w:lang w:val="fr-FR"/>
        </w:rPr>
        <w:t>il n</w:t>
      </w:r>
      <w:r w:rsidR="00C16C7C">
        <w:rPr>
          <w:lang w:val="fr-FR"/>
        </w:rPr>
        <w:t>’</w:t>
      </w:r>
      <w:r w:rsidRPr="00167FCA">
        <w:rPr>
          <w:lang w:val="fr-FR"/>
        </w:rPr>
        <w:t>a pas exécuté une obligation contractuelle.</w:t>
      </w:r>
    </w:p>
    <w:p w:rsidR="00DA2391" w:rsidRPr="00167FCA" w:rsidRDefault="00DA2391" w:rsidP="00167FCA">
      <w:pPr>
        <w:pStyle w:val="SingleTxtG"/>
        <w:rPr>
          <w:lang w:val="fr-FR"/>
        </w:rPr>
      </w:pPr>
      <w:r w:rsidRPr="00167FCA">
        <w:rPr>
          <w:rFonts w:cs="Narkisim"/>
          <w:bCs/>
          <w:iCs/>
          <w:lang w:val="fr-FR"/>
        </w:rPr>
        <w:t>365.</w:t>
      </w:r>
      <w:r w:rsidRPr="00167FCA">
        <w:rPr>
          <w:rFonts w:cs="Narkisim"/>
          <w:bCs/>
          <w:iCs/>
          <w:lang w:val="fr-FR"/>
        </w:rPr>
        <w:tab/>
      </w:r>
      <w:r w:rsidRPr="00167FCA">
        <w:rPr>
          <w:lang w:val="fr-FR"/>
        </w:rPr>
        <w:t>Conformément à l</w:t>
      </w:r>
      <w:r w:rsidR="00C16C7C">
        <w:rPr>
          <w:lang w:val="fr-FR"/>
        </w:rPr>
        <w:t>’</w:t>
      </w:r>
      <w:r w:rsidRPr="00167FCA">
        <w:rPr>
          <w:lang w:val="fr-FR"/>
        </w:rPr>
        <w:t>article 25 b) de la Loi relative aux étrangers, la délivrance ou le renouvellement du permis de travail est refusé à l</w:t>
      </w:r>
      <w:r w:rsidR="00C16C7C">
        <w:rPr>
          <w:lang w:val="fr-FR"/>
        </w:rPr>
        <w:t>’</w:t>
      </w:r>
      <w:r w:rsidRPr="00167FCA">
        <w:rPr>
          <w:lang w:val="fr-FR"/>
        </w:rPr>
        <w:t>étranger qui n</w:t>
      </w:r>
      <w:r w:rsidR="00C16C7C">
        <w:rPr>
          <w:lang w:val="fr-FR"/>
        </w:rPr>
        <w:t>’</w:t>
      </w:r>
      <w:r w:rsidRPr="00167FCA">
        <w:rPr>
          <w:lang w:val="fr-FR"/>
        </w:rPr>
        <w:t>est pas en mesure de certifier qu</w:t>
      </w:r>
      <w:r w:rsidR="00C16C7C">
        <w:rPr>
          <w:lang w:val="fr-FR"/>
        </w:rPr>
        <w:t>’</w:t>
      </w:r>
      <w:r w:rsidRPr="00167FCA">
        <w:rPr>
          <w:lang w:val="fr-FR"/>
        </w:rPr>
        <w:t>il réunit toutes les conditions exigées par la loi en matière de résidence. La délivrance du permis de résidence est subordonnée à l</w:t>
      </w:r>
      <w:r w:rsidR="00C16C7C">
        <w:rPr>
          <w:lang w:val="fr-FR"/>
        </w:rPr>
        <w:t>’</w:t>
      </w:r>
      <w:r w:rsidRPr="00167FCA">
        <w:rPr>
          <w:lang w:val="fr-FR"/>
        </w:rPr>
        <w:t>obtention préalable du permis de travail.</w:t>
      </w:r>
    </w:p>
    <w:p w:rsidR="00DA2391" w:rsidRPr="00167FCA" w:rsidRDefault="00DA2391" w:rsidP="00167FCA">
      <w:pPr>
        <w:pStyle w:val="SingleTxtG"/>
        <w:rPr>
          <w:i/>
          <w:lang w:val="fr-FR"/>
        </w:rPr>
      </w:pPr>
      <w:r w:rsidRPr="00167FCA">
        <w:rPr>
          <w:i/>
          <w:lang w:val="fr-FR"/>
        </w:rPr>
        <w:t>Statistiques:</w:t>
      </w:r>
    </w:p>
    <w:p w:rsidR="00DA2391" w:rsidRPr="00167FCA" w:rsidRDefault="00DA2391" w:rsidP="00167FCA">
      <w:pPr>
        <w:pStyle w:val="SingleTxtG"/>
        <w:rPr>
          <w:i/>
          <w:lang w:val="fr-FR"/>
        </w:rPr>
      </w:pPr>
      <w:r w:rsidRPr="00167FCA">
        <w:rPr>
          <w:i/>
          <w:lang w:val="fr-FR"/>
        </w:rPr>
        <w:t>Aucun permis de résidence n'a été refusé à un étranger, ni résilié, en raison de son incapacité à exécuter une obligation contractuelle.</w:t>
      </w:r>
    </w:p>
    <w:p w:rsidR="00DA2391" w:rsidRPr="00DA2391" w:rsidRDefault="00C75DB6" w:rsidP="00C75DB6">
      <w:pPr>
        <w:pStyle w:val="H23G"/>
        <w:rPr>
          <w:lang w:val="fr-FR"/>
        </w:rPr>
      </w:pPr>
      <w:r>
        <w:rPr>
          <w:lang w:val="fr-FR"/>
        </w:rPr>
        <w:tab/>
      </w:r>
      <w:r>
        <w:rPr>
          <w:lang w:val="fr-FR"/>
        </w:rPr>
        <w:tab/>
      </w:r>
      <w:r w:rsidR="00DA2391" w:rsidRPr="00DA2391">
        <w:rPr>
          <w:lang w:val="fr-FR"/>
        </w:rPr>
        <w:t>Articles 21, 22 et 23</w:t>
      </w:r>
      <w:r>
        <w:rPr>
          <w:lang w:val="fr-FR"/>
        </w:rPr>
        <w:br/>
      </w:r>
      <w:r w:rsidR="00DA2391" w:rsidRPr="00DA2391">
        <w:rPr>
          <w:lang w:val="fr-FR"/>
        </w:rPr>
        <w:t>Protection contre la confiscation et/ou la destruction des documents d</w:t>
      </w:r>
      <w:r w:rsidR="00C16C7C">
        <w:rPr>
          <w:lang w:val="fr-FR"/>
        </w:rPr>
        <w:t>’</w:t>
      </w:r>
      <w:r w:rsidR="00DA2391" w:rsidRPr="00DA2391">
        <w:rPr>
          <w:lang w:val="fr-FR"/>
        </w:rPr>
        <w:t>identité; protection contre l</w:t>
      </w:r>
      <w:r w:rsidR="00C16C7C">
        <w:rPr>
          <w:lang w:val="fr-FR"/>
        </w:rPr>
        <w:t>’</w:t>
      </w:r>
      <w:r w:rsidR="00DA2391" w:rsidRPr="00DA2391">
        <w:rPr>
          <w:lang w:val="fr-FR"/>
        </w:rPr>
        <w:t>expulsion collective; droit de recours à la protection des autorités consulaires ou diplomatiques</w:t>
      </w:r>
    </w:p>
    <w:p w:rsidR="00DA2391" w:rsidRPr="00C75DB6" w:rsidRDefault="00DA2391" w:rsidP="00C75DB6">
      <w:pPr>
        <w:pStyle w:val="SingleTxtG"/>
        <w:rPr>
          <w:lang w:val="fr-FR"/>
        </w:rPr>
      </w:pPr>
      <w:r w:rsidRPr="00C75DB6">
        <w:rPr>
          <w:rFonts w:cs="Narkisim"/>
          <w:iCs/>
          <w:lang w:val="fr-FR"/>
        </w:rPr>
        <w:t>366.</w:t>
      </w:r>
      <w:r w:rsidRPr="00C75DB6">
        <w:rPr>
          <w:rFonts w:cs="Narkisim"/>
          <w:iCs/>
          <w:lang w:val="fr-FR"/>
        </w:rPr>
        <w:tab/>
      </w:r>
      <w:r w:rsidRPr="00C75DB6">
        <w:rPr>
          <w:lang w:val="fr-FR"/>
        </w:rPr>
        <w:t>Aux termes de l</w:t>
      </w:r>
      <w:r w:rsidR="00C16C7C">
        <w:rPr>
          <w:lang w:val="fr-FR"/>
        </w:rPr>
        <w:t>’</w:t>
      </w:r>
      <w:r w:rsidRPr="00C75DB6">
        <w:rPr>
          <w:lang w:val="fr-FR"/>
        </w:rPr>
        <w:t>article 5, par.</w:t>
      </w:r>
      <w:r w:rsidR="00345DE4">
        <w:rPr>
          <w:lang w:val="fr-FR"/>
        </w:rPr>
        <w:t xml:space="preserve"> </w:t>
      </w:r>
      <w:r w:rsidRPr="00C75DB6">
        <w:rPr>
          <w:lang w:val="fr-FR"/>
        </w:rPr>
        <w:t xml:space="preserve">2, de la Loi relative aux étrangers, sous le titre </w:t>
      </w:r>
      <w:r w:rsidR="00345DE4">
        <w:rPr>
          <w:lang w:val="fr-FR"/>
        </w:rPr>
        <w:t>“</w:t>
      </w:r>
      <w:r w:rsidRPr="00C75DB6">
        <w:rPr>
          <w:lang w:val="fr-FR"/>
        </w:rPr>
        <w:t>Des droits des étrangers</w:t>
      </w:r>
      <w:r w:rsidR="00345DE4">
        <w:rPr>
          <w:lang w:val="fr-FR"/>
        </w:rPr>
        <w:t>”</w:t>
      </w:r>
      <w:r w:rsidRPr="00C75DB6">
        <w:rPr>
          <w:lang w:val="fr-FR"/>
        </w:rPr>
        <w:t>, aucun étranger ne peut être privé du droit d</w:t>
      </w:r>
      <w:r w:rsidR="00C16C7C">
        <w:rPr>
          <w:lang w:val="fr-FR"/>
        </w:rPr>
        <w:t>’</w:t>
      </w:r>
      <w:r w:rsidRPr="00C75DB6">
        <w:rPr>
          <w:lang w:val="fr-FR"/>
        </w:rPr>
        <w:t>obtenir des documents certifiant son identité.</w:t>
      </w:r>
    </w:p>
    <w:p w:rsidR="00DA2391" w:rsidRPr="00C75DB6" w:rsidRDefault="00DA2391" w:rsidP="00C75DB6">
      <w:pPr>
        <w:pStyle w:val="SingleTxtG"/>
        <w:rPr>
          <w:lang w:val="fr-FR"/>
        </w:rPr>
      </w:pPr>
      <w:r w:rsidRPr="00C75DB6">
        <w:rPr>
          <w:rFonts w:cs="Narkisim"/>
          <w:iCs/>
          <w:lang w:val="fr-FR"/>
        </w:rPr>
        <w:t>367.</w:t>
      </w:r>
      <w:r w:rsidRPr="00C75DB6">
        <w:rPr>
          <w:rFonts w:cs="Narkisim"/>
          <w:iCs/>
          <w:lang w:val="fr-FR"/>
        </w:rPr>
        <w:tab/>
      </w:r>
      <w:r w:rsidRPr="00C75DB6">
        <w:rPr>
          <w:lang w:val="fr-FR"/>
        </w:rPr>
        <w:t>Conformément à l</w:t>
      </w:r>
      <w:r w:rsidR="00C16C7C">
        <w:rPr>
          <w:lang w:val="fr-FR"/>
        </w:rPr>
        <w:t>’</w:t>
      </w:r>
      <w:r w:rsidRPr="00C75DB6">
        <w:rPr>
          <w:lang w:val="fr-FR"/>
        </w:rPr>
        <w:t>article 89 de la Loi</w:t>
      </w:r>
      <w:r w:rsidR="00345DE4">
        <w:rPr>
          <w:lang w:val="fr-FR"/>
        </w:rPr>
        <w:t xml:space="preserve"> </w:t>
      </w:r>
      <w:r w:rsidRPr="00C75DB6">
        <w:rPr>
          <w:lang w:val="fr-FR"/>
        </w:rPr>
        <w:t>9959, du 17</w:t>
      </w:r>
      <w:r w:rsidR="00345DE4">
        <w:rPr>
          <w:lang w:val="fr-FR"/>
        </w:rPr>
        <w:t xml:space="preserve"> </w:t>
      </w:r>
      <w:r w:rsidRPr="00C75DB6">
        <w:rPr>
          <w:lang w:val="fr-FR"/>
        </w:rPr>
        <w:t>juillet</w:t>
      </w:r>
      <w:r w:rsidR="00345DE4">
        <w:rPr>
          <w:lang w:val="fr-FR"/>
        </w:rPr>
        <w:t xml:space="preserve"> </w:t>
      </w:r>
      <w:r w:rsidRPr="00C75DB6">
        <w:rPr>
          <w:lang w:val="fr-FR"/>
        </w:rPr>
        <w:t>2008, relative à la confiscation des documents ou billets de voyage, si un étranger est frappé d</w:t>
      </w:r>
      <w:r w:rsidR="00C16C7C">
        <w:rPr>
          <w:lang w:val="fr-FR"/>
        </w:rPr>
        <w:t>’</w:t>
      </w:r>
      <w:r w:rsidRPr="00C75DB6">
        <w:rPr>
          <w:lang w:val="fr-FR"/>
        </w:rPr>
        <w:t>une mesure d</w:t>
      </w:r>
      <w:r w:rsidR="00C16C7C">
        <w:rPr>
          <w:lang w:val="fr-FR"/>
        </w:rPr>
        <w:t>’</w:t>
      </w:r>
      <w:r w:rsidRPr="00C75DB6">
        <w:rPr>
          <w:lang w:val="fr-FR"/>
        </w:rPr>
        <w:t>expulsion, les services locaux de la Direction des frontières et de l</w:t>
      </w:r>
      <w:r w:rsidR="00C16C7C">
        <w:rPr>
          <w:lang w:val="fr-FR"/>
        </w:rPr>
        <w:t>’</w:t>
      </w:r>
      <w:r w:rsidRPr="00C75DB6">
        <w:rPr>
          <w:lang w:val="fr-FR"/>
        </w:rPr>
        <w:t>immigration peuvent confisquer le billet de voyage ou, quand le financement ne peut pas être assuré autrement, saisir le montant nécessaire pour acheter le billet et le document de voyage afin de couvrir les frais de déplacement. Les procédures de confiscation sont approuvées par une ordonnance du Ministre de l</w:t>
      </w:r>
      <w:r w:rsidR="00C16C7C">
        <w:rPr>
          <w:lang w:val="fr-FR"/>
        </w:rPr>
        <w:t>’</w:t>
      </w:r>
      <w:r w:rsidRPr="00C75DB6">
        <w:rPr>
          <w:lang w:val="fr-FR"/>
        </w:rPr>
        <w:t>intérieur.</w:t>
      </w:r>
    </w:p>
    <w:p w:rsidR="00DA2391" w:rsidRPr="00C75DB6" w:rsidRDefault="00DA2391" w:rsidP="00C75DB6">
      <w:pPr>
        <w:pStyle w:val="SingleTxtG"/>
        <w:rPr>
          <w:lang w:val="fr-FR"/>
        </w:rPr>
      </w:pPr>
      <w:r w:rsidRPr="00C75DB6">
        <w:rPr>
          <w:rFonts w:cs="Narkisim"/>
          <w:iCs/>
          <w:lang w:val="fr-FR"/>
        </w:rPr>
        <w:t>368.</w:t>
      </w:r>
      <w:r w:rsidRPr="00C75DB6">
        <w:rPr>
          <w:rFonts w:cs="Narkisim"/>
          <w:iCs/>
          <w:lang w:val="fr-FR"/>
        </w:rPr>
        <w:tab/>
      </w:r>
      <w:r w:rsidRPr="00C75DB6">
        <w:rPr>
          <w:lang w:val="fr-FR"/>
        </w:rPr>
        <w:t>Le service local de la Direction conserve les documents confisqués tant que la décision administrative n</w:t>
      </w:r>
      <w:r w:rsidR="00C16C7C">
        <w:rPr>
          <w:lang w:val="fr-FR"/>
        </w:rPr>
        <w:t>’</w:t>
      </w:r>
      <w:r w:rsidRPr="00C75DB6">
        <w:rPr>
          <w:lang w:val="fr-FR"/>
        </w:rPr>
        <w:t>a pas pris effet ou tant que l</w:t>
      </w:r>
      <w:r w:rsidR="00C16C7C">
        <w:rPr>
          <w:lang w:val="fr-FR"/>
        </w:rPr>
        <w:t>’</w:t>
      </w:r>
      <w:r w:rsidRPr="00C75DB6">
        <w:rPr>
          <w:lang w:val="fr-FR"/>
        </w:rPr>
        <w:t>amende n</w:t>
      </w:r>
      <w:r w:rsidR="00C16C7C">
        <w:rPr>
          <w:lang w:val="fr-FR"/>
        </w:rPr>
        <w:t>’</w:t>
      </w:r>
      <w:r w:rsidRPr="00C75DB6">
        <w:rPr>
          <w:lang w:val="fr-FR"/>
        </w:rPr>
        <w:t xml:space="preserve">a pas été payée ou pendant le laps de temps fixé par le tribunal ou le parquet. </w:t>
      </w:r>
    </w:p>
    <w:p w:rsidR="00DA2391" w:rsidRPr="00C75DB6" w:rsidRDefault="00DA2391" w:rsidP="00C75DB6">
      <w:pPr>
        <w:pStyle w:val="SingleTxtG"/>
        <w:rPr>
          <w:lang w:val="fr-FR"/>
        </w:rPr>
      </w:pPr>
      <w:r w:rsidRPr="00C75DB6">
        <w:rPr>
          <w:rFonts w:cs="Narkisim"/>
          <w:iCs/>
          <w:lang w:val="fr-FR"/>
        </w:rPr>
        <w:t>369.</w:t>
      </w:r>
      <w:r w:rsidRPr="00C75DB6">
        <w:rPr>
          <w:rFonts w:cs="Narkisim"/>
          <w:iCs/>
          <w:lang w:val="fr-FR"/>
        </w:rPr>
        <w:tab/>
      </w:r>
      <w:r w:rsidRPr="00C75DB6">
        <w:rPr>
          <w:lang w:val="fr-FR"/>
        </w:rPr>
        <w:t>Pendant la durée de la confiscation, l</w:t>
      </w:r>
      <w:r w:rsidR="00C16C7C">
        <w:rPr>
          <w:lang w:val="fr-FR"/>
        </w:rPr>
        <w:t>’</w:t>
      </w:r>
      <w:r w:rsidRPr="00C75DB6">
        <w:rPr>
          <w:lang w:val="fr-FR"/>
        </w:rPr>
        <w:t>étranger se voit délivrer un document qui peut lui servir de document d</w:t>
      </w:r>
      <w:r w:rsidR="00C16C7C">
        <w:rPr>
          <w:lang w:val="fr-FR"/>
        </w:rPr>
        <w:t>’</w:t>
      </w:r>
      <w:r w:rsidRPr="00C75DB6">
        <w:rPr>
          <w:lang w:val="fr-FR"/>
        </w:rPr>
        <w:t>identification. Ce document est approuvé par une ordonnance du Ministre de l</w:t>
      </w:r>
      <w:r w:rsidR="00C16C7C">
        <w:rPr>
          <w:lang w:val="fr-FR"/>
        </w:rPr>
        <w:t>’</w:t>
      </w:r>
      <w:r w:rsidRPr="00C75DB6">
        <w:rPr>
          <w:lang w:val="fr-FR"/>
        </w:rPr>
        <w:t>intérieur.</w:t>
      </w:r>
    </w:p>
    <w:p w:rsidR="00DA2391" w:rsidRPr="00C75DB6" w:rsidRDefault="00DA2391" w:rsidP="00C75DB6">
      <w:pPr>
        <w:pStyle w:val="SingleTxtG"/>
        <w:rPr>
          <w:lang w:val="fr-FR"/>
        </w:rPr>
      </w:pPr>
      <w:r w:rsidRPr="00C75DB6">
        <w:rPr>
          <w:rFonts w:cs="Narkisim"/>
          <w:iCs/>
          <w:lang w:val="fr-FR"/>
        </w:rPr>
        <w:t>370.</w:t>
      </w:r>
      <w:r w:rsidRPr="00C75DB6">
        <w:rPr>
          <w:rFonts w:cs="Narkisim"/>
          <w:iCs/>
          <w:lang w:val="fr-FR"/>
        </w:rPr>
        <w:tab/>
      </w:r>
      <w:r w:rsidRPr="00C75DB6">
        <w:rPr>
          <w:lang w:val="fr-FR"/>
        </w:rPr>
        <w:t>L</w:t>
      </w:r>
      <w:r w:rsidR="00C16C7C">
        <w:rPr>
          <w:lang w:val="fr-FR"/>
        </w:rPr>
        <w:t>’</w:t>
      </w:r>
      <w:r w:rsidRPr="00C75DB6">
        <w:rPr>
          <w:lang w:val="fr-FR"/>
        </w:rPr>
        <w:t>article 91 de la Loi relative aux étrangers définit comme suit les tâches de la Direction:</w:t>
      </w:r>
    </w:p>
    <w:p w:rsidR="00DA2391" w:rsidRPr="00C75DB6" w:rsidRDefault="00C75DB6" w:rsidP="00C75DB6">
      <w:pPr>
        <w:pStyle w:val="SingleTxtG"/>
        <w:rPr>
          <w:lang w:val="fr-FR"/>
        </w:rPr>
      </w:pPr>
      <w:r>
        <w:rPr>
          <w:lang w:val="fr-FR"/>
        </w:rPr>
        <w:tab/>
      </w:r>
      <w:r w:rsidR="00DA2391" w:rsidRPr="00C75DB6">
        <w:rPr>
          <w:lang w:val="fr-FR"/>
        </w:rPr>
        <w:t>i)</w:t>
      </w:r>
      <w:r w:rsidR="00DA2391" w:rsidRPr="00C75DB6">
        <w:rPr>
          <w:lang w:val="fr-FR"/>
        </w:rPr>
        <w:tab/>
        <w:t>Veiller à l</w:t>
      </w:r>
      <w:r w:rsidR="00C16C7C">
        <w:rPr>
          <w:lang w:val="fr-FR"/>
        </w:rPr>
        <w:t>’</w:t>
      </w:r>
      <w:r w:rsidR="00DA2391" w:rsidRPr="00C75DB6">
        <w:rPr>
          <w:lang w:val="fr-FR"/>
        </w:rPr>
        <w:t>application par les étrangers des dispositions de la loi;</w:t>
      </w:r>
    </w:p>
    <w:p w:rsidR="00DA2391" w:rsidRPr="00C75DB6" w:rsidRDefault="00C75DB6" w:rsidP="00C75DB6">
      <w:pPr>
        <w:pStyle w:val="SingleTxtG"/>
        <w:ind w:left="1701" w:hanging="567"/>
        <w:rPr>
          <w:lang w:val="fr-FR"/>
        </w:rPr>
      </w:pPr>
      <w:r>
        <w:rPr>
          <w:lang w:val="fr-FR"/>
        </w:rPr>
        <w:tab/>
      </w:r>
      <w:r w:rsidR="00DA2391" w:rsidRPr="00C75DB6">
        <w:rPr>
          <w:lang w:val="fr-FR"/>
        </w:rPr>
        <w:t>ii)</w:t>
      </w:r>
      <w:r w:rsidR="00DA2391" w:rsidRPr="00C75DB6">
        <w:rPr>
          <w:lang w:val="fr-FR"/>
        </w:rPr>
        <w:tab/>
        <w:t>Procéder à la perquisition et à l</w:t>
      </w:r>
      <w:r w:rsidR="00C16C7C">
        <w:rPr>
          <w:lang w:val="fr-FR"/>
        </w:rPr>
        <w:t>’</w:t>
      </w:r>
      <w:r w:rsidR="00DA2391" w:rsidRPr="00C75DB6">
        <w:rPr>
          <w:lang w:val="fr-FR"/>
        </w:rPr>
        <w:t>inspection des locaux de résidence privés des étrangers, si elle a des soupçons fondés;</w:t>
      </w:r>
    </w:p>
    <w:p w:rsidR="00DA2391" w:rsidRPr="00C75DB6" w:rsidRDefault="00C75DB6" w:rsidP="00C75DB6">
      <w:pPr>
        <w:pStyle w:val="SingleTxtG"/>
        <w:ind w:left="1701" w:hanging="567"/>
        <w:rPr>
          <w:lang w:val="fr-FR"/>
        </w:rPr>
      </w:pPr>
      <w:r>
        <w:rPr>
          <w:lang w:val="fr-FR"/>
        </w:rPr>
        <w:tab/>
      </w:r>
      <w:r w:rsidR="00DA2391" w:rsidRPr="00C75DB6">
        <w:rPr>
          <w:lang w:val="fr-FR"/>
        </w:rPr>
        <w:t>iii)</w:t>
      </w:r>
      <w:r w:rsidR="00DA2391" w:rsidRPr="00C75DB6">
        <w:rPr>
          <w:lang w:val="fr-FR"/>
        </w:rPr>
        <w:tab/>
        <w:t>Vérifier le document de voyage, le permis de résidence ou le document d</w:t>
      </w:r>
      <w:r w:rsidR="00C16C7C">
        <w:rPr>
          <w:lang w:val="fr-FR"/>
        </w:rPr>
        <w:t>’</w:t>
      </w:r>
      <w:r w:rsidR="00DA2391" w:rsidRPr="00C75DB6">
        <w:rPr>
          <w:lang w:val="fr-FR"/>
        </w:rPr>
        <w:t xml:space="preserve">identification, etc. </w:t>
      </w:r>
    </w:p>
    <w:p w:rsidR="00DA2391" w:rsidRPr="00C75DB6" w:rsidRDefault="00DA2391" w:rsidP="00C75DB6">
      <w:pPr>
        <w:pStyle w:val="SingleTxtG"/>
        <w:rPr>
          <w:lang w:val="fr-FR"/>
        </w:rPr>
      </w:pPr>
      <w:r w:rsidRPr="00C75DB6">
        <w:rPr>
          <w:rFonts w:cs="Narkisim"/>
          <w:iCs/>
          <w:lang w:val="fr-FR"/>
        </w:rPr>
        <w:t>371.</w:t>
      </w:r>
      <w:r w:rsidRPr="00C75DB6">
        <w:rPr>
          <w:rFonts w:cs="Narkisim"/>
          <w:iCs/>
          <w:lang w:val="fr-FR"/>
        </w:rPr>
        <w:tab/>
      </w:r>
      <w:r w:rsidRPr="00C75DB6">
        <w:rPr>
          <w:lang w:val="fr-FR"/>
        </w:rPr>
        <w:t>Rien dans la législation albanaise ne permet l</w:t>
      </w:r>
      <w:r w:rsidR="00C16C7C">
        <w:rPr>
          <w:lang w:val="fr-FR"/>
        </w:rPr>
        <w:t>’</w:t>
      </w:r>
      <w:r w:rsidRPr="00C75DB6">
        <w:rPr>
          <w:lang w:val="fr-FR"/>
        </w:rPr>
        <w:t>expulsion collective d</w:t>
      </w:r>
      <w:r w:rsidR="00C16C7C">
        <w:rPr>
          <w:lang w:val="fr-FR"/>
        </w:rPr>
        <w:t>’</w:t>
      </w:r>
      <w:r w:rsidRPr="00C75DB6">
        <w:rPr>
          <w:lang w:val="fr-FR"/>
        </w:rPr>
        <w:t>étrangers. Chaque cas est examiné individuellement conformément aux procédures applicables. L</w:t>
      </w:r>
      <w:r w:rsidR="00C16C7C">
        <w:rPr>
          <w:lang w:val="fr-FR"/>
        </w:rPr>
        <w:t>’</w:t>
      </w:r>
      <w:r w:rsidRPr="00C75DB6">
        <w:rPr>
          <w:lang w:val="fr-FR"/>
        </w:rPr>
        <w:t>article</w:t>
      </w:r>
      <w:r w:rsidR="00345DE4">
        <w:rPr>
          <w:lang w:val="fr-FR"/>
        </w:rPr>
        <w:t xml:space="preserve"> </w:t>
      </w:r>
      <w:r w:rsidRPr="00C75DB6">
        <w:rPr>
          <w:lang w:val="fr-FR"/>
        </w:rPr>
        <w:t>39 de la Constitution interdit l</w:t>
      </w:r>
      <w:r w:rsidR="00C16C7C">
        <w:rPr>
          <w:lang w:val="fr-FR"/>
        </w:rPr>
        <w:t>’</w:t>
      </w:r>
      <w:r w:rsidRPr="00C75DB6">
        <w:rPr>
          <w:lang w:val="fr-FR"/>
        </w:rPr>
        <w:t>expulsion des Albanais du territoire de l</w:t>
      </w:r>
      <w:r w:rsidR="00C16C7C">
        <w:rPr>
          <w:lang w:val="fr-FR"/>
        </w:rPr>
        <w:t>’</w:t>
      </w:r>
      <w:r w:rsidRPr="00C75DB6">
        <w:rPr>
          <w:lang w:val="fr-FR"/>
        </w:rPr>
        <w:t>État. Il ne peut y avoir extradition que quand cette mesure est explicitement prévue dans un accord international auquel la République d</w:t>
      </w:r>
      <w:r w:rsidR="00C16C7C">
        <w:rPr>
          <w:lang w:val="fr-FR"/>
        </w:rPr>
        <w:t>’</w:t>
      </w:r>
      <w:r w:rsidRPr="00C75DB6">
        <w:rPr>
          <w:lang w:val="fr-FR"/>
        </w:rPr>
        <w:t>Albanie est partie, et uniquement quand elle a été décidée par un tribunal. La Constitution de la République interdit l</w:t>
      </w:r>
      <w:r w:rsidR="00C16C7C">
        <w:rPr>
          <w:lang w:val="fr-FR"/>
        </w:rPr>
        <w:t>’</w:t>
      </w:r>
      <w:r w:rsidRPr="00C75DB6">
        <w:rPr>
          <w:lang w:val="fr-FR"/>
        </w:rPr>
        <w:t>expulsion collective des étrangers. L</w:t>
      </w:r>
      <w:r w:rsidR="00C16C7C">
        <w:rPr>
          <w:lang w:val="fr-FR"/>
        </w:rPr>
        <w:t>’</w:t>
      </w:r>
      <w:r w:rsidRPr="00C75DB6">
        <w:rPr>
          <w:lang w:val="fr-FR"/>
        </w:rPr>
        <w:t>expulsion individuelle est subordonnée aux dispositions de la loi.</w:t>
      </w:r>
    </w:p>
    <w:p w:rsidR="00DA2391" w:rsidRPr="00C75DB6" w:rsidRDefault="00DA2391" w:rsidP="00C75DB6">
      <w:pPr>
        <w:pStyle w:val="SingleTxtG"/>
        <w:rPr>
          <w:u w:val="single"/>
          <w:lang w:val="fr-FR"/>
        </w:rPr>
      </w:pPr>
      <w:r w:rsidRPr="00C75DB6">
        <w:rPr>
          <w:rFonts w:cs="Narkisim"/>
          <w:iCs/>
          <w:lang w:val="fr-FR"/>
        </w:rPr>
        <w:t>372.</w:t>
      </w:r>
      <w:r w:rsidRPr="00C75DB6">
        <w:rPr>
          <w:rFonts w:cs="Narkisim"/>
          <w:iCs/>
          <w:lang w:val="fr-FR"/>
        </w:rPr>
        <w:tab/>
      </w:r>
      <w:r w:rsidRPr="00C75DB6">
        <w:rPr>
          <w:lang w:val="fr-FR"/>
        </w:rPr>
        <w:t>L</w:t>
      </w:r>
      <w:r w:rsidR="00C16C7C">
        <w:rPr>
          <w:lang w:val="fr-FR"/>
        </w:rPr>
        <w:t>’</w:t>
      </w:r>
      <w:r w:rsidRPr="00C75DB6">
        <w:rPr>
          <w:lang w:val="fr-FR"/>
        </w:rPr>
        <w:t>article 84 de la Loi relative aux étrangers prévoit la notification par voie diplomatique. Sur la demande de l</w:t>
      </w:r>
      <w:r w:rsidR="00C16C7C">
        <w:rPr>
          <w:lang w:val="fr-FR"/>
        </w:rPr>
        <w:t>’</w:t>
      </w:r>
      <w:r w:rsidRPr="00C75DB6">
        <w:rPr>
          <w:lang w:val="fr-FR"/>
        </w:rPr>
        <w:t>étranger, ou quand une disposition est prévue à cet effet dans un accord bilatéral, le Ministère des affaires étrangères notifie immédiatement la représentation diplomatique ou consulaire du pays de l</w:t>
      </w:r>
      <w:r w:rsidR="00C16C7C">
        <w:rPr>
          <w:lang w:val="fr-FR"/>
        </w:rPr>
        <w:t>’</w:t>
      </w:r>
      <w:r w:rsidRPr="00C75DB6">
        <w:rPr>
          <w:lang w:val="fr-FR"/>
        </w:rPr>
        <w:t>étranger dans la République d</w:t>
      </w:r>
      <w:r w:rsidR="00C16C7C">
        <w:rPr>
          <w:lang w:val="fr-FR"/>
        </w:rPr>
        <w:t>’</w:t>
      </w:r>
      <w:r w:rsidRPr="00C75DB6">
        <w:rPr>
          <w:lang w:val="fr-FR"/>
        </w:rPr>
        <w:t>Albanie de la détention de l</w:t>
      </w:r>
      <w:r w:rsidR="00C16C7C">
        <w:rPr>
          <w:lang w:val="fr-FR"/>
        </w:rPr>
        <w:t>’</w:t>
      </w:r>
      <w:r w:rsidRPr="00C75DB6">
        <w:rPr>
          <w:lang w:val="fr-FR"/>
        </w:rPr>
        <w:t>étranger et de sa durée</w:t>
      </w:r>
      <w:r w:rsidRPr="00C75DB6">
        <w:rPr>
          <w:u w:val="single"/>
          <w:lang w:val="fr-FR"/>
        </w:rPr>
        <w:t>.</w:t>
      </w:r>
    </w:p>
    <w:p w:rsidR="00DA2391" w:rsidRPr="00DA2391" w:rsidRDefault="00C75DB6" w:rsidP="00C75DB6">
      <w:pPr>
        <w:pStyle w:val="H23G"/>
        <w:rPr>
          <w:lang w:val="fr-FR"/>
        </w:rPr>
      </w:pPr>
      <w:r>
        <w:rPr>
          <w:lang w:val="fr-FR"/>
        </w:rPr>
        <w:tab/>
      </w:r>
      <w:r>
        <w:rPr>
          <w:lang w:val="fr-FR"/>
        </w:rPr>
        <w:tab/>
      </w:r>
      <w:r w:rsidR="00DA2391" w:rsidRPr="00DA2391">
        <w:rPr>
          <w:lang w:val="fr-FR"/>
        </w:rPr>
        <w:t>Articles 25, 27 et 28</w:t>
      </w:r>
      <w:r>
        <w:rPr>
          <w:lang w:val="fr-FR"/>
        </w:rPr>
        <w:br/>
      </w:r>
      <w:r w:rsidR="00DA2391" w:rsidRPr="00DA2391">
        <w:rPr>
          <w:lang w:val="fr-FR"/>
        </w:rPr>
        <w:t>Principe d</w:t>
      </w:r>
      <w:r w:rsidR="00C16C7C">
        <w:rPr>
          <w:lang w:val="fr-FR"/>
        </w:rPr>
        <w:t>’</w:t>
      </w:r>
      <w:r w:rsidR="00DA2391" w:rsidRPr="00DA2391">
        <w:rPr>
          <w:lang w:val="fr-FR"/>
        </w:rPr>
        <w:t>égalité en matière de rémunération et autres conditions de travail et d</w:t>
      </w:r>
      <w:r w:rsidR="00C16C7C">
        <w:rPr>
          <w:lang w:val="fr-FR"/>
        </w:rPr>
        <w:t>’</w:t>
      </w:r>
      <w:r w:rsidR="00DA2391" w:rsidRPr="00DA2391">
        <w:rPr>
          <w:lang w:val="fr-FR"/>
        </w:rPr>
        <w:t>emploi; sécurité sociale; droit de recevoir tous les soins médicaux nécessaires d</w:t>
      </w:r>
      <w:r w:rsidR="00C16C7C">
        <w:rPr>
          <w:lang w:val="fr-FR"/>
        </w:rPr>
        <w:t>’</w:t>
      </w:r>
      <w:r w:rsidR="00DA2391" w:rsidRPr="00DA2391">
        <w:rPr>
          <w:lang w:val="fr-FR"/>
        </w:rPr>
        <w:t>urgence</w:t>
      </w:r>
    </w:p>
    <w:p w:rsidR="00DA2391" w:rsidRPr="00C75DB6" w:rsidRDefault="00DA2391" w:rsidP="00C75DB6">
      <w:pPr>
        <w:pStyle w:val="SingleTxtG"/>
        <w:rPr>
          <w:lang w:val="fr-FR"/>
        </w:rPr>
      </w:pPr>
      <w:r w:rsidRPr="00C75DB6">
        <w:rPr>
          <w:rFonts w:cs="Narkisim"/>
          <w:bCs/>
          <w:iCs/>
          <w:lang w:val="fr-FR"/>
        </w:rPr>
        <w:t>373.</w:t>
      </w:r>
      <w:r w:rsidRPr="00C75DB6">
        <w:rPr>
          <w:rFonts w:cs="Narkisim"/>
          <w:bCs/>
          <w:iCs/>
          <w:lang w:val="fr-FR"/>
        </w:rPr>
        <w:tab/>
      </w:r>
      <w:r w:rsidRPr="00C75DB6">
        <w:rPr>
          <w:lang w:val="fr-FR"/>
        </w:rPr>
        <w:t>L</w:t>
      </w:r>
      <w:r w:rsidR="00C16C7C">
        <w:rPr>
          <w:lang w:val="fr-FR"/>
        </w:rPr>
        <w:t>’</w:t>
      </w:r>
      <w:r w:rsidRPr="00C75DB6">
        <w:rPr>
          <w:lang w:val="fr-FR"/>
        </w:rPr>
        <w:t>article 115 du Code du travail garantit l</w:t>
      </w:r>
      <w:r w:rsidR="00C16C7C">
        <w:rPr>
          <w:lang w:val="fr-FR"/>
        </w:rPr>
        <w:t>’</w:t>
      </w:r>
      <w:r w:rsidRPr="00C75DB6">
        <w:rPr>
          <w:lang w:val="fr-FR"/>
        </w:rPr>
        <w:t xml:space="preserve">application du principe </w:t>
      </w:r>
      <w:r w:rsidR="00345DE4">
        <w:rPr>
          <w:lang w:val="fr-FR"/>
        </w:rPr>
        <w:t>“</w:t>
      </w:r>
      <w:r w:rsidRPr="00C75DB6">
        <w:rPr>
          <w:lang w:val="fr-FR"/>
        </w:rPr>
        <w:t>à travail égal, salaire égal</w:t>
      </w:r>
      <w:r w:rsidR="00345DE4">
        <w:rPr>
          <w:lang w:val="fr-FR"/>
        </w:rPr>
        <w:t>”</w:t>
      </w:r>
      <w:r w:rsidRPr="00C75DB6">
        <w:rPr>
          <w:lang w:val="fr-FR"/>
        </w:rPr>
        <w:t xml:space="preserve"> à l</w:t>
      </w:r>
      <w:r w:rsidR="00C16C7C">
        <w:rPr>
          <w:lang w:val="fr-FR"/>
        </w:rPr>
        <w:t>’</w:t>
      </w:r>
      <w:r w:rsidRPr="00C75DB6">
        <w:rPr>
          <w:lang w:val="fr-FR"/>
        </w:rPr>
        <w:t>égard des deux sexes. Les différences de salaire fondées sur des critères impartiaux sans distinction de sexe, tels que la qualité du travail accompli et sa quantité, les qualifications professionnelles et l</w:t>
      </w:r>
      <w:r w:rsidR="00C16C7C">
        <w:rPr>
          <w:lang w:val="fr-FR"/>
        </w:rPr>
        <w:t>’</w:t>
      </w:r>
      <w:r w:rsidRPr="00C75DB6">
        <w:rPr>
          <w:lang w:val="fr-FR"/>
        </w:rPr>
        <w:t>ancienneté, ne sont pas considérées comme dégradantes.</w:t>
      </w:r>
    </w:p>
    <w:p w:rsidR="00DA2391" w:rsidRPr="00C75DB6" w:rsidRDefault="00DA2391" w:rsidP="00C75DB6">
      <w:pPr>
        <w:pStyle w:val="SingleTxtG"/>
        <w:rPr>
          <w:lang w:val="fr-FR"/>
        </w:rPr>
      </w:pPr>
      <w:r w:rsidRPr="00C75DB6">
        <w:rPr>
          <w:rFonts w:cs="Narkisim"/>
          <w:bCs/>
          <w:iCs/>
          <w:lang w:val="fr-FR"/>
        </w:rPr>
        <w:t>374.</w:t>
      </w:r>
      <w:r w:rsidRPr="00C75DB6">
        <w:rPr>
          <w:rFonts w:cs="Narkisim"/>
          <w:bCs/>
          <w:iCs/>
          <w:lang w:val="fr-FR"/>
        </w:rPr>
        <w:tab/>
      </w:r>
      <w:r w:rsidRPr="00C75DB6">
        <w:rPr>
          <w:lang w:val="fr-FR"/>
        </w:rPr>
        <w:t>En application de l</w:t>
      </w:r>
      <w:r w:rsidR="00C16C7C">
        <w:rPr>
          <w:lang w:val="fr-FR"/>
        </w:rPr>
        <w:t>’</w:t>
      </w:r>
      <w:r w:rsidRPr="00C75DB6">
        <w:rPr>
          <w:lang w:val="fr-FR"/>
        </w:rPr>
        <w:t>article 32 du Code du travail, l</w:t>
      </w:r>
      <w:r w:rsidR="00C16C7C">
        <w:rPr>
          <w:lang w:val="fr-FR"/>
        </w:rPr>
        <w:t>’</w:t>
      </w:r>
      <w:r w:rsidRPr="00C75DB6">
        <w:rPr>
          <w:lang w:val="fr-FR"/>
        </w:rPr>
        <w:t>employeur doit respecter et protéger la personnalité du travailleur dans ses relations professionnelles et prévenir tout acte qui peut porter atteinte à sa dignité.</w:t>
      </w:r>
    </w:p>
    <w:p w:rsidR="00DA2391" w:rsidRPr="00C75DB6" w:rsidRDefault="00DA2391" w:rsidP="00C75DB6">
      <w:pPr>
        <w:pStyle w:val="SingleTxtG"/>
        <w:rPr>
          <w:lang w:val="fr-FR"/>
        </w:rPr>
      </w:pPr>
      <w:r w:rsidRPr="00C75DB6">
        <w:rPr>
          <w:rFonts w:cs="Narkisim"/>
          <w:bCs/>
          <w:iCs/>
          <w:lang w:val="fr-FR"/>
        </w:rPr>
        <w:t>375.</w:t>
      </w:r>
      <w:r w:rsidRPr="00C75DB6">
        <w:rPr>
          <w:rFonts w:cs="Narkisim"/>
          <w:bCs/>
          <w:iCs/>
          <w:lang w:val="fr-FR"/>
        </w:rPr>
        <w:tab/>
      </w:r>
      <w:r w:rsidRPr="00C75DB6">
        <w:rPr>
          <w:lang w:val="fr-FR"/>
        </w:rPr>
        <w:t>Il est interdit à l</w:t>
      </w:r>
      <w:r w:rsidR="00C16C7C">
        <w:rPr>
          <w:lang w:val="fr-FR"/>
        </w:rPr>
        <w:t>’</w:t>
      </w:r>
      <w:r w:rsidRPr="00C75DB6">
        <w:rPr>
          <w:lang w:val="fr-FR"/>
        </w:rPr>
        <w:t>employeur de commettre des actes constitutifs de harcèlement sexuel à l</w:t>
      </w:r>
      <w:r w:rsidR="00C16C7C">
        <w:rPr>
          <w:lang w:val="fr-FR"/>
        </w:rPr>
        <w:t>’</w:t>
      </w:r>
      <w:r w:rsidRPr="00C75DB6">
        <w:rPr>
          <w:lang w:val="fr-FR"/>
        </w:rPr>
        <w:t>encontre des travailleurs et de permettre à d</w:t>
      </w:r>
      <w:r w:rsidR="00C16C7C">
        <w:rPr>
          <w:lang w:val="fr-FR"/>
        </w:rPr>
        <w:t>’</w:t>
      </w:r>
      <w:r w:rsidRPr="00C75DB6">
        <w:rPr>
          <w:lang w:val="fr-FR"/>
        </w:rPr>
        <w:t xml:space="preserve">autres travailleurs de commettre de tels actes. Par </w:t>
      </w:r>
      <w:r w:rsidR="00345DE4">
        <w:rPr>
          <w:lang w:val="fr-FR"/>
        </w:rPr>
        <w:t>“</w:t>
      </w:r>
      <w:r w:rsidRPr="00C75DB6">
        <w:rPr>
          <w:lang w:val="fr-FR"/>
        </w:rPr>
        <w:t>harcèlement sexuel</w:t>
      </w:r>
      <w:r w:rsidR="00345DE4">
        <w:rPr>
          <w:lang w:val="fr-FR"/>
        </w:rPr>
        <w:t>”</w:t>
      </w:r>
      <w:r w:rsidRPr="00C75DB6">
        <w:rPr>
          <w:lang w:val="fr-FR"/>
        </w:rPr>
        <w:t>, il faut entendre tout comportement perturbateur qui peut manifestement porter atteinte à l</w:t>
      </w:r>
      <w:r w:rsidR="00C16C7C">
        <w:rPr>
          <w:lang w:val="fr-FR"/>
        </w:rPr>
        <w:t>’</w:t>
      </w:r>
      <w:r w:rsidRPr="00C75DB6">
        <w:rPr>
          <w:lang w:val="fr-FR"/>
        </w:rPr>
        <w:t>état psychologique du travailleur, en raison de son sexe.</w:t>
      </w:r>
    </w:p>
    <w:p w:rsidR="00DA2391" w:rsidRPr="00C75DB6" w:rsidRDefault="00DA2391" w:rsidP="00C75DB6">
      <w:pPr>
        <w:pStyle w:val="SingleTxtG"/>
        <w:rPr>
          <w:lang w:val="fr-FR"/>
        </w:rPr>
      </w:pPr>
      <w:r w:rsidRPr="00C75DB6">
        <w:rPr>
          <w:rFonts w:cs="Narkisim"/>
          <w:bCs/>
          <w:iCs/>
          <w:lang w:val="fr-FR"/>
        </w:rPr>
        <w:t>376.</w:t>
      </w:r>
      <w:r w:rsidRPr="00C75DB6">
        <w:rPr>
          <w:rFonts w:cs="Narkisim"/>
          <w:bCs/>
          <w:iCs/>
          <w:lang w:val="fr-FR"/>
        </w:rPr>
        <w:tab/>
      </w:r>
      <w:r w:rsidRPr="00C75DB6">
        <w:rPr>
          <w:lang w:val="fr-FR"/>
        </w:rPr>
        <w:t>Afin de prévenir les accidents du travail et les maladies professionnelles, l</w:t>
      </w:r>
      <w:r w:rsidR="00C16C7C">
        <w:rPr>
          <w:lang w:val="fr-FR"/>
        </w:rPr>
        <w:t>’</w:t>
      </w:r>
      <w:r w:rsidRPr="00C75DB6">
        <w:rPr>
          <w:lang w:val="fr-FR"/>
        </w:rPr>
        <w:t>employeur doit définir clairement les règles de sécurité technique au travail. Il doit assumer la différence entre le</w:t>
      </w:r>
      <w:r w:rsidRPr="00C75DB6">
        <w:rPr>
          <w:u w:val="single"/>
          <w:lang w:val="fr-FR"/>
        </w:rPr>
        <w:t xml:space="preserve"> </w:t>
      </w:r>
      <w:r w:rsidRPr="00C75DB6">
        <w:rPr>
          <w:lang w:val="fr-FR"/>
        </w:rPr>
        <w:t>montant du préjudice causé et les prestations que le travailleur reçoit au titre des assurances sociales, quand l</w:t>
      </w:r>
      <w:r w:rsidR="00C16C7C">
        <w:rPr>
          <w:lang w:val="fr-FR"/>
        </w:rPr>
        <w:t>’</w:t>
      </w:r>
      <w:r w:rsidRPr="00C75DB6">
        <w:rPr>
          <w:lang w:val="fr-FR"/>
        </w:rPr>
        <w:t>accident ou la maladie professionnelle résulte d</w:t>
      </w:r>
      <w:r w:rsidR="00C16C7C">
        <w:rPr>
          <w:lang w:val="fr-FR"/>
        </w:rPr>
        <w:t>’</w:t>
      </w:r>
      <w:r w:rsidRPr="00C75DB6">
        <w:rPr>
          <w:lang w:val="fr-FR"/>
        </w:rPr>
        <w:t>un grave manquement de l</w:t>
      </w:r>
      <w:r w:rsidR="00C16C7C">
        <w:rPr>
          <w:lang w:val="fr-FR"/>
        </w:rPr>
        <w:t>’</w:t>
      </w:r>
      <w:r w:rsidRPr="00C75DB6">
        <w:rPr>
          <w:lang w:val="fr-FR"/>
        </w:rPr>
        <w:t>employeur. L</w:t>
      </w:r>
      <w:r w:rsidR="00C16C7C">
        <w:rPr>
          <w:lang w:val="fr-FR"/>
        </w:rPr>
        <w:t>’</w:t>
      </w:r>
      <w:r w:rsidRPr="00C75DB6">
        <w:rPr>
          <w:lang w:val="fr-FR"/>
        </w:rPr>
        <w:t>employeur qui n</w:t>
      </w:r>
      <w:r w:rsidR="00C16C7C">
        <w:rPr>
          <w:lang w:val="fr-FR"/>
        </w:rPr>
        <w:t>’</w:t>
      </w:r>
      <w:r w:rsidRPr="00C75DB6">
        <w:rPr>
          <w:lang w:val="fr-FR"/>
        </w:rPr>
        <w:t>aurait pas inscrit le travailleur au titre de l</w:t>
      </w:r>
      <w:r w:rsidR="00C16C7C">
        <w:rPr>
          <w:lang w:val="fr-FR"/>
        </w:rPr>
        <w:t>’</w:t>
      </w:r>
      <w:r w:rsidRPr="00C75DB6">
        <w:rPr>
          <w:lang w:val="fr-FR"/>
        </w:rPr>
        <w:t>assurance sociale, doit prendre en charge toutes les dépenses encourues par le travailleur à la suite de l</w:t>
      </w:r>
      <w:r w:rsidR="00C16C7C">
        <w:rPr>
          <w:lang w:val="fr-FR"/>
        </w:rPr>
        <w:t>’</w:t>
      </w:r>
      <w:r w:rsidRPr="00C75DB6">
        <w:rPr>
          <w:lang w:val="fr-FR"/>
        </w:rPr>
        <w:t>accident ou de la maladie professionnelle ainsi que toutes les conséquences dommageables dues au défaut d</w:t>
      </w:r>
      <w:r w:rsidR="00C16C7C">
        <w:rPr>
          <w:lang w:val="fr-FR"/>
        </w:rPr>
        <w:t>’</w:t>
      </w:r>
      <w:r w:rsidRPr="00C75DB6">
        <w:rPr>
          <w:lang w:val="fr-FR"/>
        </w:rPr>
        <w:t>inscription (</w:t>
      </w:r>
      <w:r w:rsidRPr="00C75DB6">
        <w:rPr>
          <w:i/>
          <w:lang w:val="fr-FR"/>
        </w:rPr>
        <w:t>articles 39 et 40 du Code du travail</w:t>
      </w:r>
      <w:r w:rsidRPr="00C75DB6">
        <w:rPr>
          <w:lang w:val="fr-FR"/>
        </w:rPr>
        <w:t>)</w:t>
      </w:r>
      <w:r w:rsidR="00C75DB6">
        <w:rPr>
          <w:lang w:val="fr-FR"/>
        </w:rPr>
        <w:t>.</w:t>
      </w:r>
    </w:p>
    <w:p w:rsidR="00DA2391" w:rsidRPr="00C75DB6" w:rsidRDefault="00DA2391" w:rsidP="00C75DB6">
      <w:pPr>
        <w:pStyle w:val="SingleTxtG"/>
        <w:rPr>
          <w:lang w:val="fr-FR"/>
        </w:rPr>
      </w:pPr>
      <w:r w:rsidRPr="00C75DB6">
        <w:rPr>
          <w:rFonts w:cs="Narkisim"/>
          <w:bCs/>
          <w:iCs/>
          <w:lang w:val="fr-FR"/>
        </w:rPr>
        <w:t>377.</w:t>
      </w:r>
      <w:r w:rsidRPr="00C75DB6">
        <w:rPr>
          <w:rFonts w:cs="Narkisim"/>
          <w:bCs/>
          <w:iCs/>
          <w:lang w:val="fr-FR"/>
        </w:rPr>
        <w:tab/>
      </w:r>
      <w:r w:rsidRPr="00C75DB6">
        <w:rPr>
          <w:lang w:val="fr-FR"/>
        </w:rPr>
        <w:t>L</w:t>
      </w:r>
      <w:r w:rsidR="00C16C7C">
        <w:rPr>
          <w:lang w:val="fr-FR"/>
        </w:rPr>
        <w:t>’</w:t>
      </w:r>
      <w:r w:rsidRPr="00C75DB6">
        <w:rPr>
          <w:lang w:val="fr-FR"/>
        </w:rPr>
        <w:t>employeur a l</w:t>
      </w:r>
      <w:r w:rsidR="00C16C7C">
        <w:rPr>
          <w:lang w:val="fr-FR"/>
        </w:rPr>
        <w:t>’</w:t>
      </w:r>
      <w:r w:rsidRPr="00C75DB6">
        <w:rPr>
          <w:lang w:val="fr-FR"/>
        </w:rPr>
        <w:t>obligation de se soucier des conditions d</w:t>
      </w:r>
      <w:r w:rsidR="00C16C7C">
        <w:rPr>
          <w:lang w:val="fr-FR"/>
        </w:rPr>
        <w:t>’</w:t>
      </w:r>
      <w:r w:rsidRPr="00C75DB6">
        <w:rPr>
          <w:lang w:val="fr-FR"/>
        </w:rPr>
        <w:t>hygiène au lieu de travail. Après consultation avec les travailleurs, il doit prendre les mesures de protection nécessaires contre les risques spéciaux liés aux substances et produits toxiques, aux véhicules, au transport de charges lourdes, à la pollution atmosphérique, aux bruits et aux vibrations ainsi que contre les risques d</w:t>
      </w:r>
      <w:r w:rsidR="00C16C7C">
        <w:rPr>
          <w:lang w:val="fr-FR"/>
        </w:rPr>
        <w:t>’</w:t>
      </w:r>
      <w:r w:rsidRPr="00C75DB6">
        <w:rPr>
          <w:lang w:val="fr-FR"/>
        </w:rPr>
        <w:t>ordre économique dans les domaines de la construction, du génie civil, des mines et de l</w:t>
      </w:r>
      <w:r w:rsidR="00C16C7C">
        <w:rPr>
          <w:lang w:val="fr-FR"/>
        </w:rPr>
        <w:t>’</w:t>
      </w:r>
      <w:r w:rsidRPr="00C75DB6">
        <w:rPr>
          <w:lang w:val="fr-FR"/>
        </w:rPr>
        <w:t>industrie chimique. Il doit installer des panneaux de signalisation clairs et visibles dans tous les lieux de travail où la vie et la santé des travailleurs risquent d</w:t>
      </w:r>
      <w:r w:rsidR="00C16C7C">
        <w:rPr>
          <w:lang w:val="fr-FR"/>
        </w:rPr>
        <w:t>’</w:t>
      </w:r>
      <w:r w:rsidRPr="00C75DB6">
        <w:rPr>
          <w:lang w:val="fr-FR"/>
        </w:rPr>
        <w:t>être mises en danger.</w:t>
      </w:r>
    </w:p>
    <w:p w:rsidR="00DA2391" w:rsidRPr="00C75DB6" w:rsidRDefault="00DA2391" w:rsidP="00C75DB6">
      <w:pPr>
        <w:pStyle w:val="SingleTxtG"/>
        <w:rPr>
          <w:lang w:val="fr-FR"/>
        </w:rPr>
      </w:pPr>
      <w:r w:rsidRPr="00C75DB6">
        <w:rPr>
          <w:rFonts w:cs="Narkisim"/>
          <w:bCs/>
          <w:iCs/>
          <w:lang w:val="fr-FR"/>
        </w:rPr>
        <w:t>378.</w:t>
      </w:r>
      <w:r w:rsidRPr="00C75DB6">
        <w:rPr>
          <w:rFonts w:cs="Narkisim"/>
          <w:bCs/>
          <w:iCs/>
          <w:lang w:val="fr-FR"/>
        </w:rPr>
        <w:tab/>
      </w:r>
      <w:r w:rsidRPr="00C75DB6">
        <w:rPr>
          <w:lang w:val="fr-FR"/>
        </w:rPr>
        <w:t>La durée normale de travail ne doit pas dépasser 8</w:t>
      </w:r>
      <w:r w:rsidR="00345DE4">
        <w:rPr>
          <w:lang w:val="fr-FR"/>
        </w:rPr>
        <w:t xml:space="preserve"> </w:t>
      </w:r>
      <w:r w:rsidRPr="00C75DB6">
        <w:rPr>
          <w:lang w:val="fr-FR"/>
        </w:rPr>
        <w:t>heures par jour. Pour les moins de 18</w:t>
      </w:r>
      <w:r w:rsidR="00345DE4">
        <w:rPr>
          <w:lang w:val="fr-FR"/>
        </w:rPr>
        <w:t xml:space="preserve"> </w:t>
      </w:r>
      <w:r w:rsidRPr="00C75DB6">
        <w:rPr>
          <w:lang w:val="fr-FR"/>
        </w:rPr>
        <w:t>ans, elle ne peut pas dépasser 6</w:t>
      </w:r>
      <w:r w:rsidR="00345DE4">
        <w:rPr>
          <w:lang w:val="fr-FR"/>
        </w:rPr>
        <w:t xml:space="preserve"> </w:t>
      </w:r>
      <w:r w:rsidRPr="00C75DB6">
        <w:rPr>
          <w:lang w:val="fr-FR"/>
        </w:rPr>
        <w:t>heures par jour. La période de repos est d</w:t>
      </w:r>
      <w:r w:rsidR="00C16C7C">
        <w:rPr>
          <w:lang w:val="fr-FR"/>
        </w:rPr>
        <w:t>’</w:t>
      </w:r>
      <w:r w:rsidRPr="00C75DB6">
        <w:rPr>
          <w:lang w:val="fr-FR"/>
        </w:rPr>
        <w:t>au moins 11</w:t>
      </w:r>
      <w:r w:rsidR="00345DE4">
        <w:rPr>
          <w:lang w:val="fr-FR"/>
        </w:rPr>
        <w:t xml:space="preserve"> </w:t>
      </w:r>
      <w:r w:rsidRPr="00C75DB6">
        <w:rPr>
          <w:lang w:val="fr-FR"/>
        </w:rPr>
        <w:t>heures consécutives par jour et, si nécessaire, de deux jours consécutifs. La fréquence et la durée du repos quotidien sont définies dans le contrat de travail collectif ou dans chaque contrat individuel, dans les limites fixées par décision du Conseil des Ministres.</w:t>
      </w:r>
    </w:p>
    <w:p w:rsidR="00DA2391" w:rsidRPr="00C75DB6" w:rsidRDefault="00DA2391" w:rsidP="00C75DB6">
      <w:pPr>
        <w:pStyle w:val="SingleTxtG"/>
        <w:rPr>
          <w:lang w:val="fr-FR"/>
        </w:rPr>
      </w:pPr>
      <w:r w:rsidRPr="00C75DB6">
        <w:rPr>
          <w:rFonts w:cs="Narkisim"/>
          <w:bCs/>
          <w:iCs/>
          <w:lang w:val="fr-FR"/>
        </w:rPr>
        <w:t>379.</w:t>
      </w:r>
      <w:r w:rsidRPr="00C75DB6">
        <w:rPr>
          <w:rFonts w:cs="Narkisim"/>
          <w:bCs/>
          <w:iCs/>
          <w:lang w:val="fr-FR"/>
        </w:rPr>
        <w:tab/>
      </w:r>
      <w:r w:rsidRPr="00C75DB6">
        <w:rPr>
          <w:lang w:val="fr-FR"/>
        </w:rPr>
        <w:t>Un supplément de salaire d</w:t>
      </w:r>
      <w:r w:rsidR="00C16C7C">
        <w:rPr>
          <w:lang w:val="fr-FR"/>
        </w:rPr>
        <w:t>’</w:t>
      </w:r>
      <w:r w:rsidRPr="00C75DB6">
        <w:rPr>
          <w:lang w:val="fr-FR"/>
        </w:rPr>
        <w:t>au moins 20% est payé pour les heures travaillées entre 19</w:t>
      </w:r>
      <w:r w:rsidR="00345DE4">
        <w:rPr>
          <w:lang w:val="fr-FR"/>
        </w:rPr>
        <w:t xml:space="preserve"> </w:t>
      </w:r>
      <w:r w:rsidRPr="00C75DB6">
        <w:rPr>
          <w:lang w:val="fr-FR"/>
        </w:rPr>
        <w:t>heures et 22</w:t>
      </w:r>
      <w:r w:rsidR="00345DE4">
        <w:rPr>
          <w:lang w:val="fr-FR"/>
        </w:rPr>
        <w:t xml:space="preserve"> </w:t>
      </w:r>
      <w:r w:rsidRPr="00C75DB6">
        <w:rPr>
          <w:lang w:val="fr-FR"/>
        </w:rPr>
        <w:t>heures; ce supplément est d</w:t>
      </w:r>
      <w:r w:rsidR="00C16C7C">
        <w:rPr>
          <w:lang w:val="fr-FR"/>
        </w:rPr>
        <w:t>’</w:t>
      </w:r>
      <w:r w:rsidRPr="00C75DB6">
        <w:rPr>
          <w:lang w:val="fr-FR"/>
        </w:rPr>
        <w:t>au moins 50% pour les heures travaillées entre 22</w:t>
      </w:r>
      <w:r w:rsidR="00345DE4">
        <w:rPr>
          <w:lang w:val="fr-FR"/>
        </w:rPr>
        <w:t xml:space="preserve"> </w:t>
      </w:r>
      <w:r w:rsidRPr="00C75DB6">
        <w:rPr>
          <w:lang w:val="fr-FR"/>
        </w:rPr>
        <w:t>heures et 6</w:t>
      </w:r>
      <w:r w:rsidR="00345DE4">
        <w:rPr>
          <w:lang w:val="fr-FR"/>
        </w:rPr>
        <w:t xml:space="preserve"> </w:t>
      </w:r>
      <w:r w:rsidRPr="00C75DB6">
        <w:rPr>
          <w:lang w:val="fr-FR"/>
        </w:rPr>
        <w:t xml:space="preserve">heures du matin </w:t>
      </w:r>
      <w:r w:rsidRPr="00C75DB6">
        <w:rPr>
          <w:i/>
          <w:lang w:val="fr-FR"/>
        </w:rPr>
        <w:t xml:space="preserve">(article 84 du Code du travail). </w:t>
      </w:r>
      <w:r w:rsidRPr="00C75DB6">
        <w:rPr>
          <w:lang w:val="fr-FR"/>
        </w:rPr>
        <w:t>La durée normale de travail ne dépasse pas 40</w:t>
      </w:r>
      <w:r w:rsidR="00345DE4">
        <w:rPr>
          <w:lang w:val="fr-FR"/>
        </w:rPr>
        <w:t xml:space="preserve"> </w:t>
      </w:r>
      <w:r w:rsidRPr="00C75DB6">
        <w:rPr>
          <w:lang w:val="fr-FR"/>
        </w:rPr>
        <w:t>heures par semaine.</w:t>
      </w:r>
      <w:r w:rsidR="00345DE4">
        <w:rPr>
          <w:lang w:val="fr-FR"/>
        </w:rPr>
        <w:t xml:space="preserve"> </w:t>
      </w:r>
    </w:p>
    <w:p w:rsidR="00DA2391" w:rsidRPr="00C75DB6" w:rsidRDefault="00DA2391" w:rsidP="00C75DB6">
      <w:pPr>
        <w:pStyle w:val="SingleTxtG"/>
        <w:rPr>
          <w:lang w:val="fr-FR"/>
        </w:rPr>
      </w:pPr>
      <w:r w:rsidRPr="00C75DB6">
        <w:rPr>
          <w:rFonts w:cs="Narkisim"/>
          <w:bCs/>
          <w:iCs/>
          <w:lang w:val="fr-FR"/>
        </w:rPr>
        <w:t>380.</w:t>
      </w:r>
      <w:r w:rsidRPr="00C75DB6">
        <w:rPr>
          <w:rFonts w:cs="Narkisim"/>
          <w:bCs/>
          <w:iCs/>
          <w:lang w:val="fr-FR"/>
        </w:rPr>
        <w:tab/>
      </w:r>
      <w:r w:rsidRPr="00C75DB6">
        <w:rPr>
          <w:lang w:val="fr-FR"/>
        </w:rPr>
        <w:t>Le congé hebdomadaire, qui est d</w:t>
      </w:r>
      <w:r w:rsidR="00C16C7C">
        <w:rPr>
          <w:lang w:val="fr-FR"/>
        </w:rPr>
        <w:t>’</w:t>
      </w:r>
      <w:r w:rsidRPr="00C75DB6">
        <w:rPr>
          <w:lang w:val="fr-FR"/>
        </w:rPr>
        <w:t>au moins 36</w:t>
      </w:r>
      <w:r w:rsidR="00345DE4">
        <w:rPr>
          <w:lang w:val="fr-FR"/>
        </w:rPr>
        <w:t xml:space="preserve"> </w:t>
      </w:r>
      <w:r w:rsidRPr="00C75DB6">
        <w:rPr>
          <w:lang w:val="fr-FR"/>
        </w:rPr>
        <w:t>heures (dont 24</w:t>
      </w:r>
      <w:r w:rsidR="00345DE4">
        <w:rPr>
          <w:lang w:val="fr-FR"/>
        </w:rPr>
        <w:t xml:space="preserve"> </w:t>
      </w:r>
      <w:r w:rsidRPr="00C75DB6">
        <w:rPr>
          <w:lang w:val="fr-FR"/>
        </w:rPr>
        <w:t>heures consécutives), comprend le dimanche. Le dimanche n</w:t>
      </w:r>
      <w:r w:rsidR="00C16C7C">
        <w:rPr>
          <w:lang w:val="fr-FR"/>
        </w:rPr>
        <w:t>’</w:t>
      </w:r>
      <w:r w:rsidRPr="00C75DB6">
        <w:rPr>
          <w:lang w:val="fr-FR"/>
        </w:rPr>
        <w:t>est pas rémunéré. Le travail effectué pendant le congé hebdomadaire ou les fêtes officielles est compensé par un supplément de salaire d</w:t>
      </w:r>
      <w:r w:rsidR="00C16C7C">
        <w:rPr>
          <w:lang w:val="fr-FR"/>
        </w:rPr>
        <w:t>’</w:t>
      </w:r>
      <w:r w:rsidRPr="00C75DB6">
        <w:rPr>
          <w:lang w:val="fr-FR"/>
        </w:rPr>
        <w:t>au moins 25</w:t>
      </w:r>
      <w:r w:rsidR="006A63D3">
        <w:rPr>
          <w:lang w:val="fr-FR"/>
        </w:rPr>
        <w:t>%</w:t>
      </w:r>
      <w:r w:rsidRPr="00C75DB6">
        <w:rPr>
          <w:lang w:val="fr-FR"/>
        </w:rPr>
        <w:t xml:space="preserve"> ou par un congé de durée équivalente au nombre d</w:t>
      </w:r>
      <w:r w:rsidR="00C16C7C">
        <w:rPr>
          <w:lang w:val="fr-FR"/>
        </w:rPr>
        <w:t>’</w:t>
      </w:r>
      <w:r w:rsidRPr="00C75DB6">
        <w:rPr>
          <w:lang w:val="fr-FR"/>
        </w:rPr>
        <w:t>heures effectuées, plus un congé supplémentaire correspondant à au mois 25</w:t>
      </w:r>
      <w:r w:rsidR="006A63D3">
        <w:rPr>
          <w:lang w:val="fr-FR"/>
        </w:rPr>
        <w:t>%</w:t>
      </w:r>
      <w:r w:rsidRPr="00C75DB6">
        <w:rPr>
          <w:lang w:val="fr-FR"/>
        </w:rPr>
        <w:t xml:space="preserve"> du temps travaillé, et ce congé doit être pris la semaine qui précède ou qui suit le travail accompli.</w:t>
      </w:r>
    </w:p>
    <w:p w:rsidR="00DA2391" w:rsidRPr="00C75DB6" w:rsidRDefault="00DA2391" w:rsidP="00C75DB6">
      <w:pPr>
        <w:pStyle w:val="SingleTxtG"/>
        <w:rPr>
          <w:lang w:val="fr-FR"/>
        </w:rPr>
      </w:pPr>
      <w:r w:rsidRPr="00C75DB6">
        <w:rPr>
          <w:rFonts w:cs="Narkisim"/>
          <w:bCs/>
          <w:iCs/>
          <w:lang w:val="fr-FR"/>
        </w:rPr>
        <w:t>381.</w:t>
      </w:r>
      <w:r w:rsidRPr="00C75DB6">
        <w:rPr>
          <w:rFonts w:cs="Narkisim"/>
          <w:bCs/>
          <w:iCs/>
          <w:lang w:val="fr-FR"/>
        </w:rPr>
        <w:tab/>
      </w:r>
      <w:r w:rsidRPr="00C75DB6">
        <w:rPr>
          <w:lang w:val="fr-FR"/>
        </w:rPr>
        <w:t>La durée des congés annuels payés est fixée dans le contrat collectif ou le contrat individuel de travail. Les congés annuels, dont la durée est d</w:t>
      </w:r>
      <w:r w:rsidR="00C16C7C">
        <w:rPr>
          <w:lang w:val="fr-FR"/>
        </w:rPr>
        <w:t>’</w:t>
      </w:r>
      <w:r w:rsidRPr="00C75DB6">
        <w:rPr>
          <w:lang w:val="fr-FR"/>
        </w:rPr>
        <w:t>au moins 4</w:t>
      </w:r>
      <w:r w:rsidR="00345DE4">
        <w:rPr>
          <w:lang w:val="fr-FR"/>
        </w:rPr>
        <w:t xml:space="preserve"> </w:t>
      </w:r>
      <w:r w:rsidRPr="00C75DB6">
        <w:rPr>
          <w:lang w:val="fr-FR"/>
        </w:rPr>
        <w:t>semaines, sont pris pendant l</w:t>
      </w:r>
      <w:r w:rsidR="00C16C7C">
        <w:rPr>
          <w:lang w:val="fr-FR"/>
        </w:rPr>
        <w:t>’</w:t>
      </w:r>
      <w:r w:rsidRPr="00C75DB6">
        <w:rPr>
          <w:lang w:val="fr-FR"/>
        </w:rPr>
        <w:t>année de travail en cours. Quand la personne n</w:t>
      </w:r>
      <w:r w:rsidR="00C16C7C">
        <w:rPr>
          <w:lang w:val="fr-FR"/>
        </w:rPr>
        <w:t>’</w:t>
      </w:r>
      <w:r w:rsidRPr="00C75DB6">
        <w:rPr>
          <w:lang w:val="fr-FR"/>
        </w:rPr>
        <w:t xml:space="preserve">a pas effectué une année complète dans son emploi, la durée du congé annuel est proportionnelle à la durée du travail accompli. </w:t>
      </w:r>
    </w:p>
    <w:p w:rsidR="00DA2391" w:rsidRPr="00C75DB6" w:rsidRDefault="00DA2391" w:rsidP="00C75DB6">
      <w:pPr>
        <w:pStyle w:val="SingleTxtG"/>
        <w:rPr>
          <w:lang w:val="fr-FR"/>
        </w:rPr>
      </w:pPr>
      <w:r w:rsidRPr="00C75DB6">
        <w:rPr>
          <w:rFonts w:cs="Narkisim"/>
          <w:bCs/>
          <w:iCs/>
          <w:lang w:val="fr-FR"/>
        </w:rPr>
        <w:t>382.</w:t>
      </w:r>
      <w:r w:rsidRPr="00C75DB6">
        <w:rPr>
          <w:rFonts w:cs="Narkisim"/>
          <w:bCs/>
          <w:iCs/>
          <w:lang w:val="fr-FR"/>
        </w:rPr>
        <w:tab/>
      </w:r>
      <w:r w:rsidRPr="00C75DB6">
        <w:rPr>
          <w:lang w:val="fr-FR"/>
        </w:rPr>
        <w:t>Le salaire ne doit pas être inférieur au salaire minimum fixé par décision du Conseil des Ministres, soit 17</w:t>
      </w:r>
      <w:r w:rsidR="004A0A5F">
        <w:rPr>
          <w:lang w:val="fr-FR"/>
        </w:rPr>
        <w:t>.</w:t>
      </w:r>
      <w:r w:rsidRPr="00C75DB6">
        <w:rPr>
          <w:lang w:val="fr-FR"/>
        </w:rPr>
        <w:t>000</w:t>
      </w:r>
      <w:r w:rsidR="00345DE4">
        <w:rPr>
          <w:lang w:val="fr-FR"/>
        </w:rPr>
        <w:t xml:space="preserve"> </w:t>
      </w:r>
      <w:r w:rsidRPr="00C75DB6">
        <w:rPr>
          <w:lang w:val="fr-FR"/>
        </w:rPr>
        <w:t xml:space="preserve">ALL. Le montant du salaire est fonction de facteurs économiques, des besoins du développement économique, des revenus accumulés au titre des assurances sociales, etc. </w:t>
      </w:r>
    </w:p>
    <w:p w:rsidR="00DA2391" w:rsidRPr="00C75DB6" w:rsidRDefault="00DA2391" w:rsidP="00C75DB6">
      <w:pPr>
        <w:pStyle w:val="SingleTxtG"/>
        <w:rPr>
          <w:lang w:val="fr-FR"/>
        </w:rPr>
      </w:pPr>
      <w:r w:rsidRPr="00C75DB6">
        <w:rPr>
          <w:rFonts w:cs="Narkisim"/>
          <w:bCs/>
          <w:iCs/>
          <w:lang w:val="fr-FR"/>
        </w:rPr>
        <w:t>383.</w:t>
      </w:r>
      <w:r w:rsidRPr="00C75DB6">
        <w:rPr>
          <w:rFonts w:cs="Narkisim"/>
          <w:bCs/>
          <w:iCs/>
          <w:lang w:val="fr-FR"/>
        </w:rPr>
        <w:tab/>
      </w:r>
      <w:r w:rsidRPr="00C75DB6">
        <w:rPr>
          <w:lang w:val="fr-FR"/>
        </w:rPr>
        <w:t>L</w:t>
      </w:r>
      <w:r w:rsidR="00C16C7C">
        <w:rPr>
          <w:lang w:val="fr-FR"/>
        </w:rPr>
        <w:t>’</w:t>
      </w:r>
      <w:r w:rsidRPr="00C75DB6">
        <w:rPr>
          <w:lang w:val="fr-FR"/>
        </w:rPr>
        <w:t>article 55 de la Constitution garantit à tous les nationaux l</w:t>
      </w:r>
      <w:r w:rsidR="00C16C7C">
        <w:rPr>
          <w:lang w:val="fr-FR"/>
        </w:rPr>
        <w:t>’</w:t>
      </w:r>
      <w:r w:rsidRPr="00C75DB6">
        <w:rPr>
          <w:lang w:val="fr-FR"/>
        </w:rPr>
        <w:t>égalité des prestations de l</w:t>
      </w:r>
      <w:r w:rsidR="00C16C7C">
        <w:rPr>
          <w:lang w:val="fr-FR"/>
        </w:rPr>
        <w:t>’</w:t>
      </w:r>
      <w:r w:rsidRPr="00C75DB6">
        <w:rPr>
          <w:lang w:val="fr-FR"/>
        </w:rPr>
        <w:t>État au titre des soins médicaux. Le droit à l</w:t>
      </w:r>
      <w:r w:rsidR="00C16C7C">
        <w:rPr>
          <w:lang w:val="fr-FR"/>
        </w:rPr>
        <w:t>’</w:t>
      </w:r>
      <w:r w:rsidRPr="00C75DB6">
        <w:rPr>
          <w:lang w:val="fr-FR"/>
        </w:rPr>
        <w:t xml:space="preserve">assurance maladie est reconnu à tous, conformément aux procédures prévues par la loi. </w:t>
      </w:r>
    </w:p>
    <w:p w:rsidR="00DA2391" w:rsidRPr="00C75DB6" w:rsidRDefault="00DA2391" w:rsidP="00C75DB6">
      <w:pPr>
        <w:pStyle w:val="SingleTxtG"/>
        <w:rPr>
          <w:lang w:val="fr-FR"/>
        </w:rPr>
      </w:pPr>
      <w:r w:rsidRPr="00C75DB6">
        <w:rPr>
          <w:rFonts w:cs="Narkisim"/>
          <w:bCs/>
          <w:iCs/>
          <w:lang w:val="fr-FR"/>
        </w:rPr>
        <w:t>384.</w:t>
      </w:r>
      <w:r w:rsidRPr="00C75DB6">
        <w:rPr>
          <w:rFonts w:cs="Narkisim"/>
          <w:bCs/>
          <w:iCs/>
          <w:lang w:val="fr-FR"/>
        </w:rPr>
        <w:tab/>
      </w:r>
      <w:r w:rsidRPr="00C75DB6">
        <w:rPr>
          <w:lang w:val="fr-FR"/>
        </w:rPr>
        <w:t>L</w:t>
      </w:r>
      <w:r w:rsidR="00C16C7C">
        <w:rPr>
          <w:lang w:val="fr-FR"/>
        </w:rPr>
        <w:t>’</w:t>
      </w:r>
      <w:r w:rsidRPr="00C75DB6">
        <w:rPr>
          <w:lang w:val="fr-FR"/>
        </w:rPr>
        <w:t>assurance maladie obligatoire couvre tous les nationaux ayant une résidence permanente en Albanie ainsi que les étrangers qui travaillent et sont assurés en Albanie. Le régime de l</w:t>
      </w:r>
      <w:r w:rsidR="00C16C7C">
        <w:rPr>
          <w:lang w:val="fr-FR"/>
        </w:rPr>
        <w:t>’</w:t>
      </w:r>
      <w:r w:rsidRPr="00C75DB6">
        <w:rPr>
          <w:lang w:val="fr-FR"/>
        </w:rPr>
        <w:t>assurance maladie obligatoire, qui est à but non lucratif, couvre: i)</w:t>
      </w:r>
      <w:r w:rsidR="00345DE4">
        <w:rPr>
          <w:lang w:val="fr-FR"/>
        </w:rPr>
        <w:t xml:space="preserve"> </w:t>
      </w:r>
      <w:r w:rsidRPr="00C75DB6">
        <w:rPr>
          <w:lang w:val="fr-FR"/>
        </w:rPr>
        <w:t>une partie du prix des médicaments qui sont trouvés dans le réseau des pharmacies; et ii)</w:t>
      </w:r>
      <w:r w:rsidR="00345DE4">
        <w:rPr>
          <w:lang w:val="fr-FR"/>
        </w:rPr>
        <w:t xml:space="preserve"> </w:t>
      </w:r>
      <w:r w:rsidRPr="00C75DB6">
        <w:rPr>
          <w:lang w:val="fr-FR"/>
        </w:rPr>
        <w:t>les dépenses afférentes aux services dispensés par les médecins généralistes ou les médecins de famille, les spécialistes et les personnels infirmiers des services de soins de santé primaires. Les employeurs cotisent à l</w:t>
      </w:r>
      <w:r w:rsidR="00C16C7C">
        <w:rPr>
          <w:lang w:val="fr-FR"/>
        </w:rPr>
        <w:t>’</w:t>
      </w:r>
      <w:r w:rsidRPr="00C75DB6">
        <w:rPr>
          <w:lang w:val="fr-FR"/>
        </w:rPr>
        <w:t xml:space="preserve">assurance maladie, de même que les travailleurs. </w:t>
      </w:r>
    </w:p>
    <w:p w:rsidR="00DA2391" w:rsidRPr="00C75DB6" w:rsidRDefault="00DA2391" w:rsidP="00C75DB6">
      <w:pPr>
        <w:pStyle w:val="SingleTxtG"/>
        <w:rPr>
          <w:i/>
          <w:lang w:val="fr-FR"/>
        </w:rPr>
      </w:pPr>
      <w:r w:rsidRPr="00C75DB6">
        <w:rPr>
          <w:rFonts w:cs="Narkisim"/>
          <w:bCs/>
          <w:iCs/>
          <w:lang w:val="fr-FR"/>
        </w:rPr>
        <w:t>385.</w:t>
      </w:r>
      <w:r w:rsidRPr="00C75DB6">
        <w:rPr>
          <w:rFonts w:cs="Narkisim"/>
          <w:bCs/>
          <w:iCs/>
          <w:lang w:val="fr-FR"/>
        </w:rPr>
        <w:tab/>
      </w:r>
      <w:r w:rsidRPr="00C75DB6">
        <w:rPr>
          <w:lang w:val="fr-FR"/>
        </w:rPr>
        <w:t>Les cotisations d</w:t>
      </w:r>
      <w:r w:rsidR="00C16C7C">
        <w:rPr>
          <w:lang w:val="fr-FR"/>
        </w:rPr>
        <w:t>’</w:t>
      </w:r>
      <w:r w:rsidRPr="00C75DB6">
        <w:rPr>
          <w:lang w:val="fr-FR"/>
        </w:rPr>
        <w:t>assurance maladie sont payées par: i)</w:t>
      </w:r>
      <w:r w:rsidR="00345DE4">
        <w:rPr>
          <w:lang w:val="fr-FR"/>
        </w:rPr>
        <w:t xml:space="preserve"> </w:t>
      </w:r>
      <w:r w:rsidRPr="00C75DB6">
        <w:rPr>
          <w:lang w:val="fr-FR"/>
        </w:rPr>
        <w:t>les travailleurs et leurs employeurs; ii)</w:t>
      </w:r>
      <w:r w:rsidR="00345DE4">
        <w:rPr>
          <w:lang w:val="fr-FR"/>
        </w:rPr>
        <w:t xml:space="preserve"> </w:t>
      </w:r>
      <w:r w:rsidRPr="00C75DB6">
        <w:rPr>
          <w:lang w:val="fr-FR"/>
        </w:rPr>
        <w:t>les autres personnes économiquement actives; iii)</w:t>
      </w:r>
      <w:r w:rsidR="00345DE4">
        <w:rPr>
          <w:lang w:val="fr-FR"/>
        </w:rPr>
        <w:t xml:space="preserve"> </w:t>
      </w:r>
      <w:r w:rsidRPr="00C75DB6">
        <w:rPr>
          <w:lang w:val="fr-FR"/>
        </w:rPr>
        <w:t>l</w:t>
      </w:r>
      <w:r w:rsidR="00C16C7C">
        <w:rPr>
          <w:lang w:val="fr-FR"/>
        </w:rPr>
        <w:t>’</w:t>
      </w:r>
      <w:r w:rsidRPr="00C75DB6">
        <w:rPr>
          <w:lang w:val="fr-FR"/>
        </w:rPr>
        <w:t>État (</w:t>
      </w:r>
      <w:r w:rsidRPr="00C75DB6">
        <w:rPr>
          <w:i/>
          <w:lang w:val="fr-FR"/>
        </w:rPr>
        <w:t>article</w:t>
      </w:r>
      <w:r w:rsidR="00345DE4">
        <w:rPr>
          <w:i/>
          <w:lang w:val="fr-FR"/>
        </w:rPr>
        <w:t xml:space="preserve"> </w:t>
      </w:r>
      <w:r w:rsidRPr="00C75DB6">
        <w:rPr>
          <w:i/>
          <w:lang w:val="fr-FR"/>
        </w:rPr>
        <w:t>9 de la Loi relative à l'assurance maladie</w:t>
      </w:r>
      <w:r w:rsidRPr="00C75DB6">
        <w:rPr>
          <w:lang w:val="fr-FR"/>
        </w:rPr>
        <w:t>).</w:t>
      </w:r>
    </w:p>
    <w:p w:rsidR="00DA2391" w:rsidRPr="00C75DB6" w:rsidRDefault="00DA2391" w:rsidP="00C75DB6">
      <w:pPr>
        <w:pStyle w:val="SingleTxtG"/>
        <w:rPr>
          <w:lang w:val="fr-FR"/>
        </w:rPr>
      </w:pPr>
      <w:r w:rsidRPr="00C75DB6">
        <w:rPr>
          <w:rFonts w:cs="Narkisim"/>
          <w:bCs/>
          <w:iCs/>
          <w:lang w:val="fr-FR"/>
        </w:rPr>
        <w:t>386.</w:t>
      </w:r>
      <w:r w:rsidRPr="00C75DB6">
        <w:rPr>
          <w:rFonts w:cs="Narkisim"/>
          <w:bCs/>
          <w:iCs/>
          <w:lang w:val="fr-FR"/>
        </w:rPr>
        <w:tab/>
      </w:r>
      <w:r w:rsidRPr="00C75DB6">
        <w:rPr>
          <w:lang w:val="fr-FR"/>
        </w:rPr>
        <w:t>Conformément à l</w:t>
      </w:r>
      <w:r w:rsidR="00C16C7C">
        <w:rPr>
          <w:lang w:val="fr-FR"/>
        </w:rPr>
        <w:t>’</w:t>
      </w:r>
      <w:r w:rsidRPr="00C75DB6">
        <w:rPr>
          <w:lang w:val="fr-FR"/>
        </w:rPr>
        <w:t>article 10 du Code, les cotisations d</w:t>
      </w:r>
      <w:r w:rsidR="00C16C7C">
        <w:rPr>
          <w:lang w:val="fr-FR"/>
        </w:rPr>
        <w:t>’</w:t>
      </w:r>
      <w:r w:rsidRPr="00C75DB6">
        <w:rPr>
          <w:lang w:val="fr-FR"/>
        </w:rPr>
        <w:t>assurance maladie pour les travailleurs migrants, Albanais et étrangers, sont calculées en pourcentage (3,4</w:t>
      </w:r>
      <w:r w:rsidR="006A63D3">
        <w:rPr>
          <w:lang w:val="fr-FR"/>
        </w:rPr>
        <w:t>%</w:t>
      </w:r>
      <w:r w:rsidRPr="00C75DB6">
        <w:rPr>
          <w:lang w:val="fr-FR"/>
        </w:rPr>
        <w:t xml:space="preserve"> du salaire brut). Pour les travailleurs et les employeurs, elles représentent un montant estimé à 7</w:t>
      </w:r>
      <w:r w:rsidR="006A63D3">
        <w:rPr>
          <w:lang w:val="fr-FR"/>
        </w:rPr>
        <w:t>%</w:t>
      </w:r>
      <w:r w:rsidRPr="00C75DB6">
        <w:rPr>
          <w:lang w:val="fr-FR"/>
        </w:rPr>
        <w:t xml:space="preserve"> du salaire minimum. Les cotisations, mensuelles, sont payables avant la fin de chaque mois. L</w:t>
      </w:r>
      <w:r w:rsidR="00C16C7C">
        <w:rPr>
          <w:lang w:val="fr-FR"/>
        </w:rPr>
        <w:t>’</w:t>
      </w:r>
      <w:r w:rsidRPr="00C75DB6">
        <w:rPr>
          <w:lang w:val="fr-FR"/>
        </w:rPr>
        <w:t xml:space="preserve">Institut des assurances et des services de santé est chargé de recouvrer les cotisations. Il ne rembourse pas les prothèses dentaires ni les verres optiques ni les dépenses autres que celles qui sont prévues par la loi et déterminées par décision du Conseil des Ministres. </w:t>
      </w:r>
    </w:p>
    <w:p w:rsidR="00DA2391" w:rsidRPr="00C75DB6" w:rsidRDefault="00DA2391" w:rsidP="00C75DB6">
      <w:pPr>
        <w:pStyle w:val="SingleTxtG"/>
        <w:rPr>
          <w:lang w:val="fr-FR"/>
        </w:rPr>
      </w:pPr>
      <w:r w:rsidRPr="00C75DB6">
        <w:rPr>
          <w:rFonts w:cs="Narkisim"/>
          <w:bCs/>
          <w:iCs/>
          <w:lang w:val="fr-FR"/>
        </w:rPr>
        <w:t>387.</w:t>
      </w:r>
      <w:r w:rsidRPr="00C75DB6">
        <w:rPr>
          <w:rFonts w:cs="Narkisim"/>
          <w:bCs/>
          <w:iCs/>
          <w:lang w:val="fr-FR"/>
        </w:rPr>
        <w:tab/>
      </w:r>
      <w:r w:rsidRPr="00C75DB6">
        <w:rPr>
          <w:lang w:val="fr-FR"/>
        </w:rPr>
        <w:t>La Constitution, dans son article</w:t>
      </w:r>
      <w:r w:rsidR="00345DE4">
        <w:rPr>
          <w:lang w:val="fr-FR"/>
        </w:rPr>
        <w:t xml:space="preserve"> </w:t>
      </w:r>
      <w:r w:rsidRPr="00C75DB6">
        <w:rPr>
          <w:lang w:val="fr-FR"/>
        </w:rPr>
        <w:t>52, dispose que chacun, durant sa vieillesse ou s</w:t>
      </w:r>
      <w:r w:rsidR="00C16C7C">
        <w:rPr>
          <w:lang w:val="fr-FR"/>
        </w:rPr>
        <w:t>’</w:t>
      </w:r>
      <w:r w:rsidRPr="00C75DB6">
        <w:rPr>
          <w:lang w:val="fr-FR"/>
        </w:rPr>
        <w:t>il n</w:t>
      </w:r>
      <w:r w:rsidR="00C16C7C">
        <w:rPr>
          <w:lang w:val="fr-FR"/>
        </w:rPr>
        <w:t>’</w:t>
      </w:r>
      <w:r w:rsidRPr="00C75DB6">
        <w:rPr>
          <w:lang w:val="fr-FR"/>
        </w:rPr>
        <w:t>est plus apte au travail, a le droit de bénéficier des prestations d</w:t>
      </w:r>
      <w:r w:rsidR="00C16C7C">
        <w:rPr>
          <w:lang w:val="fr-FR"/>
        </w:rPr>
        <w:t>’</w:t>
      </w:r>
      <w:r w:rsidRPr="00C75DB6">
        <w:rPr>
          <w:lang w:val="fr-FR"/>
        </w:rPr>
        <w:t>assurance sociale conformément à un régime déterminé par la loi. Toute personne dans l</w:t>
      </w:r>
      <w:r w:rsidR="00C16C7C">
        <w:rPr>
          <w:lang w:val="fr-FR"/>
        </w:rPr>
        <w:t>’</w:t>
      </w:r>
      <w:r w:rsidRPr="00C75DB6">
        <w:rPr>
          <w:lang w:val="fr-FR"/>
        </w:rPr>
        <w:t xml:space="preserve">impossibilité de travailler pour des raisons indépendantes de sa volonté et dépourvue de toute ressource a droit à une aide dans les conditions prévues par la loi. </w:t>
      </w:r>
    </w:p>
    <w:p w:rsidR="00DA2391" w:rsidRPr="00C75DB6" w:rsidRDefault="00DA2391" w:rsidP="00C75DB6">
      <w:pPr>
        <w:pStyle w:val="SingleTxtG"/>
        <w:rPr>
          <w:lang w:val="fr-FR"/>
        </w:rPr>
      </w:pPr>
      <w:r w:rsidRPr="00C75DB6">
        <w:rPr>
          <w:rFonts w:cs="Narkisim"/>
          <w:bCs/>
          <w:iCs/>
          <w:lang w:val="fr-FR"/>
        </w:rPr>
        <w:t>388.</w:t>
      </w:r>
      <w:r w:rsidRPr="00C75DB6">
        <w:rPr>
          <w:rFonts w:cs="Narkisim"/>
          <w:bCs/>
          <w:iCs/>
          <w:lang w:val="fr-FR"/>
        </w:rPr>
        <w:tab/>
      </w:r>
      <w:r w:rsidRPr="00C75DB6">
        <w:rPr>
          <w:lang w:val="fr-FR"/>
        </w:rPr>
        <w:t>Le régime de l</w:t>
      </w:r>
      <w:r w:rsidR="00C16C7C">
        <w:rPr>
          <w:lang w:val="fr-FR"/>
        </w:rPr>
        <w:t>’</w:t>
      </w:r>
      <w:r w:rsidRPr="00C75DB6">
        <w:rPr>
          <w:lang w:val="fr-FR"/>
        </w:rPr>
        <w:t>assurance sociale obligatoire, défini à l</w:t>
      </w:r>
      <w:r w:rsidR="00C16C7C">
        <w:rPr>
          <w:lang w:val="fr-FR"/>
        </w:rPr>
        <w:t>’</w:t>
      </w:r>
      <w:r w:rsidRPr="00C75DB6">
        <w:rPr>
          <w:lang w:val="fr-FR"/>
        </w:rPr>
        <w:t>article</w:t>
      </w:r>
      <w:r w:rsidR="00345DE4">
        <w:rPr>
          <w:lang w:val="fr-FR"/>
        </w:rPr>
        <w:t xml:space="preserve"> </w:t>
      </w:r>
      <w:r w:rsidRPr="00C75DB6">
        <w:rPr>
          <w:lang w:val="fr-FR"/>
        </w:rPr>
        <w:t>2 de la Loi relative aux assurances sociales dans la République d</w:t>
      </w:r>
      <w:r w:rsidR="00C16C7C">
        <w:rPr>
          <w:lang w:val="fr-FR"/>
        </w:rPr>
        <w:t>’</w:t>
      </w:r>
      <w:r w:rsidRPr="00C75DB6">
        <w:rPr>
          <w:lang w:val="fr-FR"/>
        </w:rPr>
        <w:t>Albanie, est sans but lucratif et protège les travailleurs et les personnes économiquement actives en ce qui concerne: i)</w:t>
      </w:r>
      <w:r w:rsidR="00345DE4">
        <w:rPr>
          <w:lang w:val="fr-FR"/>
        </w:rPr>
        <w:t xml:space="preserve"> </w:t>
      </w:r>
      <w:r w:rsidRPr="00C75DB6">
        <w:rPr>
          <w:lang w:val="fr-FR"/>
        </w:rPr>
        <w:t>l</w:t>
      </w:r>
      <w:r w:rsidR="00C16C7C">
        <w:rPr>
          <w:lang w:val="fr-FR"/>
        </w:rPr>
        <w:t>’</w:t>
      </w:r>
      <w:r w:rsidRPr="00C75DB6">
        <w:rPr>
          <w:lang w:val="fr-FR"/>
        </w:rPr>
        <w:t>incapacité temporaire de travailler pour cause de maladie; ii)</w:t>
      </w:r>
      <w:r w:rsidR="00345DE4">
        <w:rPr>
          <w:lang w:val="fr-FR"/>
        </w:rPr>
        <w:t xml:space="preserve"> </w:t>
      </w:r>
      <w:r w:rsidRPr="00C75DB6">
        <w:rPr>
          <w:lang w:val="fr-FR"/>
        </w:rPr>
        <w:t>la maternité; iii)</w:t>
      </w:r>
      <w:r w:rsidR="00345DE4">
        <w:rPr>
          <w:lang w:val="fr-FR"/>
        </w:rPr>
        <w:t xml:space="preserve"> </w:t>
      </w:r>
      <w:r w:rsidRPr="00C75DB6">
        <w:rPr>
          <w:lang w:val="fr-FR"/>
        </w:rPr>
        <w:t>la vieillesse, l</w:t>
      </w:r>
      <w:r w:rsidR="00C16C7C">
        <w:rPr>
          <w:lang w:val="fr-FR"/>
        </w:rPr>
        <w:t>’</w:t>
      </w:r>
      <w:r w:rsidRPr="00C75DB6">
        <w:rPr>
          <w:lang w:val="fr-FR"/>
        </w:rPr>
        <w:t>invalidité et le décès du soutien de famille; iv)</w:t>
      </w:r>
      <w:r w:rsidR="00345DE4">
        <w:rPr>
          <w:lang w:val="fr-FR"/>
        </w:rPr>
        <w:t xml:space="preserve"> </w:t>
      </w:r>
      <w:r w:rsidRPr="00C75DB6">
        <w:rPr>
          <w:lang w:val="fr-FR"/>
        </w:rPr>
        <w:t>les accidents du travail et les maladies professionnelles; et v)</w:t>
      </w:r>
      <w:r w:rsidR="00345DE4">
        <w:rPr>
          <w:lang w:val="fr-FR"/>
        </w:rPr>
        <w:t xml:space="preserve"> </w:t>
      </w:r>
      <w:r w:rsidRPr="00C75DB6">
        <w:rPr>
          <w:lang w:val="fr-FR"/>
        </w:rPr>
        <w:t>le chômage. Les prestations versées en espèces pour compenser la diminution des gains correspondent à un montant, déterminé par le Conseil des Ministres, qui permet d</w:t>
      </w:r>
      <w:r w:rsidR="00C16C7C">
        <w:rPr>
          <w:lang w:val="fr-FR"/>
        </w:rPr>
        <w:t>’</w:t>
      </w:r>
      <w:r w:rsidRPr="00C75DB6">
        <w:rPr>
          <w:lang w:val="fr-FR"/>
        </w:rPr>
        <w:t>avoir au moins un niveau de vie minimum.</w:t>
      </w:r>
    </w:p>
    <w:p w:rsidR="00DA2391" w:rsidRPr="00C75DB6" w:rsidRDefault="00DA2391" w:rsidP="00C75DB6">
      <w:pPr>
        <w:pStyle w:val="SingleTxtG"/>
        <w:rPr>
          <w:lang w:val="fr-FR"/>
        </w:rPr>
      </w:pPr>
      <w:r w:rsidRPr="00C75DB6">
        <w:rPr>
          <w:rFonts w:cs="Narkisim"/>
          <w:bCs/>
          <w:iCs/>
          <w:lang w:val="fr-FR"/>
        </w:rPr>
        <w:t>389.</w:t>
      </w:r>
      <w:r w:rsidRPr="00C75DB6">
        <w:rPr>
          <w:rFonts w:cs="Narkisim"/>
          <w:bCs/>
          <w:iCs/>
          <w:lang w:val="fr-FR"/>
        </w:rPr>
        <w:tab/>
      </w:r>
      <w:r w:rsidRPr="00C75DB6">
        <w:rPr>
          <w:lang w:val="fr-FR"/>
        </w:rPr>
        <w:t>La personne au bénéfice de l</w:t>
      </w:r>
      <w:r w:rsidR="00C16C7C">
        <w:rPr>
          <w:lang w:val="fr-FR"/>
        </w:rPr>
        <w:t>’</w:t>
      </w:r>
      <w:r w:rsidRPr="00C75DB6">
        <w:rPr>
          <w:lang w:val="fr-FR"/>
        </w:rPr>
        <w:t>assurance obligatoire qui pendant un certain temps et pour des motifs raisonnables ne peut conserver son assurance a le droit de rester assurée au titre du régime de l</w:t>
      </w:r>
      <w:r w:rsidR="00C16C7C">
        <w:rPr>
          <w:lang w:val="fr-FR"/>
        </w:rPr>
        <w:t>’</w:t>
      </w:r>
      <w:r w:rsidRPr="00C75DB6">
        <w:rPr>
          <w:lang w:val="fr-FR"/>
        </w:rPr>
        <w:t xml:space="preserve">assurance volontaire. </w:t>
      </w:r>
    </w:p>
    <w:p w:rsidR="00DA2391" w:rsidRPr="00C75DB6" w:rsidRDefault="00DA2391" w:rsidP="00C75DB6">
      <w:pPr>
        <w:pStyle w:val="SingleTxtG"/>
        <w:rPr>
          <w:bCs/>
          <w:lang w:val="fr-FR"/>
        </w:rPr>
      </w:pPr>
      <w:r w:rsidRPr="00C75DB6">
        <w:rPr>
          <w:rFonts w:cs="Narkisim"/>
          <w:bCs/>
          <w:iCs/>
          <w:lang w:val="fr-FR"/>
        </w:rPr>
        <w:t>390.</w:t>
      </w:r>
      <w:r w:rsidRPr="00C75DB6">
        <w:rPr>
          <w:rFonts w:cs="Narkisim"/>
          <w:bCs/>
          <w:iCs/>
          <w:lang w:val="fr-FR"/>
        </w:rPr>
        <w:tab/>
      </w:r>
      <w:r w:rsidRPr="00C75DB6">
        <w:rPr>
          <w:bCs/>
          <w:lang w:val="fr-FR"/>
        </w:rPr>
        <w:t>L</w:t>
      </w:r>
      <w:r w:rsidR="00C16C7C">
        <w:rPr>
          <w:bCs/>
          <w:lang w:val="fr-FR"/>
        </w:rPr>
        <w:t>’</w:t>
      </w:r>
      <w:r w:rsidRPr="00C75DB6">
        <w:rPr>
          <w:bCs/>
          <w:lang w:val="fr-FR"/>
        </w:rPr>
        <w:t>article 7 de la Loi relative aux assurances sociales assure la protection:</w:t>
      </w:r>
    </w:p>
    <w:p w:rsidR="00DA2391" w:rsidRPr="00C75DB6" w:rsidRDefault="00C75DB6" w:rsidP="00C75DB6">
      <w:pPr>
        <w:pStyle w:val="SingleTxtG"/>
        <w:ind w:left="1701" w:hanging="567"/>
        <w:rPr>
          <w:bCs/>
          <w:iCs/>
          <w:lang w:val="fr-FR"/>
        </w:rPr>
      </w:pPr>
      <w:r>
        <w:rPr>
          <w:bCs/>
          <w:lang w:val="fr-FR"/>
        </w:rPr>
        <w:tab/>
      </w:r>
      <w:r w:rsidR="00DA2391" w:rsidRPr="00C75DB6">
        <w:rPr>
          <w:bCs/>
          <w:lang w:val="fr-FR"/>
        </w:rPr>
        <w:t>i)</w:t>
      </w:r>
      <w:r w:rsidR="00DA2391" w:rsidRPr="00C75DB6">
        <w:rPr>
          <w:b/>
          <w:bCs/>
          <w:i/>
          <w:iCs/>
          <w:lang w:val="fr-FR"/>
        </w:rPr>
        <w:tab/>
      </w:r>
      <w:r w:rsidR="00DA2391" w:rsidRPr="00C75DB6">
        <w:rPr>
          <w:bCs/>
          <w:iCs/>
          <w:lang w:val="fr-FR"/>
        </w:rPr>
        <w:t>Des Albanais et des personnes sans citoyenneté, des ex-nationaux albanais qui vivent à l</w:t>
      </w:r>
      <w:r w:rsidR="00C16C7C">
        <w:rPr>
          <w:bCs/>
          <w:iCs/>
          <w:lang w:val="fr-FR"/>
        </w:rPr>
        <w:t>’</w:t>
      </w:r>
      <w:r w:rsidR="00DA2391" w:rsidRPr="00C75DB6">
        <w:rPr>
          <w:bCs/>
          <w:iCs/>
          <w:lang w:val="fr-FR"/>
        </w:rPr>
        <w:t>étranger, conformément aux conventions, aux instruments bilatéraux et à la réglementation de l</w:t>
      </w:r>
      <w:r w:rsidR="00C16C7C">
        <w:rPr>
          <w:bCs/>
          <w:iCs/>
          <w:lang w:val="fr-FR"/>
        </w:rPr>
        <w:t>’</w:t>
      </w:r>
      <w:r w:rsidR="00DA2391" w:rsidRPr="00C75DB6">
        <w:rPr>
          <w:bCs/>
          <w:iCs/>
          <w:lang w:val="fr-FR"/>
        </w:rPr>
        <w:t>Institut des assurances sociales;</w:t>
      </w:r>
    </w:p>
    <w:p w:rsidR="00DA2391" w:rsidRPr="00C75DB6" w:rsidRDefault="00C75DB6" w:rsidP="00C75DB6">
      <w:pPr>
        <w:pStyle w:val="SingleTxtG"/>
        <w:rPr>
          <w:lang w:val="fr-FR"/>
        </w:rPr>
      </w:pPr>
      <w:r>
        <w:rPr>
          <w:bCs/>
          <w:iCs/>
          <w:lang w:val="fr-FR"/>
        </w:rPr>
        <w:tab/>
      </w:r>
      <w:r w:rsidR="00DA2391" w:rsidRPr="00C75DB6">
        <w:rPr>
          <w:bCs/>
          <w:iCs/>
          <w:lang w:val="fr-FR"/>
        </w:rPr>
        <w:t>ii)</w:t>
      </w:r>
      <w:r w:rsidR="00DA2391" w:rsidRPr="00C75DB6">
        <w:rPr>
          <w:bCs/>
          <w:iCs/>
          <w:lang w:val="fr-FR"/>
        </w:rPr>
        <w:tab/>
      </w:r>
      <w:r w:rsidR="00DA2391" w:rsidRPr="00C75DB6">
        <w:rPr>
          <w:bCs/>
          <w:lang w:val="fr-FR"/>
        </w:rPr>
        <w:t xml:space="preserve">Des étrangers qui travaillent dans la </w:t>
      </w:r>
      <w:r w:rsidR="00DA2391" w:rsidRPr="00C75DB6">
        <w:rPr>
          <w:bCs/>
          <w:iCs/>
          <w:lang w:val="fr-FR"/>
        </w:rPr>
        <w:t>République d</w:t>
      </w:r>
      <w:r w:rsidR="00C16C7C">
        <w:rPr>
          <w:bCs/>
          <w:iCs/>
          <w:lang w:val="fr-FR"/>
        </w:rPr>
        <w:t>’</w:t>
      </w:r>
      <w:r w:rsidR="00DA2391" w:rsidRPr="00C75DB6">
        <w:rPr>
          <w:bCs/>
          <w:iCs/>
          <w:lang w:val="fr-FR"/>
        </w:rPr>
        <w:t>Albanie.</w:t>
      </w:r>
    </w:p>
    <w:p w:rsidR="00DA2391" w:rsidRPr="00C75DB6" w:rsidRDefault="00DA2391" w:rsidP="00C75DB6">
      <w:pPr>
        <w:pStyle w:val="SingleTxtG"/>
        <w:rPr>
          <w:lang w:val="fr-FR"/>
        </w:rPr>
      </w:pPr>
      <w:r w:rsidRPr="00C75DB6">
        <w:rPr>
          <w:rFonts w:cs="Narkisim"/>
          <w:bCs/>
          <w:iCs/>
          <w:lang w:val="fr-FR"/>
        </w:rPr>
        <w:t>391.</w:t>
      </w:r>
      <w:r w:rsidRPr="00C75DB6">
        <w:rPr>
          <w:rFonts w:cs="Narkisim"/>
          <w:bCs/>
          <w:iCs/>
          <w:lang w:val="fr-FR"/>
        </w:rPr>
        <w:tab/>
      </w:r>
      <w:r w:rsidRPr="00C75DB6">
        <w:rPr>
          <w:lang w:val="fr-FR"/>
        </w:rPr>
        <w:t>La couverture des assurances sociales débute le jour où une personne s</w:t>
      </w:r>
      <w:r w:rsidR="00C16C7C">
        <w:rPr>
          <w:lang w:val="fr-FR"/>
        </w:rPr>
        <w:t>’</w:t>
      </w:r>
      <w:r w:rsidRPr="00C75DB6">
        <w:rPr>
          <w:lang w:val="fr-FR"/>
        </w:rPr>
        <w:t>engage légalement dans une activité économique et se termine le jour où cette activité se termine légalement. La couverture de l</w:t>
      </w:r>
      <w:r w:rsidR="00C16C7C">
        <w:rPr>
          <w:lang w:val="fr-FR"/>
        </w:rPr>
        <w:t>’</w:t>
      </w:r>
      <w:r w:rsidRPr="00C75DB6">
        <w:rPr>
          <w:lang w:val="fr-FR"/>
        </w:rPr>
        <w:t>assurance sociale volontaire commence à la date fixée dans le contrat d</w:t>
      </w:r>
      <w:r w:rsidR="00C16C7C">
        <w:rPr>
          <w:lang w:val="fr-FR"/>
        </w:rPr>
        <w:t>’</w:t>
      </w:r>
      <w:r w:rsidRPr="00C75DB6">
        <w:rPr>
          <w:lang w:val="fr-FR"/>
        </w:rPr>
        <w:t>assurance et se termine à la date d</w:t>
      </w:r>
      <w:r w:rsidR="00C16C7C">
        <w:rPr>
          <w:lang w:val="fr-FR"/>
        </w:rPr>
        <w:t>’</w:t>
      </w:r>
      <w:r w:rsidRPr="00C75DB6">
        <w:rPr>
          <w:lang w:val="fr-FR"/>
        </w:rPr>
        <w:t>expiration de ce contrat.</w:t>
      </w:r>
    </w:p>
    <w:p w:rsidR="00DA2391" w:rsidRPr="00C75DB6" w:rsidRDefault="00DA2391" w:rsidP="00C75DB6">
      <w:pPr>
        <w:pStyle w:val="SingleTxtG"/>
        <w:rPr>
          <w:lang w:val="fr-FR"/>
        </w:rPr>
      </w:pPr>
      <w:r w:rsidRPr="00C75DB6">
        <w:rPr>
          <w:rFonts w:cs="Narkisim"/>
          <w:bCs/>
          <w:iCs/>
          <w:lang w:val="fr-FR"/>
        </w:rPr>
        <w:t>392.</w:t>
      </w:r>
      <w:r w:rsidRPr="00C75DB6">
        <w:rPr>
          <w:rFonts w:cs="Narkisim"/>
          <w:bCs/>
          <w:iCs/>
          <w:lang w:val="fr-FR"/>
        </w:rPr>
        <w:tab/>
      </w:r>
      <w:r w:rsidRPr="00C75DB6">
        <w:rPr>
          <w:lang w:val="fr-FR"/>
        </w:rPr>
        <w:t>Les travailleurs et leurs employeurs sont tenus, au titre de la maladie, de la maternité et de la vieillesse, de verser des cotisations dont le montant est fonction du salaire brut. L</w:t>
      </w:r>
      <w:r w:rsidR="00C16C7C">
        <w:rPr>
          <w:lang w:val="fr-FR"/>
        </w:rPr>
        <w:t>’</w:t>
      </w:r>
      <w:r w:rsidRPr="00C75DB6">
        <w:rPr>
          <w:lang w:val="fr-FR"/>
        </w:rPr>
        <w:t>employeur est obligé de cotiser au titre des accidents du travail et des maladies professionnelles ainsi que du chômage. Les personnes économiquement actives doivent payer, au titre de la maternité et de la vieillesse, des cotisations mensuelles d</w:t>
      </w:r>
      <w:r w:rsidR="00C16C7C">
        <w:rPr>
          <w:lang w:val="fr-FR"/>
        </w:rPr>
        <w:t>’</w:t>
      </w:r>
      <w:r w:rsidRPr="00C75DB6">
        <w:rPr>
          <w:lang w:val="fr-FR"/>
        </w:rPr>
        <w:t xml:space="preserve">un montant correspondant au niveau de base. Le travailleur agricole indépendant cotise au titre de la maternité et de la vieillesse. </w:t>
      </w:r>
    </w:p>
    <w:p w:rsidR="00DA2391" w:rsidRPr="00C75DB6" w:rsidRDefault="00DA2391" w:rsidP="00C75DB6">
      <w:pPr>
        <w:pStyle w:val="SingleTxtG"/>
        <w:rPr>
          <w:lang w:val="fr-FR"/>
        </w:rPr>
      </w:pPr>
      <w:r w:rsidRPr="00C75DB6">
        <w:rPr>
          <w:rFonts w:cs="Narkisim"/>
          <w:bCs/>
          <w:iCs/>
          <w:lang w:val="fr-FR"/>
        </w:rPr>
        <w:t>393.</w:t>
      </w:r>
      <w:r w:rsidRPr="00C75DB6">
        <w:rPr>
          <w:rFonts w:cs="Narkisim"/>
          <w:bCs/>
          <w:iCs/>
          <w:lang w:val="fr-FR"/>
        </w:rPr>
        <w:tab/>
      </w:r>
      <w:r w:rsidRPr="00C75DB6">
        <w:rPr>
          <w:lang w:val="fr-FR"/>
        </w:rPr>
        <w:t>Les cotisations d</w:t>
      </w:r>
      <w:r w:rsidR="00C16C7C">
        <w:rPr>
          <w:lang w:val="fr-FR"/>
        </w:rPr>
        <w:t>’</w:t>
      </w:r>
      <w:r w:rsidRPr="00C75DB6">
        <w:rPr>
          <w:lang w:val="fr-FR"/>
        </w:rPr>
        <w:t>assurance sociale obligatoires au titre de la maladie, de la maternité et de la vieillesse représentent 17,5</w:t>
      </w:r>
      <w:r w:rsidR="006A63D3">
        <w:rPr>
          <w:lang w:val="fr-FR"/>
        </w:rPr>
        <w:t>%</w:t>
      </w:r>
      <w:r w:rsidRPr="00C75DB6">
        <w:rPr>
          <w:lang w:val="fr-FR"/>
        </w:rPr>
        <w:t xml:space="preserve"> du montant brut des salaires pour la part patronale et 9,5</w:t>
      </w:r>
      <w:r w:rsidR="006A63D3">
        <w:rPr>
          <w:lang w:val="fr-FR"/>
        </w:rPr>
        <w:t>%</w:t>
      </w:r>
      <w:r w:rsidRPr="00C75DB6">
        <w:rPr>
          <w:lang w:val="fr-FR"/>
        </w:rPr>
        <w:t xml:space="preserve"> du montant total des paiements pour la part ouvrière.</w:t>
      </w:r>
    </w:p>
    <w:p w:rsidR="00DA2391" w:rsidRPr="00C75DB6" w:rsidRDefault="00DA2391" w:rsidP="00C75DB6">
      <w:pPr>
        <w:pStyle w:val="SingleTxtG"/>
        <w:rPr>
          <w:lang w:val="fr-FR"/>
        </w:rPr>
      </w:pPr>
      <w:r w:rsidRPr="00C75DB6">
        <w:rPr>
          <w:rFonts w:cs="Narkisim"/>
          <w:bCs/>
          <w:iCs/>
          <w:lang w:val="fr-FR"/>
        </w:rPr>
        <w:t>394.</w:t>
      </w:r>
      <w:r w:rsidRPr="00C75DB6">
        <w:rPr>
          <w:rFonts w:cs="Narkisim"/>
          <w:bCs/>
          <w:iCs/>
          <w:lang w:val="fr-FR"/>
        </w:rPr>
        <w:tab/>
      </w:r>
      <w:r w:rsidRPr="00C75DB6">
        <w:rPr>
          <w:lang w:val="fr-FR"/>
        </w:rPr>
        <w:t xml:space="preserve">La part ouvrière est répartie entre trois services qui gèrent les fonds des assurances sociales: </w:t>
      </w:r>
    </w:p>
    <w:p w:rsidR="00DA2391" w:rsidRPr="00DA2391" w:rsidRDefault="00DA2391" w:rsidP="00C75DB6">
      <w:pPr>
        <w:pStyle w:val="Bullet1G"/>
        <w:rPr>
          <w:lang w:val="fr-FR"/>
        </w:rPr>
      </w:pPr>
      <w:r w:rsidRPr="00DA2391">
        <w:rPr>
          <w:lang w:val="fr-FR"/>
        </w:rPr>
        <w:t>Le service de l</w:t>
      </w:r>
      <w:r w:rsidR="00C16C7C">
        <w:rPr>
          <w:lang w:val="fr-FR"/>
        </w:rPr>
        <w:t>’</w:t>
      </w:r>
      <w:r w:rsidRPr="00DA2391">
        <w:rPr>
          <w:lang w:val="fr-FR"/>
        </w:rPr>
        <w:t>assurance maladie, 0,8</w:t>
      </w:r>
      <w:r w:rsidR="006A63D3">
        <w:rPr>
          <w:lang w:val="fr-FR"/>
        </w:rPr>
        <w:t>%</w:t>
      </w:r>
      <w:r w:rsidRPr="00DA2391">
        <w:rPr>
          <w:lang w:val="fr-FR"/>
        </w:rPr>
        <w:t xml:space="preserve"> du montant des salaires;</w:t>
      </w:r>
    </w:p>
    <w:p w:rsidR="00DA2391" w:rsidRPr="00DA2391" w:rsidRDefault="00DA2391" w:rsidP="00C75DB6">
      <w:pPr>
        <w:pStyle w:val="Bullet1G"/>
        <w:rPr>
          <w:lang w:val="fr-FR"/>
        </w:rPr>
      </w:pPr>
      <w:r w:rsidRPr="00DA2391">
        <w:rPr>
          <w:lang w:val="fr-FR"/>
        </w:rPr>
        <w:t>Le service des prestations maternité, 2,3</w:t>
      </w:r>
      <w:r w:rsidR="006A63D3">
        <w:rPr>
          <w:lang w:val="fr-FR"/>
        </w:rPr>
        <w:t>%</w:t>
      </w:r>
      <w:r w:rsidRPr="00DA2391">
        <w:rPr>
          <w:lang w:val="fr-FR"/>
        </w:rPr>
        <w:t xml:space="preserve"> du montant des salaires;</w:t>
      </w:r>
    </w:p>
    <w:p w:rsidR="00DA2391" w:rsidRPr="00DA2391" w:rsidRDefault="00DA2391" w:rsidP="00C75DB6">
      <w:pPr>
        <w:pStyle w:val="Bullet1G"/>
        <w:rPr>
          <w:lang w:val="fr-FR"/>
        </w:rPr>
      </w:pPr>
      <w:r w:rsidRPr="00DA2391">
        <w:rPr>
          <w:lang w:val="fr-FR"/>
        </w:rPr>
        <w:t>Le service de l</w:t>
      </w:r>
      <w:r w:rsidR="00C16C7C">
        <w:rPr>
          <w:lang w:val="fr-FR"/>
        </w:rPr>
        <w:t>’</w:t>
      </w:r>
      <w:r w:rsidRPr="00DA2391">
        <w:rPr>
          <w:lang w:val="fr-FR"/>
        </w:rPr>
        <w:t>assurance vieillesse, 23,9</w:t>
      </w:r>
      <w:r w:rsidR="006A63D3">
        <w:rPr>
          <w:lang w:val="fr-FR"/>
        </w:rPr>
        <w:t>%</w:t>
      </w:r>
      <w:r w:rsidRPr="00DA2391">
        <w:rPr>
          <w:lang w:val="fr-FR"/>
        </w:rPr>
        <w:t xml:space="preserve"> du montant des salaires.</w:t>
      </w:r>
    </w:p>
    <w:p w:rsidR="00DA2391" w:rsidRPr="00DA2391" w:rsidRDefault="00DA2391" w:rsidP="00C75DB6">
      <w:pPr>
        <w:pStyle w:val="SingleTxtG"/>
        <w:rPr>
          <w:lang w:val="fr-FR"/>
        </w:rPr>
      </w:pPr>
      <w:r w:rsidRPr="00DA2391">
        <w:rPr>
          <w:lang w:val="fr-FR"/>
        </w:rPr>
        <w:t>En outre, l</w:t>
      </w:r>
      <w:r w:rsidR="00C16C7C">
        <w:rPr>
          <w:lang w:val="fr-FR"/>
        </w:rPr>
        <w:t>’</w:t>
      </w:r>
      <w:r w:rsidRPr="00DA2391">
        <w:rPr>
          <w:lang w:val="fr-FR"/>
        </w:rPr>
        <w:t>employeur verse:</w:t>
      </w:r>
    </w:p>
    <w:p w:rsidR="00DA2391" w:rsidRPr="00DA2391" w:rsidRDefault="00DA2391" w:rsidP="00C75DB6">
      <w:pPr>
        <w:pStyle w:val="Bullet1G"/>
        <w:rPr>
          <w:lang w:val="fr-FR"/>
        </w:rPr>
      </w:pPr>
      <w:r w:rsidRPr="00DA2391">
        <w:rPr>
          <w:lang w:val="fr-FR"/>
        </w:rPr>
        <w:t>Au service de l</w:t>
      </w:r>
      <w:r w:rsidR="00C16C7C">
        <w:rPr>
          <w:lang w:val="fr-FR"/>
        </w:rPr>
        <w:t>’</w:t>
      </w:r>
      <w:r w:rsidRPr="00DA2391">
        <w:rPr>
          <w:lang w:val="fr-FR"/>
        </w:rPr>
        <w:t>assurance accidents et maladies professionnelles, 0,5</w:t>
      </w:r>
      <w:r w:rsidR="006A63D3">
        <w:rPr>
          <w:lang w:val="fr-FR"/>
        </w:rPr>
        <w:t>%</w:t>
      </w:r>
      <w:r w:rsidRPr="00DA2391">
        <w:rPr>
          <w:lang w:val="fr-FR"/>
        </w:rPr>
        <w:t xml:space="preserve"> du montant des salaires;</w:t>
      </w:r>
    </w:p>
    <w:p w:rsidR="00DA2391" w:rsidRPr="00DA2391" w:rsidRDefault="00DA2391" w:rsidP="00C75DB6">
      <w:pPr>
        <w:pStyle w:val="Bullet1G"/>
        <w:rPr>
          <w:lang w:val="fr-FR"/>
        </w:rPr>
      </w:pPr>
      <w:r w:rsidRPr="00DA2391">
        <w:rPr>
          <w:lang w:val="fr-FR"/>
        </w:rPr>
        <w:t>Au service du chômage, 2</w:t>
      </w:r>
      <w:r w:rsidR="006A63D3">
        <w:rPr>
          <w:lang w:val="fr-FR"/>
        </w:rPr>
        <w:t>%</w:t>
      </w:r>
      <w:r w:rsidRPr="00DA2391">
        <w:rPr>
          <w:lang w:val="fr-FR"/>
        </w:rPr>
        <w:t xml:space="preserve"> du montant des salaires.</w:t>
      </w:r>
    </w:p>
    <w:p w:rsidR="00DA2391" w:rsidRPr="00DA2391" w:rsidRDefault="00DA2391" w:rsidP="00C75DB6">
      <w:pPr>
        <w:pStyle w:val="SingleTxtG"/>
        <w:rPr>
          <w:lang w:val="fr-FR"/>
        </w:rPr>
      </w:pPr>
      <w:r w:rsidRPr="00DA2391">
        <w:rPr>
          <w:lang w:val="fr-FR"/>
        </w:rPr>
        <w:t>Les cotisations doivent être payées avant la fin de chaque trimestre de l</w:t>
      </w:r>
      <w:r w:rsidR="00C16C7C">
        <w:rPr>
          <w:lang w:val="fr-FR"/>
        </w:rPr>
        <w:t>’</w:t>
      </w:r>
      <w:r w:rsidRPr="00DA2391">
        <w:rPr>
          <w:lang w:val="fr-FR"/>
        </w:rPr>
        <w:t>année.</w:t>
      </w:r>
    </w:p>
    <w:p w:rsidR="00DA2391" w:rsidRPr="00DA2391" w:rsidRDefault="00C75DB6" w:rsidP="00C75DB6">
      <w:pPr>
        <w:pStyle w:val="H23G"/>
        <w:rPr>
          <w:lang w:val="fr-FR"/>
        </w:rPr>
      </w:pPr>
      <w:r>
        <w:rPr>
          <w:lang w:val="fr-FR"/>
        </w:rPr>
        <w:tab/>
      </w:r>
      <w:r>
        <w:rPr>
          <w:lang w:val="fr-FR"/>
        </w:rPr>
        <w:tab/>
      </w:r>
      <w:r w:rsidR="00DA2391" w:rsidRPr="00DA2391">
        <w:rPr>
          <w:lang w:val="fr-FR"/>
        </w:rPr>
        <w:t>Articles 29, 30 et 31</w:t>
      </w:r>
      <w:r>
        <w:rPr>
          <w:lang w:val="fr-FR"/>
        </w:rPr>
        <w:br/>
      </w:r>
      <w:r w:rsidR="00DA2391" w:rsidRPr="00DA2391">
        <w:rPr>
          <w:lang w:val="fr-FR"/>
        </w:rPr>
        <w:t>Droit de l</w:t>
      </w:r>
      <w:r w:rsidR="00C16C7C">
        <w:rPr>
          <w:lang w:val="fr-FR"/>
        </w:rPr>
        <w:t>’</w:t>
      </w:r>
      <w:r w:rsidR="00DA2391" w:rsidRPr="00DA2391">
        <w:rPr>
          <w:lang w:val="fr-FR"/>
        </w:rPr>
        <w:t>enfant du travailleur migrant à un nom; enregistrement de la naissance et nationalité; accès à l</w:t>
      </w:r>
      <w:r w:rsidR="00C16C7C">
        <w:rPr>
          <w:lang w:val="fr-FR"/>
        </w:rPr>
        <w:t>’</w:t>
      </w:r>
      <w:r w:rsidR="00DA2391" w:rsidRPr="00DA2391">
        <w:rPr>
          <w:lang w:val="fr-FR"/>
        </w:rPr>
        <w:t>éducation sur la base de l</w:t>
      </w:r>
      <w:r w:rsidR="00C16C7C">
        <w:rPr>
          <w:lang w:val="fr-FR"/>
        </w:rPr>
        <w:t>’</w:t>
      </w:r>
      <w:r w:rsidR="00DA2391" w:rsidRPr="00DA2391">
        <w:rPr>
          <w:lang w:val="fr-FR"/>
        </w:rPr>
        <w:t>égalité de traitement; respect de l</w:t>
      </w:r>
      <w:r w:rsidR="00C16C7C">
        <w:rPr>
          <w:lang w:val="fr-FR"/>
        </w:rPr>
        <w:t>’</w:t>
      </w:r>
      <w:r w:rsidR="00DA2391" w:rsidRPr="00DA2391">
        <w:rPr>
          <w:lang w:val="fr-FR"/>
        </w:rPr>
        <w:t>identité culturelle du travailleur migrant et des membres de sa famille</w:t>
      </w:r>
    </w:p>
    <w:p w:rsidR="00DA2391" w:rsidRPr="00C75DB6" w:rsidRDefault="00DA2391" w:rsidP="00C75DB6">
      <w:pPr>
        <w:pStyle w:val="SingleTxtG"/>
        <w:rPr>
          <w:lang w:val="fr-FR"/>
        </w:rPr>
      </w:pPr>
      <w:r w:rsidRPr="00C75DB6">
        <w:rPr>
          <w:rFonts w:cs="Narkisim"/>
          <w:bCs/>
          <w:iCs/>
          <w:lang w:val="fr-FR"/>
        </w:rPr>
        <w:t>395.</w:t>
      </w:r>
      <w:r w:rsidRPr="00C75DB6">
        <w:rPr>
          <w:rFonts w:cs="Narkisim"/>
          <w:bCs/>
          <w:iCs/>
          <w:lang w:val="fr-FR"/>
        </w:rPr>
        <w:tab/>
      </w:r>
      <w:r w:rsidRPr="00C75DB6">
        <w:rPr>
          <w:lang w:val="fr-FR"/>
        </w:rPr>
        <w:t>Conformément aux articles 53 et 54 de la Constitution, la famille, le mariage et les enfants bénéficient d</w:t>
      </w:r>
      <w:r w:rsidR="00C16C7C">
        <w:rPr>
          <w:lang w:val="fr-FR"/>
        </w:rPr>
        <w:t>’</w:t>
      </w:r>
      <w:r w:rsidRPr="00C75DB6">
        <w:rPr>
          <w:lang w:val="fr-FR"/>
        </w:rPr>
        <w:t>une protection spéciale. Les enfants nés hors mariage ont les mêmes droits que les enfants nés dans le mariage.</w:t>
      </w:r>
    </w:p>
    <w:p w:rsidR="00DA2391" w:rsidRPr="00C75DB6" w:rsidRDefault="00DA2391" w:rsidP="00C75DB6">
      <w:pPr>
        <w:pStyle w:val="SingleTxtG"/>
        <w:rPr>
          <w:lang w:val="fr-FR"/>
        </w:rPr>
      </w:pPr>
      <w:r w:rsidRPr="00C75DB6">
        <w:rPr>
          <w:rFonts w:cs="Narkisim"/>
          <w:bCs/>
          <w:iCs/>
          <w:lang w:val="fr-FR"/>
        </w:rPr>
        <w:t>396.</w:t>
      </w:r>
      <w:r w:rsidRPr="00C75DB6">
        <w:rPr>
          <w:rFonts w:cs="Narkisim"/>
          <w:bCs/>
          <w:iCs/>
          <w:lang w:val="fr-FR"/>
        </w:rPr>
        <w:tab/>
      </w:r>
      <w:r w:rsidRPr="00C75DB6">
        <w:rPr>
          <w:lang w:val="fr-FR"/>
        </w:rPr>
        <w:t>L</w:t>
      </w:r>
      <w:r w:rsidR="00C16C7C">
        <w:rPr>
          <w:lang w:val="fr-FR"/>
        </w:rPr>
        <w:t>’</w:t>
      </w:r>
      <w:r w:rsidRPr="00C75DB6">
        <w:rPr>
          <w:lang w:val="fr-FR"/>
        </w:rPr>
        <w:t>article 52 du Code de la famille garantit le droit de donner un nom et un prénom à l</w:t>
      </w:r>
      <w:r w:rsidR="00C16C7C">
        <w:rPr>
          <w:lang w:val="fr-FR"/>
        </w:rPr>
        <w:t>’</w:t>
      </w:r>
      <w:r w:rsidRPr="00C75DB6">
        <w:rPr>
          <w:lang w:val="fr-FR"/>
        </w:rPr>
        <w:t>enfant. L</w:t>
      </w:r>
      <w:r w:rsidR="00C16C7C">
        <w:rPr>
          <w:lang w:val="fr-FR"/>
        </w:rPr>
        <w:t>’</w:t>
      </w:r>
      <w:r w:rsidRPr="00C75DB6">
        <w:rPr>
          <w:lang w:val="fr-FR"/>
        </w:rPr>
        <w:t>enfant porte le nom de famille des parents. Quand les parents ont des noms différents, tous les enfants portent le même nom décidé d</w:t>
      </w:r>
      <w:r w:rsidR="00C16C7C">
        <w:rPr>
          <w:lang w:val="fr-FR"/>
        </w:rPr>
        <w:t>’</w:t>
      </w:r>
      <w:r w:rsidRPr="00C75DB6">
        <w:rPr>
          <w:lang w:val="fr-FR"/>
        </w:rPr>
        <w:t xml:space="preserve">un commun accord par les parents. En cas de désaccord, les enfants portent le nom de leur père. </w:t>
      </w:r>
    </w:p>
    <w:p w:rsidR="00DA2391" w:rsidRPr="00C75DB6" w:rsidRDefault="00DA2391" w:rsidP="00C75DB6">
      <w:pPr>
        <w:pStyle w:val="SingleTxtG"/>
        <w:rPr>
          <w:i/>
          <w:lang w:val="fr-FR"/>
        </w:rPr>
      </w:pPr>
      <w:r w:rsidRPr="00C75DB6">
        <w:rPr>
          <w:rFonts w:cs="Narkisim"/>
          <w:bCs/>
          <w:iCs/>
          <w:lang w:val="fr-FR"/>
        </w:rPr>
        <w:t>397.</w:t>
      </w:r>
      <w:r w:rsidRPr="00C75DB6">
        <w:rPr>
          <w:rFonts w:cs="Narkisim"/>
          <w:bCs/>
          <w:iCs/>
          <w:lang w:val="fr-FR"/>
        </w:rPr>
        <w:tab/>
      </w:r>
      <w:r w:rsidRPr="00C75DB6">
        <w:rPr>
          <w:lang w:val="fr-FR"/>
        </w:rPr>
        <w:t>L</w:t>
      </w:r>
      <w:r w:rsidR="00C16C7C">
        <w:rPr>
          <w:lang w:val="fr-FR"/>
        </w:rPr>
        <w:t>’</w:t>
      </w:r>
      <w:r w:rsidRPr="00C75DB6">
        <w:rPr>
          <w:lang w:val="fr-FR"/>
        </w:rPr>
        <w:t>enfant né hors mariage porte le nom du parent dont la filiation, paternelle ou maternelle, est déterminée en premier. Quand les deux filiations sont déterminées en même temps, les parents décident d</w:t>
      </w:r>
      <w:r w:rsidR="00C16C7C">
        <w:rPr>
          <w:lang w:val="fr-FR"/>
        </w:rPr>
        <w:t>’</w:t>
      </w:r>
      <w:r w:rsidRPr="00C75DB6">
        <w:rPr>
          <w:lang w:val="fr-FR"/>
        </w:rPr>
        <w:t>un commun accord du nom de l</w:t>
      </w:r>
      <w:r w:rsidR="00C16C7C">
        <w:rPr>
          <w:lang w:val="fr-FR"/>
        </w:rPr>
        <w:t>’</w:t>
      </w:r>
      <w:r w:rsidRPr="00C75DB6">
        <w:rPr>
          <w:lang w:val="fr-FR"/>
        </w:rPr>
        <w:t>enfant. En cas de désaccord, l</w:t>
      </w:r>
      <w:r w:rsidR="00C16C7C">
        <w:rPr>
          <w:lang w:val="fr-FR"/>
        </w:rPr>
        <w:t>’</w:t>
      </w:r>
      <w:r w:rsidRPr="00C75DB6">
        <w:rPr>
          <w:lang w:val="fr-FR"/>
        </w:rPr>
        <w:t>enfant porte le nom de son père (</w:t>
      </w:r>
      <w:r w:rsidRPr="00C75DB6">
        <w:rPr>
          <w:i/>
          <w:lang w:val="fr-FR"/>
        </w:rPr>
        <w:t>article 171 du Code de la famille</w:t>
      </w:r>
      <w:r w:rsidRPr="00C75DB6">
        <w:rPr>
          <w:lang w:val="fr-FR"/>
        </w:rPr>
        <w:t>).</w:t>
      </w:r>
    </w:p>
    <w:p w:rsidR="00DA2391" w:rsidRPr="00C75DB6" w:rsidRDefault="00DA2391" w:rsidP="00C75DB6">
      <w:pPr>
        <w:pStyle w:val="SingleTxtG"/>
        <w:rPr>
          <w:lang w:val="fr-FR"/>
        </w:rPr>
      </w:pPr>
      <w:r w:rsidRPr="00C75DB6">
        <w:rPr>
          <w:rFonts w:cs="Narkisim"/>
          <w:bCs/>
          <w:iCs/>
          <w:lang w:val="fr-FR"/>
        </w:rPr>
        <w:t>398.</w:t>
      </w:r>
      <w:r w:rsidRPr="00C75DB6">
        <w:rPr>
          <w:rFonts w:cs="Narkisim"/>
          <w:bCs/>
          <w:iCs/>
          <w:lang w:val="fr-FR"/>
        </w:rPr>
        <w:tab/>
      </w:r>
      <w:r w:rsidRPr="00C75DB6">
        <w:rPr>
          <w:lang w:val="fr-FR"/>
        </w:rPr>
        <w:t>Conformément à la Loi</w:t>
      </w:r>
      <w:r w:rsidR="00345DE4">
        <w:rPr>
          <w:lang w:val="fr-FR"/>
        </w:rPr>
        <w:t xml:space="preserve"> </w:t>
      </w:r>
      <w:r w:rsidRPr="00C75DB6">
        <w:rPr>
          <w:lang w:val="fr-FR"/>
        </w:rPr>
        <w:t>8950, du 10</w:t>
      </w:r>
      <w:r w:rsidR="00345DE4">
        <w:rPr>
          <w:lang w:val="fr-FR"/>
        </w:rPr>
        <w:t xml:space="preserve"> </w:t>
      </w:r>
      <w:r w:rsidRPr="00C75DB6">
        <w:rPr>
          <w:lang w:val="fr-FR"/>
        </w:rPr>
        <w:t>octobre</w:t>
      </w:r>
      <w:r w:rsidR="00345DE4">
        <w:rPr>
          <w:lang w:val="fr-FR"/>
        </w:rPr>
        <w:t xml:space="preserve"> </w:t>
      </w:r>
      <w:r w:rsidRPr="00C75DB6">
        <w:rPr>
          <w:lang w:val="fr-FR"/>
        </w:rPr>
        <w:t>2002, relative à l</w:t>
      </w:r>
      <w:r w:rsidR="00C16C7C">
        <w:rPr>
          <w:lang w:val="fr-FR"/>
        </w:rPr>
        <w:t>’</w:t>
      </w:r>
      <w:r w:rsidRPr="00C75DB6">
        <w:rPr>
          <w:lang w:val="fr-FR"/>
        </w:rPr>
        <w:t xml:space="preserve">état civil, révisée, pour chaque événement naturel </w:t>
      </w:r>
      <w:r w:rsidR="00345DE4">
        <w:rPr>
          <w:lang w:val="fr-FR"/>
        </w:rPr>
        <w:t>—</w:t>
      </w:r>
      <w:r w:rsidRPr="00C75DB6">
        <w:rPr>
          <w:lang w:val="fr-FR"/>
        </w:rPr>
        <w:t>naissance, décès ou mariage</w:t>
      </w:r>
      <w:r w:rsidR="00345DE4">
        <w:rPr>
          <w:lang w:val="fr-FR"/>
        </w:rPr>
        <w:t>—</w:t>
      </w:r>
      <w:r w:rsidRPr="00C75DB6">
        <w:rPr>
          <w:lang w:val="fr-FR"/>
        </w:rPr>
        <w:t xml:space="preserve"> tous les Albanais ou étrangers ont le droit de procéder aux démarches requises auprès du bureau de l</w:t>
      </w:r>
      <w:r w:rsidR="00C16C7C">
        <w:rPr>
          <w:lang w:val="fr-FR"/>
        </w:rPr>
        <w:t>’</w:t>
      </w:r>
      <w:r w:rsidRPr="00C75DB6">
        <w:rPr>
          <w:lang w:val="fr-FR"/>
        </w:rPr>
        <w:t>état civil de la juridiction dans laquelle l</w:t>
      </w:r>
      <w:r w:rsidR="00C16C7C">
        <w:rPr>
          <w:lang w:val="fr-FR"/>
        </w:rPr>
        <w:t>’</w:t>
      </w:r>
      <w:r w:rsidRPr="00C75DB6">
        <w:rPr>
          <w:lang w:val="fr-FR"/>
        </w:rPr>
        <w:t>événement a eu lieu. Autrement dit, tout intéressé a le droit de se présenter devant le bureau de l</w:t>
      </w:r>
      <w:r w:rsidR="00C16C7C">
        <w:rPr>
          <w:lang w:val="fr-FR"/>
        </w:rPr>
        <w:t>’</w:t>
      </w:r>
      <w:r w:rsidRPr="00C75DB6">
        <w:rPr>
          <w:lang w:val="fr-FR"/>
        </w:rPr>
        <w:t>état civil avec les documents correspondants et de procéder aux démarches requises.</w:t>
      </w:r>
    </w:p>
    <w:p w:rsidR="00DA2391" w:rsidRPr="00C75DB6" w:rsidRDefault="00DA2391" w:rsidP="00C75DB6">
      <w:pPr>
        <w:pStyle w:val="SingleTxtG"/>
        <w:rPr>
          <w:lang w:val="fr-FR"/>
        </w:rPr>
      </w:pPr>
      <w:r w:rsidRPr="00C75DB6">
        <w:rPr>
          <w:rFonts w:cs="Narkisim"/>
          <w:bCs/>
          <w:iCs/>
          <w:lang w:val="fr-FR"/>
        </w:rPr>
        <w:t>399.</w:t>
      </w:r>
      <w:r w:rsidRPr="00C75DB6">
        <w:rPr>
          <w:rFonts w:cs="Narkisim"/>
          <w:bCs/>
          <w:iCs/>
          <w:lang w:val="fr-FR"/>
        </w:rPr>
        <w:tab/>
      </w:r>
      <w:r w:rsidRPr="00C75DB6">
        <w:rPr>
          <w:lang w:val="fr-FR"/>
        </w:rPr>
        <w:t>L</w:t>
      </w:r>
      <w:r w:rsidR="00C16C7C">
        <w:rPr>
          <w:lang w:val="fr-FR"/>
        </w:rPr>
        <w:t>’</w:t>
      </w:r>
      <w:r w:rsidRPr="00C75DB6">
        <w:rPr>
          <w:lang w:val="fr-FR"/>
        </w:rPr>
        <w:t>intéressé fait sa déclaration devant l</w:t>
      </w:r>
      <w:r w:rsidR="00C16C7C">
        <w:rPr>
          <w:lang w:val="fr-FR"/>
        </w:rPr>
        <w:t>’</w:t>
      </w:r>
      <w:r w:rsidRPr="00C75DB6">
        <w:rPr>
          <w:lang w:val="fr-FR"/>
        </w:rPr>
        <w:t>officier d</w:t>
      </w:r>
      <w:r w:rsidR="00C16C7C">
        <w:rPr>
          <w:lang w:val="fr-FR"/>
        </w:rPr>
        <w:t>’</w:t>
      </w:r>
      <w:r w:rsidRPr="00C75DB6">
        <w:rPr>
          <w:lang w:val="fr-FR"/>
        </w:rPr>
        <w:t>état civil et, dans le cas d</w:t>
      </w:r>
      <w:r w:rsidR="00C16C7C">
        <w:rPr>
          <w:lang w:val="fr-FR"/>
        </w:rPr>
        <w:t>’</w:t>
      </w:r>
      <w:r w:rsidRPr="00C75DB6">
        <w:rPr>
          <w:lang w:val="fr-FR"/>
        </w:rPr>
        <w:t>une naissance, il indique le nom de l</w:t>
      </w:r>
      <w:r w:rsidR="00C16C7C">
        <w:rPr>
          <w:lang w:val="fr-FR"/>
        </w:rPr>
        <w:t>’</w:t>
      </w:r>
      <w:r w:rsidRPr="00C75DB6">
        <w:rPr>
          <w:lang w:val="fr-FR"/>
        </w:rPr>
        <w:t>enfant. Dans le cas de l</w:t>
      </w:r>
      <w:r w:rsidR="00C16C7C">
        <w:rPr>
          <w:lang w:val="fr-FR"/>
        </w:rPr>
        <w:t>’</w:t>
      </w:r>
      <w:r w:rsidRPr="00C75DB6">
        <w:rPr>
          <w:lang w:val="fr-FR"/>
        </w:rPr>
        <w:t>enfant né hors du territoire de la République, de parents albanais qui résident à titre permanent en Albanie, la naissance de l</w:t>
      </w:r>
      <w:r w:rsidR="00C16C7C">
        <w:rPr>
          <w:lang w:val="fr-FR"/>
        </w:rPr>
        <w:t>’</w:t>
      </w:r>
      <w:r w:rsidRPr="00C75DB6">
        <w:rPr>
          <w:lang w:val="fr-FR"/>
        </w:rPr>
        <w:t>enfant est enregistrée dans les services diplomatiques ou consulaires du pays de naissance de l</w:t>
      </w:r>
      <w:r w:rsidR="00C16C7C">
        <w:rPr>
          <w:lang w:val="fr-FR"/>
        </w:rPr>
        <w:t>’</w:t>
      </w:r>
      <w:r w:rsidRPr="00C75DB6">
        <w:rPr>
          <w:lang w:val="fr-FR"/>
        </w:rPr>
        <w:t>enfant. En cas d</w:t>
      </w:r>
      <w:r w:rsidR="00C16C7C">
        <w:rPr>
          <w:lang w:val="fr-FR"/>
        </w:rPr>
        <w:t>’</w:t>
      </w:r>
      <w:r w:rsidRPr="00C75DB6">
        <w:rPr>
          <w:lang w:val="fr-FR"/>
        </w:rPr>
        <w:t>impossibilité, l</w:t>
      </w:r>
      <w:r w:rsidR="00C16C7C">
        <w:rPr>
          <w:lang w:val="fr-FR"/>
        </w:rPr>
        <w:t>’</w:t>
      </w:r>
      <w:r w:rsidRPr="00C75DB6">
        <w:rPr>
          <w:lang w:val="fr-FR"/>
        </w:rPr>
        <w:t xml:space="preserve">enregistrement peut être fait auprès du service compétent ce pays. </w:t>
      </w:r>
    </w:p>
    <w:p w:rsidR="00DA2391" w:rsidRPr="00C75DB6" w:rsidRDefault="00DA2391" w:rsidP="00C75DB6">
      <w:pPr>
        <w:pStyle w:val="SingleTxtG"/>
        <w:rPr>
          <w:lang w:val="fr-FR"/>
        </w:rPr>
      </w:pPr>
      <w:r w:rsidRPr="00C75DB6">
        <w:rPr>
          <w:rFonts w:cs="Narkisim"/>
          <w:bCs/>
          <w:iCs/>
          <w:lang w:val="fr-FR"/>
        </w:rPr>
        <w:t>400.</w:t>
      </w:r>
      <w:r w:rsidRPr="00C75DB6">
        <w:rPr>
          <w:rFonts w:cs="Narkisim"/>
          <w:bCs/>
          <w:iCs/>
          <w:lang w:val="fr-FR"/>
        </w:rPr>
        <w:tab/>
      </w:r>
      <w:r w:rsidRPr="00C75DB6">
        <w:rPr>
          <w:lang w:val="fr-FR"/>
        </w:rPr>
        <w:t>Outre la déclaration faite par l</w:t>
      </w:r>
      <w:r w:rsidR="00C16C7C">
        <w:rPr>
          <w:lang w:val="fr-FR"/>
        </w:rPr>
        <w:t>’</w:t>
      </w:r>
      <w:r w:rsidRPr="00C75DB6">
        <w:rPr>
          <w:lang w:val="fr-FR"/>
        </w:rPr>
        <w:t>intéressé, des mesures administratives prévues par la loi imposent aux organismes publics et privés habilités à cet effet d</w:t>
      </w:r>
      <w:r w:rsidR="00C16C7C">
        <w:rPr>
          <w:lang w:val="fr-FR"/>
        </w:rPr>
        <w:t>’</w:t>
      </w:r>
      <w:r w:rsidRPr="00C75DB6">
        <w:rPr>
          <w:lang w:val="fr-FR"/>
        </w:rPr>
        <w:t>informer régulièrement les bureaux de l</w:t>
      </w:r>
      <w:r w:rsidR="00C16C7C">
        <w:rPr>
          <w:lang w:val="fr-FR"/>
        </w:rPr>
        <w:t>’</w:t>
      </w:r>
      <w:r w:rsidRPr="00C75DB6">
        <w:rPr>
          <w:lang w:val="fr-FR"/>
        </w:rPr>
        <w:t>état civil des naissances survenues dans leur juridiction.</w:t>
      </w:r>
    </w:p>
    <w:p w:rsidR="00DA2391" w:rsidRPr="00C75DB6" w:rsidRDefault="00DA2391" w:rsidP="00C75DB6">
      <w:pPr>
        <w:pStyle w:val="SingleTxtG"/>
        <w:rPr>
          <w:lang w:val="fr-FR"/>
        </w:rPr>
      </w:pPr>
      <w:r w:rsidRPr="00C75DB6">
        <w:rPr>
          <w:rFonts w:cs="Narkisim"/>
          <w:bCs/>
          <w:iCs/>
          <w:lang w:val="fr-FR"/>
        </w:rPr>
        <w:t>401.</w:t>
      </w:r>
      <w:r w:rsidRPr="00C75DB6">
        <w:rPr>
          <w:rFonts w:cs="Narkisim"/>
          <w:bCs/>
          <w:iCs/>
          <w:lang w:val="fr-FR"/>
        </w:rPr>
        <w:tab/>
      </w:r>
      <w:r w:rsidRPr="00C75DB6">
        <w:rPr>
          <w:lang w:val="fr-FR"/>
        </w:rPr>
        <w:t>Le droit à la nationalité est un droit prévu à l</w:t>
      </w:r>
      <w:r w:rsidR="00C16C7C">
        <w:rPr>
          <w:lang w:val="fr-FR"/>
        </w:rPr>
        <w:t>’</w:t>
      </w:r>
      <w:r w:rsidRPr="00C75DB6">
        <w:rPr>
          <w:lang w:val="fr-FR"/>
        </w:rPr>
        <w:t>article</w:t>
      </w:r>
      <w:r w:rsidR="00345DE4">
        <w:rPr>
          <w:lang w:val="fr-FR"/>
        </w:rPr>
        <w:t xml:space="preserve"> </w:t>
      </w:r>
      <w:r w:rsidRPr="00C75DB6">
        <w:rPr>
          <w:lang w:val="fr-FR"/>
        </w:rPr>
        <w:t>19 de la Constitution. Quiconque né d</w:t>
      </w:r>
      <w:r w:rsidR="00C16C7C">
        <w:rPr>
          <w:lang w:val="fr-FR"/>
        </w:rPr>
        <w:t>’</w:t>
      </w:r>
      <w:r w:rsidRPr="00C75DB6">
        <w:rPr>
          <w:lang w:val="fr-FR"/>
        </w:rPr>
        <w:t>au moins un parent de nationalité albanaise acquiert automatiquement cette nationalité. La nationalité albanaise s</w:t>
      </w:r>
      <w:r w:rsidR="00C16C7C">
        <w:rPr>
          <w:lang w:val="fr-FR"/>
        </w:rPr>
        <w:t>’</w:t>
      </w:r>
      <w:r w:rsidRPr="00C75DB6">
        <w:rPr>
          <w:lang w:val="fr-FR"/>
        </w:rPr>
        <w:t>acquiert également dans d</w:t>
      </w:r>
      <w:r w:rsidR="00C16C7C">
        <w:rPr>
          <w:lang w:val="fr-FR"/>
        </w:rPr>
        <w:t>’</w:t>
      </w:r>
      <w:r w:rsidRPr="00C75DB6">
        <w:rPr>
          <w:lang w:val="fr-FR"/>
        </w:rPr>
        <w:t>autres conditions prévues par la loi. Un citoyen albanais ne perd sa nationalité que s</w:t>
      </w:r>
      <w:r w:rsidR="00C16C7C">
        <w:rPr>
          <w:lang w:val="fr-FR"/>
        </w:rPr>
        <w:t>’</w:t>
      </w:r>
      <w:r w:rsidRPr="00C75DB6">
        <w:rPr>
          <w:lang w:val="fr-FR"/>
        </w:rPr>
        <w:t xml:space="preserve">il y renonce. </w:t>
      </w:r>
    </w:p>
    <w:p w:rsidR="00DA2391" w:rsidRPr="00C75DB6" w:rsidRDefault="00DA2391" w:rsidP="00C75DB6">
      <w:pPr>
        <w:pStyle w:val="SingleTxtG"/>
        <w:rPr>
          <w:lang w:val="fr-FR"/>
        </w:rPr>
      </w:pPr>
      <w:r w:rsidRPr="00C75DB6">
        <w:rPr>
          <w:rFonts w:cs="Narkisim"/>
          <w:bCs/>
          <w:iCs/>
          <w:lang w:val="fr-FR"/>
        </w:rPr>
        <w:t>402.</w:t>
      </w:r>
      <w:r w:rsidRPr="00C75DB6">
        <w:rPr>
          <w:rFonts w:cs="Narkisim"/>
          <w:bCs/>
          <w:iCs/>
          <w:lang w:val="fr-FR"/>
        </w:rPr>
        <w:tab/>
      </w:r>
      <w:r w:rsidRPr="00C75DB6">
        <w:rPr>
          <w:lang w:val="fr-FR"/>
        </w:rPr>
        <w:t>Conformément à la Loi de 1998 relative à la nationalité albanaise, cette nationalité s</w:t>
      </w:r>
      <w:r w:rsidR="00C16C7C">
        <w:rPr>
          <w:lang w:val="fr-FR"/>
        </w:rPr>
        <w:t>’</w:t>
      </w:r>
      <w:r w:rsidRPr="00C75DB6">
        <w:rPr>
          <w:lang w:val="fr-FR"/>
        </w:rPr>
        <w:t>acquiert i)</w:t>
      </w:r>
      <w:r w:rsidR="00345DE4">
        <w:rPr>
          <w:lang w:val="fr-FR"/>
        </w:rPr>
        <w:t xml:space="preserve"> </w:t>
      </w:r>
      <w:r w:rsidRPr="00C75DB6">
        <w:rPr>
          <w:lang w:val="fr-FR"/>
        </w:rPr>
        <w:t>à la naissance, ii)</w:t>
      </w:r>
      <w:r w:rsidR="00345DE4">
        <w:rPr>
          <w:lang w:val="fr-FR"/>
        </w:rPr>
        <w:t xml:space="preserve"> </w:t>
      </w:r>
      <w:r w:rsidRPr="00C75DB6">
        <w:rPr>
          <w:lang w:val="fr-FR"/>
        </w:rPr>
        <w:t>par naturalisation et iii)</w:t>
      </w:r>
      <w:r w:rsidR="00345DE4">
        <w:rPr>
          <w:lang w:val="fr-FR"/>
        </w:rPr>
        <w:t xml:space="preserve"> </w:t>
      </w:r>
      <w:r w:rsidRPr="00C75DB6">
        <w:rPr>
          <w:lang w:val="fr-FR"/>
        </w:rPr>
        <w:t>par adoption.</w:t>
      </w:r>
    </w:p>
    <w:p w:rsidR="00DA2391" w:rsidRPr="00C75DB6" w:rsidRDefault="00DA2391" w:rsidP="00C75DB6">
      <w:pPr>
        <w:pStyle w:val="SingleTxtG"/>
        <w:rPr>
          <w:lang w:val="fr-FR"/>
        </w:rPr>
      </w:pPr>
      <w:r w:rsidRPr="00C75DB6">
        <w:rPr>
          <w:rFonts w:cs="Narkisim"/>
          <w:bCs/>
          <w:iCs/>
          <w:lang w:val="fr-FR"/>
        </w:rPr>
        <w:t>403.</w:t>
      </w:r>
      <w:r w:rsidRPr="00C75DB6">
        <w:rPr>
          <w:rFonts w:cs="Narkisim"/>
          <w:bCs/>
          <w:iCs/>
          <w:lang w:val="fr-FR"/>
        </w:rPr>
        <w:tab/>
      </w:r>
      <w:r w:rsidRPr="00C75DB6">
        <w:rPr>
          <w:lang w:val="fr-FR"/>
        </w:rPr>
        <w:t>L</w:t>
      </w:r>
      <w:r w:rsidR="00C16C7C">
        <w:rPr>
          <w:lang w:val="fr-FR"/>
        </w:rPr>
        <w:t>’</w:t>
      </w:r>
      <w:r w:rsidRPr="00C75DB6">
        <w:rPr>
          <w:lang w:val="fr-FR"/>
        </w:rPr>
        <w:t>enfant peut avoir la nationalité albanaise à la naissance quand:</w:t>
      </w:r>
    </w:p>
    <w:p w:rsidR="00DA2391" w:rsidRPr="00DA2391" w:rsidRDefault="00DA2391" w:rsidP="00C75DB6">
      <w:pPr>
        <w:pStyle w:val="Bullet1G"/>
        <w:rPr>
          <w:lang w:val="fr-FR"/>
        </w:rPr>
      </w:pPr>
      <w:r w:rsidRPr="00DA2391">
        <w:rPr>
          <w:lang w:val="fr-FR"/>
        </w:rPr>
        <w:t>Ses deux parents sont de nationalité albanaise à sa naissance;</w:t>
      </w:r>
    </w:p>
    <w:p w:rsidR="00DA2391" w:rsidRPr="00DA2391" w:rsidRDefault="00DA2391" w:rsidP="00C75DB6">
      <w:pPr>
        <w:pStyle w:val="Bullet1G"/>
        <w:rPr>
          <w:lang w:val="fr-FR"/>
        </w:rPr>
      </w:pPr>
      <w:r w:rsidRPr="00DA2391">
        <w:rPr>
          <w:lang w:val="fr-FR"/>
        </w:rPr>
        <w:t>Un de ses parents est de nationalité albanaise à sa naissance, et il est né sur le territoire albanais (sauf quand les deux parents décident que l</w:t>
      </w:r>
      <w:r w:rsidR="00C16C7C">
        <w:rPr>
          <w:lang w:val="fr-FR"/>
        </w:rPr>
        <w:t>’</w:t>
      </w:r>
      <w:r w:rsidRPr="00DA2391">
        <w:rPr>
          <w:lang w:val="fr-FR"/>
        </w:rPr>
        <w:t>enfant aura la nationalité de l</w:t>
      </w:r>
      <w:r w:rsidR="00C16C7C">
        <w:rPr>
          <w:lang w:val="fr-FR"/>
        </w:rPr>
        <w:t>’</w:t>
      </w:r>
      <w:r w:rsidRPr="00DA2391">
        <w:rPr>
          <w:lang w:val="fr-FR"/>
        </w:rPr>
        <w:t>autre parent);</w:t>
      </w:r>
    </w:p>
    <w:p w:rsidR="00DA2391" w:rsidRPr="00DA2391" w:rsidRDefault="00DA2391" w:rsidP="00C75DB6">
      <w:pPr>
        <w:pStyle w:val="Bullet1G"/>
        <w:rPr>
          <w:lang w:val="fr-FR"/>
        </w:rPr>
      </w:pPr>
      <w:r w:rsidRPr="00DA2391">
        <w:rPr>
          <w:lang w:val="fr-FR"/>
        </w:rPr>
        <w:t>Il est né hors du territoire de la République d</w:t>
      </w:r>
      <w:r w:rsidR="00C16C7C">
        <w:rPr>
          <w:lang w:val="fr-FR"/>
        </w:rPr>
        <w:t>’</w:t>
      </w:r>
      <w:r w:rsidRPr="00DA2391">
        <w:rPr>
          <w:lang w:val="fr-FR"/>
        </w:rPr>
        <w:t>Albanie et l</w:t>
      </w:r>
      <w:r w:rsidR="00C16C7C">
        <w:rPr>
          <w:lang w:val="fr-FR"/>
        </w:rPr>
        <w:t>’</w:t>
      </w:r>
      <w:r w:rsidRPr="00DA2391">
        <w:rPr>
          <w:lang w:val="fr-FR"/>
        </w:rPr>
        <w:t>un de ses parents est de nationalité albanaise, l</w:t>
      </w:r>
      <w:r w:rsidR="00C16C7C">
        <w:rPr>
          <w:lang w:val="fr-FR"/>
        </w:rPr>
        <w:t>’</w:t>
      </w:r>
      <w:r w:rsidRPr="00DA2391">
        <w:rPr>
          <w:lang w:val="fr-FR"/>
        </w:rPr>
        <w:t>autre étant de citoyenneté inconnue ou apatride;</w:t>
      </w:r>
    </w:p>
    <w:p w:rsidR="00DA2391" w:rsidRPr="00DA2391" w:rsidRDefault="00DA2391" w:rsidP="00C75DB6">
      <w:pPr>
        <w:pStyle w:val="Bullet1G"/>
        <w:rPr>
          <w:lang w:val="fr-FR"/>
        </w:rPr>
      </w:pPr>
      <w:r w:rsidRPr="00DA2391">
        <w:rPr>
          <w:lang w:val="fr-FR"/>
        </w:rPr>
        <w:t>Il est né hors du territoire de la République d</w:t>
      </w:r>
      <w:r w:rsidR="00C16C7C">
        <w:rPr>
          <w:lang w:val="fr-FR"/>
        </w:rPr>
        <w:t>’</w:t>
      </w:r>
      <w:r w:rsidRPr="00DA2391">
        <w:rPr>
          <w:lang w:val="fr-FR"/>
        </w:rPr>
        <w:t>Albanie, et l</w:t>
      </w:r>
      <w:r w:rsidR="00C16C7C">
        <w:rPr>
          <w:lang w:val="fr-FR"/>
        </w:rPr>
        <w:t>’</w:t>
      </w:r>
      <w:r w:rsidRPr="00DA2391">
        <w:rPr>
          <w:lang w:val="fr-FR"/>
        </w:rPr>
        <w:t>un de ses parents est de nationalité albanaise alors que l</w:t>
      </w:r>
      <w:r w:rsidR="00C16C7C">
        <w:rPr>
          <w:lang w:val="fr-FR"/>
        </w:rPr>
        <w:t>’</w:t>
      </w:r>
      <w:r w:rsidRPr="00DA2391">
        <w:rPr>
          <w:lang w:val="fr-FR"/>
        </w:rPr>
        <w:t>autre est d</w:t>
      </w:r>
      <w:r w:rsidR="00C16C7C">
        <w:rPr>
          <w:lang w:val="fr-FR"/>
        </w:rPr>
        <w:t>’</w:t>
      </w:r>
      <w:r w:rsidRPr="00DA2391">
        <w:rPr>
          <w:lang w:val="fr-FR"/>
        </w:rPr>
        <w:t>une autre nationalité, les deux parents décidant que l</w:t>
      </w:r>
      <w:r w:rsidR="00C16C7C">
        <w:rPr>
          <w:lang w:val="fr-FR"/>
        </w:rPr>
        <w:t>’</w:t>
      </w:r>
      <w:r w:rsidRPr="00DA2391">
        <w:rPr>
          <w:lang w:val="fr-FR"/>
        </w:rPr>
        <w:t>enfant aura la nationalité albanaise.</w:t>
      </w:r>
    </w:p>
    <w:p w:rsidR="00DA2391" w:rsidRPr="00C75DB6" w:rsidRDefault="00DA2391" w:rsidP="00C75DB6">
      <w:pPr>
        <w:pStyle w:val="SingleTxtG"/>
        <w:rPr>
          <w:lang w:val="fr-FR"/>
        </w:rPr>
      </w:pPr>
      <w:r w:rsidRPr="00C75DB6">
        <w:rPr>
          <w:rFonts w:cs="Narkisim"/>
          <w:bCs/>
          <w:iCs/>
          <w:lang w:val="fr-FR"/>
        </w:rPr>
        <w:t>404.</w:t>
      </w:r>
      <w:r w:rsidRPr="00C75DB6">
        <w:rPr>
          <w:rFonts w:cs="Narkisim"/>
          <w:bCs/>
          <w:iCs/>
          <w:lang w:val="fr-FR"/>
        </w:rPr>
        <w:tab/>
      </w:r>
      <w:r w:rsidRPr="00C75DB6">
        <w:rPr>
          <w:lang w:val="fr-FR"/>
        </w:rPr>
        <w:t>L</w:t>
      </w:r>
      <w:r w:rsidR="00C16C7C">
        <w:rPr>
          <w:lang w:val="fr-FR"/>
        </w:rPr>
        <w:t>’</w:t>
      </w:r>
      <w:r w:rsidRPr="00C75DB6">
        <w:rPr>
          <w:lang w:val="fr-FR"/>
        </w:rPr>
        <w:t>enfant, né ou trouvé sur le territoire de la République d</w:t>
      </w:r>
      <w:r w:rsidR="00C16C7C">
        <w:rPr>
          <w:lang w:val="fr-FR"/>
        </w:rPr>
        <w:t>’</w:t>
      </w:r>
      <w:r w:rsidRPr="00C75DB6">
        <w:rPr>
          <w:lang w:val="fr-FR"/>
        </w:rPr>
        <w:t>Albanie, acquiert la nationalité albanaise s</w:t>
      </w:r>
      <w:r w:rsidR="00C16C7C">
        <w:rPr>
          <w:lang w:val="fr-FR"/>
        </w:rPr>
        <w:t>’</w:t>
      </w:r>
      <w:r w:rsidRPr="00C75DB6">
        <w:rPr>
          <w:lang w:val="fr-FR"/>
        </w:rPr>
        <w:t>il est né de parents inconnus. Si les parents de l</w:t>
      </w:r>
      <w:r w:rsidR="00C16C7C">
        <w:rPr>
          <w:lang w:val="fr-FR"/>
        </w:rPr>
        <w:t>’</w:t>
      </w:r>
      <w:r w:rsidRPr="00C75DB6">
        <w:rPr>
          <w:lang w:val="fr-FR"/>
        </w:rPr>
        <w:t>enfant se font connaître avant que ce dernier atteigne l</w:t>
      </w:r>
      <w:r w:rsidR="00C16C7C">
        <w:rPr>
          <w:lang w:val="fr-FR"/>
        </w:rPr>
        <w:t>’</w:t>
      </w:r>
      <w:r w:rsidRPr="00C75DB6">
        <w:rPr>
          <w:lang w:val="fr-FR"/>
        </w:rPr>
        <w:t>âge de 14</w:t>
      </w:r>
      <w:r w:rsidR="00345DE4">
        <w:rPr>
          <w:lang w:val="fr-FR"/>
        </w:rPr>
        <w:t xml:space="preserve"> </w:t>
      </w:r>
      <w:r w:rsidRPr="00C75DB6">
        <w:rPr>
          <w:lang w:val="fr-FR"/>
        </w:rPr>
        <w:t>ans et s</w:t>
      </w:r>
      <w:r w:rsidR="00C16C7C">
        <w:rPr>
          <w:lang w:val="fr-FR"/>
        </w:rPr>
        <w:t>’</w:t>
      </w:r>
      <w:r w:rsidRPr="00C75DB6">
        <w:rPr>
          <w:lang w:val="fr-FR"/>
        </w:rPr>
        <w:t>ils sont de nationalité étrangère, la nationalité albanaise peut être retirée à la demande des parents, reconnus légalement, à condition que l</w:t>
      </w:r>
      <w:r w:rsidR="00C16C7C">
        <w:rPr>
          <w:lang w:val="fr-FR"/>
        </w:rPr>
        <w:t>’</w:t>
      </w:r>
      <w:r w:rsidRPr="00C75DB6">
        <w:rPr>
          <w:lang w:val="fr-FR"/>
        </w:rPr>
        <w:t>enfant ne reste pas sans nationalité de ce fait. L</w:t>
      </w:r>
      <w:r w:rsidR="00C16C7C">
        <w:rPr>
          <w:lang w:val="fr-FR"/>
        </w:rPr>
        <w:t>’</w:t>
      </w:r>
      <w:r w:rsidRPr="00C75DB6">
        <w:rPr>
          <w:lang w:val="fr-FR"/>
        </w:rPr>
        <w:t>enfant né sur le territoire de la République de parents d</w:t>
      </w:r>
      <w:r w:rsidR="00C16C7C">
        <w:rPr>
          <w:lang w:val="fr-FR"/>
        </w:rPr>
        <w:t>’</w:t>
      </w:r>
      <w:r w:rsidRPr="00C75DB6">
        <w:rPr>
          <w:lang w:val="fr-FR"/>
        </w:rPr>
        <w:t>une autre nationalité, qui résident légalement sur le territoire albanais, peut acquérir la nationalité albanaise avec le consentement des deux parents.</w:t>
      </w:r>
    </w:p>
    <w:p w:rsidR="00DA2391" w:rsidRPr="00C75DB6" w:rsidRDefault="00DA2391" w:rsidP="00C75DB6">
      <w:pPr>
        <w:pStyle w:val="SingleTxtG"/>
        <w:rPr>
          <w:lang w:val="fr-FR"/>
        </w:rPr>
      </w:pPr>
      <w:r w:rsidRPr="00C75DB6">
        <w:rPr>
          <w:rFonts w:cs="Narkisim"/>
          <w:bCs/>
          <w:iCs/>
          <w:lang w:val="fr-FR"/>
        </w:rPr>
        <w:t>405.</w:t>
      </w:r>
      <w:r w:rsidRPr="00C75DB6">
        <w:rPr>
          <w:rFonts w:cs="Narkisim"/>
          <w:bCs/>
          <w:iCs/>
          <w:lang w:val="fr-FR"/>
        </w:rPr>
        <w:tab/>
      </w:r>
      <w:r w:rsidRPr="00C75DB6">
        <w:rPr>
          <w:lang w:val="fr-FR"/>
        </w:rPr>
        <w:t>L</w:t>
      </w:r>
      <w:r w:rsidR="00C16C7C">
        <w:rPr>
          <w:lang w:val="fr-FR"/>
        </w:rPr>
        <w:t>’</w:t>
      </w:r>
      <w:r w:rsidRPr="00C75DB6">
        <w:rPr>
          <w:lang w:val="fr-FR"/>
        </w:rPr>
        <w:t>étranger qui a fait une demande de naturalisation peut obtenir la nationalité albanaise s</w:t>
      </w:r>
      <w:r w:rsidR="00C16C7C">
        <w:rPr>
          <w:lang w:val="fr-FR"/>
        </w:rPr>
        <w:t>’</w:t>
      </w:r>
      <w:r w:rsidRPr="00C75DB6">
        <w:rPr>
          <w:lang w:val="fr-FR"/>
        </w:rPr>
        <w:t>il répond aux conditions prévues par la loi. L</w:t>
      </w:r>
      <w:r w:rsidR="00C16C7C">
        <w:rPr>
          <w:lang w:val="fr-FR"/>
        </w:rPr>
        <w:t>’</w:t>
      </w:r>
      <w:r w:rsidRPr="00C75DB6">
        <w:rPr>
          <w:lang w:val="fr-FR"/>
        </w:rPr>
        <w:t>étranger marié à un national depuis au moins trois ans peut obtenir la nationalité albanaise par naturalisation s</w:t>
      </w:r>
      <w:r w:rsidR="00C16C7C">
        <w:rPr>
          <w:lang w:val="fr-FR"/>
        </w:rPr>
        <w:t>’</w:t>
      </w:r>
      <w:r w:rsidRPr="00C75DB6">
        <w:rPr>
          <w:lang w:val="fr-FR"/>
        </w:rPr>
        <w:t>il prouve qu</w:t>
      </w:r>
      <w:r w:rsidR="00C16C7C">
        <w:rPr>
          <w:lang w:val="fr-FR"/>
        </w:rPr>
        <w:t>’</w:t>
      </w:r>
      <w:r w:rsidRPr="00C75DB6">
        <w:rPr>
          <w:lang w:val="fr-FR"/>
        </w:rPr>
        <w:t xml:space="preserve">il a résidé à titre régulier et permanent sur le territoire albanais pendant au moins un an. </w:t>
      </w:r>
    </w:p>
    <w:p w:rsidR="00DA2391" w:rsidRPr="00C75DB6" w:rsidRDefault="00DA2391" w:rsidP="00C75DB6">
      <w:pPr>
        <w:pStyle w:val="SingleTxtG"/>
        <w:rPr>
          <w:lang w:val="fr-FR"/>
        </w:rPr>
      </w:pPr>
      <w:r w:rsidRPr="00C75DB6">
        <w:rPr>
          <w:rFonts w:cs="Narkisim"/>
          <w:bCs/>
          <w:iCs/>
          <w:lang w:val="fr-FR"/>
        </w:rPr>
        <w:t>406.</w:t>
      </w:r>
      <w:r w:rsidRPr="00C75DB6">
        <w:rPr>
          <w:rFonts w:cs="Narkisim"/>
          <w:bCs/>
          <w:iCs/>
          <w:lang w:val="fr-FR"/>
        </w:rPr>
        <w:tab/>
      </w:r>
      <w:r w:rsidRPr="00C75DB6">
        <w:rPr>
          <w:lang w:val="fr-FR"/>
        </w:rPr>
        <w:t>Quand deux parents de nationalité albanaise adoptent un enfant d</w:t>
      </w:r>
      <w:r w:rsidR="00C16C7C">
        <w:rPr>
          <w:lang w:val="fr-FR"/>
        </w:rPr>
        <w:t>’</w:t>
      </w:r>
      <w:r w:rsidRPr="00C75DB6">
        <w:rPr>
          <w:lang w:val="fr-FR"/>
        </w:rPr>
        <w:t>une autre nationalité ou un enfant apatride, l</w:t>
      </w:r>
      <w:r w:rsidR="00C16C7C">
        <w:rPr>
          <w:lang w:val="fr-FR"/>
        </w:rPr>
        <w:t>’</w:t>
      </w:r>
      <w:r w:rsidRPr="00C75DB6">
        <w:rPr>
          <w:lang w:val="fr-FR"/>
        </w:rPr>
        <w:t>enfant acquiert la nationalité albanaise.</w:t>
      </w:r>
    </w:p>
    <w:p w:rsidR="00DA2391" w:rsidRPr="00C75DB6" w:rsidRDefault="00DA2391" w:rsidP="00C75DB6">
      <w:pPr>
        <w:pStyle w:val="SingleTxtG"/>
        <w:rPr>
          <w:lang w:val="fr-FR"/>
        </w:rPr>
      </w:pPr>
      <w:r w:rsidRPr="00C75DB6">
        <w:rPr>
          <w:rFonts w:cs="Narkisim"/>
          <w:bCs/>
          <w:iCs/>
          <w:lang w:val="fr-FR"/>
        </w:rPr>
        <w:t>407.</w:t>
      </w:r>
      <w:r w:rsidRPr="00C75DB6">
        <w:rPr>
          <w:rFonts w:cs="Narkisim"/>
          <w:bCs/>
          <w:iCs/>
          <w:lang w:val="fr-FR"/>
        </w:rPr>
        <w:tab/>
      </w:r>
      <w:r w:rsidRPr="00C75DB6">
        <w:rPr>
          <w:lang w:val="fr-FR"/>
        </w:rPr>
        <w:t>Le droit à l</w:t>
      </w:r>
      <w:r w:rsidR="00C16C7C">
        <w:rPr>
          <w:lang w:val="fr-FR"/>
        </w:rPr>
        <w:t>’</w:t>
      </w:r>
      <w:r w:rsidRPr="00C75DB6">
        <w:rPr>
          <w:lang w:val="fr-FR"/>
        </w:rPr>
        <w:t>éducation est un droit constitutionnel. L</w:t>
      </w:r>
      <w:r w:rsidR="00C16C7C">
        <w:rPr>
          <w:lang w:val="fr-FR"/>
        </w:rPr>
        <w:t>’</w:t>
      </w:r>
      <w:r w:rsidRPr="00C75DB6">
        <w:rPr>
          <w:lang w:val="fr-FR"/>
        </w:rPr>
        <w:t>article 57 de la Constitution prévoit ce qui suit:</w:t>
      </w:r>
    </w:p>
    <w:p w:rsidR="00DA2391" w:rsidRPr="00DA2391" w:rsidRDefault="00DA2391" w:rsidP="00C75DB6">
      <w:pPr>
        <w:pStyle w:val="Bullet1G"/>
        <w:rPr>
          <w:lang w:val="fr-FR"/>
        </w:rPr>
      </w:pPr>
      <w:r w:rsidRPr="00DA2391">
        <w:rPr>
          <w:lang w:val="fr-FR"/>
        </w:rPr>
        <w:t>L</w:t>
      </w:r>
      <w:r w:rsidR="00C16C7C">
        <w:rPr>
          <w:lang w:val="fr-FR"/>
        </w:rPr>
        <w:t>’</w:t>
      </w:r>
      <w:r w:rsidRPr="00DA2391">
        <w:rPr>
          <w:lang w:val="fr-FR"/>
        </w:rPr>
        <w:t>éducation est un droit pour tous;</w:t>
      </w:r>
    </w:p>
    <w:p w:rsidR="00DA2391" w:rsidRPr="00DA2391" w:rsidRDefault="00DA2391" w:rsidP="00C75DB6">
      <w:pPr>
        <w:pStyle w:val="Bullet1G"/>
        <w:rPr>
          <w:lang w:val="fr-FR"/>
        </w:rPr>
      </w:pPr>
      <w:r w:rsidRPr="00DA2391">
        <w:rPr>
          <w:lang w:val="fr-FR"/>
        </w:rPr>
        <w:t>Le cycle obligatoire de scolarité est fixé par la loi;</w:t>
      </w:r>
    </w:p>
    <w:p w:rsidR="00DA2391" w:rsidRPr="00DA2391" w:rsidRDefault="00DA2391" w:rsidP="00C75DB6">
      <w:pPr>
        <w:pStyle w:val="Bullet1G"/>
        <w:rPr>
          <w:lang w:val="fr-FR"/>
        </w:rPr>
      </w:pPr>
      <w:r w:rsidRPr="00DA2391">
        <w:rPr>
          <w:lang w:val="fr-FR"/>
        </w:rPr>
        <w:t>L</w:t>
      </w:r>
      <w:r w:rsidR="00C16C7C">
        <w:rPr>
          <w:lang w:val="fr-FR"/>
        </w:rPr>
        <w:t>’</w:t>
      </w:r>
      <w:r w:rsidRPr="00DA2391">
        <w:rPr>
          <w:lang w:val="fr-FR"/>
        </w:rPr>
        <w:t>enseignement secondaire général public est accessible à tous;</w:t>
      </w:r>
    </w:p>
    <w:p w:rsidR="00DA2391" w:rsidRPr="00DA2391" w:rsidRDefault="00DA2391" w:rsidP="00C75DB6">
      <w:pPr>
        <w:pStyle w:val="Bullet1G"/>
        <w:rPr>
          <w:lang w:val="fr-FR"/>
        </w:rPr>
      </w:pPr>
      <w:r w:rsidRPr="00DA2391">
        <w:rPr>
          <w:lang w:val="fr-FR"/>
        </w:rPr>
        <w:t>L</w:t>
      </w:r>
      <w:r w:rsidR="00C16C7C">
        <w:rPr>
          <w:lang w:val="fr-FR"/>
        </w:rPr>
        <w:t>’</w:t>
      </w:r>
      <w:r w:rsidRPr="00DA2391">
        <w:rPr>
          <w:lang w:val="fr-FR"/>
        </w:rPr>
        <w:t>accès à l</w:t>
      </w:r>
      <w:r w:rsidR="00C16C7C">
        <w:rPr>
          <w:lang w:val="fr-FR"/>
        </w:rPr>
        <w:t>’</w:t>
      </w:r>
      <w:r w:rsidRPr="00DA2391">
        <w:rPr>
          <w:lang w:val="fr-FR"/>
        </w:rPr>
        <w:t>enseignement secondaire professionnel et à l</w:t>
      </w:r>
      <w:r w:rsidR="00C16C7C">
        <w:rPr>
          <w:lang w:val="fr-FR"/>
        </w:rPr>
        <w:t>’</w:t>
      </w:r>
      <w:r w:rsidRPr="00DA2391">
        <w:rPr>
          <w:lang w:val="fr-FR"/>
        </w:rPr>
        <w:t>enseignement supérieur peut n</w:t>
      </w:r>
      <w:r w:rsidR="00C16C7C">
        <w:rPr>
          <w:lang w:val="fr-FR"/>
        </w:rPr>
        <w:t>’</w:t>
      </w:r>
      <w:r w:rsidRPr="00DA2391">
        <w:rPr>
          <w:lang w:val="fr-FR"/>
        </w:rPr>
        <w:t>être régi que par les seuls critères de l</w:t>
      </w:r>
      <w:r w:rsidR="00C16C7C">
        <w:rPr>
          <w:lang w:val="fr-FR"/>
        </w:rPr>
        <w:t>’</w:t>
      </w:r>
      <w:r w:rsidRPr="00DA2391">
        <w:rPr>
          <w:lang w:val="fr-FR"/>
        </w:rPr>
        <w:t>aptitude;</w:t>
      </w:r>
    </w:p>
    <w:p w:rsidR="00DA2391" w:rsidRPr="00DA2391" w:rsidRDefault="00DA2391" w:rsidP="00C75DB6">
      <w:pPr>
        <w:pStyle w:val="Bullet1G"/>
        <w:rPr>
          <w:lang w:val="fr-FR"/>
        </w:rPr>
      </w:pPr>
      <w:r w:rsidRPr="00DA2391">
        <w:rPr>
          <w:lang w:val="fr-FR"/>
        </w:rPr>
        <w:t>Le cycle obligatoire et l</w:t>
      </w:r>
      <w:r w:rsidR="00C16C7C">
        <w:rPr>
          <w:lang w:val="fr-FR"/>
        </w:rPr>
        <w:t>’</w:t>
      </w:r>
      <w:r w:rsidRPr="00DA2391">
        <w:rPr>
          <w:lang w:val="fr-FR"/>
        </w:rPr>
        <w:t>enseignement secondaire général dans les écoles publiques sont gratuits;</w:t>
      </w:r>
    </w:p>
    <w:p w:rsidR="00DA2391" w:rsidRPr="00DA2391" w:rsidRDefault="00DA2391" w:rsidP="00C75DB6">
      <w:pPr>
        <w:pStyle w:val="Bullet1G"/>
        <w:rPr>
          <w:lang w:val="fr-FR"/>
        </w:rPr>
      </w:pPr>
      <w:r w:rsidRPr="00DA2391">
        <w:rPr>
          <w:lang w:val="fr-FR"/>
        </w:rPr>
        <w:t>Les élèves peuvent aussi être scolarisés à tous les niveaux dans des établissements privés qui sont créés et fonctionnent conformément à la loi;</w:t>
      </w:r>
    </w:p>
    <w:p w:rsidR="00DA2391" w:rsidRPr="00DA2391" w:rsidRDefault="00DA2391" w:rsidP="00C75DB6">
      <w:pPr>
        <w:pStyle w:val="Bullet1G"/>
        <w:rPr>
          <w:lang w:val="fr-FR"/>
        </w:rPr>
      </w:pPr>
      <w:r w:rsidRPr="00DA2391">
        <w:rPr>
          <w:lang w:val="fr-FR"/>
        </w:rPr>
        <w:t>L</w:t>
      </w:r>
      <w:r w:rsidR="00C16C7C">
        <w:rPr>
          <w:lang w:val="fr-FR"/>
        </w:rPr>
        <w:t>’</w:t>
      </w:r>
      <w:r w:rsidRPr="00DA2391">
        <w:rPr>
          <w:lang w:val="fr-FR"/>
        </w:rPr>
        <w:t>autonomie et les franchises des établissements d</w:t>
      </w:r>
      <w:r w:rsidR="00C16C7C">
        <w:rPr>
          <w:lang w:val="fr-FR"/>
        </w:rPr>
        <w:t>’</w:t>
      </w:r>
      <w:r w:rsidRPr="00DA2391">
        <w:rPr>
          <w:lang w:val="fr-FR"/>
        </w:rPr>
        <w:t>enseignement supérieur sont garanties par la loi.</w:t>
      </w:r>
    </w:p>
    <w:p w:rsidR="00DA2391" w:rsidRPr="00C75DB6" w:rsidRDefault="00DA2391" w:rsidP="00C75DB6">
      <w:pPr>
        <w:pStyle w:val="SingleTxtG"/>
        <w:rPr>
          <w:lang w:val="fr-FR"/>
        </w:rPr>
      </w:pPr>
      <w:r w:rsidRPr="00C75DB6">
        <w:rPr>
          <w:rFonts w:cs="Narkisim"/>
          <w:bCs/>
          <w:iCs/>
          <w:lang w:val="fr-FR"/>
        </w:rPr>
        <w:t>408.</w:t>
      </w:r>
      <w:r w:rsidRPr="00C75DB6">
        <w:rPr>
          <w:rFonts w:cs="Narkisim"/>
          <w:bCs/>
          <w:iCs/>
          <w:lang w:val="fr-FR"/>
        </w:rPr>
        <w:tab/>
      </w:r>
      <w:r w:rsidRPr="00C75DB6">
        <w:rPr>
          <w:lang w:val="fr-FR"/>
        </w:rPr>
        <w:t>Conformément à la Loi relative au système éducatif pré-universitaire, les nationaux qui vivent hors du territoire albanais, de même que les étrangers, ont le droit à l</w:t>
      </w:r>
      <w:r w:rsidR="00C16C7C">
        <w:rPr>
          <w:lang w:val="fr-FR"/>
        </w:rPr>
        <w:t>’</w:t>
      </w:r>
      <w:r w:rsidRPr="00C75DB6">
        <w:rPr>
          <w:lang w:val="fr-FR"/>
        </w:rPr>
        <w:t>éducation dans les établissements d</w:t>
      </w:r>
      <w:r w:rsidR="00C16C7C">
        <w:rPr>
          <w:lang w:val="fr-FR"/>
        </w:rPr>
        <w:t>’</w:t>
      </w:r>
      <w:r w:rsidRPr="00C75DB6">
        <w:rPr>
          <w:lang w:val="fr-FR"/>
        </w:rPr>
        <w:t>enseignement public de la République (</w:t>
      </w:r>
      <w:r w:rsidRPr="00C75DB6">
        <w:rPr>
          <w:i/>
          <w:lang w:val="fr-FR"/>
        </w:rPr>
        <w:t>article 11</w:t>
      </w:r>
      <w:r w:rsidRPr="00C75DB6">
        <w:rPr>
          <w:lang w:val="fr-FR"/>
        </w:rPr>
        <w:t>)</w:t>
      </w:r>
      <w:r w:rsidR="00DE2686">
        <w:rPr>
          <w:lang w:val="fr-FR"/>
        </w:rPr>
        <w:t>.</w:t>
      </w:r>
    </w:p>
    <w:p w:rsidR="00DA2391" w:rsidRPr="00C75DB6" w:rsidRDefault="00DA2391" w:rsidP="00C75DB6">
      <w:pPr>
        <w:pStyle w:val="SingleTxtG"/>
        <w:rPr>
          <w:lang w:val="fr-FR"/>
        </w:rPr>
      </w:pPr>
      <w:r w:rsidRPr="00C75DB6">
        <w:rPr>
          <w:rFonts w:cs="Narkisim"/>
          <w:bCs/>
          <w:iCs/>
          <w:lang w:val="fr-FR"/>
        </w:rPr>
        <w:t>409.</w:t>
      </w:r>
      <w:r w:rsidRPr="00C75DB6">
        <w:rPr>
          <w:rFonts w:cs="Narkisim"/>
          <w:bCs/>
          <w:iCs/>
          <w:lang w:val="fr-FR"/>
        </w:rPr>
        <w:tab/>
      </w:r>
      <w:r w:rsidRPr="00C75DB6">
        <w:rPr>
          <w:lang w:val="fr-FR"/>
        </w:rPr>
        <w:t>L</w:t>
      </w:r>
      <w:r w:rsidR="00C16C7C">
        <w:rPr>
          <w:lang w:val="fr-FR"/>
        </w:rPr>
        <w:t>’</w:t>
      </w:r>
      <w:r w:rsidRPr="00C75DB6">
        <w:rPr>
          <w:lang w:val="fr-FR"/>
        </w:rPr>
        <w:t>article 8, par.</w:t>
      </w:r>
      <w:r w:rsidR="00345DE4">
        <w:rPr>
          <w:lang w:val="fr-FR"/>
        </w:rPr>
        <w:t xml:space="preserve"> </w:t>
      </w:r>
      <w:r w:rsidRPr="00C75DB6">
        <w:rPr>
          <w:lang w:val="fr-FR"/>
        </w:rPr>
        <w:t>3, de la Constitution prévoit que la République d</w:t>
      </w:r>
      <w:r w:rsidR="00C16C7C">
        <w:rPr>
          <w:lang w:val="fr-FR"/>
        </w:rPr>
        <w:t>’</w:t>
      </w:r>
      <w:r w:rsidRPr="00C75DB6">
        <w:rPr>
          <w:lang w:val="fr-FR"/>
        </w:rPr>
        <w:t>Albanie aide les nationaux albanais qui vivent et travaillent à l</w:t>
      </w:r>
      <w:r w:rsidR="00C16C7C">
        <w:rPr>
          <w:lang w:val="fr-FR"/>
        </w:rPr>
        <w:t>’</w:t>
      </w:r>
      <w:r w:rsidRPr="00C75DB6">
        <w:rPr>
          <w:lang w:val="fr-FR"/>
        </w:rPr>
        <w:t>étranger à maintenir et à développer les relations avec le patrimoine culturel national. De même, l</w:t>
      </w:r>
      <w:r w:rsidR="00C16C7C">
        <w:rPr>
          <w:lang w:val="fr-FR"/>
        </w:rPr>
        <w:t>’</w:t>
      </w:r>
      <w:r w:rsidRPr="00C75DB6">
        <w:rPr>
          <w:lang w:val="fr-FR"/>
        </w:rPr>
        <w:t>article 59 de la Constitution stipule que l</w:t>
      </w:r>
      <w:r w:rsidR="00C16C7C">
        <w:rPr>
          <w:lang w:val="fr-FR"/>
        </w:rPr>
        <w:t>’</w:t>
      </w:r>
      <w:r w:rsidRPr="00C75DB6">
        <w:rPr>
          <w:lang w:val="fr-FR"/>
        </w:rPr>
        <w:t>État exerçant ses pouvoirs constitutionnels avec les moyens dont il dispose et agissant pour compléter les initiatives et responsabilités privées, a pour objectif notamment de protéger le patrimoine culturel national, et en particulier la langue albanaise.</w:t>
      </w:r>
    </w:p>
    <w:p w:rsidR="00DA2391" w:rsidRPr="00C75DB6" w:rsidRDefault="00DA2391" w:rsidP="00C75DB6">
      <w:pPr>
        <w:pStyle w:val="SingleTxtG"/>
        <w:rPr>
          <w:lang w:val="fr-FR"/>
        </w:rPr>
      </w:pPr>
      <w:r w:rsidRPr="00C75DB6">
        <w:rPr>
          <w:rFonts w:cs="Narkisim"/>
          <w:bCs/>
          <w:iCs/>
          <w:lang w:val="fr-FR"/>
        </w:rPr>
        <w:t>410.</w:t>
      </w:r>
      <w:r w:rsidRPr="00C75DB6">
        <w:rPr>
          <w:rFonts w:cs="Narkisim"/>
          <w:bCs/>
          <w:iCs/>
          <w:lang w:val="fr-FR"/>
        </w:rPr>
        <w:tab/>
      </w:r>
      <w:r w:rsidRPr="00C75DB6">
        <w:rPr>
          <w:lang w:val="fr-FR"/>
        </w:rPr>
        <w:t>La législation albanaise contient des dispositions qui ne font pas obstacle aux efforts mis en œuvre par les migrants pour faire connaître leur pays d</w:t>
      </w:r>
      <w:r w:rsidR="00C16C7C">
        <w:rPr>
          <w:lang w:val="fr-FR"/>
        </w:rPr>
        <w:t>’</w:t>
      </w:r>
      <w:r w:rsidRPr="00C75DB6">
        <w:rPr>
          <w:lang w:val="fr-FR"/>
        </w:rPr>
        <w:t>origine et organiser des activités touristiques, des expositions et des foires afin de promouvoir, dans le pays où ils vivent et travaillent, le tourisme de leur propre pays. En outre, dans le cadre d</w:t>
      </w:r>
      <w:r w:rsidR="00C16C7C">
        <w:rPr>
          <w:lang w:val="fr-FR"/>
        </w:rPr>
        <w:t>’</w:t>
      </w:r>
      <w:r w:rsidRPr="00C75DB6">
        <w:rPr>
          <w:lang w:val="fr-FR"/>
        </w:rPr>
        <w:t>accords bilatéraux de coopération, les parties appuient et favorisent la coopération aux fins de promouvoir leurs pays respectifs et leurs attraits culturels, naturels et touristiques, établissant ainsi les bases du développement d</w:t>
      </w:r>
      <w:r w:rsidR="00C16C7C">
        <w:rPr>
          <w:lang w:val="fr-FR"/>
        </w:rPr>
        <w:t>’</w:t>
      </w:r>
      <w:r w:rsidRPr="00C75DB6">
        <w:rPr>
          <w:lang w:val="fr-FR"/>
        </w:rPr>
        <w:t>une communication efficace.</w:t>
      </w:r>
    </w:p>
    <w:p w:rsidR="00DA2391" w:rsidRPr="00C75DB6" w:rsidRDefault="00DA2391" w:rsidP="00C75DB6">
      <w:pPr>
        <w:pStyle w:val="SingleTxtG"/>
        <w:rPr>
          <w:b/>
          <w:lang w:val="fr-FR"/>
        </w:rPr>
      </w:pPr>
      <w:r w:rsidRPr="00C75DB6">
        <w:rPr>
          <w:rFonts w:cs="Narkisim"/>
          <w:bCs/>
          <w:iCs/>
          <w:lang w:val="fr-FR"/>
        </w:rPr>
        <w:t>411.</w:t>
      </w:r>
      <w:r w:rsidRPr="00C75DB6">
        <w:rPr>
          <w:rFonts w:cs="Narkisim"/>
          <w:bCs/>
          <w:iCs/>
          <w:lang w:val="fr-FR"/>
        </w:rPr>
        <w:tab/>
      </w:r>
      <w:r w:rsidRPr="00C75DB6">
        <w:rPr>
          <w:lang w:val="fr-FR"/>
        </w:rPr>
        <w:t>Le Ministère de la culture, du tourisme, de la jeunesse et des sports, en coopération avec le Bureau de l</w:t>
      </w:r>
      <w:r w:rsidR="00C16C7C">
        <w:rPr>
          <w:lang w:val="fr-FR"/>
        </w:rPr>
        <w:t>’</w:t>
      </w:r>
      <w:r w:rsidRPr="00C75DB6">
        <w:rPr>
          <w:lang w:val="fr-FR"/>
        </w:rPr>
        <w:t>OIM à Tirana, s</w:t>
      </w:r>
      <w:r w:rsidR="00C16C7C">
        <w:rPr>
          <w:lang w:val="fr-FR"/>
        </w:rPr>
        <w:t>’</w:t>
      </w:r>
      <w:r w:rsidRPr="00C75DB6">
        <w:rPr>
          <w:lang w:val="fr-FR"/>
        </w:rPr>
        <w:t>est lancé dans une initiative spéciale qui a abouti à l</w:t>
      </w:r>
      <w:r w:rsidR="00C16C7C">
        <w:rPr>
          <w:lang w:val="fr-FR"/>
        </w:rPr>
        <w:t>’</w:t>
      </w:r>
      <w:r w:rsidRPr="00C75DB6">
        <w:rPr>
          <w:lang w:val="fr-FR"/>
        </w:rPr>
        <w:t>organisation du Forum culturel des migrants. En application du plan d</w:t>
      </w:r>
      <w:r w:rsidR="00C16C7C">
        <w:rPr>
          <w:lang w:val="fr-FR"/>
        </w:rPr>
        <w:t>’</w:t>
      </w:r>
      <w:r w:rsidRPr="00C75DB6">
        <w:rPr>
          <w:lang w:val="fr-FR"/>
        </w:rPr>
        <w:t>action de ce forum, toute une série d</w:t>
      </w:r>
      <w:r w:rsidR="00C16C7C">
        <w:rPr>
          <w:lang w:val="fr-FR"/>
        </w:rPr>
        <w:t>’</w:t>
      </w:r>
      <w:r w:rsidRPr="00C75DB6">
        <w:rPr>
          <w:lang w:val="fr-FR"/>
        </w:rPr>
        <w:t xml:space="preserve">activités ont été organisées: </w:t>
      </w:r>
    </w:p>
    <w:p w:rsidR="00DA2391" w:rsidRPr="00DA2391" w:rsidRDefault="00DA2391" w:rsidP="00C75DB6">
      <w:pPr>
        <w:pStyle w:val="Bullet1G"/>
        <w:rPr>
          <w:lang w:val="fr-FR"/>
        </w:rPr>
      </w:pPr>
      <w:r w:rsidRPr="00DA2391">
        <w:rPr>
          <w:lang w:val="fr-FR"/>
        </w:rPr>
        <w:t>Publication d</w:t>
      </w:r>
      <w:r w:rsidR="00C16C7C">
        <w:rPr>
          <w:lang w:val="fr-FR"/>
        </w:rPr>
        <w:t>’</w:t>
      </w:r>
      <w:r w:rsidRPr="00DA2391">
        <w:rPr>
          <w:lang w:val="fr-FR"/>
        </w:rPr>
        <w:t xml:space="preserve">une brochure </w:t>
      </w:r>
      <w:r w:rsidR="00345DE4">
        <w:rPr>
          <w:lang w:val="fr-FR"/>
        </w:rPr>
        <w:t>“</w:t>
      </w:r>
      <w:r w:rsidRPr="00DA2391">
        <w:rPr>
          <w:lang w:val="fr-FR"/>
        </w:rPr>
        <w:t>Connaissez vos droits</w:t>
      </w:r>
      <w:r w:rsidR="00345DE4">
        <w:rPr>
          <w:lang w:val="fr-FR"/>
        </w:rPr>
        <w:t>”</w:t>
      </w:r>
      <w:r w:rsidRPr="00DA2391">
        <w:rPr>
          <w:lang w:val="fr-FR"/>
        </w:rPr>
        <w:t>, qui sera remise aux groupes de migrants dans le cadre d</w:t>
      </w:r>
      <w:r w:rsidR="00C16C7C">
        <w:rPr>
          <w:lang w:val="fr-FR"/>
        </w:rPr>
        <w:t>’</w:t>
      </w:r>
      <w:r w:rsidRPr="00DA2391">
        <w:rPr>
          <w:lang w:val="fr-FR"/>
        </w:rPr>
        <w:t>activités régulières;</w:t>
      </w:r>
    </w:p>
    <w:p w:rsidR="00DA2391" w:rsidRPr="00DA2391" w:rsidRDefault="00DA2391" w:rsidP="00C75DB6">
      <w:pPr>
        <w:pStyle w:val="Bullet1G"/>
        <w:rPr>
          <w:lang w:val="fr-FR"/>
        </w:rPr>
      </w:pPr>
      <w:r w:rsidRPr="00DA2391">
        <w:rPr>
          <w:lang w:val="fr-FR"/>
        </w:rPr>
        <w:t>Organisation d</w:t>
      </w:r>
      <w:r w:rsidR="00C16C7C">
        <w:rPr>
          <w:lang w:val="fr-FR"/>
        </w:rPr>
        <w:t>’</w:t>
      </w:r>
      <w:r w:rsidRPr="00DA2391">
        <w:rPr>
          <w:lang w:val="fr-FR"/>
        </w:rPr>
        <w:t>un concours avec des essais sur les droits des migrants;</w:t>
      </w:r>
    </w:p>
    <w:p w:rsidR="00DA2391" w:rsidRPr="00DA2391" w:rsidRDefault="00DA2391" w:rsidP="00C75DB6">
      <w:pPr>
        <w:pStyle w:val="Bullet1G"/>
        <w:rPr>
          <w:b/>
          <w:lang w:val="fr-FR"/>
        </w:rPr>
      </w:pPr>
      <w:r w:rsidRPr="00DA2391">
        <w:rPr>
          <w:lang w:val="fr-FR"/>
        </w:rPr>
        <w:t>Ouverture de deux expositions: a)</w:t>
      </w:r>
      <w:r w:rsidR="00345DE4">
        <w:rPr>
          <w:lang w:val="fr-FR"/>
        </w:rPr>
        <w:t xml:space="preserve"> </w:t>
      </w:r>
      <w:r w:rsidRPr="00DA2391">
        <w:rPr>
          <w:lang w:val="fr-FR"/>
        </w:rPr>
        <w:t>exposition photographique et b)</w:t>
      </w:r>
      <w:r w:rsidR="00345DE4">
        <w:rPr>
          <w:lang w:val="fr-FR"/>
        </w:rPr>
        <w:t xml:space="preserve"> </w:t>
      </w:r>
      <w:r w:rsidRPr="00DA2391">
        <w:rPr>
          <w:lang w:val="fr-FR"/>
        </w:rPr>
        <w:t>exposition avec produits d</w:t>
      </w:r>
      <w:r w:rsidR="00C16C7C">
        <w:rPr>
          <w:lang w:val="fr-FR"/>
        </w:rPr>
        <w:t>’</w:t>
      </w:r>
      <w:r w:rsidRPr="00DA2391">
        <w:rPr>
          <w:lang w:val="fr-FR"/>
        </w:rPr>
        <w:t xml:space="preserve">artisanat sur le thème </w:t>
      </w:r>
      <w:r w:rsidR="00345DE4">
        <w:rPr>
          <w:lang w:val="fr-FR"/>
        </w:rPr>
        <w:t>“</w:t>
      </w:r>
      <w:r w:rsidRPr="00DA2391">
        <w:rPr>
          <w:lang w:val="fr-FR"/>
        </w:rPr>
        <w:t>Portes ouvertes – l</w:t>
      </w:r>
      <w:r w:rsidR="00C16C7C">
        <w:rPr>
          <w:lang w:val="fr-FR"/>
        </w:rPr>
        <w:t>’</w:t>
      </w:r>
      <w:r w:rsidRPr="00DA2391">
        <w:rPr>
          <w:lang w:val="fr-FR"/>
        </w:rPr>
        <w:t>art et la culture, moyens de communication des migrants</w:t>
      </w:r>
      <w:r w:rsidR="00345DE4">
        <w:rPr>
          <w:lang w:val="fr-FR"/>
        </w:rPr>
        <w:t>”</w:t>
      </w:r>
      <w:r w:rsidRPr="00DA2391">
        <w:rPr>
          <w:lang w:val="fr-FR"/>
        </w:rPr>
        <w:t xml:space="preserve"> (organisée le 18</w:t>
      </w:r>
      <w:r w:rsidR="00345DE4">
        <w:rPr>
          <w:lang w:val="fr-FR"/>
        </w:rPr>
        <w:t xml:space="preserve"> </w:t>
      </w:r>
      <w:r w:rsidRPr="00DA2391">
        <w:rPr>
          <w:lang w:val="fr-FR"/>
        </w:rPr>
        <w:t xml:space="preserve">décembre dernier à la veille de la Journée internationale des migrants); </w:t>
      </w:r>
    </w:p>
    <w:p w:rsidR="00DA2391" w:rsidRPr="00DA2391" w:rsidRDefault="00DA2391" w:rsidP="00C75DB6">
      <w:pPr>
        <w:pStyle w:val="Bullet1G"/>
        <w:rPr>
          <w:lang w:val="fr-FR"/>
        </w:rPr>
      </w:pPr>
      <w:r w:rsidRPr="00DA2391">
        <w:rPr>
          <w:lang w:val="fr-FR"/>
        </w:rPr>
        <w:t>Organisation d</w:t>
      </w:r>
      <w:r w:rsidR="00C16C7C">
        <w:rPr>
          <w:lang w:val="fr-FR"/>
        </w:rPr>
        <w:t>’</w:t>
      </w:r>
      <w:r w:rsidRPr="00DA2391">
        <w:rPr>
          <w:lang w:val="fr-FR"/>
        </w:rPr>
        <w:t xml:space="preserve">une activité sportive </w:t>
      </w:r>
      <w:r w:rsidR="00345DE4">
        <w:rPr>
          <w:lang w:val="fr-FR"/>
        </w:rPr>
        <w:t>“</w:t>
      </w:r>
      <w:r w:rsidRPr="00DA2391">
        <w:rPr>
          <w:lang w:val="fr-FR"/>
        </w:rPr>
        <w:t>Start</w:t>
      </w:r>
      <w:r w:rsidR="00345DE4">
        <w:rPr>
          <w:lang w:val="fr-FR"/>
        </w:rPr>
        <w:t>”</w:t>
      </w:r>
      <w:r w:rsidRPr="00DA2391">
        <w:rPr>
          <w:lang w:val="fr-FR"/>
        </w:rPr>
        <w:t xml:space="preserve"> – intégration des migrants par le sport. </w:t>
      </w:r>
    </w:p>
    <w:p w:rsidR="00DA2391" w:rsidRPr="00DA2391" w:rsidRDefault="00C75DB6" w:rsidP="00C75DB6">
      <w:pPr>
        <w:pStyle w:val="H23G"/>
        <w:rPr>
          <w:lang w:val="fr-FR"/>
        </w:rPr>
      </w:pPr>
      <w:r>
        <w:rPr>
          <w:lang w:val="fr-FR"/>
        </w:rPr>
        <w:tab/>
      </w:r>
      <w:r>
        <w:rPr>
          <w:lang w:val="fr-FR"/>
        </w:rPr>
        <w:tab/>
      </w:r>
      <w:r w:rsidR="00DA2391" w:rsidRPr="00DA2391">
        <w:rPr>
          <w:lang w:val="fr-FR"/>
        </w:rPr>
        <w:t>Article 32 et 33</w:t>
      </w:r>
      <w:r>
        <w:rPr>
          <w:lang w:val="fr-FR"/>
        </w:rPr>
        <w:br/>
      </w:r>
      <w:r w:rsidR="00DA2391" w:rsidRPr="00DA2391">
        <w:rPr>
          <w:lang w:val="fr-FR"/>
        </w:rPr>
        <w:t>Droit de transférer dans l</w:t>
      </w:r>
      <w:r w:rsidR="00C16C7C">
        <w:rPr>
          <w:lang w:val="fr-FR"/>
        </w:rPr>
        <w:t>’</w:t>
      </w:r>
      <w:r w:rsidR="00DA2391" w:rsidRPr="00DA2391">
        <w:rPr>
          <w:lang w:val="fr-FR"/>
        </w:rPr>
        <w:t>état d</w:t>
      </w:r>
      <w:r w:rsidR="00C16C7C">
        <w:rPr>
          <w:lang w:val="fr-FR"/>
        </w:rPr>
        <w:t>’</w:t>
      </w:r>
      <w:r w:rsidR="00DA2391" w:rsidRPr="00DA2391">
        <w:rPr>
          <w:lang w:val="fr-FR"/>
        </w:rPr>
        <w:t>origine les gains, les économies et les effets personnels; droit d</w:t>
      </w:r>
      <w:r w:rsidR="00C16C7C">
        <w:rPr>
          <w:lang w:val="fr-FR"/>
        </w:rPr>
        <w:t>’</w:t>
      </w:r>
      <w:r w:rsidR="00DA2391" w:rsidRPr="00DA2391">
        <w:rPr>
          <w:lang w:val="fr-FR"/>
        </w:rPr>
        <w:t>être informé des droits découlant de la Convention et diffusion d</w:t>
      </w:r>
      <w:r w:rsidR="00C16C7C">
        <w:rPr>
          <w:lang w:val="fr-FR"/>
        </w:rPr>
        <w:t>’</w:t>
      </w:r>
      <w:r w:rsidR="00DA2391" w:rsidRPr="00DA2391">
        <w:rPr>
          <w:lang w:val="fr-FR"/>
        </w:rPr>
        <w:t>informations</w:t>
      </w:r>
      <w:r w:rsidR="00DA2391" w:rsidRPr="00C75DB6">
        <w:rPr>
          <w:rStyle w:val="FootnoteReference"/>
          <w:b w:val="0"/>
        </w:rPr>
        <w:footnoteReference w:id="48"/>
      </w:r>
    </w:p>
    <w:p w:rsidR="00DA2391" w:rsidRPr="00C75DB6" w:rsidRDefault="00DA2391" w:rsidP="00C75DB6">
      <w:pPr>
        <w:pStyle w:val="SingleTxtG"/>
        <w:rPr>
          <w:lang w:val="fr-FR"/>
        </w:rPr>
      </w:pPr>
      <w:r w:rsidRPr="00C75DB6">
        <w:rPr>
          <w:rFonts w:cs="Narkisim"/>
          <w:bCs/>
          <w:iCs/>
          <w:lang w:val="fr-FR"/>
        </w:rPr>
        <w:t>412.</w:t>
      </w:r>
      <w:r w:rsidRPr="00C75DB6">
        <w:rPr>
          <w:rFonts w:cs="Narkisim"/>
          <w:bCs/>
          <w:iCs/>
          <w:lang w:val="fr-FR"/>
        </w:rPr>
        <w:tab/>
      </w:r>
      <w:r w:rsidRPr="00C75DB6">
        <w:rPr>
          <w:lang w:val="fr-FR"/>
        </w:rPr>
        <w:t>Dans le cas de l</w:t>
      </w:r>
      <w:r w:rsidR="00C16C7C">
        <w:rPr>
          <w:lang w:val="fr-FR"/>
        </w:rPr>
        <w:t>’</w:t>
      </w:r>
      <w:r w:rsidRPr="00C75DB6">
        <w:rPr>
          <w:lang w:val="fr-FR"/>
        </w:rPr>
        <w:t>Albanie, comme dans celui de beaucoup d</w:t>
      </w:r>
      <w:r w:rsidR="00C16C7C">
        <w:rPr>
          <w:lang w:val="fr-FR"/>
        </w:rPr>
        <w:t>’</w:t>
      </w:r>
      <w:r w:rsidRPr="00C75DB6">
        <w:rPr>
          <w:lang w:val="fr-FR"/>
        </w:rPr>
        <w:t>autres pays en développement, seule une partie des gains des travailleurs migrants est transférée par la voie légale des systèmes bancaires. Les organismes internationaux spécialisés qui opèrent actuellement sur le marché financier en Albanie sont Western Union et Money Gramm. Le seul organisme national qui opère sur le marché des transferts monétaires à partir de l</w:t>
      </w:r>
      <w:r w:rsidR="00C16C7C">
        <w:rPr>
          <w:lang w:val="fr-FR"/>
        </w:rPr>
        <w:t>’</w:t>
      </w:r>
      <w:r w:rsidRPr="00C75DB6">
        <w:rPr>
          <w:lang w:val="fr-FR"/>
        </w:rPr>
        <w:t xml:space="preserve">étranger est la Poste albanaise, société par actions. </w:t>
      </w:r>
    </w:p>
    <w:p w:rsidR="00DA2391" w:rsidRPr="00C75DB6" w:rsidRDefault="00DA2391" w:rsidP="00C75DB6">
      <w:pPr>
        <w:pStyle w:val="SingleTxtG"/>
        <w:rPr>
          <w:lang w:val="fr-FR"/>
        </w:rPr>
      </w:pPr>
      <w:r w:rsidRPr="00C75DB6">
        <w:rPr>
          <w:rFonts w:cs="Narkisim"/>
          <w:bCs/>
          <w:iCs/>
          <w:lang w:val="fr-FR"/>
        </w:rPr>
        <w:t>413.</w:t>
      </w:r>
      <w:r w:rsidRPr="00C75DB6">
        <w:rPr>
          <w:rFonts w:cs="Narkisim"/>
          <w:bCs/>
          <w:iCs/>
          <w:lang w:val="fr-FR"/>
        </w:rPr>
        <w:tab/>
      </w:r>
      <w:r w:rsidRPr="00C75DB6">
        <w:rPr>
          <w:lang w:val="fr-FR"/>
        </w:rPr>
        <w:t>D</w:t>
      </w:r>
      <w:r w:rsidR="00C16C7C">
        <w:rPr>
          <w:lang w:val="fr-FR"/>
        </w:rPr>
        <w:t>’</w:t>
      </w:r>
      <w:r w:rsidRPr="00C75DB6">
        <w:rPr>
          <w:lang w:val="fr-FR"/>
        </w:rPr>
        <w:t>après les renseignements publiés par la Banque d</w:t>
      </w:r>
      <w:r w:rsidR="00C16C7C">
        <w:rPr>
          <w:lang w:val="fr-FR"/>
        </w:rPr>
        <w:t>’</w:t>
      </w:r>
      <w:r w:rsidRPr="00C75DB6">
        <w:rPr>
          <w:lang w:val="fr-FR"/>
        </w:rPr>
        <w:t>Albanie, les transferts d</w:t>
      </w:r>
      <w:r w:rsidR="00C16C7C">
        <w:rPr>
          <w:lang w:val="fr-FR"/>
        </w:rPr>
        <w:t>’</w:t>
      </w:r>
      <w:r w:rsidRPr="00C75DB6">
        <w:rPr>
          <w:lang w:val="fr-FR"/>
        </w:rPr>
        <w:t>espèces par les voies légales, comparés aux autres transferts, tendent à augmenter. Cette augmentation témoigne, d</w:t>
      </w:r>
      <w:r w:rsidR="00C16C7C">
        <w:rPr>
          <w:lang w:val="fr-FR"/>
        </w:rPr>
        <w:t>’</w:t>
      </w:r>
      <w:r w:rsidRPr="00C75DB6">
        <w:rPr>
          <w:lang w:val="fr-FR"/>
        </w:rPr>
        <w:t>une part, du degré de régularisation et d</w:t>
      </w:r>
      <w:r w:rsidR="00C16C7C">
        <w:rPr>
          <w:lang w:val="fr-FR"/>
        </w:rPr>
        <w:t>’</w:t>
      </w:r>
      <w:r w:rsidRPr="00C75DB6">
        <w:rPr>
          <w:lang w:val="fr-FR"/>
        </w:rPr>
        <w:t>intégration essentiellement à moyen et à long terme des travailleurs migrants albanais dans les pays d</w:t>
      </w:r>
      <w:r w:rsidR="00C16C7C">
        <w:rPr>
          <w:lang w:val="fr-FR"/>
        </w:rPr>
        <w:t>’</w:t>
      </w:r>
      <w:r w:rsidRPr="00C75DB6">
        <w:rPr>
          <w:lang w:val="fr-FR"/>
        </w:rPr>
        <w:t>accueil et, d</w:t>
      </w:r>
      <w:r w:rsidR="00C16C7C">
        <w:rPr>
          <w:lang w:val="fr-FR"/>
        </w:rPr>
        <w:t>’</w:t>
      </w:r>
      <w:r w:rsidRPr="00C75DB6">
        <w:rPr>
          <w:lang w:val="fr-FR"/>
        </w:rPr>
        <w:t xml:space="preserve">autre part, du fait que le peuple albanais connaît de mieux en mieux le système bancaire. </w:t>
      </w:r>
    </w:p>
    <w:p w:rsidR="00DA2391" w:rsidRPr="00C75DB6" w:rsidRDefault="00DA2391" w:rsidP="00C75DB6">
      <w:pPr>
        <w:pStyle w:val="SingleTxtG"/>
        <w:rPr>
          <w:lang w:val="fr-FR"/>
        </w:rPr>
      </w:pPr>
      <w:r w:rsidRPr="00C75DB6">
        <w:rPr>
          <w:rFonts w:cs="Narkisim"/>
          <w:bCs/>
          <w:iCs/>
          <w:lang w:val="fr-FR"/>
        </w:rPr>
        <w:t>414.</w:t>
      </w:r>
      <w:r w:rsidRPr="00C75DB6">
        <w:rPr>
          <w:rFonts w:cs="Narkisim"/>
          <w:bCs/>
          <w:iCs/>
          <w:lang w:val="fr-FR"/>
        </w:rPr>
        <w:tab/>
      </w:r>
      <w:r w:rsidRPr="00C75DB6">
        <w:rPr>
          <w:lang w:val="fr-FR"/>
        </w:rPr>
        <w:t>Les transferts par les voies non officielles présentent des avantages, mais ils ne sont pas sans risque pour le travailleur et pour la stabilité du marché monétaire interne, que les activités spéculatives d</w:t>
      </w:r>
      <w:r w:rsidR="00C16C7C">
        <w:rPr>
          <w:lang w:val="fr-FR"/>
        </w:rPr>
        <w:t>’</w:t>
      </w:r>
      <w:r w:rsidR="00345DE4">
        <w:rPr>
          <w:lang w:val="fr-FR"/>
        </w:rPr>
        <w:t>“</w:t>
      </w:r>
      <w:r w:rsidRPr="00C75DB6">
        <w:rPr>
          <w:lang w:val="fr-FR"/>
        </w:rPr>
        <w:t>intermédiaires</w:t>
      </w:r>
      <w:r w:rsidR="00345DE4">
        <w:rPr>
          <w:lang w:val="fr-FR"/>
        </w:rPr>
        <w:t>”</w:t>
      </w:r>
      <w:r w:rsidRPr="00C75DB6">
        <w:rPr>
          <w:lang w:val="fr-FR"/>
        </w:rPr>
        <w:t xml:space="preserve"> privés peuvent facilement menacer quand ceux-ci concentrent d</w:t>
      </w:r>
      <w:r w:rsidR="00C16C7C">
        <w:rPr>
          <w:lang w:val="fr-FR"/>
        </w:rPr>
        <w:t>’</w:t>
      </w:r>
      <w:r w:rsidRPr="00C75DB6">
        <w:rPr>
          <w:lang w:val="fr-FR"/>
        </w:rPr>
        <w:t>importants capitaux entre leurs mains.</w:t>
      </w:r>
    </w:p>
    <w:p w:rsidR="00DA2391" w:rsidRPr="00C75DB6" w:rsidRDefault="00DA2391" w:rsidP="00C75DB6">
      <w:pPr>
        <w:pStyle w:val="SingleTxtG"/>
        <w:rPr>
          <w:lang w:val="fr-FR"/>
        </w:rPr>
      </w:pPr>
      <w:r w:rsidRPr="00C75DB6">
        <w:rPr>
          <w:rFonts w:cs="Narkisim"/>
          <w:bCs/>
          <w:iCs/>
          <w:lang w:val="fr-FR"/>
        </w:rPr>
        <w:t>415.</w:t>
      </w:r>
      <w:r w:rsidRPr="00C75DB6">
        <w:rPr>
          <w:rFonts w:cs="Narkisim"/>
          <w:bCs/>
          <w:iCs/>
          <w:lang w:val="fr-FR"/>
        </w:rPr>
        <w:tab/>
      </w:r>
      <w:r w:rsidRPr="00C75DB6">
        <w:rPr>
          <w:lang w:val="fr-FR"/>
        </w:rPr>
        <w:t>Dans la Stratégie nationale en matière de migration, l</w:t>
      </w:r>
      <w:r w:rsidR="00C16C7C">
        <w:rPr>
          <w:lang w:val="fr-FR"/>
        </w:rPr>
        <w:t>’</w:t>
      </w:r>
      <w:r w:rsidRPr="00C75DB6">
        <w:rPr>
          <w:lang w:val="fr-FR"/>
        </w:rPr>
        <w:t>application de politiques cohérentes et globales de gestion des gains des travailleurs migrants est considérée comme une tâche majeure à entreprendre immédiatement. Il s</w:t>
      </w:r>
      <w:r w:rsidR="00C16C7C">
        <w:rPr>
          <w:lang w:val="fr-FR"/>
        </w:rPr>
        <w:t>’</w:t>
      </w:r>
      <w:r w:rsidRPr="00C75DB6">
        <w:rPr>
          <w:lang w:val="fr-FR"/>
        </w:rPr>
        <w:t>agit de prendre des mesures pour inciter les travailleurs migrants à transférer leurs économies en Albanie en les informant des possibilités d</w:t>
      </w:r>
      <w:r w:rsidR="00C16C7C">
        <w:rPr>
          <w:lang w:val="fr-FR"/>
        </w:rPr>
        <w:t>’</w:t>
      </w:r>
      <w:r w:rsidRPr="00C75DB6">
        <w:rPr>
          <w:lang w:val="fr-FR"/>
        </w:rPr>
        <w:t>investissement dans le pays par les médias, les banques, Internet, la publication de brochures, l</w:t>
      </w:r>
      <w:r w:rsidR="00C16C7C">
        <w:rPr>
          <w:lang w:val="fr-FR"/>
        </w:rPr>
        <w:t>’</w:t>
      </w:r>
      <w:r w:rsidRPr="00C75DB6">
        <w:rPr>
          <w:lang w:val="fr-FR"/>
        </w:rPr>
        <w:t>octroi de facilités et l</w:t>
      </w:r>
      <w:r w:rsidR="00C16C7C">
        <w:rPr>
          <w:lang w:val="fr-FR"/>
        </w:rPr>
        <w:t>’</w:t>
      </w:r>
      <w:r w:rsidRPr="00C75DB6">
        <w:rPr>
          <w:lang w:val="fr-FR"/>
        </w:rPr>
        <w:t>encouragement à investir dans certains secteurs de l</w:t>
      </w:r>
      <w:r w:rsidR="00C16C7C">
        <w:rPr>
          <w:lang w:val="fr-FR"/>
        </w:rPr>
        <w:t>’</w:t>
      </w:r>
      <w:r w:rsidRPr="00C75DB6">
        <w:rPr>
          <w:lang w:val="fr-FR"/>
        </w:rPr>
        <w:t xml:space="preserve">économie du pays. </w:t>
      </w:r>
    </w:p>
    <w:p w:rsidR="00DA2391" w:rsidRPr="00C75DB6" w:rsidRDefault="00DA2391" w:rsidP="00C75DB6">
      <w:pPr>
        <w:pStyle w:val="SingleTxtG"/>
        <w:rPr>
          <w:lang w:val="fr-FR"/>
        </w:rPr>
      </w:pPr>
      <w:r w:rsidRPr="00C75DB6">
        <w:rPr>
          <w:rFonts w:cs="Narkisim"/>
          <w:bCs/>
          <w:iCs/>
          <w:lang w:val="fr-FR"/>
        </w:rPr>
        <w:t>416.</w:t>
      </w:r>
      <w:r w:rsidRPr="00C75DB6">
        <w:rPr>
          <w:rFonts w:cs="Narkisim"/>
          <w:bCs/>
          <w:iCs/>
          <w:lang w:val="fr-FR"/>
        </w:rPr>
        <w:tab/>
      </w:r>
      <w:r w:rsidRPr="00C75DB6">
        <w:rPr>
          <w:lang w:val="fr-FR"/>
        </w:rPr>
        <w:t>Les mesures prévues dans la Stratégie nationale en matière de migration ont les objectifs ci-après:</w:t>
      </w:r>
    </w:p>
    <w:p w:rsidR="00DA2391" w:rsidRPr="00DA2391" w:rsidRDefault="00DA2391" w:rsidP="00C75DB6">
      <w:pPr>
        <w:pStyle w:val="Bullet1G"/>
        <w:rPr>
          <w:lang w:val="fr-FR"/>
        </w:rPr>
      </w:pPr>
      <w:r w:rsidRPr="00DA2391">
        <w:rPr>
          <w:lang w:val="fr-FR"/>
        </w:rPr>
        <w:t>Améliorer et développer les services bancaires destinés aux travailleurs migrants qui se trouvent dans les pays d</w:t>
      </w:r>
      <w:r w:rsidR="00C16C7C">
        <w:rPr>
          <w:lang w:val="fr-FR"/>
        </w:rPr>
        <w:t>’</w:t>
      </w:r>
      <w:r w:rsidRPr="00DA2391">
        <w:rPr>
          <w:lang w:val="fr-FR"/>
        </w:rPr>
        <w:t>accueil et dont les familles vivent dans le pays d</w:t>
      </w:r>
      <w:r w:rsidR="00C16C7C">
        <w:rPr>
          <w:lang w:val="fr-FR"/>
        </w:rPr>
        <w:t>’</w:t>
      </w:r>
      <w:r w:rsidRPr="00DA2391">
        <w:rPr>
          <w:lang w:val="fr-FR"/>
        </w:rPr>
        <w:t>origine (essentiellement dans les villes et les zones rurales), par exemple, par l</w:t>
      </w:r>
      <w:r w:rsidR="00C16C7C">
        <w:rPr>
          <w:lang w:val="fr-FR"/>
        </w:rPr>
        <w:t>’</w:t>
      </w:r>
      <w:r w:rsidRPr="00DA2391">
        <w:rPr>
          <w:lang w:val="fr-FR"/>
        </w:rPr>
        <w:t>intermédiaire d</w:t>
      </w:r>
      <w:r w:rsidR="00C16C7C">
        <w:rPr>
          <w:lang w:val="fr-FR"/>
        </w:rPr>
        <w:t>’</w:t>
      </w:r>
      <w:r w:rsidRPr="00DA2391">
        <w:rPr>
          <w:lang w:val="fr-FR"/>
        </w:rPr>
        <w:t>établissements bancaires correspondants;</w:t>
      </w:r>
    </w:p>
    <w:p w:rsidR="00DA2391" w:rsidRPr="00DA2391" w:rsidRDefault="00DA2391" w:rsidP="00C75DB6">
      <w:pPr>
        <w:pStyle w:val="Bullet1G"/>
        <w:rPr>
          <w:lang w:val="fr-FR"/>
        </w:rPr>
      </w:pPr>
      <w:r w:rsidRPr="00DA2391">
        <w:rPr>
          <w:lang w:val="fr-FR"/>
        </w:rPr>
        <w:t>Encourager les banques des pays d</w:t>
      </w:r>
      <w:r w:rsidR="00C16C7C">
        <w:rPr>
          <w:lang w:val="fr-FR"/>
        </w:rPr>
        <w:t>’</w:t>
      </w:r>
      <w:r w:rsidRPr="00DA2391">
        <w:rPr>
          <w:lang w:val="fr-FR"/>
        </w:rPr>
        <w:t>accueil, grâce à l</w:t>
      </w:r>
      <w:r w:rsidR="00C16C7C">
        <w:rPr>
          <w:lang w:val="fr-FR"/>
        </w:rPr>
        <w:t>’</w:t>
      </w:r>
      <w:r w:rsidRPr="00DA2391">
        <w:rPr>
          <w:lang w:val="fr-FR"/>
        </w:rPr>
        <w:t xml:space="preserve">aide des associations de travailleurs migrants albanais, à déterminer les produits </w:t>
      </w:r>
      <w:r w:rsidR="00345DE4">
        <w:rPr>
          <w:lang w:val="fr-FR"/>
        </w:rPr>
        <w:t>“</w:t>
      </w:r>
      <w:r w:rsidRPr="00DA2391">
        <w:rPr>
          <w:lang w:val="fr-FR"/>
        </w:rPr>
        <w:t>ad hoc</w:t>
      </w:r>
      <w:r w:rsidR="00345DE4">
        <w:rPr>
          <w:lang w:val="fr-FR"/>
        </w:rPr>
        <w:t>”</w:t>
      </w:r>
      <w:r w:rsidRPr="00DA2391">
        <w:rPr>
          <w:lang w:val="fr-FR"/>
        </w:rPr>
        <w:t>, en particulier pour les travailleurs;</w:t>
      </w:r>
    </w:p>
    <w:p w:rsidR="00DA2391" w:rsidRPr="00DA2391" w:rsidRDefault="00DA2391" w:rsidP="00C75DB6">
      <w:pPr>
        <w:pStyle w:val="Bullet1G"/>
        <w:rPr>
          <w:lang w:val="fr-FR"/>
        </w:rPr>
      </w:pPr>
      <w:r w:rsidRPr="00DA2391">
        <w:rPr>
          <w:lang w:val="fr-FR"/>
        </w:rPr>
        <w:t>Créer des fonds de développement local pour accompagner les investissements financés par les gains des travailleurs migrants;</w:t>
      </w:r>
    </w:p>
    <w:p w:rsidR="00DA2391" w:rsidRPr="00DA2391" w:rsidRDefault="00DA2391" w:rsidP="00C75DB6">
      <w:pPr>
        <w:pStyle w:val="Bullet1G"/>
        <w:rPr>
          <w:lang w:val="fr-FR"/>
        </w:rPr>
      </w:pPr>
      <w:r w:rsidRPr="00DA2391">
        <w:rPr>
          <w:lang w:val="fr-FR"/>
        </w:rPr>
        <w:t>Faciliter la mise en place de mécanismes de microcrédit et de microfinancement afin d</w:t>
      </w:r>
      <w:r w:rsidR="00C16C7C">
        <w:rPr>
          <w:lang w:val="fr-FR"/>
        </w:rPr>
        <w:t>’</w:t>
      </w:r>
      <w:r w:rsidRPr="00DA2391">
        <w:rPr>
          <w:lang w:val="fr-FR"/>
        </w:rPr>
        <w:t>appliquer des mesures visant à canaliser les gains des travailleurs migrants dans le cadre d</w:t>
      </w:r>
      <w:r w:rsidR="00C16C7C">
        <w:rPr>
          <w:lang w:val="fr-FR"/>
        </w:rPr>
        <w:t>’</w:t>
      </w:r>
      <w:r w:rsidRPr="00DA2391">
        <w:rPr>
          <w:lang w:val="fr-FR"/>
        </w:rPr>
        <w:t>accords avec les institutions financières des pays d</w:t>
      </w:r>
      <w:r w:rsidR="00C16C7C">
        <w:rPr>
          <w:lang w:val="fr-FR"/>
        </w:rPr>
        <w:t>’</w:t>
      </w:r>
      <w:r w:rsidRPr="00DA2391">
        <w:rPr>
          <w:lang w:val="fr-FR"/>
        </w:rPr>
        <w:t>accueil;</w:t>
      </w:r>
    </w:p>
    <w:p w:rsidR="00DA2391" w:rsidRPr="00DA2391" w:rsidRDefault="00DA2391" w:rsidP="00C75DB6">
      <w:pPr>
        <w:pStyle w:val="Bullet1G"/>
        <w:rPr>
          <w:lang w:val="fr-FR"/>
        </w:rPr>
      </w:pPr>
      <w:r w:rsidRPr="00DA2391">
        <w:rPr>
          <w:lang w:val="fr-FR"/>
        </w:rPr>
        <w:t>Encourager les associations de travailleurs migrants à favoriser le développement local par la collecte volontaire de dons de leurs membres afin de financer différents projets dans leurs villes et villages.</w:t>
      </w:r>
    </w:p>
    <w:p w:rsidR="00DA2391" w:rsidRPr="00C75DB6" w:rsidRDefault="00DA2391" w:rsidP="00C75DB6">
      <w:pPr>
        <w:pStyle w:val="SingleTxtG"/>
        <w:rPr>
          <w:lang w:val="fr-FR"/>
        </w:rPr>
      </w:pPr>
      <w:r w:rsidRPr="00C75DB6">
        <w:rPr>
          <w:rFonts w:cs="Narkisim"/>
          <w:bCs/>
          <w:iCs/>
          <w:lang w:val="fr-FR"/>
        </w:rPr>
        <w:t>417.</w:t>
      </w:r>
      <w:r w:rsidRPr="00C75DB6">
        <w:rPr>
          <w:rFonts w:cs="Narkisim"/>
          <w:bCs/>
          <w:iCs/>
          <w:lang w:val="fr-FR"/>
        </w:rPr>
        <w:tab/>
      </w:r>
      <w:r w:rsidRPr="00C75DB6">
        <w:rPr>
          <w:lang w:val="fr-FR"/>
        </w:rPr>
        <w:t>Le montant des économies individuelles ou familiales des travailleurs migrants dépend de la longueur de leur séjour dans le pays d</w:t>
      </w:r>
      <w:r w:rsidR="00C16C7C">
        <w:rPr>
          <w:lang w:val="fr-FR"/>
        </w:rPr>
        <w:t>’</w:t>
      </w:r>
      <w:r w:rsidRPr="00C75DB6">
        <w:rPr>
          <w:lang w:val="fr-FR"/>
        </w:rPr>
        <w:t>accueil, du genre de travail effectué et de la durée de leur emploi, du niveau de leur salaire et des dépenses de la vie quotidienne ainsi que des montants transférés tous les ans dans leur pays d</w:t>
      </w:r>
      <w:r w:rsidR="00C16C7C">
        <w:rPr>
          <w:lang w:val="fr-FR"/>
        </w:rPr>
        <w:t>’</w:t>
      </w:r>
      <w:r w:rsidRPr="00C75DB6">
        <w:rPr>
          <w:lang w:val="fr-FR"/>
        </w:rPr>
        <w:t>origine.</w:t>
      </w:r>
    </w:p>
    <w:p w:rsidR="00DA2391" w:rsidRPr="00C75DB6" w:rsidRDefault="00DA2391" w:rsidP="00C75DB6">
      <w:pPr>
        <w:pStyle w:val="SingleTxtG"/>
        <w:rPr>
          <w:lang w:val="fr-FR"/>
        </w:rPr>
      </w:pPr>
      <w:r w:rsidRPr="00C75DB6">
        <w:rPr>
          <w:rFonts w:cs="Narkisim"/>
          <w:bCs/>
          <w:iCs/>
          <w:lang w:val="fr-FR"/>
        </w:rPr>
        <w:t>418.</w:t>
      </w:r>
      <w:r w:rsidRPr="00C75DB6">
        <w:rPr>
          <w:rFonts w:cs="Narkisim"/>
          <w:bCs/>
          <w:iCs/>
          <w:lang w:val="fr-FR"/>
        </w:rPr>
        <w:tab/>
      </w:r>
      <w:r w:rsidRPr="00C75DB6">
        <w:rPr>
          <w:lang w:val="fr-FR"/>
        </w:rPr>
        <w:t>Les travailleurs migrants albanais transfèrent leurs gains mais ils accumulent aussi leurs économies dans les banques des pays d</w:t>
      </w:r>
      <w:r w:rsidR="00C16C7C">
        <w:rPr>
          <w:lang w:val="fr-FR"/>
        </w:rPr>
        <w:t>’</w:t>
      </w:r>
      <w:r w:rsidRPr="00C75DB6">
        <w:rPr>
          <w:lang w:val="fr-FR"/>
        </w:rPr>
        <w:t>accueil. Surtout en Grèce et en Italie, leur épargne représenterait des montants considérables en euros. En</w:t>
      </w:r>
      <w:r w:rsidR="00345DE4">
        <w:rPr>
          <w:lang w:val="fr-FR"/>
        </w:rPr>
        <w:t xml:space="preserve"> </w:t>
      </w:r>
      <w:r w:rsidRPr="00C75DB6">
        <w:rPr>
          <w:lang w:val="fr-FR"/>
        </w:rPr>
        <w:t>1992, soit deux ans après la migration massive, les Albanais en Grèce avaient déposé dans les banques de ce pays environ 89</w:t>
      </w:r>
      <w:r w:rsidR="00345DE4">
        <w:rPr>
          <w:lang w:val="fr-FR"/>
        </w:rPr>
        <w:t xml:space="preserve"> </w:t>
      </w:r>
      <w:r w:rsidRPr="00C75DB6">
        <w:rPr>
          <w:lang w:val="fr-FR"/>
        </w:rPr>
        <w:t>millions de dollars des États-Unis. Un entretien avec des travailleurs migrants de longue durée en situation régulière a révélé qu</w:t>
      </w:r>
      <w:r w:rsidR="00C16C7C">
        <w:rPr>
          <w:lang w:val="fr-FR"/>
        </w:rPr>
        <w:t>’</w:t>
      </w:r>
      <w:r w:rsidRPr="00C75DB6">
        <w:rPr>
          <w:lang w:val="fr-FR"/>
        </w:rPr>
        <w:t>ils économisaient en moyenne 5</w:t>
      </w:r>
      <w:r w:rsidR="00DE2686">
        <w:rPr>
          <w:lang w:val="fr-FR"/>
        </w:rPr>
        <w:t>.</w:t>
      </w:r>
      <w:r w:rsidRPr="00C75DB6">
        <w:rPr>
          <w:lang w:val="fr-FR"/>
        </w:rPr>
        <w:t>000</w:t>
      </w:r>
      <w:r w:rsidR="00345DE4">
        <w:rPr>
          <w:lang w:val="fr-FR"/>
        </w:rPr>
        <w:t xml:space="preserve"> </w:t>
      </w:r>
      <w:r w:rsidRPr="00C75DB6">
        <w:rPr>
          <w:lang w:val="fr-FR"/>
        </w:rPr>
        <w:t>euros par an. La plupart d</w:t>
      </w:r>
      <w:r w:rsidR="00C16C7C">
        <w:rPr>
          <w:lang w:val="fr-FR"/>
        </w:rPr>
        <w:t>’</w:t>
      </w:r>
      <w:r w:rsidRPr="00C75DB6">
        <w:rPr>
          <w:lang w:val="fr-FR"/>
        </w:rPr>
        <w:t>entre eux (68,6</w:t>
      </w:r>
      <w:r w:rsidR="006A63D3">
        <w:rPr>
          <w:lang w:val="fr-FR"/>
        </w:rPr>
        <w:t>%</w:t>
      </w:r>
      <w:r w:rsidRPr="00C75DB6">
        <w:rPr>
          <w:lang w:val="fr-FR"/>
        </w:rPr>
        <w:t>) déposent leurs économies dans les banques des pays d</w:t>
      </w:r>
      <w:r w:rsidR="00C16C7C">
        <w:rPr>
          <w:lang w:val="fr-FR"/>
        </w:rPr>
        <w:t>’</w:t>
      </w:r>
      <w:r w:rsidRPr="00C75DB6">
        <w:rPr>
          <w:lang w:val="fr-FR"/>
        </w:rPr>
        <w:t>accueil.</w:t>
      </w:r>
    </w:p>
    <w:p w:rsidR="00DA2391" w:rsidRPr="00DA2391" w:rsidRDefault="00C75DB6" w:rsidP="00C75DB6">
      <w:pPr>
        <w:pStyle w:val="H1G"/>
        <w:rPr>
          <w:lang w:val="fr-FR"/>
        </w:rPr>
      </w:pPr>
      <w:r>
        <w:rPr>
          <w:lang w:val="fr-FR"/>
        </w:rPr>
        <w:tab/>
        <w:t>C.</w:t>
      </w:r>
      <w:r>
        <w:rPr>
          <w:lang w:val="fr-FR"/>
        </w:rPr>
        <w:tab/>
      </w:r>
      <w:r w:rsidR="00DA2391" w:rsidRPr="00DA2391">
        <w:rPr>
          <w:lang w:val="fr-FR"/>
        </w:rPr>
        <w:t>Quatrième partie de la Convention: Autres droits des travailleurs migrants et des membres de leur famille qui sont pourvus de documents ou en situation régulière</w:t>
      </w:r>
    </w:p>
    <w:p w:rsidR="00DA2391" w:rsidRPr="00DA2391" w:rsidRDefault="00C75DB6" w:rsidP="00C75DB6">
      <w:pPr>
        <w:pStyle w:val="H23G"/>
        <w:rPr>
          <w:lang w:val="fr-FR"/>
        </w:rPr>
      </w:pPr>
      <w:r>
        <w:rPr>
          <w:lang w:val="fr-FR"/>
        </w:rPr>
        <w:tab/>
      </w:r>
      <w:r>
        <w:rPr>
          <w:lang w:val="fr-FR"/>
        </w:rPr>
        <w:tab/>
      </w:r>
      <w:r w:rsidR="00DA2391" w:rsidRPr="00DA2391">
        <w:rPr>
          <w:lang w:val="fr-FR"/>
        </w:rPr>
        <w:t>Article 37</w:t>
      </w:r>
      <w:r>
        <w:rPr>
          <w:lang w:val="fr-FR"/>
        </w:rPr>
        <w:br/>
      </w:r>
      <w:r w:rsidR="00DA2391" w:rsidRPr="00DA2391">
        <w:rPr>
          <w:lang w:val="fr-FR"/>
        </w:rPr>
        <w:t>Droit d</w:t>
      </w:r>
      <w:r w:rsidR="00C16C7C">
        <w:rPr>
          <w:lang w:val="fr-FR"/>
        </w:rPr>
        <w:t>’</w:t>
      </w:r>
      <w:r w:rsidR="00DA2391" w:rsidRPr="00DA2391">
        <w:rPr>
          <w:lang w:val="fr-FR"/>
        </w:rPr>
        <w:t>être informé avant le départ de toutes les conditions posées à leur admission dans l</w:t>
      </w:r>
      <w:r w:rsidR="00C16C7C">
        <w:rPr>
          <w:lang w:val="fr-FR"/>
        </w:rPr>
        <w:t>’</w:t>
      </w:r>
      <w:r w:rsidR="00DA2391" w:rsidRPr="00DA2391">
        <w:rPr>
          <w:lang w:val="fr-FR"/>
        </w:rPr>
        <w:t>État d</w:t>
      </w:r>
      <w:r w:rsidR="00C16C7C">
        <w:rPr>
          <w:lang w:val="fr-FR"/>
        </w:rPr>
        <w:t>’</w:t>
      </w:r>
      <w:r w:rsidR="00DA2391" w:rsidRPr="00DA2391">
        <w:rPr>
          <w:lang w:val="fr-FR"/>
        </w:rPr>
        <w:t>emploi et de leur activité rémunérée</w:t>
      </w:r>
    </w:p>
    <w:p w:rsidR="00DA2391" w:rsidRPr="00C75DB6" w:rsidRDefault="00DA2391" w:rsidP="00C75DB6">
      <w:pPr>
        <w:pStyle w:val="SingleTxtG"/>
        <w:rPr>
          <w:lang w:val="fr-FR"/>
        </w:rPr>
      </w:pPr>
      <w:r w:rsidRPr="00C75DB6">
        <w:rPr>
          <w:rFonts w:cs="Narkisim"/>
          <w:bCs/>
          <w:iCs/>
          <w:lang w:val="fr-FR"/>
        </w:rPr>
        <w:t>419.</w:t>
      </w:r>
      <w:r w:rsidRPr="00C75DB6">
        <w:rPr>
          <w:rFonts w:cs="Narkisim"/>
          <w:bCs/>
          <w:iCs/>
          <w:lang w:val="fr-FR"/>
        </w:rPr>
        <w:tab/>
      </w:r>
      <w:r w:rsidRPr="00C75DB6">
        <w:rPr>
          <w:lang w:val="fr-FR"/>
        </w:rPr>
        <w:t>L</w:t>
      </w:r>
      <w:r w:rsidR="00C16C7C">
        <w:rPr>
          <w:lang w:val="fr-FR"/>
        </w:rPr>
        <w:t>’</w:t>
      </w:r>
      <w:r w:rsidRPr="00C75DB6">
        <w:rPr>
          <w:lang w:val="fr-FR"/>
        </w:rPr>
        <w:t>article 23, par.</w:t>
      </w:r>
      <w:r w:rsidR="00345DE4">
        <w:rPr>
          <w:lang w:val="fr-FR"/>
        </w:rPr>
        <w:t xml:space="preserve"> </w:t>
      </w:r>
      <w:r w:rsidRPr="00C75DB6">
        <w:rPr>
          <w:lang w:val="fr-FR"/>
        </w:rPr>
        <w:t>1, de la Constitution garantit le droit à l</w:t>
      </w:r>
      <w:r w:rsidR="00C16C7C">
        <w:rPr>
          <w:lang w:val="fr-FR"/>
        </w:rPr>
        <w:t>’</w:t>
      </w:r>
      <w:r w:rsidRPr="00C75DB6">
        <w:rPr>
          <w:lang w:val="fr-FR"/>
        </w:rPr>
        <w:t>information des travailleurs migrants.</w:t>
      </w:r>
    </w:p>
    <w:p w:rsidR="00DA2391" w:rsidRPr="00C75DB6" w:rsidRDefault="00DA2391" w:rsidP="00C75DB6">
      <w:pPr>
        <w:pStyle w:val="SingleTxtG"/>
        <w:rPr>
          <w:lang w:val="fr-FR"/>
        </w:rPr>
      </w:pPr>
      <w:r w:rsidRPr="00C75DB6">
        <w:rPr>
          <w:rFonts w:cs="Narkisim"/>
          <w:bCs/>
          <w:iCs/>
          <w:lang w:val="fr-FR"/>
        </w:rPr>
        <w:t>420.</w:t>
      </w:r>
      <w:r w:rsidRPr="00C75DB6">
        <w:rPr>
          <w:rFonts w:cs="Narkisim"/>
          <w:bCs/>
          <w:iCs/>
          <w:lang w:val="fr-FR"/>
        </w:rPr>
        <w:tab/>
      </w:r>
      <w:r w:rsidRPr="00C75DB6">
        <w:rPr>
          <w:lang w:val="fr-FR"/>
        </w:rPr>
        <w:t>Conformément à l</w:t>
      </w:r>
      <w:r w:rsidR="00C16C7C">
        <w:rPr>
          <w:lang w:val="fr-FR"/>
        </w:rPr>
        <w:t>’</w:t>
      </w:r>
      <w:r w:rsidRPr="00C75DB6">
        <w:rPr>
          <w:lang w:val="fr-FR"/>
        </w:rPr>
        <w:t>article 3 de la Loi relative à la migration des nationaux aux fins d</w:t>
      </w:r>
      <w:r w:rsidR="00C16C7C">
        <w:rPr>
          <w:lang w:val="fr-FR"/>
        </w:rPr>
        <w:t>’</w:t>
      </w:r>
      <w:r w:rsidRPr="00C75DB6">
        <w:rPr>
          <w:lang w:val="fr-FR"/>
        </w:rPr>
        <w:t>emploi, les autorités compétentes de l</w:t>
      </w:r>
      <w:r w:rsidR="00C16C7C">
        <w:rPr>
          <w:lang w:val="fr-FR"/>
        </w:rPr>
        <w:t>’</w:t>
      </w:r>
      <w:r w:rsidRPr="00C75DB6">
        <w:rPr>
          <w:lang w:val="fr-FR"/>
        </w:rPr>
        <w:t>État mettent en place des moyens légaux et administratifs de gestion de la migration grâce à l</w:t>
      </w:r>
      <w:r w:rsidR="00C16C7C">
        <w:rPr>
          <w:lang w:val="fr-FR"/>
        </w:rPr>
        <w:t>’</w:t>
      </w:r>
      <w:r w:rsidRPr="00C75DB6">
        <w:rPr>
          <w:lang w:val="fr-FR"/>
        </w:rPr>
        <w:t>information périodique, publique ou individuelle, sur les conditions légales et les modifications apportées à la législation des pays d</w:t>
      </w:r>
      <w:r w:rsidR="00C16C7C">
        <w:rPr>
          <w:lang w:val="fr-FR"/>
        </w:rPr>
        <w:t>’</w:t>
      </w:r>
      <w:r w:rsidRPr="00C75DB6">
        <w:rPr>
          <w:lang w:val="fr-FR"/>
        </w:rPr>
        <w:t>accueil en matière d</w:t>
      </w:r>
      <w:r w:rsidR="00C16C7C">
        <w:rPr>
          <w:lang w:val="fr-FR"/>
        </w:rPr>
        <w:t>’</w:t>
      </w:r>
      <w:r w:rsidRPr="00C75DB6">
        <w:rPr>
          <w:lang w:val="fr-FR"/>
        </w:rPr>
        <w:t>emploi et de formation professionnelle.</w:t>
      </w:r>
    </w:p>
    <w:p w:rsidR="00DA2391" w:rsidRPr="00C75DB6" w:rsidRDefault="00DA2391" w:rsidP="00C75DB6">
      <w:pPr>
        <w:pStyle w:val="SingleTxtG"/>
        <w:rPr>
          <w:lang w:val="fr-FR"/>
        </w:rPr>
      </w:pPr>
      <w:r w:rsidRPr="00C75DB6">
        <w:rPr>
          <w:rFonts w:cs="Narkisim"/>
          <w:bCs/>
          <w:iCs/>
          <w:lang w:val="fr-FR"/>
        </w:rPr>
        <w:t>421.</w:t>
      </w:r>
      <w:r w:rsidRPr="00C75DB6">
        <w:rPr>
          <w:rFonts w:cs="Narkisim"/>
          <w:bCs/>
          <w:iCs/>
          <w:lang w:val="fr-FR"/>
        </w:rPr>
        <w:tab/>
      </w:r>
      <w:r w:rsidRPr="00C75DB6">
        <w:rPr>
          <w:lang w:val="fr-FR"/>
        </w:rPr>
        <w:t>De plus, l</w:t>
      </w:r>
      <w:r w:rsidR="00C16C7C">
        <w:rPr>
          <w:lang w:val="fr-FR"/>
        </w:rPr>
        <w:t>’</w:t>
      </w:r>
      <w:r w:rsidRPr="00C75DB6">
        <w:rPr>
          <w:lang w:val="fr-FR"/>
        </w:rPr>
        <w:t>article 8 de la loi précise que les autorités publiques compétentes ou les agences d</w:t>
      </w:r>
      <w:r w:rsidR="00C16C7C">
        <w:rPr>
          <w:lang w:val="fr-FR"/>
        </w:rPr>
        <w:t>’</w:t>
      </w:r>
      <w:r w:rsidRPr="00C75DB6">
        <w:rPr>
          <w:lang w:val="fr-FR"/>
        </w:rPr>
        <w:t>emploi privées doivent garantir aux Albanais, qui souhaitent quitter le pays, y compris aux migrants de retour, le droit à l</w:t>
      </w:r>
      <w:r w:rsidR="00C16C7C">
        <w:rPr>
          <w:lang w:val="fr-FR"/>
        </w:rPr>
        <w:t>’</w:t>
      </w:r>
      <w:r w:rsidRPr="00C75DB6">
        <w:rPr>
          <w:lang w:val="fr-FR"/>
        </w:rPr>
        <w:t>information et à des services gratuits de consultation en matière de formation professionnelle ainsi qu</w:t>
      </w:r>
      <w:r w:rsidR="00C16C7C">
        <w:rPr>
          <w:lang w:val="fr-FR"/>
        </w:rPr>
        <w:t>’</w:t>
      </w:r>
      <w:r w:rsidRPr="00C75DB6">
        <w:rPr>
          <w:lang w:val="fr-FR"/>
        </w:rPr>
        <w:t>à des services d</w:t>
      </w:r>
      <w:r w:rsidR="00C16C7C">
        <w:rPr>
          <w:lang w:val="fr-FR"/>
        </w:rPr>
        <w:t>’</w:t>
      </w:r>
      <w:r w:rsidRPr="00C75DB6">
        <w:rPr>
          <w:lang w:val="fr-FR"/>
        </w:rPr>
        <w:t>intermédiaires en matière d</w:t>
      </w:r>
      <w:r w:rsidR="00C16C7C">
        <w:rPr>
          <w:lang w:val="fr-FR"/>
        </w:rPr>
        <w:t>’</w:t>
      </w:r>
      <w:r w:rsidRPr="00C75DB6">
        <w:rPr>
          <w:lang w:val="fr-FR"/>
        </w:rPr>
        <w:t>emploi, d</w:t>
      </w:r>
      <w:r w:rsidR="00C16C7C">
        <w:rPr>
          <w:lang w:val="fr-FR"/>
        </w:rPr>
        <w:t>’</w:t>
      </w:r>
      <w:r w:rsidRPr="00C75DB6">
        <w:rPr>
          <w:lang w:val="fr-FR"/>
        </w:rPr>
        <w:t>assistance sociale, de logement, d</w:t>
      </w:r>
      <w:r w:rsidR="00C16C7C">
        <w:rPr>
          <w:lang w:val="fr-FR"/>
        </w:rPr>
        <w:t>’</w:t>
      </w:r>
      <w:r w:rsidRPr="00C75DB6">
        <w:rPr>
          <w:lang w:val="fr-FR"/>
        </w:rPr>
        <w:t>éducation, etc.</w:t>
      </w:r>
    </w:p>
    <w:p w:rsidR="00DA2391" w:rsidRPr="00DA2391" w:rsidRDefault="00C75DB6" w:rsidP="00C75DB6">
      <w:pPr>
        <w:pStyle w:val="H23G"/>
        <w:rPr>
          <w:lang w:val="fr-FR"/>
        </w:rPr>
      </w:pPr>
      <w:r>
        <w:rPr>
          <w:lang w:val="fr-FR"/>
        </w:rPr>
        <w:tab/>
      </w:r>
      <w:r>
        <w:rPr>
          <w:lang w:val="fr-FR"/>
        </w:rPr>
        <w:tab/>
      </w:r>
      <w:r w:rsidR="00DA2391" w:rsidRPr="00DA2391">
        <w:rPr>
          <w:lang w:val="fr-FR"/>
        </w:rPr>
        <w:t>Articles 38 et 39</w:t>
      </w:r>
      <w:r>
        <w:rPr>
          <w:lang w:val="fr-FR"/>
        </w:rPr>
        <w:br/>
      </w:r>
      <w:r w:rsidR="00DA2391" w:rsidRPr="00DA2391">
        <w:rPr>
          <w:lang w:val="fr-FR"/>
        </w:rPr>
        <w:t>Droit de s</w:t>
      </w:r>
      <w:r w:rsidR="00C16C7C">
        <w:rPr>
          <w:lang w:val="fr-FR"/>
        </w:rPr>
        <w:t>’</w:t>
      </w:r>
      <w:r w:rsidR="00DA2391" w:rsidRPr="00DA2391">
        <w:rPr>
          <w:lang w:val="fr-FR"/>
        </w:rPr>
        <w:t>absenter temporairement sans que cela n</w:t>
      </w:r>
      <w:r w:rsidR="00C16C7C">
        <w:rPr>
          <w:lang w:val="fr-FR"/>
        </w:rPr>
        <w:t>’</w:t>
      </w:r>
      <w:r w:rsidR="00DA2391" w:rsidRPr="00DA2391">
        <w:rPr>
          <w:lang w:val="fr-FR"/>
        </w:rPr>
        <w:t>affecte l</w:t>
      </w:r>
      <w:r w:rsidR="00C16C7C">
        <w:rPr>
          <w:lang w:val="fr-FR"/>
        </w:rPr>
        <w:t>’</w:t>
      </w:r>
      <w:r w:rsidR="00DA2391" w:rsidRPr="00DA2391">
        <w:rPr>
          <w:lang w:val="fr-FR"/>
        </w:rPr>
        <w:t>autorisation de séjour ou de travail; droit de circuler librement et de choisir son lieu de résidence sur le territoire de l</w:t>
      </w:r>
      <w:r w:rsidR="00C16C7C">
        <w:rPr>
          <w:lang w:val="fr-FR"/>
        </w:rPr>
        <w:t>’</w:t>
      </w:r>
      <w:r w:rsidR="00DA2391" w:rsidRPr="00DA2391">
        <w:rPr>
          <w:lang w:val="fr-FR"/>
        </w:rPr>
        <w:t>État d</w:t>
      </w:r>
      <w:r w:rsidR="00C16C7C">
        <w:rPr>
          <w:lang w:val="fr-FR"/>
        </w:rPr>
        <w:t>’</w:t>
      </w:r>
      <w:r w:rsidR="00DA2391" w:rsidRPr="00DA2391">
        <w:rPr>
          <w:lang w:val="fr-FR"/>
        </w:rPr>
        <w:t>emploi</w:t>
      </w:r>
    </w:p>
    <w:p w:rsidR="00DA2391" w:rsidRPr="00C75DB6" w:rsidRDefault="00DA2391" w:rsidP="00C75DB6">
      <w:pPr>
        <w:pStyle w:val="SingleTxtG"/>
        <w:rPr>
          <w:lang w:val="fr-FR"/>
        </w:rPr>
      </w:pPr>
      <w:r w:rsidRPr="00C75DB6">
        <w:rPr>
          <w:rFonts w:cs="Narkisim"/>
          <w:bCs/>
          <w:iCs/>
          <w:lang w:val="fr-FR"/>
        </w:rPr>
        <w:t>422.</w:t>
      </w:r>
      <w:r w:rsidRPr="00C75DB6">
        <w:rPr>
          <w:rFonts w:cs="Narkisim"/>
          <w:bCs/>
          <w:iCs/>
          <w:lang w:val="fr-FR"/>
        </w:rPr>
        <w:tab/>
      </w:r>
      <w:r w:rsidRPr="00C75DB6">
        <w:rPr>
          <w:lang w:val="fr-FR"/>
        </w:rPr>
        <w:t>Les travailleurs migrants et les membres de leur famille sont informés des conditions d</w:t>
      </w:r>
      <w:r w:rsidR="00C16C7C">
        <w:rPr>
          <w:lang w:val="fr-FR"/>
        </w:rPr>
        <w:t>’</w:t>
      </w:r>
      <w:r w:rsidRPr="00C75DB6">
        <w:rPr>
          <w:lang w:val="fr-FR"/>
        </w:rPr>
        <w:t>admission, de résidence et de traitement des étrangers sur le territoire de la République par les sites web du Ministère des affaires étrangères, du Ministère de l</w:t>
      </w:r>
      <w:r w:rsidR="00C16C7C">
        <w:rPr>
          <w:lang w:val="fr-FR"/>
        </w:rPr>
        <w:t>’</w:t>
      </w:r>
      <w:r w:rsidRPr="00C75DB6">
        <w:rPr>
          <w:lang w:val="fr-FR"/>
        </w:rPr>
        <w:t>intérieur et du Ministère du travail, et des liens entre les institutions centrales albanaises et les pages web officielles des postes diplomatiques et consulaires de la République à l</w:t>
      </w:r>
      <w:r w:rsidR="00C16C7C">
        <w:rPr>
          <w:lang w:val="fr-FR"/>
        </w:rPr>
        <w:t>’</w:t>
      </w:r>
      <w:r w:rsidRPr="00C75DB6">
        <w:rPr>
          <w:lang w:val="fr-FR"/>
        </w:rPr>
        <w:t>étranger. Des renseignements peuvent aussi être obtenus par téléphone, auprès des autorités compétentes de la Direction consulaire du Ministère des affaires étrangères, de la Direction de la politique migratoire, du retour et de la réintégration des migrants ainsi que des ambassades et consulats albanais accrédités à l</w:t>
      </w:r>
      <w:r w:rsidR="00C16C7C">
        <w:rPr>
          <w:lang w:val="fr-FR"/>
        </w:rPr>
        <w:t>’</w:t>
      </w:r>
      <w:r w:rsidRPr="00C75DB6">
        <w:rPr>
          <w:lang w:val="fr-FR"/>
        </w:rPr>
        <w:t>étranger.</w:t>
      </w:r>
    </w:p>
    <w:p w:rsidR="00DA2391" w:rsidRPr="00C75DB6" w:rsidRDefault="00DA2391" w:rsidP="00C75DB6">
      <w:pPr>
        <w:pStyle w:val="SingleTxtG"/>
        <w:rPr>
          <w:lang w:val="fr-FR"/>
        </w:rPr>
      </w:pPr>
      <w:r w:rsidRPr="00C75DB6">
        <w:rPr>
          <w:rFonts w:cs="Narkisim"/>
          <w:bCs/>
          <w:iCs/>
          <w:lang w:val="fr-FR"/>
        </w:rPr>
        <w:t>423.</w:t>
      </w:r>
      <w:r w:rsidRPr="00C75DB6">
        <w:rPr>
          <w:rFonts w:cs="Narkisim"/>
          <w:bCs/>
          <w:iCs/>
          <w:lang w:val="fr-FR"/>
        </w:rPr>
        <w:tab/>
      </w:r>
      <w:r w:rsidRPr="00C75DB6">
        <w:rPr>
          <w:lang w:val="fr-FR"/>
        </w:rPr>
        <w:t>Les conditions d</w:t>
      </w:r>
      <w:r w:rsidR="00C16C7C">
        <w:rPr>
          <w:lang w:val="fr-FR"/>
        </w:rPr>
        <w:t>’</w:t>
      </w:r>
      <w:r w:rsidRPr="00C75DB6">
        <w:rPr>
          <w:lang w:val="fr-FR"/>
        </w:rPr>
        <w:t>entrée des étrangers sur le territoire albanais, de transit par ce territoire et de sortie de ce territoire sont énoncées à l</w:t>
      </w:r>
      <w:r w:rsidR="00C16C7C">
        <w:rPr>
          <w:lang w:val="fr-FR"/>
        </w:rPr>
        <w:t>’</w:t>
      </w:r>
      <w:r w:rsidRPr="00C75DB6">
        <w:rPr>
          <w:lang w:val="fr-FR"/>
        </w:rPr>
        <w:t>article 7 de la Loi relative aux étrangers. Les travailleurs migrants ou les membres de leur famille ont le droit d</w:t>
      </w:r>
      <w:r w:rsidR="00C16C7C">
        <w:rPr>
          <w:lang w:val="fr-FR"/>
        </w:rPr>
        <w:t>’</w:t>
      </w:r>
      <w:r w:rsidRPr="00C75DB6">
        <w:rPr>
          <w:lang w:val="fr-FR"/>
        </w:rPr>
        <w:t>entrer sur le territoire de la République, d</w:t>
      </w:r>
      <w:r w:rsidR="00C16C7C">
        <w:rPr>
          <w:lang w:val="fr-FR"/>
        </w:rPr>
        <w:t>’</w:t>
      </w:r>
      <w:r w:rsidRPr="00C75DB6">
        <w:rPr>
          <w:lang w:val="fr-FR"/>
        </w:rPr>
        <w:t>y transiter et de le quitter uniquement lorsqu</w:t>
      </w:r>
      <w:r w:rsidR="00C16C7C">
        <w:rPr>
          <w:lang w:val="fr-FR"/>
        </w:rPr>
        <w:t>’</w:t>
      </w:r>
      <w:r w:rsidRPr="00C75DB6">
        <w:rPr>
          <w:lang w:val="fr-FR"/>
        </w:rPr>
        <w:t>ils possèdent: i)</w:t>
      </w:r>
      <w:r w:rsidR="00345DE4">
        <w:rPr>
          <w:lang w:val="fr-FR"/>
        </w:rPr>
        <w:t xml:space="preserve"> </w:t>
      </w:r>
      <w:r w:rsidRPr="00C75DB6">
        <w:rPr>
          <w:lang w:val="fr-FR"/>
        </w:rPr>
        <w:t>un passeport dont la validité est d</w:t>
      </w:r>
      <w:r w:rsidR="00C16C7C">
        <w:rPr>
          <w:lang w:val="fr-FR"/>
        </w:rPr>
        <w:t>’</w:t>
      </w:r>
      <w:r w:rsidRPr="00C75DB6">
        <w:rPr>
          <w:lang w:val="fr-FR"/>
        </w:rPr>
        <w:t>au moins 3</w:t>
      </w:r>
      <w:r w:rsidR="00345DE4">
        <w:rPr>
          <w:lang w:val="fr-FR"/>
        </w:rPr>
        <w:t xml:space="preserve"> </w:t>
      </w:r>
      <w:r w:rsidRPr="00C75DB6">
        <w:rPr>
          <w:lang w:val="fr-FR"/>
        </w:rPr>
        <w:t>mois; ii)</w:t>
      </w:r>
      <w:r w:rsidR="00345DE4">
        <w:rPr>
          <w:lang w:val="fr-FR"/>
        </w:rPr>
        <w:t xml:space="preserve"> </w:t>
      </w:r>
      <w:r w:rsidRPr="00C75DB6">
        <w:rPr>
          <w:lang w:val="fr-FR"/>
        </w:rPr>
        <w:t>les documents exigés à la frontière en application d</w:t>
      </w:r>
      <w:r w:rsidR="00C16C7C">
        <w:rPr>
          <w:lang w:val="fr-FR"/>
        </w:rPr>
        <w:t>’</w:t>
      </w:r>
      <w:r w:rsidRPr="00C75DB6">
        <w:rPr>
          <w:lang w:val="fr-FR"/>
        </w:rPr>
        <w:t>un accord international applicable aux mouvements transfrontières; iii)</w:t>
      </w:r>
      <w:r w:rsidR="00345DE4">
        <w:rPr>
          <w:lang w:val="fr-FR"/>
        </w:rPr>
        <w:t xml:space="preserve"> </w:t>
      </w:r>
      <w:r w:rsidRPr="00C75DB6">
        <w:rPr>
          <w:lang w:val="fr-FR"/>
        </w:rPr>
        <w:t>un visa d</w:t>
      </w:r>
      <w:r w:rsidR="00C16C7C">
        <w:rPr>
          <w:lang w:val="fr-FR"/>
        </w:rPr>
        <w:t>’</w:t>
      </w:r>
      <w:r w:rsidRPr="00C75DB6">
        <w:rPr>
          <w:lang w:val="fr-FR"/>
        </w:rPr>
        <w:t>entrée accompagné des documents qui attestent le motif de la délivrance du visa; iv)</w:t>
      </w:r>
      <w:r w:rsidR="00345DE4">
        <w:rPr>
          <w:lang w:val="fr-FR"/>
        </w:rPr>
        <w:t xml:space="preserve"> </w:t>
      </w:r>
      <w:r w:rsidRPr="00C75DB6">
        <w:rPr>
          <w:lang w:val="fr-FR"/>
        </w:rPr>
        <w:t>un permis de résidence délivré par les autorités albanaises compétentes. De plus, aucun travailleur migrant ne peut faire l</w:t>
      </w:r>
      <w:r w:rsidR="00C16C7C">
        <w:rPr>
          <w:lang w:val="fr-FR"/>
        </w:rPr>
        <w:t>’</w:t>
      </w:r>
      <w:r w:rsidRPr="00C75DB6">
        <w:rPr>
          <w:lang w:val="fr-FR"/>
        </w:rPr>
        <w:t>objet d</w:t>
      </w:r>
      <w:r w:rsidR="00C16C7C">
        <w:rPr>
          <w:lang w:val="fr-FR"/>
        </w:rPr>
        <w:t>’</w:t>
      </w:r>
      <w:r w:rsidRPr="00C75DB6">
        <w:rPr>
          <w:lang w:val="fr-FR"/>
        </w:rPr>
        <w:t>un arrêté d</w:t>
      </w:r>
      <w:r w:rsidR="00C16C7C">
        <w:rPr>
          <w:lang w:val="fr-FR"/>
        </w:rPr>
        <w:t>’</w:t>
      </w:r>
      <w:r w:rsidRPr="00C75DB6">
        <w:rPr>
          <w:lang w:val="fr-FR"/>
        </w:rPr>
        <w:t>expulsion, d</w:t>
      </w:r>
      <w:r w:rsidR="00C16C7C">
        <w:rPr>
          <w:lang w:val="fr-FR"/>
        </w:rPr>
        <w:t>’</w:t>
      </w:r>
      <w:r w:rsidRPr="00C75DB6">
        <w:rPr>
          <w:lang w:val="fr-FR"/>
        </w:rPr>
        <w:t>une expulsion forcée, d</w:t>
      </w:r>
      <w:r w:rsidR="00C16C7C">
        <w:rPr>
          <w:lang w:val="fr-FR"/>
        </w:rPr>
        <w:t>’</w:t>
      </w:r>
      <w:r w:rsidRPr="00C75DB6">
        <w:rPr>
          <w:lang w:val="fr-FR"/>
        </w:rPr>
        <w:t>un rapatriement, d</w:t>
      </w:r>
      <w:r w:rsidR="00C16C7C">
        <w:rPr>
          <w:lang w:val="fr-FR"/>
        </w:rPr>
        <w:t>’</w:t>
      </w:r>
      <w:r w:rsidRPr="00C75DB6">
        <w:rPr>
          <w:lang w:val="fr-FR"/>
        </w:rPr>
        <w:t>un refus d</w:t>
      </w:r>
      <w:r w:rsidR="00C16C7C">
        <w:rPr>
          <w:lang w:val="fr-FR"/>
        </w:rPr>
        <w:t>’</w:t>
      </w:r>
      <w:r w:rsidRPr="00C75DB6">
        <w:rPr>
          <w:lang w:val="fr-FR"/>
        </w:rPr>
        <w:t xml:space="preserve">entrée sur le territoire de la République, ni être considéré comme une personne </w:t>
      </w:r>
      <w:r w:rsidR="00345DE4">
        <w:rPr>
          <w:lang w:val="fr-FR"/>
        </w:rPr>
        <w:t>“</w:t>
      </w:r>
      <w:r w:rsidRPr="00C75DB6">
        <w:rPr>
          <w:lang w:val="fr-FR"/>
        </w:rPr>
        <w:t>indésirable</w:t>
      </w:r>
      <w:r w:rsidR="00345DE4">
        <w:rPr>
          <w:lang w:val="fr-FR"/>
        </w:rPr>
        <w:t>”</w:t>
      </w:r>
      <w:r w:rsidRPr="00C75DB6">
        <w:rPr>
          <w:lang w:val="fr-FR"/>
        </w:rPr>
        <w:t xml:space="preserve"> par les autorités albanaises. L</w:t>
      </w:r>
      <w:r w:rsidR="00C16C7C">
        <w:rPr>
          <w:lang w:val="fr-FR"/>
        </w:rPr>
        <w:t>’</w:t>
      </w:r>
      <w:r w:rsidRPr="00C75DB6">
        <w:rPr>
          <w:lang w:val="fr-FR"/>
        </w:rPr>
        <w:t>entrée du travailleur migrant sur le territoire albanais ne constitue pas une menace pour la sûreté nationale et la sécurité publique ni une menace pour les relations internationales de la République avec les autres pays.</w:t>
      </w:r>
    </w:p>
    <w:p w:rsidR="00DA2391" w:rsidRPr="00C75DB6" w:rsidRDefault="00DA2391" w:rsidP="00C75DB6">
      <w:pPr>
        <w:pStyle w:val="SingleTxtG"/>
        <w:rPr>
          <w:lang w:val="fr-FR"/>
        </w:rPr>
      </w:pPr>
      <w:r w:rsidRPr="00C75DB6">
        <w:rPr>
          <w:rFonts w:cs="Narkisim"/>
          <w:bCs/>
          <w:iCs/>
          <w:lang w:val="fr-FR"/>
        </w:rPr>
        <w:t>424.</w:t>
      </w:r>
      <w:r w:rsidRPr="00C75DB6">
        <w:rPr>
          <w:rFonts w:cs="Narkisim"/>
          <w:bCs/>
          <w:iCs/>
          <w:lang w:val="fr-FR"/>
        </w:rPr>
        <w:tab/>
      </w:r>
      <w:r w:rsidRPr="00C75DB6">
        <w:rPr>
          <w:lang w:val="fr-FR"/>
        </w:rPr>
        <w:t>Le travailleur migrant ou les membres de sa famille qui souhaitent entrer sur le territoire albanais se voient délivrer des visas par le Ministère des affaires étrangères, par l</w:t>
      </w:r>
      <w:r w:rsidR="00C16C7C">
        <w:rPr>
          <w:lang w:val="fr-FR"/>
        </w:rPr>
        <w:t>’</w:t>
      </w:r>
      <w:r w:rsidRPr="00C75DB6">
        <w:rPr>
          <w:lang w:val="fr-FR"/>
        </w:rPr>
        <w:t>intermédiaire des bureaux diplomatiques ou consulaires de la République à l</w:t>
      </w:r>
      <w:r w:rsidR="00C16C7C">
        <w:rPr>
          <w:lang w:val="fr-FR"/>
        </w:rPr>
        <w:t>’</w:t>
      </w:r>
      <w:r w:rsidRPr="00C75DB6">
        <w:rPr>
          <w:lang w:val="fr-FR"/>
        </w:rPr>
        <w:t xml:space="preserve">étranger, les visas étant apposés sur le document de voyage qui permet leur entrée en Albanie. </w:t>
      </w:r>
    </w:p>
    <w:p w:rsidR="00DA2391" w:rsidRPr="00DA2391" w:rsidRDefault="00DA2391" w:rsidP="00C75DB6">
      <w:pPr>
        <w:pStyle w:val="Heading1"/>
        <w:rPr>
          <w:lang w:val="fr-FR"/>
        </w:rPr>
      </w:pPr>
      <w:r w:rsidRPr="00DA2391">
        <w:rPr>
          <w:lang w:val="fr-FR"/>
        </w:rPr>
        <w:t>Tableau 12</w:t>
      </w:r>
    </w:p>
    <w:p w:rsidR="00DA2391" w:rsidRDefault="00DA2391" w:rsidP="00C16C7C">
      <w:pPr>
        <w:pStyle w:val="SingleTxtG"/>
        <w:tabs>
          <w:tab w:val="left" w:pos="5103"/>
        </w:tabs>
        <w:jc w:val="left"/>
        <w:rPr>
          <w:b/>
          <w:lang w:val="fr-FR"/>
        </w:rPr>
      </w:pPr>
      <w:r w:rsidRPr="00C75DB6">
        <w:rPr>
          <w:b/>
          <w:lang w:val="fr-FR"/>
        </w:rPr>
        <w:t>Types de visas délivrés par le Ministère des affaires étrangères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6"/>
        <w:gridCol w:w="1832"/>
        <w:gridCol w:w="1316"/>
        <w:gridCol w:w="588"/>
        <w:gridCol w:w="1413"/>
        <w:gridCol w:w="1855"/>
      </w:tblGrid>
      <w:tr w:rsidR="00C75DB6" w:rsidRPr="00A41D39" w:rsidTr="00E30416">
        <w:tc>
          <w:tcPr>
            <w:tcW w:w="366" w:type="dxa"/>
            <w:tcBorders>
              <w:top w:val="single" w:sz="4" w:space="0" w:color="auto"/>
              <w:bottom w:val="single" w:sz="12" w:space="0" w:color="auto"/>
            </w:tcBorders>
            <w:shd w:val="clear" w:color="auto" w:fill="auto"/>
            <w:vAlign w:val="bottom"/>
          </w:tcPr>
          <w:p w:rsidR="00C75DB6" w:rsidRPr="00A41D39" w:rsidRDefault="00C75DB6" w:rsidP="00E30416">
            <w:pPr>
              <w:spacing w:before="80" w:after="80" w:line="200" w:lineRule="exact"/>
              <w:ind w:right="113"/>
              <w:rPr>
                <w:i/>
                <w:sz w:val="16"/>
              </w:rPr>
            </w:pPr>
            <w:r w:rsidRPr="00A41D39">
              <w:rPr>
                <w:i/>
                <w:sz w:val="16"/>
              </w:rPr>
              <w:t>No.</w:t>
            </w:r>
          </w:p>
        </w:tc>
        <w:tc>
          <w:tcPr>
            <w:tcW w:w="1832" w:type="dxa"/>
            <w:tcBorders>
              <w:top w:val="single" w:sz="4" w:space="0" w:color="auto"/>
              <w:bottom w:val="single" w:sz="12" w:space="0" w:color="auto"/>
            </w:tcBorders>
            <w:shd w:val="clear" w:color="auto" w:fill="auto"/>
            <w:vAlign w:val="bottom"/>
          </w:tcPr>
          <w:p w:rsidR="00C75DB6" w:rsidRPr="00C75DB6" w:rsidRDefault="00C75DB6" w:rsidP="00E30416">
            <w:pPr>
              <w:spacing w:before="80" w:after="80" w:line="200" w:lineRule="exact"/>
              <w:ind w:right="113"/>
              <w:rPr>
                <w:i/>
                <w:sz w:val="16"/>
              </w:rPr>
            </w:pPr>
            <w:r w:rsidRPr="00C75DB6">
              <w:rPr>
                <w:bCs/>
                <w:i/>
                <w:sz w:val="16"/>
                <w:lang w:val="fr-FR"/>
              </w:rPr>
              <w:t>Validité</w:t>
            </w:r>
          </w:p>
        </w:tc>
        <w:tc>
          <w:tcPr>
            <w:tcW w:w="1316" w:type="dxa"/>
            <w:tcBorders>
              <w:top w:val="single" w:sz="4" w:space="0" w:color="auto"/>
              <w:bottom w:val="single" w:sz="12" w:space="0" w:color="auto"/>
            </w:tcBorders>
            <w:shd w:val="clear" w:color="auto" w:fill="auto"/>
            <w:vAlign w:val="bottom"/>
          </w:tcPr>
          <w:p w:rsidR="00C75DB6" w:rsidRPr="00C75DB6" w:rsidRDefault="00C75DB6" w:rsidP="00E30416">
            <w:pPr>
              <w:spacing w:before="80" w:after="80" w:line="200" w:lineRule="exact"/>
              <w:ind w:right="113"/>
              <w:rPr>
                <w:i/>
                <w:sz w:val="16"/>
              </w:rPr>
            </w:pPr>
            <w:r w:rsidRPr="00C75DB6">
              <w:rPr>
                <w:bCs/>
                <w:i/>
                <w:sz w:val="16"/>
                <w:lang w:val="fr-FR"/>
              </w:rPr>
              <w:t>Objet</w:t>
            </w:r>
          </w:p>
        </w:tc>
        <w:tc>
          <w:tcPr>
            <w:tcW w:w="588" w:type="dxa"/>
            <w:tcBorders>
              <w:top w:val="single" w:sz="4" w:space="0" w:color="auto"/>
              <w:bottom w:val="single" w:sz="12" w:space="0" w:color="auto"/>
            </w:tcBorders>
            <w:shd w:val="clear" w:color="auto" w:fill="auto"/>
            <w:vAlign w:val="bottom"/>
          </w:tcPr>
          <w:p w:rsidR="00C75DB6" w:rsidRPr="00C75DB6" w:rsidRDefault="00C75DB6" w:rsidP="00E30416">
            <w:pPr>
              <w:spacing w:before="80" w:after="80" w:line="200" w:lineRule="exact"/>
              <w:ind w:right="113"/>
              <w:rPr>
                <w:i/>
                <w:sz w:val="16"/>
              </w:rPr>
            </w:pPr>
            <w:r w:rsidRPr="00C75DB6">
              <w:rPr>
                <w:bCs/>
                <w:i/>
                <w:sz w:val="16"/>
                <w:lang w:val="fr-FR"/>
              </w:rPr>
              <w:t>Type</w:t>
            </w:r>
          </w:p>
        </w:tc>
        <w:tc>
          <w:tcPr>
            <w:tcW w:w="1413" w:type="dxa"/>
            <w:tcBorders>
              <w:top w:val="single" w:sz="4" w:space="0" w:color="auto"/>
              <w:bottom w:val="single" w:sz="12" w:space="0" w:color="auto"/>
            </w:tcBorders>
            <w:shd w:val="clear" w:color="auto" w:fill="auto"/>
            <w:vAlign w:val="bottom"/>
          </w:tcPr>
          <w:p w:rsidR="00C75DB6" w:rsidRPr="00C75DB6" w:rsidRDefault="00C75DB6" w:rsidP="00E30416">
            <w:pPr>
              <w:spacing w:before="80" w:after="80" w:line="200" w:lineRule="exact"/>
              <w:ind w:right="113"/>
              <w:rPr>
                <w:i/>
                <w:sz w:val="16"/>
              </w:rPr>
            </w:pPr>
            <w:r w:rsidRPr="00C75DB6">
              <w:rPr>
                <w:bCs/>
                <w:i/>
                <w:sz w:val="16"/>
                <w:lang w:val="fr-FR"/>
              </w:rPr>
              <w:t>Nombre d'entrées</w:t>
            </w:r>
          </w:p>
        </w:tc>
        <w:tc>
          <w:tcPr>
            <w:tcW w:w="1855" w:type="dxa"/>
            <w:tcBorders>
              <w:top w:val="single" w:sz="4" w:space="0" w:color="auto"/>
              <w:bottom w:val="single" w:sz="12" w:space="0" w:color="auto"/>
            </w:tcBorders>
            <w:shd w:val="clear" w:color="auto" w:fill="auto"/>
            <w:vAlign w:val="bottom"/>
          </w:tcPr>
          <w:p w:rsidR="00C75DB6" w:rsidRPr="00C75DB6" w:rsidRDefault="00C75DB6" w:rsidP="00E30416">
            <w:pPr>
              <w:spacing w:before="80" w:after="80" w:line="200" w:lineRule="exact"/>
              <w:ind w:right="113"/>
              <w:rPr>
                <w:i/>
                <w:sz w:val="16"/>
              </w:rPr>
            </w:pPr>
            <w:r w:rsidRPr="00C75DB6">
              <w:rPr>
                <w:bCs/>
                <w:i/>
                <w:sz w:val="16"/>
                <w:lang w:val="fr-FR"/>
              </w:rPr>
              <w:t>Durée du séjour</w:t>
            </w:r>
          </w:p>
        </w:tc>
      </w:tr>
      <w:tr w:rsidR="00E30416" w:rsidRPr="00A41D39" w:rsidTr="00E30416">
        <w:tc>
          <w:tcPr>
            <w:tcW w:w="366" w:type="dxa"/>
            <w:vMerge w:val="restart"/>
            <w:tcBorders>
              <w:top w:val="single" w:sz="12" w:space="0" w:color="auto"/>
            </w:tcBorders>
            <w:shd w:val="clear" w:color="auto" w:fill="auto"/>
          </w:tcPr>
          <w:p w:rsidR="00E30416" w:rsidRPr="00A41D39" w:rsidRDefault="00E30416" w:rsidP="00E30416">
            <w:pPr>
              <w:spacing w:before="40" w:after="40" w:line="220" w:lineRule="exact"/>
              <w:ind w:right="113"/>
              <w:rPr>
                <w:sz w:val="18"/>
              </w:rPr>
            </w:pPr>
            <w:r w:rsidRPr="00A41D39">
              <w:rPr>
                <w:sz w:val="18"/>
              </w:rPr>
              <w:t>1.</w:t>
            </w:r>
          </w:p>
        </w:tc>
        <w:tc>
          <w:tcPr>
            <w:tcW w:w="1832" w:type="dxa"/>
            <w:vMerge w:val="restart"/>
            <w:tcBorders>
              <w:top w:val="single" w:sz="12" w:space="0" w:color="auto"/>
            </w:tcBorders>
            <w:shd w:val="clear" w:color="auto" w:fill="auto"/>
          </w:tcPr>
          <w:p w:rsidR="00E30416" w:rsidRPr="00A41D39" w:rsidRDefault="00E30416" w:rsidP="00E30416">
            <w:pPr>
              <w:spacing w:before="40" w:after="40" w:line="220" w:lineRule="exact"/>
              <w:ind w:right="113"/>
              <w:rPr>
                <w:sz w:val="18"/>
              </w:rPr>
            </w:pPr>
            <w:r w:rsidRPr="00E30416">
              <w:rPr>
                <w:sz w:val="18"/>
                <w:lang w:val="fr-FR"/>
              </w:rPr>
              <w:t>Validité de 5</w:t>
            </w:r>
            <w:r w:rsidR="00345DE4">
              <w:rPr>
                <w:sz w:val="18"/>
                <w:lang w:val="fr-FR"/>
              </w:rPr>
              <w:t xml:space="preserve"> </w:t>
            </w:r>
            <w:r w:rsidRPr="00E30416">
              <w:rPr>
                <w:sz w:val="18"/>
                <w:lang w:val="fr-FR"/>
              </w:rPr>
              <w:t xml:space="preserve">ans </w:t>
            </w:r>
            <w:r w:rsidR="00262000">
              <w:rPr>
                <w:sz w:val="18"/>
                <w:lang w:val="fr-FR"/>
              </w:rPr>
              <w:br/>
            </w:r>
            <w:r w:rsidRPr="00E30416">
              <w:rPr>
                <w:sz w:val="18"/>
                <w:lang w:val="fr-FR"/>
              </w:rPr>
              <w:t>au maximum</w:t>
            </w:r>
          </w:p>
        </w:tc>
        <w:tc>
          <w:tcPr>
            <w:tcW w:w="1316" w:type="dxa"/>
            <w:tcBorders>
              <w:top w:val="single" w:sz="12" w:space="0" w:color="auto"/>
            </w:tcBorders>
            <w:shd w:val="clear" w:color="auto" w:fill="auto"/>
          </w:tcPr>
          <w:p w:rsidR="00E30416" w:rsidRPr="00E30416" w:rsidRDefault="00E30416" w:rsidP="00E30416">
            <w:pPr>
              <w:spacing w:before="40" w:after="40" w:line="220" w:lineRule="exact"/>
              <w:rPr>
                <w:sz w:val="18"/>
                <w:lang w:val="fr-FR"/>
              </w:rPr>
            </w:pPr>
            <w:r w:rsidRPr="00E30416">
              <w:rPr>
                <w:sz w:val="18"/>
                <w:lang w:val="fr-FR"/>
              </w:rPr>
              <w:t>Transit</w:t>
            </w:r>
          </w:p>
        </w:tc>
        <w:tc>
          <w:tcPr>
            <w:tcW w:w="588" w:type="dxa"/>
            <w:tcBorders>
              <w:top w:val="single" w:sz="12" w:space="0" w:color="auto"/>
            </w:tcBorders>
            <w:shd w:val="clear" w:color="auto" w:fill="auto"/>
          </w:tcPr>
          <w:p w:rsidR="00E30416" w:rsidRPr="00A41D39" w:rsidRDefault="00E30416" w:rsidP="00E30416">
            <w:pPr>
              <w:spacing w:before="40" w:after="40" w:line="220" w:lineRule="exact"/>
              <w:ind w:right="113"/>
              <w:rPr>
                <w:sz w:val="18"/>
              </w:rPr>
            </w:pPr>
            <w:r w:rsidRPr="00A41D39">
              <w:rPr>
                <w:sz w:val="18"/>
              </w:rPr>
              <w:t>A</w:t>
            </w:r>
          </w:p>
        </w:tc>
        <w:tc>
          <w:tcPr>
            <w:tcW w:w="1413" w:type="dxa"/>
            <w:tcBorders>
              <w:top w:val="single" w:sz="12" w:space="0" w:color="auto"/>
            </w:tcBorders>
            <w:shd w:val="clear" w:color="auto" w:fill="auto"/>
          </w:tcPr>
          <w:p w:rsidR="00E30416" w:rsidRPr="00A41D39" w:rsidRDefault="00E30416" w:rsidP="00E30416">
            <w:pPr>
              <w:spacing w:before="40" w:after="40" w:line="220" w:lineRule="exact"/>
              <w:ind w:right="113"/>
              <w:rPr>
                <w:sz w:val="18"/>
              </w:rPr>
            </w:pPr>
            <w:r w:rsidRPr="00A41D39">
              <w:rPr>
                <w:sz w:val="18"/>
              </w:rPr>
              <w:t>1</w:t>
            </w:r>
          </w:p>
        </w:tc>
        <w:tc>
          <w:tcPr>
            <w:tcW w:w="1855" w:type="dxa"/>
            <w:tcBorders>
              <w:top w:val="single" w:sz="12" w:space="0" w:color="auto"/>
            </w:tcBorders>
            <w:shd w:val="clear" w:color="auto" w:fill="auto"/>
          </w:tcPr>
          <w:p w:rsidR="00E30416" w:rsidRPr="00E30416" w:rsidRDefault="00E30416" w:rsidP="00E30416">
            <w:pPr>
              <w:spacing w:before="40" w:after="40" w:line="220" w:lineRule="exact"/>
              <w:rPr>
                <w:sz w:val="18"/>
                <w:lang w:val="fr-FR"/>
              </w:rPr>
            </w:pPr>
            <w:r w:rsidRPr="00E30416">
              <w:rPr>
                <w:sz w:val="18"/>
                <w:lang w:val="fr-FR"/>
              </w:rPr>
              <w:t>Transit (zone portuaire)</w:t>
            </w:r>
          </w:p>
        </w:tc>
      </w:tr>
      <w:tr w:rsidR="00E30416" w:rsidRPr="00A41D39" w:rsidTr="00E30416">
        <w:tc>
          <w:tcPr>
            <w:tcW w:w="366" w:type="dxa"/>
            <w:vMerge/>
            <w:shd w:val="clear" w:color="auto" w:fill="auto"/>
          </w:tcPr>
          <w:p w:rsidR="00E30416" w:rsidRPr="00A41D39" w:rsidRDefault="00E30416" w:rsidP="00E30416">
            <w:pPr>
              <w:spacing w:before="40" w:after="40" w:line="220" w:lineRule="exact"/>
              <w:ind w:right="113"/>
              <w:rPr>
                <w:sz w:val="18"/>
              </w:rPr>
            </w:pPr>
          </w:p>
        </w:tc>
        <w:tc>
          <w:tcPr>
            <w:tcW w:w="1832" w:type="dxa"/>
            <w:vMerge/>
            <w:shd w:val="clear" w:color="auto" w:fill="auto"/>
          </w:tcPr>
          <w:p w:rsidR="00E30416" w:rsidRPr="00A41D39" w:rsidRDefault="00E30416" w:rsidP="00E30416">
            <w:pPr>
              <w:spacing w:before="40" w:after="40" w:line="220" w:lineRule="exact"/>
              <w:ind w:right="113"/>
              <w:rPr>
                <w:sz w:val="18"/>
              </w:rPr>
            </w:pPr>
          </w:p>
        </w:tc>
        <w:tc>
          <w:tcPr>
            <w:tcW w:w="1316" w:type="dxa"/>
            <w:shd w:val="clear" w:color="auto" w:fill="auto"/>
          </w:tcPr>
          <w:p w:rsidR="00E30416" w:rsidRPr="00E30416" w:rsidRDefault="00E30416" w:rsidP="00E30416">
            <w:pPr>
              <w:spacing w:before="40" w:after="40" w:line="220" w:lineRule="exact"/>
              <w:rPr>
                <w:sz w:val="18"/>
                <w:lang w:val="fr-FR"/>
              </w:rPr>
            </w:pPr>
            <w:r w:rsidRPr="00E30416">
              <w:rPr>
                <w:sz w:val="18"/>
                <w:lang w:val="fr-FR"/>
              </w:rPr>
              <w:t>Transit, séjour</w:t>
            </w:r>
          </w:p>
        </w:tc>
        <w:tc>
          <w:tcPr>
            <w:tcW w:w="588" w:type="dxa"/>
            <w:shd w:val="clear" w:color="auto" w:fill="auto"/>
          </w:tcPr>
          <w:p w:rsidR="00E30416" w:rsidRPr="00A41D39" w:rsidRDefault="00E30416" w:rsidP="00E30416">
            <w:pPr>
              <w:spacing w:before="40" w:after="40" w:line="220" w:lineRule="exact"/>
              <w:ind w:right="113"/>
              <w:rPr>
                <w:sz w:val="18"/>
              </w:rPr>
            </w:pPr>
            <w:r w:rsidRPr="00A41D39">
              <w:rPr>
                <w:sz w:val="18"/>
              </w:rPr>
              <w:t>B</w:t>
            </w:r>
          </w:p>
        </w:tc>
        <w:tc>
          <w:tcPr>
            <w:tcW w:w="1413" w:type="dxa"/>
            <w:shd w:val="clear" w:color="auto" w:fill="auto"/>
          </w:tcPr>
          <w:p w:rsidR="00E30416" w:rsidRPr="00A41D39" w:rsidRDefault="00E30416" w:rsidP="00E30416">
            <w:pPr>
              <w:spacing w:before="40" w:after="40" w:line="220" w:lineRule="exact"/>
              <w:ind w:right="113"/>
              <w:rPr>
                <w:sz w:val="18"/>
              </w:rPr>
            </w:pPr>
            <w:r w:rsidRPr="00A41D39">
              <w:rPr>
                <w:sz w:val="18"/>
              </w:rPr>
              <w:t>2+</w:t>
            </w:r>
          </w:p>
        </w:tc>
        <w:tc>
          <w:tcPr>
            <w:tcW w:w="1855" w:type="dxa"/>
            <w:shd w:val="clear" w:color="auto" w:fill="auto"/>
          </w:tcPr>
          <w:p w:rsidR="00E30416" w:rsidRPr="00E30416" w:rsidRDefault="00E30416" w:rsidP="00E30416">
            <w:pPr>
              <w:spacing w:before="40" w:after="40" w:line="220" w:lineRule="exact"/>
              <w:rPr>
                <w:sz w:val="18"/>
                <w:lang w:val="fr-FR"/>
              </w:rPr>
            </w:pPr>
            <w:r w:rsidRPr="00E30416">
              <w:rPr>
                <w:sz w:val="18"/>
                <w:lang w:val="fr-FR"/>
              </w:rPr>
              <w:t>Transit + séjour (5</w:t>
            </w:r>
            <w:r>
              <w:rPr>
                <w:sz w:val="18"/>
                <w:lang w:val="fr-FR"/>
              </w:rPr>
              <w:t xml:space="preserve"> </w:t>
            </w:r>
            <w:r w:rsidRPr="00E30416">
              <w:rPr>
                <w:sz w:val="18"/>
                <w:lang w:val="fr-FR"/>
              </w:rPr>
              <w:t>jours)</w:t>
            </w:r>
          </w:p>
        </w:tc>
      </w:tr>
      <w:tr w:rsidR="00E30416" w:rsidRPr="00A41D39" w:rsidTr="00E30416">
        <w:tc>
          <w:tcPr>
            <w:tcW w:w="366" w:type="dxa"/>
            <w:vMerge/>
            <w:shd w:val="clear" w:color="auto" w:fill="auto"/>
          </w:tcPr>
          <w:p w:rsidR="00E30416" w:rsidRPr="00A41D39" w:rsidRDefault="00E30416" w:rsidP="00E30416">
            <w:pPr>
              <w:spacing w:before="40" w:after="40" w:line="220" w:lineRule="exact"/>
              <w:ind w:right="113"/>
              <w:rPr>
                <w:sz w:val="18"/>
              </w:rPr>
            </w:pPr>
          </w:p>
        </w:tc>
        <w:tc>
          <w:tcPr>
            <w:tcW w:w="1832" w:type="dxa"/>
            <w:vMerge/>
            <w:shd w:val="clear" w:color="auto" w:fill="auto"/>
          </w:tcPr>
          <w:p w:rsidR="00E30416" w:rsidRPr="00A41D39" w:rsidRDefault="00E30416" w:rsidP="00E30416">
            <w:pPr>
              <w:spacing w:before="40" w:after="40" w:line="220" w:lineRule="exact"/>
              <w:ind w:right="113"/>
              <w:rPr>
                <w:sz w:val="18"/>
              </w:rPr>
            </w:pPr>
          </w:p>
        </w:tc>
        <w:tc>
          <w:tcPr>
            <w:tcW w:w="1316" w:type="dxa"/>
            <w:shd w:val="clear" w:color="auto" w:fill="auto"/>
          </w:tcPr>
          <w:p w:rsidR="00E30416" w:rsidRPr="00E30416" w:rsidRDefault="00E30416" w:rsidP="00E30416">
            <w:pPr>
              <w:spacing w:before="40" w:after="40" w:line="220" w:lineRule="exact"/>
              <w:rPr>
                <w:sz w:val="18"/>
                <w:lang w:val="fr-FR"/>
              </w:rPr>
            </w:pPr>
            <w:r w:rsidRPr="00E30416">
              <w:rPr>
                <w:sz w:val="18"/>
                <w:lang w:val="fr-FR"/>
              </w:rPr>
              <w:t xml:space="preserve">Séjour </w:t>
            </w:r>
          </w:p>
        </w:tc>
        <w:tc>
          <w:tcPr>
            <w:tcW w:w="588" w:type="dxa"/>
            <w:shd w:val="clear" w:color="auto" w:fill="auto"/>
          </w:tcPr>
          <w:p w:rsidR="00E30416" w:rsidRPr="00A41D39" w:rsidRDefault="00E30416" w:rsidP="00E30416">
            <w:pPr>
              <w:spacing w:before="40" w:after="40" w:line="220" w:lineRule="exact"/>
              <w:ind w:right="113"/>
              <w:rPr>
                <w:sz w:val="18"/>
              </w:rPr>
            </w:pPr>
            <w:r w:rsidRPr="00A41D39">
              <w:rPr>
                <w:sz w:val="18"/>
              </w:rPr>
              <w:t>C</w:t>
            </w:r>
          </w:p>
        </w:tc>
        <w:tc>
          <w:tcPr>
            <w:tcW w:w="1413" w:type="dxa"/>
            <w:shd w:val="clear" w:color="auto" w:fill="auto"/>
          </w:tcPr>
          <w:p w:rsidR="00E30416" w:rsidRPr="00A41D39" w:rsidRDefault="00E30416" w:rsidP="00E30416">
            <w:pPr>
              <w:spacing w:before="40" w:after="40" w:line="220" w:lineRule="exact"/>
              <w:ind w:right="113"/>
              <w:rPr>
                <w:sz w:val="18"/>
              </w:rPr>
            </w:pPr>
            <w:r w:rsidRPr="00A41D39">
              <w:rPr>
                <w:sz w:val="18"/>
              </w:rPr>
              <w:t>1</w:t>
            </w:r>
          </w:p>
        </w:tc>
        <w:tc>
          <w:tcPr>
            <w:tcW w:w="1855" w:type="dxa"/>
            <w:shd w:val="clear" w:color="auto" w:fill="auto"/>
          </w:tcPr>
          <w:p w:rsidR="00E30416" w:rsidRPr="00E30416" w:rsidRDefault="00E30416" w:rsidP="00E30416">
            <w:pPr>
              <w:spacing w:before="40" w:after="40" w:line="220" w:lineRule="exact"/>
              <w:rPr>
                <w:sz w:val="18"/>
                <w:lang w:val="fr-FR"/>
              </w:rPr>
            </w:pPr>
            <w:r w:rsidRPr="00E30416">
              <w:rPr>
                <w:sz w:val="18"/>
                <w:lang w:val="fr-FR"/>
              </w:rPr>
              <w:t>90 jours</w:t>
            </w:r>
          </w:p>
        </w:tc>
      </w:tr>
      <w:tr w:rsidR="00E30416" w:rsidRPr="00A41D39" w:rsidTr="00E30416">
        <w:tc>
          <w:tcPr>
            <w:tcW w:w="366" w:type="dxa"/>
            <w:tcBorders>
              <w:bottom w:val="single" w:sz="12" w:space="0" w:color="auto"/>
            </w:tcBorders>
            <w:shd w:val="clear" w:color="auto" w:fill="auto"/>
          </w:tcPr>
          <w:p w:rsidR="00E30416" w:rsidRPr="00A41D39" w:rsidRDefault="00E30416" w:rsidP="00E30416">
            <w:pPr>
              <w:spacing w:before="40" w:after="40" w:line="220" w:lineRule="exact"/>
              <w:ind w:right="113"/>
              <w:rPr>
                <w:sz w:val="18"/>
              </w:rPr>
            </w:pPr>
            <w:r w:rsidRPr="00A41D39">
              <w:rPr>
                <w:sz w:val="18"/>
              </w:rPr>
              <w:t>2.</w:t>
            </w:r>
          </w:p>
        </w:tc>
        <w:tc>
          <w:tcPr>
            <w:tcW w:w="1832" w:type="dxa"/>
            <w:tcBorders>
              <w:bottom w:val="single" w:sz="12" w:space="0" w:color="auto"/>
            </w:tcBorders>
            <w:shd w:val="clear" w:color="auto" w:fill="auto"/>
          </w:tcPr>
          <w:p w:rsidR="00E30416" w:rsidRPr="00A41D39" w:rsidRDefault="00E30416" w:rsidP="00E30416">
            <w:pPr>
              <w:spacing w:before="40" w:after="40" w:line="220" w:lineRule="exact"/>
              <w:ind w:right="113"/>
              <w:rPr>
                <w:sz w:val="18"/>
              </w:rPr>
            </w:pPr>
            <w:r w:rsidRPr="00E30416">
              <w:rPr>
                <w:sz w:val="18"/>
                <w:lang w:val="fr-FR"/>
              </w:rPr>
              <w:t>Longue durée (1 an)</w:t>
            </w:r>
          </w:p>
        </w:tc>
        <w:tc>
          <w:tcPr>
            <w:tcW w:w="1316" w:type="dxa"/>
            <w:tcBorders>
              <w:bottom w:val="single" w:sz="12" w:space="0" w:color="auto"/>
            </w:tcBorders>
            <w:shd w:val="clear" w:color="auto" w:fill="auto"/>
          </w:tcPr>
          <w:p w:rsidR="00E30416" w:rsidRPr="00E30416" w:rsidRDefault="00E30416" w:rsidP="00E30416">
            <w:pPr>
              <w:spacing w:before="40" w:after="40" w:line="220" w:lineRule="exact"/>
              <w:rPr>
                <w:sz w:val="18"/>
                <w:lang w:val="fr-FR"/>
              </w:rPr>
            </w:pPr>
            <w:r w:rsidRPr="00E30416">
              <w:rPr>
                <w:sz w:val="18"/>
                <w:lang w:val="fr-FR"/>
              </w:rPr>
              <w:t xml:space="preserve">Séjour </w:t>
            </w:r>
          </w:p>
        </w:tc>
        <w:tc>
          <w:tcPr>
            <w:tcW w:w="588" w:type="dxa"/>
            <w:tcBorders>
              <w:bottom w:val="single" w:sz="12" w:space="0" w:color="auto"/>
            </w:tcBorders>
            <w:shd w:val="clear" w:color="auto" w:fill="auto"/>
          </w:tcPr>
          <w:p w:rsidR="00E30416" w:rsidRPr="00A41D39" w:rsidRDefault="00E30416" w:rsidP="00E30416">
            <w:pPr>
              <w:spacing w:before="40" w:after="40" w:line="220" w:lineRule="exact"/>
              <w:ind w:right="113"/>
              <w:rPr>
                <w:sz w:val="18"/>
              </w:rPr>
            </w:pPr>
            <w:r w:rsidRPr="00A41D39">
              <w:rPr>
                <w:sz w:val="18"/>
              </w:rPr>
              <w:t>D</w:t>
            </w:r>
          </w:p>
        </w:tc>
        <w:tc>
          <w:tcPr>
            <w:tcW w:w="1413" w:type="dxa"/>
            <w:tcBorders>
              <w:bottom w:val="single" w:sz="12" w:space="0" w:color="auto"/>
            </w:tcBorders>
            <w:shd w:val="clear" w:color="auto" w:fill="auto"/>
          </w:tcPr>
          <w:p w:rsidR="00E30416" w:rsidRPr="00A41D39" w:rsidRDefault="00E30416" w:rsidP="00E30416">
            <w:pPr>
              <w:spacing w:before="40" w:after="40" w:line="220" w:lineRule="exact"/>
              <w:ind w:right="113"/>
              <w:rPr>
                <w:sz w:val="18"/>
              </w:rPr>
            </w:pPr>
            <w:r w:rsidRPr="00A41D39">
              <w:rPr>
                <w:sz w:val="18"/>
              </w:rPr>
              <w:t>1+</w:t>
            </w:r>
          </w:p>
        </w:tc>
        <w:tc>
          <w:tcPr>
            <w:tcW w:w="1855" w:type="dxa"/>
            <w:tcBorders>
              <w:bottom w:val="single" w:sz="12" w:space="0" w:color="auto"/>
            </w:tcBorders>
            <w:shd w:val="clear" w:color="auto" w:fill="auto"/>
          </w:tcPr>
          <w:p w:rsidR="00E30416" w:rsidRPr="00E30416" w:rsidRDefault="00E30416" w:rsidP="00E30416">
            <w:pPr>
              <w:spacing w:before="40" w:after="40" w:line="220" w:lineRule="exact"/>
              <w:rPr>
                <w:sz w:val="18"/>
                <w:lang w:val="fr-FR"/>
              </w:rPr>
            </w:pPr>
            <w:r w:rsidRPr="00E30416">
              <w:rPr>
                <w:sz w:val="18"/>
                <w:lang w:val="fr-FR"/>
              </w:rPr>
              <w:t xml:space="preserve">180 jours </w:t>
            </w:r>
          </w:p>
        </w:tc>
      </w:tr>
    </w:tbl>
    <w:p w:rsidR="00DA2391" w:rsidRPr="00E30416" w:rsidRDefault="00DA2391" w:rsidP="00E30416">
      <w:pPr>
        <w:pStyle w:val="SingleTxtG"/>
        <w:spacing w:before="240"/>
        <w:rPr>
          <w:lang w:val="fr-FR"/>
        </w:rPr>
      </w:pPr>
      <w:r w:rsidRPr="00E30416">
        <w:rPr>
          <w:rFonts w:cs="Narkisim"/>
          <w:bCs/>
          <w:iCs/>
          <w:lang w:val="fr-FR"/>
        </w:rPr>
        <w:t>425.</w:t>
      </w:r>
      <w:r w:rsidRPr="00E30416">
        <w:rPr>
          <w:rFonts w:cs="Narkisim"/>
          <w:bCs/>
          <w:iCs/>
          <w:lang w:val="fr-FR"/>
        </w:rPr>
        <w:tab/>
      </w:r>
      <w:r w:rsidRPr="00E30416">
        <w:rPr>
          <w:lang w:val="fr-FR"/>
        </w:rPr>
        <w:t>Dans le respect de l</w:t>
      </w:r>
      <w:r w:rsidR="00C16C7C">
        <w:rPr>
          <w:lang w:val="fr-FR"/>
        </w:rPr>
        <w:t>’</w:t>
      </w:r>
      <w:r w:rsidRPr="00E30416">
        <w:rPr>
          <w:lang w:val="fr-FR"/>
        </w:rPr>
        <w:t>article 38 de la Constitution, l</w:t>
      </w:r>
      <w:r w:rsidR="00C16C7C">
        <w:rPr>
          <w:lang w:val="fr-FR"/>
        </w:rPr>
        <w:t>’</w:t>
      </w:r>
      <w:r w:rsidRPr="00E30416">
        <w:rPr>
          <w:lang w:val="fr-FR"/>
        </w:rPr>
        <w:t>article 5, par.</w:t>
      </w:r>
      <w:r w:rsidR="00345DE4">
        <w:rPr>
          <w:lang w:val="fr-FR"/>
        </w:rPr>
        <w:t xml:space="preserve"> </w:t>
      </w:r>
      <w:r w:rsidRPr="00E30416">
        <w:rPr>
          <w:lang w:val="fr-FR"/>
        </w:rPr>
        <w:t>3, de la Loi relative aux étrangers garantit aux travailleurs migrants et aux membres de leur famille, qui séjournent régulièrement sur le territoire albanais, la liberté de circuler sur le territoire ainsi que celle de choisir leur lieu de travail sans restriction, sauf dans les cas prévus par la loi.</w:t>
      </w:r>
    </w:p>
    <w:p w:rsidR="00DA2391" w:rsidRPr="00E30416" w:rsidRDefault="00DA2391" w:rsidP="00E30416">
      <w:pPr>
        <w:pStyle w:val="SingleTxtG"/>
        <w:rPr>
          <w:lang w:val="fr-FR"/>
        </w:rPr>
      </w:pPr>
      <w:r w:rsidRPr="00E30416">
        <w:rPr>
          <w:rFonts w:cs="Narkisim"/>
          <w:bCs/>
          <w:iCs/>
          <w:lang w:val="fr-FR"/>
        </w:rPr>
        <w:t>426.</w:t>
      </w:r>
      <w:r w:rsidRPr="00E30416">
        <w:rPr>
          <w:rFonts w:cs="Narkisim"/>
          <w:bCs/>
          <w:iCs/>
          <w:lang w:val="fr-FR"/>
        </w:rPr>
        <w:tab/>
      </w:r>
      <w:r w:rsidRPr="00E30416">
        <w:rPr>
          <w:lang w:val="fr-FR"/>
        </w:rPr>
        <w:t>Suivant les procédures en vigueur, les travailleurs migrants et les membres de leur famille qui désirent séjourner plus de 90</w:t>
      </w:r>
      <w:r w:rsidR="00345DE4">
        <w:rPr>
          <w:lang w:val="fr-FR"/>
        </w:rPr>
        <w:t xml:space="preserve"> </w:t>
      </w:r>
      <w:r w:rsidRPr="00E30416">
        <w:rPr>
          <w:lang w:val="fr-FR"/>
        </w:rPr>
        <w:t>jours dans la République reçoivent leur permis de séjour de la Direction des frontières et de l</w:t>
      </w:r>
      <w:r w:rsidR="00C16C7C">
        <w:rPr>
          <w:lang w:val="fr-FR"/>
        </w:rPr>
        <w:t>’</w:t>
      </w:r>
      <w:r w:rsidRPr="00E30416">
        <w:rPr>
          <w:lang w:val="fr-FR"/>
        </w:rPr>
        <w:t>immigration. La demande de permis est présentée au bureau de la Direction régionale du lieu de résidence temporaire de l</w:t>
      </w:r>
      <w:r w:rsidR="00C16C7C">
        <w:rPr>
          <w:lang w:val="fr-FR"/>
        </w:rPr>
        <w:t>’</w:t>
      </w:r>
      <w:r w:rsidRPr="00E30416">
        <w:rPr>
          <w:lang w:val="fr-FR"/>
        </w:rPr>
        <w:t xml:space="preserve">intéressé. </w:t>
      </w:r>
    </w:p>
    <w:p w:rsidR="00DA2391" w:rsidRPr="00E30416" w:rsidRDefault="00DA2391" w:rsidP="00E30416">
      <w:pPr>
        <w:pStyle w:val="SingleTxtG"/>
        <w:rPr>
          <w:lang w:val="fr-FR"/>
        </w:rPr>
      </w:pPr>
      <w:r w:rsidRPr="00E30416">
        <w:rPr>
          <w:rFonts w:cs="Narkisim"/>
          <w:bCs/>
          <w:iCs/>
          <w:lang w:val="fr-FR"/>
        </w:rPr>
        <w:t>427.</w:t>
      </w:r>
      <w:r w:rsidRPr="00E30416">
        <w:rPr>
          <w:rFonts w:cs="Narkisim"/>
          <w:bCs/>
          <w:iCs/>
          <w:lang w:val="fr-FR"/>
        </w:rPr>
        <w:tab/>
      </w:r>
      <w:r w:rsidRPr="00E30416">
        <w:rPr>
          <w:lang w:val="fr-FR"/>
        </w:rPr>
        <w:t>Les permis de travail sont délivrés aux travailleurs migrants par le Bureau régional/local de l</w:t>
      </w:r>
      <w:r w:rsidR="00C16C7C">
        <w:rPr>
          <w:lang w:val="fr-FR"/>
        </w:rPr>
        <w:t>’</w:t>
      </w:r>
      <w:r w:rsidRPr="00E30416">
        <w:rPr>
          <w:lang w:val="fr-FR"/>
        </w:rPr>
        <w:t>emploi qui tient compte pour ce faire de l</w:t>
      </w:r>
      <w:r w:rsidR="00C16C7C">
        <w:rPr>
          <w:lang w:val="fr-FR"/>
        </w:rPr>
        <w:t>’</w:t>
      </w:r>
      <w:r w:rsidRPr="00E30416">
        <w:rPr>
          <w:lang w:val="fr-FR"/>
        </w:rPr>
        <w:t>évolution et des besoins du marché du travail dans la République. Avant d</w:t>
      </w:r>
      <w:r w:rsidR="00C16C7C">
        <w:rPr>
          <w:lang w:val="fr-FR"/>
        </w:rPr>
        <w:t>’</w:t>
      </w:r>
      <w:r w:rsidRPr="00E30416">
        <w:rPr>
          <w:lang w:val="fr-FR"/>
        </w:rPr>
        <w:t>approuver la demande du travailleur migrant en quête d</w:t>
      </w:r>
      <w:r w:rsidR="00C16C7C">
        <w:rPr>
          <w:lang w:val="fr-FR"/>
        </w:rPr>
        <w:t>’</w:t>
      </w:r>
      <w:r w:rsidRPr="00E30416">
        <w:rPr>
          <w:lang w:val="fr-FR"/>
        </w:rPr>
        <w:t>emploi, le Bureau doit déterminer si le poste peut être pourvu par: i)</w:t>
      </w:r>
      <w:r w:rsidR="00345DE4">
        <w:rPr>
          <w:lang w:val="fr-FR"/>
        </w:rPr>
        <w:t xml:space="preserve"> </w:t>
      </w:r>
      <w:r w:rsidRPr="00E30416">
        <w:rPr>
          <w:lang w:val="fr-FR"/>
        </w:rPr>
        <w:t>un chômeur en quête d</w:t>
      </w:r>
      <w:r w:rsidR="00C16C7C">
        <w:rPr>
          <w:lang w:val="fr-FR"/>
        </w:rPr>
        <w:t>’</w:t>
      </w:r>
      <w:r w:rsidRPr="00E30416">
        <w:rPr>
          <w:lang w:val="fr-FR"/>
        </w:rPr>
        <w:t>emploi albanais; ii)</w:t>
      </w:r>
      <w:r w:rsidR="00345DE4">
        <w:rPr>
          <w:lang w:val="fr-FR"/>
        </w:rPr>
        <w:t xml:space="preserve"> </w:t>
      </w:r>
      <w:r w:rsidRPr="00E30416">
        <w:rPr>
          <w:lang w:val="fr-FR"/>
        </w:rPr>
        <w:t>des étrangers, des membres de la famille de nationaux; iii)</w:t>
      </w:r>
      <w:r w:rsidR="00345DE4">
        <w:rPr>
          <w:lang w:val="fr-FR"/>
        </w:rPr>
        <w:t xml:space="preserve"> </w:t>
      </w:r>
      <w:r w:rsidRPr="00E30416">
        <w:rPr>
          <w:lang w:val="fr-FR"/>
        </w:rPr>
        <w:t>des membres de la famille de travailleurs migrants qui résident et travaillent dans la République; iv)</w:t>
      </w:r>
      <w:r w:rsidR="00345DE4">
        <w:rPr>
          <w:lang w:val="fr-FR"/>
        </w:rPr>
        <w:t xml:space="preserve"> </w:t>
      </w:r>
      <w:r w:rsidRPr="00E30416">
        <w:rPr>
          <w:lang w:val="fr-FR"/>
        </w:rPr>
        <w:t>des ressortissants de pays membres de l</w:t>
      </w:r>
      <w:r w:rsidR="00C16C7C">
        <w:rPr>
          <w:lang w:val="fr-FR"/>
        </w:rPr>
        <w:t>’</w:t>
      </w:r>
      <w:r w:rsidRPr="00E30416">
        <w:rPr>
          <w:lang w:val="fr-FR"/>
        </w:rPr>
        <w:t>UE ou de pays avec lesquels la République d</w:t>
      </w:r>
      <w:r w:rsidR="00C16C7C">
        <w:rPr>
          <w:lang w:val="fr-FR"/>
        </w:rPr>
        <w:t>’</w:t>
      </w:r>
      <w:r w:rsidRPr="00E30416">
        <w:rPr>
          <w:lang w:val="fr-FR"/>
        </w:rPr>
        <w:t>Albanie a signé des accords bilatéraux et multilatéraux; v)</w:t>
      </w:r>
      <w:r w:rsidR="00345DE4">
        <w:rPr>
          <w:lang w:val="fr-FR"/>
        </w:rPr>
        <w:t xml:space="preserve"> </w:t>
      </w:r>
      <w:r w:rsidRPr="00E30416">
        <w:rPr>
          <w:lang w:val="fr-FR"/>
        </w:rPr>
        <w:t>des demandeurs d</w:t>
      </w:r>
      <w:r w:rsidR="00C16C7C">
        <w:rPr>
          <w:lang w:val="fr-FR"/>
        </w:rPr>
        <w:t>’</w:t>
      </w:r>
      <w:r w:rsidRPr="00E30416">
        <w:rPr>
          <w:lang w:val="fr-FR"/>
        </w:rPr>
        <w:t>emploi prioritaires sur le marché du travail national; vi)</w:t>
      </w:r>
      <w:r w:rsidR="00345DE4">
        <w:rPr>
          <w:lang w:val="fr-FR"/>
        </w:rPr>
        <w:t xml:space="preserve"> </w:t>
      </w:r>
      <w:r w:rsidRPr="00E30416">
        <w:rPr>
          <w:lang w:val="fr-FR"/>
        </w:rPr>
        <w:t>des étrangers en situation régulière dans la République qui ont exercé ou exercent de façon continue des activités licites sur le territoire albanais.</w:t>
      </w:r>
    </w:p>
    <w:p w:rsidR="00DA2391" w:rsidRPr="00E30416" w:rsidRDefault="00DA2391" w:rsidP="00E30416">
      <w:pPr>
        <w:pStyle w:val="SingleTxtG"/>
        <w:rPr>
          <w:lang w:val="fr-FR"/>
        </w:rPr>
      </w:pPr>
      <w:r w:rsidRPr="00E30416">
        <w:rPr>
          <w:rFonts w:cs="Narkisim"/>
          <w:bCs/>
          <w:iCs/>
          <w:lang w:val="fr-FR"/>
        </w:rPr>
        <w:t>428.</w:t>
      </w:r>
      <w:r w:rsidRPr="00E30416">
        <w:rPr>
          <w:rFonts w:cs="Narkisim"/>
          <w:bCs/>
          <w:iCs/>
          <w:lang w:val="fr-FR"/>
        </w:rPr>
        <w:tab/>
      </w:r>
      <w:r w:rsidRPr="00E30416">
        <w:rPr>
          <w:lang w:val="fr-FR"/>
        </w:rPr>
        <w:t>Les types de permis permettant aux étrangers de se livrer à des activités économiques sur le territoire de la République sont prévus à l</w:t>
      </w:r>
      <w:r w:rsidR="00C16C7C">
        <w:rPr>
          <w:lang w:val="fr-FR"/>
        </w:rPr>
        <w:t>’</w:t>
      </w:r>
      <w:r w:rsidRPr="00E30416">
        <w:rPr>
          <w:lang w:val="fr-FR"/>
        </w:rPr>
        <w:t>article</w:t>
      </w:r>
      <w:r w:rsidR="00345DE4">
        <w:rPr>
          <w:lang w:val="fr-FR"/>
        </w:rPr>
        <w:t xml:space="preserve"> </w:t>
      </w:r>
      <w:r w:rsidRPr="00E30416">
        <w:rPr>
          <w:lang w:val="fr-FR"/>
        </w:rPr>
        <w:t>48 de la Loi relative aux étrangers (voir tableau</w:t>
      </w:r>
      <w:r w:rsidR="00345DE4">
        <w:rPr>
          <w:lang w:val="fr-FR"/>
        </w:rPr>
        <w:t xml:space="preserve"> </w:t>
      </w:r>
      <w:r w:rsidRPr="00E30416">
        <w:rPr>
          <w:lang w:val="fr-FR"/>
        </w:rPr>
        <w:t>12).</w:t>
      </w:r>
    </w:p>
    <w:p w:rsidR="00DA2391" w:rsidRPr="00DA2391" w:rsidRDefault="00DA2391" w:rsidP="00E30416">
      <w:pPr>
        <w:pStyle w:val="Heading1"/>
        <w:rPr>
          <w:lang w:val="fr-FR"/>
        </w:rPr>
      </w:pPr>
      <w:r w:rsidRPr="00DA2391">
        <w:rPr>
          <w:lang w:val="fr-FR"/>
        </w:rPr>
        <w:t>Tableau 1</w:t>
      </w:r>
      <w:r w:rsidR="009D4C6C">
        <w:rPr>
          <w:lang w:val="fr-FR"/>
        </w:rPr>
        <w:t>3</w:t>
      </w:r>
    </w:p>
    <w:p w:rsidR="00DA2391" w:rsidRDefault="00DA2391" w:rsidP="00E30416">
      <w:pPr>
        <w:pStyle w:val="SingleTxtG"/>
        <w:jc w:val="left"/>
        <w:rPr>
          <w:b/>
          <w:lang w:val="fr-FR"/>
        </w:rPr>
      </w:pPr>
      <w:r w:rsidRPr="00E30416">
        <w:rPr>
          <w:b/>
          <w:lang w:val="fr-FR"/>
        </w:rPr>
        <w:t>Types de permis de travail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6"/>
        <w:gridCol w:w="1384"/>
        <w:gridCol w:w="2116"/>
        <w:gridCol w:w="3504"/>
      </w:tblGrid>
      <w:tr w:rsidR="00E30416" w:rsidRPr="00A41D39" w:rsidTr="00E30416">
        <w:tc>
          <w:tcPr>
            <w:tcW w:w="366" w:type="dxa"/>
            <w:tcBorders>
              <w:top w:val="single" w:sz="4" w:space="0" w:color="auto"/>
              <w:bottom w:val="single" w:sz="12" w:space="0" w:color="auto"/>
            </w:tcBorders>
            <w:shd w:val="clear" w:color="auto" w:fill="auto"/>
            <w:vAlign w:val="center"/>
          </w:tcPr>
          <w:p w:rsidR="00E30416" w:rsidRPr="00A41D39" w:rsidRDefault="00E30416" w:rsidP="00AA7158">
            <w:pPr>
              <w:keepNext/>
              <w:keepLines/>
              <w:spacing w:before="80" w:after="80" w:line="200" w:lineRule="exact"/>
              <w:ind w:right="113"/>
              <w:rPr>
                <w:i/>
                <w:sz w:val="16"/>
              </w:rPr>
            </w:pPr>
            <w:r w:rsidRPr="00A41D39">
              <w:rPr>
                <w:i/>
                <w:sz w:val="16"/>
              </w:rPr>
              <w:t>No.</w:t>
            </w:r>
          </w:p>
        </w:tc>
        <w:tc>
          <w:tcPr>
            <w:tcW w:w="1384" w:type="dxa"/>
            <w:tcBorders>
              <w:top w:val="single" w:sz="4" w:space="0" w:color="auto"/>
              <w:bottom w:val="single" w:sz="12" w:space="0" w:color="auto"/>
            </w:tcBorders>
            <w:shd w:val="clear" w:color="auto" w:fill="auto"/>
            <w:vAlign w:val="center"/>
          </w:tcPr>
          <w:p w:rsidR="00E30416" w:rsidRPr="00E30416" w:rsidRDefault="00E30416" w:rsidP="00AA7158">
            <w:pPr>
              <w:keepNext/>
              <w:keepLines/>
              <w:spacing w:before="80" w:after="80" w:line="200" w:lineRule="exact"/>
              <w:ind w:right="113"/>
              <w:rPr>
                <w:i/>
                <w:sz w:val="16"/>
              </w:rPr>
            </w:pPr>
            <w:r w:rsidRPr="00E30416">
              <w:rPr>
                <w:bCs/>
                <w:i/>
                <w:sz w:val="16"/>
                <w:lang w:val="fr-FR"/>
              </w:rPr>
              <w:t>Type de permis</w:t>
            </w:r>
          </w:p>
        </w:tc>
        <w:tc>
          <w:tcPr>
            <w:tcW w:w="2116" w:type="dxa"/>
            <w:tcBorders>
              <w:top w:val="single" w:sz="4" w:space="0" w:color="auto"/>
              <w:bottom w:val="single" w:sz="12" w:space="0" w:color="auto"/>
            </w:tcBorders>
            <w:shd w:val="clear" w:color="auto" w:fill="auto"/>
            <w:vAlign w:val="center"/>
          </w:tcPr>
          <w:p w:rsidR="00E30416" w:rsidRPr="00E30416" w:rsidRDefault="00E30416" w:rsidP="00AA7158">
            <w:pPr>
              <w:keepNext/>
              <w:keepLines/>
              <w:spacing w:before="80" w:after="80" w:line="200" w:lineRule="exact"/>
              <w:ind w:right="113"/>
              <w:rPr>
                <w:i/>
                <w:sz w:val="16"/>
              </w:rPr>
            </w:pPr>
            <w:r w:rsidRPr="00E30416">
              <w:rPr>
                <w:bCs/>
                <w:i/>
                <w:sz w:val="16"/>
                <w:lang w:val="fr-FR"/>
              </w:rPr>
              <w:t>Activité</w:t>
            </w:r>
          </w:p>
        </w:tc>
        <w:tc>
          <w:tcPr>
            <w:tcW w:w="3504" w:type="dxa"/>
            <w:tcBorders>
              <w:top w:val="single" w:sz="4" w:space="0" w:color="auto"/>
              <w:bottom w:val="single" w:sz="12" w:space="0" w:color="auto"/>
            </w:tcBorders>
            <w:shd w:val="clear" w:color="auto" w:fill="auto"/>
            <w:vAlign w:val="center"/>
          </w:tcPr>
          <w:p w:rsidR="00E30416" w:rsidRPr="00E30416" w:rsidRDefault="00E30416" w:rsidP="00AA7158">
            <w:pPr>
              <w:keepNext/>
              <w:keepLines/>
              <w:spacing w:before="80" w:after="80" w:line="200" w:lineRule="exact"/>
              <w:ind w:right="113"/>
              <w:rPr>
                <w:i/>
                <w:sz w:val="16"/>
              </w:rPr>
            </w:pPr>
            <w:r w:rsidRPr="00E30416">
              <w:rPr>
                <w:bCs/>
                <w:i/>
                <w:sz w:val="16"/>
                <w:lang w:val="fr-FR"/>
              </w:rPr>
              <w:t>Bénéficiaires</w:t>
            </w:r>
          </w:p>
        </w:tc>
      </w:tr>
      <w:tr w:rsidR="00E30416" w:rsidRPr="00A41D39" w:rsidTr="00E30416">
        <w:tc>
          <w:tcPr>
            <w:tcW w:w="366" w:type="dxa"/>
            <w:tcBorders>
              <w:top w:val="single" w:sz="12" w:space="0" w:color="auto"/>
            </w:tcBorders>
            <w:shd w:val="clear" w:color="auto" w:fill="auto"/>
          </w:tcPr>
          <w:p w:rsidR="00E30416" w:rsidRPr="00A41D39" w:rsidRDefault="00E30416" w:rsidP="00E30416">
            <w:pPr>
              <w:keepNext/>
              <w:keepLines/>
              <w:spacing w:before="40" w:after="40" w:line="220" w:lineRule="exact"/>
              <w:ind w:right="113"/>
              <w:rPr>
                <w:sz w:val="18"/>
              </w:rPr>
            </w:pPr>
            <w:r w:rsidRPr="00A41D39">
              <w:rPr>
                <w:sz w:val="18"/>
              </w:rPr>
              <w:t>1.</w:t>
            </w:r>
          </w:p>
        </w:tc>
        <w:tc>
          <w:tcPr>
            <w:tcW w:w="1384" w:type="dxa"/>
            <w:tcBorders>
              <w:top w:val="single" w:sz="12" w:space="0" w:color="auto"/>
            </w:tcBorders>
            <w:shd w:val="clear" w:color="auto" w:fill="auto"/>
          </w:tcPr>
          <w:p w:rsidR="00E30416" w:rsidRPr="00A41D39" w:rsidRDefault="00E30416" w:rsidP="00E30416">
            <w:pPr>
              <w:keepNext/>
              <w:keepLines/>
              <w:spacing w:before="40" w:after="40" w:line="220" w:lineRule="exact"/>
              <w:ind w:right="113"/>
              <w:rPr>
                <w:sz w:val="18"/>
              </w:rPr>
            </w:pPr>
            <w:r w:rsidRPr="00A41D39">
              <w:rPr>
                <w:sz w:val="18"/>
              </w:rPr>
              <w:t>A</w:t>
            </w:r>
          </w:p>
        </w:tc>
        <w:tc>
          <w:tcPr>
            <w:tcW w:w="2116" w:type="dxa"/>
            <w:tcBorders>
              <w:top w:val="single" w:sz="12" w:space="0" w:color="auto"/>
            </w:tcBorders>
            <w:shd w:val="clear" w:color="auto" w:fill="auto"/>
          </w:tcPr>
          <w:p w:rsidR="00E30416" w:rsidRPr="00E30416" w:rsidRDefault="00E30416" w:rsidP="00E30416">
            <w:pPr>
              <w:spacing w:before="40" w:after="40" w:line="220" w:lineRule="exact"/>
              <w:rPr>
                <w:sz w:val="18"/>
                <w:lang w:val="fr-FR"/>
              </w:rPr>
            </w:pPr>
            <w:r w:rsidRPr="00E30416">
              <w:rPr>
                <w:sz w:val="18"/>
                <w:lang w:val="fr-FR"/>
              </w:rPr>
              <w:t>Économique</w:t>
            </w:r>
          </w:p>
        </w:tc>
        <w:tc>
          <w:tcPr>
            <w:tcW w:w="3504" w:type="dxa"/>
            <w:tcBorders>
              <w:top w:val="single" w:sz="12" w:space="0" w:color="auto"/>
            </w:tcBorders>
            <w:shd w:val="clear" w:color="auto" w:fill="auto"/>
          </w:tcPr>
          <w:p w:rsidR="00E30416" w:rsidRPr="00E30416" w:rsidRDefault="00E30416" w:rsidP="00E30416">
            <w:pPr>
              <w:spacing w:before="40" w:after="40" w:line="220" w:lineRule="exact"/>
              <w:rPr>
                <w:sz w:val="18"/>
                <w:lang w:val="fr-FR"/>
              </w:rPr>
            </w:pPr>
            <w:r w:rsidRPr="00E30416">
              <w:rPr>
                <w:sz w:val="18"/>
                <w:lang w:val="fr-FR"/>
              </w:rPr>
              <w:t>Travailleurs salariés</w:t>
            </w:r>
          </w:p>
        </w:tc>
      </w:tr>
      <w:tr w:rsidR="00E30416" w:rsidRPr="00A41D39" w:rsidTr="00E30416">
        <w:tc>
          <w:tcPr>
            <w:tcW w:w="366" w:type="dxa"/>
            <w:shd w:val="clear" w:color="auto" w:fill="auto"/>
          </w:tcPr>
          <w:p w:rsidR="00E30416" w:rsidRPr="00A41D39" w:rsidRDefault="00E30416" w:rsidP="00E30416">
            <w:pPr>
              <w:keepNext/>
              <w:keepLines/>
              <w:spacing w:before="40" w:after="40" w:line="220" w:lineRule="exact"/>
              <w:ind w:right="113"/>
              <w:rPr>
                <w:sz w:val="18"/>
              </w:rPr>
            </w:pPr>
            <w:r w:rsidRPr="00A41D39">
              <w:rPr>
                <w:sz w:val="18"/>
              </w:rPr>
              <w:t>2.</w:t>
            </w:r>
          </w:p>
        </w:tc>
        <w:tc>
          <w:tcPr>
            <w:tcW w:w="1384" w:type="dxa"/>
            <w:shd w:val="clear" w:color="auto" w:fill="auto"/>
          </w:tcPr>
          <w:p w:rsidR="00E30416" w:rsidRPr="00A41D39" w:rsidRDefault="00E30416" w:rsidP="00E30416">
            <w:pPr>
              <w:keepNext/>
              <w:keepLines/>
              <w:spacing w:before="40" w:after="40" w:line="220" w:lineRule="exact"/>
              <w:ind w:right="113"/>
              <w:rPr>
                <w:sz w:val="18"/>
              </w:rPr>
            </w:pPr>
            <w:r w:rsidRPr="00A41D39">
              <w:rPr>
                <w:sz w:val="18"/>
              </w:rPr>
              <w:t>B (B/VP, B/I)</w:t>
            </w:r>
          </w:p>
        </w:tc>
        <w:tc>
          <w:tcPr>
            <w:tcW w:w="2116" w:type="dxa"/>
            <w:shd w:val="clear" w:color="auto" w:fill="auto"/>
          </w:tcPr>
          <w:p w:rsidR="00E30416" w:rsidRPr="00E30416" w:rsidRDefault="00E30416" w:rsidP="00E30416">
            <w:pPr>
              <w:spacing w:before="40" w:after="40" w:line="220" w:lineRule="exact"/>
              <w:rPr>
                <w:sz w:val="18"/>
                <w:lang w:val="fr-FR"/>
              </w:rPr>
            </w:pPr>
            <w:r w:rsidRPr="00E30416">
              <w:rPr>
                <w:sz w:val="18"/>
                <w:lang w:val="fr-FR"/>
              </w:rPr>
              <w:t>Économique indépendante</w:t>
            </w:r>
          </w:p>
        </w:tc>
        <w:tc>
          <w:tcPr>
            <w:tcW w:w="3504" w:type="dxa"/>
            <w:shd w:val="clear" w:color="auto" w:fill="auto"/>
          </w:tcPr>
          <w:p w:rsidR="00E30416" w:rsidRPr="00E30416" w:rsidRDefault="00E30416" w:rsidP="00E30416">
            <w:pPr>
              <w:spacing w:before="40" w:after="40" w:line="220" w:lineRule="exact"/>
              <w:rPr>
                <w:sz w:val="18"/>
                <w:lang w:val="fr-FR"/>
              </w:rPr>
            </w:pPr>
            <w:r w:rsidRPr="00E30416">
              <w:rPr>
                <w:sz w:val="18"/>
                <w:lang w:val="fr-FR"/>
              </w:rPr>
              <w:t>Travailleurs indépendants, investisseurs</w:t>
            </w:r>
          </w:p>
        </w:tc>
      </w:tr>
      <w:tr w:rsidR="00E30416" w:rsidRPr="00A41D39" w:rsidTr="00E30416">
        <w:tc>
          <w:tcPr>
            <w:tcW w:w="366" w:type="dxa"/>
            <w:shd w:val="clear" w:color="auto" w:fill="auto"/>
          </w:tcPr>
          <w:p w:rsidR="00E30416" w:rsidRPr="00A41D39" w:rsidRDefault="00E30416" w:rsidP="00E30416">
            <w:pPr>
              <w:keepNext/>
              <w:keepLines/>
              <w:spacing w:before="40" w:after="40" w:line="220" w:lineRule="exact"/>
              <w:ind w:right="113"/>
              <w:rPr>
                <w:sz w:val="18"/>
              </w:rPr>
            </w:pPr>
            <w:r w:rsidRPr="00A41D39">
              <w:rPr>
                <w:sz w:val="18"/>
              </w:rPr>
              <w:t>3.</w:t>
            </w:r>
          </w:p>
        </w:tc>
        <w:tc>
          <w:tcPr>
            <w:tcW w:w="1384" w:type="dxa"/>
            <w:shd w:val="clear" w:color="auto" w:fill="auto"/>
          </w:tcPr>
          <w:p w:rsidR="00E30416" w:rsidRPr="00A41D39" w:rsidRDefault="00E30416" w:rsidP="00E30416">
            <w:pPr>
              <w:keepNext/>
              <w:keepLines/>
              <w:spacing w:before="40" w:after="40" w:line="220" w:lineRule="exact"/>
              <w:ind w:right="113"/>
              <w:rPr>
                <w:sz w:val="18"/>
              </w:rPr>
            </w:pPr>
            <w:r w:rsidRPr="00A41D39">
              <w:rPr>
                <w:sz w:val="18"/>
              </w:rPr>
              <w:t>C</w:t>
            </w:r>
          </w:p>
        </w:tc>
        <w:tc>
          <w:tcPr>
            <w:tcW w:w="2116" w:type="dxa"/>
            <w:shd w:val="clear" w:color="auto" w:fill="auto"/>
          </w:tcPr>
          <w:p w:rsidR="00E30416" w:rsidRPr="00E30416" w:rsidRDefault="00E30416" w:rsidP="00E30416">
            <w:pPr>
              <w:spacing w:before="40" w:after="40" w:line="220" w:lineRule="exact"/>
              <w:rPr>
                <w:sz w:val="18"/>
                <w:lang w:val="fr-FR"/>
              </w:rPr>
            </w:pPr>
            <w:r w:rsidRPr="00E30416">
              <w:rPr>
                <w:sz w:val="18"/>
                <w:lang w:val="fr-FR"/>
              </w:rPr>
              <w:t>Spéciale</w:t>
            </w:r>
          </w:p>
        </w:tc>
        <w:tc>
          <w:tcPr>
            <w:tcW w:w="3504" w:type="dxa"/>
            <w:shd w:val="clear" w:color="auto" w:fill="auto"/>
          </w:tcPr>
          <w:p w:rsidR="00E30416" w:rsidRPr="00E30416" w:rsidRDefault="00E30416" w:rsidP="00E30416">
            <w:pPr>
              <w:spacing w:before="40" w:after="40" w:line="220" w:lineRule="exact"/>
              <w:rPr>
                <w:sz w:val="18"/>
                <w:lang w:val="fr-FR"/>
              </w:rPr>
            </w:pPr>
            <w:r w:rsidRPr="00E30416">
              <w:rPr>
                <w:sz w:val="18"/>
                <w:lang w:val="fr-FR"/>
              </w:rPr>
              <w:t>Personnel des services de transport frontalier, étudiants, représentants d</w:t>
            </w:r>
            <w:r w:rsidR="00C16C7C">
              <w:rPr>
                <w:sz w:val="18"/>
                <w:lang w:val="fr-FR"/>
              </w:rPr>
              <w:t>’</w:t>
            </w:r>
            <w:r w:rsidRPr="00E30416">
              <w:rPr>
                <w:sz w:val="18"/>
                <w:lang w:val="fr-FR"/>
              </w:rPr>
              <w:t>organisations internationales</w:t>
            </w:r>
          </w:p>
        </w:tc>
      </w:tr>
      <w:tr w:rsidR="00E30416" w:rsidRPr="00A41D39" w:rsidTr="00E30416">
        <w:tc>
          <w:tcPr>
            <w:tcW w:w="366" w:type="dxa"/>
            <w:tcBorders>
              <w:bottom w:val="single" w:sz="12" w:space="0" w:color="auto"/>
            </w:tcBorders>
            <w:shd w:val="clear" w:color="auto" w:fill="auto"/>
          </w:tcPr>
          <w:p w:rsidR="00E30416" w:rsidRPr="00A41D39" w:rsidRDefault="00E30416" w:rsidP="00E30416">
            <w:pPr>
              <w:keepNext/>
              <w:keepLines/>
              <w:spacing w:before="40" w:after="40" w:line="220" w:lineRule="exact"/>
              <w:ind w:right="113"/>
              <w:rPr>
                <w:sz w:val="18"/>
              </w:rPr>
            </w:pPr>
            <w:r w:rsidRPr="00A41D39">
              <w:rPr>
                <w:sz w:val="18"/>
              </w:rPr>
              <w:t>4.</w:t>
            </w:r>
          </w:p>
        </w:tc>
        <w:tc>
          <w:tcPr>
            <w:tcW w:w="1384" w:type="dxa"/>
            <w:tcBorders>
              <w:bottom w:val="single" w:sz="12" w:space="0" w:color="auto"/>
            </w:tcBorders>
            <w:shd w:val="clear" w:color="auto" w:fill="auto"/>
          </w:tcPr>
          <w:p w:rsidR="00E30416" w:rsidRPr="00A41D39" w:rsidRDefault="00E30416" w:rsidP="00E30416">
            <w:pPr>
              <w:keepNext/>
              <w:keepLines/>
              <w:spacing w:before="40" w:after="40" w:line="220" w:lineRule="exact"/>
              <w:ind w:right="113"/>
              <w:rPr>
                <w:sz w:val="18"/>
              </w:rPr>
            </w:pPr>
            <w:r w:rsidRPr="00A41D39">
              <w:rPr>
                <w:sz w:val="18"/>
              </w:rPr>
              <w:t>D</w:t>
            </w:r>
          </w:p>
        </w:tc>
        <w:tc>
          <w:tcPr>
            <w:tcW w:w="2116" w:type="dxa"/>
            <w:tcBorders>
              <w:bottom w:val="single" w:sz="12" w:space="0" w:color="auto"/>
            </w:tcBorders>
            <w:shd w:val="clear" w:color="auto" w:fill="auto"/>
          </w:tcPr>
          <w:p w:rsidR="00E30416" w:rsidRPr="00E30416" w:rsidRDefault="00E30416" w:rsidP="00E30416">
            <w:pPr>
              <w:spacing w:before="40" w:after="40" w:line="220" w:lineRule="exact"/>
              <w:rPr>
                <w:sz w:val="18"/>
                <w:lang w:val="fr-FR"/>
              </w:rPr>
            </w:pPr>
            <w:r w:rsidRPr="00E30416">
              <w:rPr>
                <w:sz w:val="18"/>
                <w:lang w:val="fr-FR"/>
              </w:rPr>
              <w:t>Économique</w:t>
            </w:r>
          </w:p>
        </w:tc>
        <w:tc>
          <w:tcPr>
            <w:tcW w:w="3504" w:type="dxa"/>
            <w:tcBorders>
              <w:bottom w:val="single" w:sz="12" w:space="0" w:color="auto"/>
            </w:tcBorders>
            <w:shd w:val="clear" w:color="auto" w:fill="auto"/>
          </w:tcPr>
          <w:p w:rsidR="00E30416" w:rsidRPr="00E30416" w:rsidRDefault="00E30416" w:rsidP="00E30416">
            <w:pPr>
              <w:spacing w:before="40" w:after="40" w:line="220" w:lineRule="exact"/>
              <w:rPr>
                <w:sz w:val="18"/>
                <w:lang w:val="fr-FR"/>
              </w:rPr>
            </w:pPr>
            <w:r w:rsidRPr="00E30416">
              <w:rPr>
                <w:sz w:val="18"/>
                <w:lang w:val="fr-FR"/>
              </w:rPr>
              <w:t>Étrangers détenteurs de permis de travail continu</w:t>
            </w:r>
          </w:p>
        </w:tc>
      </w:tr>
    </w:tbl>
    <w:p w:rsidR="00DA2391" w:rsidRPr="00E30416" w:rsidRDefault="00DA2391" w:rsidP="00E30416">
      <w:pPr>
        <w:pStyle w:val="SingleTxtG"/>
        <w:spacing w:before="240"/>
        <w:rPr>
          <w:lang w:val="fr-FR"/>
        </w:rPr>
      </w:pPr>
      <w:r w:rsidRPr="00E30416">
        <w:rPr>
          <w:rFonts w:cs="Narkisim"/>
          <w:bCs/>
          <w:iCs/>
          <w:lang w:val="fr-FR"/>
        </w:rPr>
        <w:t>429.</w:t>
      </w:r>
      <w:r w:rsidRPr="00E30416">
        <w:rPr>
          <w:rFonts w:cs="Narkisim"/>
          <w:bCs/>
          <w:iCs/>
          <w:lang w:val="fr-FR"/>
        </w:rPr>
        <w:tab/>
      </w:r>
      <w:r w:rsidRPr="00E30416">
        <w:rPr>
          <w:lang w:val="fr-FR"/>
        </w:rPr>
        <w:t xml:space="preserve">Les cas dans lesquels la loi limite le droit à un permis de travail sont liés au refus de délivrance/renouvellement du permis de résidence, le permis de travail étant invalidé. </w:t>
      </w:r>
    </w:p>
    <w:p w:rsidR="00DA2391" w:rsidRPr="00E30416" w:rsidRDefault="00DA2391" w:rsidP="00E30416">
      <w:pPr>
        <w:pStyle w:val="SingleTxtG"/>
        <w:rPr>
          <w:lang w:val="fr-FR"/>
        </w:rPr>
      </w:pPr>
      <w:r w:rsidRPr="00E30416">
        <w:rPr>
          <w:rFonts w:cs="Narkisim"/>
          <w:bCs/>
          <w:iCs/>
          <w:lang w:val="fr-FR"/>
        </w:rPr>
        <w:t>430.</w:t>
      </w:r>
      <w:r w:rsidRPr="00E30416">
        <w:rPr>
          <w:rFonts w:cs="Narkisim"/>
          <w:bCs/>
          <w:iCs/>
          <w:lang w:val="fr-FR"/>
        </w:rPr>
        <w:tab/>
      </w:r>
      <w:r w:rsidRPr="00E30416">
        <w:rPr>
          <w:lang w:val="fr-FR"/>
        </w:rPr>
        <w:t>Conformément à l</w:t>
      </w:r>
      <w:r w:rsidR="00C16C7C">
        <w:rPr>
          <w:lang w:val="fr-FR"/>
        </w:rPr>
        <w:t>’</w:t>
      </w:r>
      <w:r w:rsidRPr="00E30416">
        <w:rPr>
          <w:lang w:val="fr-FR"/>
        </w:rPr>
        <w:t>article 25 de la Loi relative aux étrangers, le travailleur migrant et les membres de sa famille se voient refuser la délivrance/le renouvellement de leur permis de résidence quand: i)</w:t>
      </w:r>
      <w:r w:rsidR="00345DE4">
        <w:rPr>
          <w:lang w:val="fr-FR"/>
        </w:rPr>
        <w:t xml:space="preserve"> </w:t>
      </w:r>
      <w:r w:rsidRPr="00E30416">
        <w:rPr>
          <w:lang w:val="fr-FR"/>
        </w:rPr>
        <w:t>ils n</w:t>
      </w:r>
      <w:r w:rsidR="00C16C7C">
        <w:rPr>
          <w:lang w:val="fr-FR"/>
        </w:rPr>
        <w:t>’</w:t>
      </w:r>
      <w:r w:rsidRPr="00E30416">
        <w:rPr>
          <w:lang w:val="fr-FR"/>
        </w:rPr>
        <w:t>ont pas remis leur permis de résidence à temps et sans raison; ii)</w:t>
      </w:r>
      <w:r w:rsidR="00345DE4">
        <w:rPr>
          <w:lang w:val="fr-FR"/>
        </w:rPr>
        <w:t xml:space="preserve"> </w:t>
      </w:r>
      <w:r w:rsidRPr="00E30416">
        <w:rPr>
          <w:lang w:val="fr-FR"/>
        </w:rPr>
        <w:t>ils ne répondent pas aux conditions prévues par la loi en matière de permis de résidence; iii)</w:t>
      </w:r>
      <w:r w:rsidR="00345DE4">
        <w:rPr>
          <w:lang w:val="fr-FR"/>
        </w:rPr>
        <w:t xml:space="preserve"> </w:t>
      </w:r>
      <w:r w:rsidRPr="00E30416">
        <w:rPr>
          <w:lang w:val="fr-FR"/>
        </w:rPr>
        <w:t>ils sont atteints de maladies qui menacent la santé publique; iv)</w:t>
      </w:r>
      <w:r w:rsidR="00345DE4">
        <w:rPr>
          <w:lang w:val="fr-FR"/>
        </w:rPr>
        <w:t xml:space="preserve"> </w:t>
      </w:r>
      <w:r w:rsidRPr="00E30416">
        <w:rPr>
          <w:lang w:val="fr-FR"/>
        </w:rPr>
        <w:t>des causes justifient leur expulsion; v)</w:t>
      </w:r>
      <w:r w:rsidR="00345DE4">
        <w:rPr>
          <w:lang w:val="fr-FR"/>
        </w:rPr>
        <w:t xml:space="preserve"> </w:t>
      </w:r>
      <w:r w:rsidRPr="00E30416">
        <w:rPr>
          <w:lang w:val="fr-FR"/>
        </w:rPr>
        <w:t>ils sont frappés d</w:t>
      </w:r>
      <w:r w:rsidR="00C16C7C">
        <w:rPr>
          <w:lang w:val="fr-FR"/>
        </w:rPr>
        <w:t>’</w:t>
      </w:r>
      <w:r w:rsidRPr="00E30416">
        <w:rPr>
          <w:lang w:val="fr-FR"/>
        </w:rPr>
        <w:t>expulsion/d</w:t>
      </w:r>
      <w:r w:rsidR="00C16C7C">
        <w:rPr>
          <w:lang w:val="fr-FR"/>
        </w:rPr>
        <w:t>’</w:t>
      </w:r>
      <w:r w:rsidRPr="00E30416">
        <w:rPr>
          <w:lang w:val="fr-FR"/>
        </w:rPr>
        <w:t>interdiction de séjour; vi)</w:t>
      </w:r>
      <w:r w:rsidR="00345DE4">
        <w:rPr>
          <w:lang w:val="fr-FR"/>
        </w:rPr>
        <w:t xml:space="preserve"> </w:t>
      </w:r>
      <w:r w:rsidRPr="00E30416">
        <w:rPr>
          <w:lang w:val="fr-FR"/>
        </w:rPr>
        <w:t>le mariage qui leur a permis d</w:t>
      </w:r>
      <w:r w:rsidR="00C16C7C">
        <w:rPr>
          <w:lang w:val="fr-FR"/>
        </w:rPr>
        <w:t>’</w:t>
      </w:r>
      <w:r w:rsidRPr="00E30416">
        <w:rPr>
          <w:lang w:val="fr-FR"/>
        </w:rPr>
        <w:t>obtenir un permis de résidence et de former une famille est dissous; vii)</w:t>
      </w:r>
      <w:r w:rsidR="00345DE4">
        <w:rPr>
          <w:lang w:val="fr-FR"/>
        </w:rPr>
        <w:t xml:space="preserve"> </w:t>
      </w:r>
      <w:r w:rsidRPr="00E30416">
        <w:rPr>
          <w:lang w:val="fr-FR"/>
        </w:rPr>
        <w:t>ils n</w:t>
      </w:r>
      <w:r w:rsidR="00C16C7C">
        <w:rPr>
          <w:lang w:val="fr-FR"/>
        </w:rPr>
        <w:t>’</w:t>
      </w:r>
      <w:r w:rsidRPr="00E30416">
        <w:rPr>
          <w:lang w:val="fr-FR"/>
        </w:rPr>
        <w:t>ont pas respecté ou ont modifié l</w:t>
      </w:r>
      <w:r w:rsidR="00C16C7C">
        <w:rPr>
          <w:lang w:val="fr-FR"/>
        </w:rPr>
        <w:t>’</w:t>
      </w:r>
      <w:r w:rsidRPr="00E30416">
        <w:rPr>
          <w:lang w:val="fr-FR"/>
        </w:rPr>
        <w:t xml:space="preserve">objectif pour lequel ils avaient obtenu un permis de résidence. </w:t>
      </w:r>
    </w:p>
    <w:p w:rsidR="00DA2391" w:rsidRPr="00E30416" w:rsidRDefault="00DA2391" w:rsidP="00E30416">
      <w:pPr>
        <w:pStyle w:val="SingleTxtG"/>
        <w:rPr>
          <w:lang w:val="fr-FR"/>
        </w:rPr>
      </w:pPr>
      <w:r w:rsidRPr="00E30416">
        <w:rPr>
          <w:rFonts w:cs="Narkisim"/>
          <w:bCs/>
          <w:iCs/>
          <w:lang w:val="fr-FR"/>
        </w:rPr>
        <w:t>431.</w:t>
      </w:r>
      <w:r w:rsidRPr="00E30416">
        <w:rPr>
          <w:rFonts w:cs="Narkisim"/>
          <w:bCs/>
          <w:iCs/>
          <w:lang w:val="fr-FR"/>
        </w:rPr>
        <w:tab/>
      </w:r>
      <w:r w:rsidRPr="00E30416">
        <w:rPr>
          <w:lang w:val="fr-FR"/>
        </w:rPr>
        <w:t>Le permis de travail d</w:t>
      </w:r>
      <w:r w:rsidR="00C16C7C">
        <w:rPr>
          <w:lang w:val="fr-FR"/>
        </w:rPr>
        <w:t>’</w:t>
      </w:r>
      <w:r w:rsidRPr="00E30416">
        <w:rPr>
          <w:lang w:val="fr-FR"/>
        </w:rPr>
        <w:t>un travailleur migrant ou d</w:t>
      </w:r>
      <w:r w:rsidR="00C16C7C">
        <w:rPr>
          <w:lang w:val="fr-FR"/>
        </w:rPr>
        <w:t>’</w:t>
      </w:r>
      <w:r w:rsidRPr="00E30416">
        <w:rPr>
          <w:lang w:val="fr-FR"/>
        </w:rPr>
        <w:t>un membre de sa famille est invalidé, quelle que soit sa date d</w:t>
      </w:r>
      <w:r w:rsidR="00C16C7C">
        <w:rPr>
          <w:lang w:val="fr-FR"/>
        </w:rPr>
        <w:t>’</w:t>
      </w:r>
      <w:r w:rsidRPr="00E30416">
        <w:rPr>
          <w:lang w:val="fr-FR"/>
        </w:rPr>
        <w:t>expiration, quand i)</w:t>
      </w:r>
      <w:r w:rsidR="00345DE4">
        <w:rPr>
          <w:lang w:val="fr-FR"/>
        </w:rPr>
        <w:t xml:space="preserve"> </w:t>
      </w:r>
      <w:r w:rsidRPr="00E30416">
        <w:rPr>
          <w:lang w:val="fr-FR"/>
        </w:rPr>
        <w:t>sa validité ne peut pas être renouvelée pour une raison ou une autre; ii)</w:t>
      </w:r>
      <w:r w:rsidR="00345DE4">
        <w:rPr>
          <w:lang w:val="fr-FR"/>
        </w:rPr>
        <w:t xml:space="preserve"> </w:t>
      </w:r>
      <w:r w:rsidRPr="00E30416">
        <w:rPr>
          <w:lang w:val="fr-FR"/>
        </w:rPr>
        <w:t>la validité du passeport ou du document d</w:t>
      </w:r>
      <w:r w:rsidR="00C16C7C">
        <w:rPr>
          <w:lang w:val="fr-FR"/>
        </w:rPr>
        <w:t>’</w:t>
      </w:r>
      <w:r w:rsidRPr="00E30416">
        <w:rPr>
          <w:lang w:val="fr-FR"/>
        </w:rPr>
        <w:t>identification ne peut pas être prolongée; iii)</w:t>
      </w:r>
      <w:r w:rsidR="00345DE4">
        <w:rPr>
          <w:lang w:val="fr-FR"/>
        </w:rPr>
        <w:t xml:space="preserve"> </w:t>
      </w:r>
      <w:r w:rsidRPr="00E30416">
        <w:rPr>
          <w:lang w:val="fr-FR"/>
        </w:rPr>
        <w:t>le travailleur migrant est absent du territoire albanais pendant une période de plus de 6</w:t>
      </w:r>
      <w:r w:rsidR="00345DE4">
        <w:rPr>
          <w:lang w:val="fr-FR"/>
        </w:rPr>
        <w:t xml:space="preserve"> </w:t>
      </w:r>
      <w:r w:rsidRPr="00E30416">
        <w:rPr>
          <w:lang w:val="fr-FR"/>
        </w:rPr>
        <w:t>mois, mis à part les cas de force majeure qui justifient cette absence; iv)</w:t>
      </w:r>
      <w:r w:rsidR="00345DE4">
        <w:rPr>
          <w:lang w:val="fr-FR"/>
        </w:rPr>
        <w:t xml:space="preserve"> </w:t>
      </w:r>
      <w:r w:rsidRPr="00E30416">
        <w:rPr>
          <w:lang w:val="fr-FR"/>
        </w:rPr>
        <w:t>le travailleur migrant n</w:t>
      </w:r>
      <w:r w:rsidR="00C16C7C">
        <w:rPr>
          <w:lang w:val="fr-FR"/>
        </w:rPr>
        <w:t>’</w:t>
      </w:r>
      <w:r w:rsidRPr="00E30416">
        <w:rPr>
          <w:lang w:val="fr-FR"/>
        </w:rPr>
        <w:t>a pas engagé ses activités dans les 3</w:t>
      </w:r>
      <w:r w:rsidR="00345DE4">
        <w:rPr>
          <w:lang w:val="fr-FR"/>
        </w:rPr>
        <w:t xml:space="preserve"> </w:t>
      </w:r>
      <w:r w:rsidRPr="00E30416">
        <w:rPr>
          <w:lang w:val="fr-FR"/>
        </w:rPr>
        <w:t xml:space="preserve">mois qui suivent la date de délivrance du permis de travail </w:t>
      </w:r>
      <w:r w:rsidRPr="00DE2686">
        <w:rPr>
          <w:lang w:val="fr-FR"/>
        </w:rPr>
        <w:t>(</w:t>
      </w:r>
      <w:r w:rsidRPr="00E30416">
        <w:rPr>
          <w:i/>
          <w:lang w:val="fr-FR"/>
        </w:rPr>
        <w:t>article</w:t>
      </w:r>
      <w:r w:rsidR="00345DE4">
        <w:rPr>
          <w:i/>
          <w:lang w:val="fr-FR"/>
        </w:rPr>
        <w:t xml:space="preserve"> </w:t>
      </w:r>
      <w:r w:rsidRPr="00E30416">
        <w:rPr>
          <w:i/>
          <w:lang w:val="fr-FR"/>
        </w:rPr>
        <w:t>47 de la Loi relative aux étrangers</w:t>
      </w:r>
      <w:r w:rsidRPr="00DE2686">
        <w:rPr>
          <w:lang w:val="fr-FR"/>
        </w:rPr>
        <w:t xml:space="preserve">). </w:t>
      </w:r>
    </w:p>
    <w:p w:rsidR="00DA2391" w:rsidRPr="00DA2391" w:rsidRDefault="00E30416" w:rsidP="00E30416">
      <w:pPr>
        <w:pStyle w:val="H23G"/>
        <w:rPr>
          <w:lang w:val="fr-FR"/>
        </w:rPr>
      </w:pPr>
      <w:r>
        <w:rPr>
          <w:lang w:val="fr-FR"/>
        </w:rPr>
        <w:tab/>
      </w:r>
      <w:r>
        <w:rPr>
          <w:lang w:val="fr-FR"/>
        </w:rPr>
        <w:tab/>
      </w:r>
      <w:r w:rsidR="00DA2391" w:rsidRPr="00DA2391">
        <w:rPr>
          <w:lang w:val="fr-FR"/>
        </w:rPr>
        <w:t>Articles 40, 41 et 42</w:t>
      </w:r>
      <w:r>
        <w:rPr>
          <w:lang w:val="fr-FR"/>
        </w:rPr>
        <w:br/>
      </w:r>
      <w:r w:rsidR="00DA2391" w:rsidRPr="00DA2391">
        <w:rPr>
          <w:lang w:val="fr-FR"/>
        </w:rPr>
        <w:t>Droit de former des associations et des syndicats; droit de prendre part aux affaires publiques de l</w:t>
      </w:r>
      <w:r w:rsidR="00C16C7C">
        <w:rPr>
          <w:lang w:val="fr-FR"/>
        </w:rPr>
        <w:t>’</w:t>
      </w:r>
      <w:r w:rsidR="00DA2391" w:rsidRPr="00DA2391">
        <w:rPr>
          <w:lang w:val="fr-FR"/>
        </w:rPr>
        <w:t>État d</w:t>
      </w:r>
      <w:r w:rsidR="00C16C7C">
        <w:rPr>
          <w:lang w:val="fr-FR"/>
        </w:rPr>
        <w:t>’</w:t>
      </w:r>
      <w:r w:rsidR="00DA2391" w:rsidRPr="00DA2391">
        <w:rPr>
          <w:lang w:val="fr-FR"/>
        </w:rPr>
        <w:t>origine ainsi que de voter et d</w:t>
      </w:r>
      <w:r w:rsidR="00C16C7C">
        <w:rPr>
          <w:lang w:val="fr-FR"/>
        </w:rPr>
        <w:t>’</w:t>
      </w:r>
      <w:r w:rsidR="00DA2391" w:rsidRPr="00DA2391">
        <w:rPr>
          <w:lang w:val="fr-FR"/>
        </w:rPr>
        <w:t>être élu au cours d</w:t>
      </w:r>
      <w:r w:rsidR="00C16C7C">
        <w:rPr>
          <w:lang w:val="fr-FR"/>
        </w:rPr>
        <w:t>’</w:t>
      </w:r>
      <w:r w:rsidR="00DA2391" w:rsidRPr="00DA2391">
        <w:rPr>
          <w:lang w:val="fr-FR"/>
        </w:rPr>
        <w:t>élections organisées par cet État; procédures et institutions destinées à permettre de tenir compte des besoins des travailleurs migrants et possibilité de jouir de droits politiques dans l</w:t>
      </w:r>
      <w:r w:rsidR="00C16C7C">
        <w:rPr>
          <w:lang w:val="fr-FR"/>
        </w:rPr>
        <w:t>’</w:t>
      </w:r>
      <w:r w:rsidR="00DA2391" w:rsidRPr="00DA2391">
        <w:rPr>
          <w:lang w:val="fr-FR"/>
        </w:rPr>
        <w:t>État d</w:t>
      </w:r>
      <w:r w:rsidR="00C16C7C">
        <w:rPr>
          <w:lang w:val="fr-FR"/>
        </w:rPr>
        <w:t>’</w:t>
      </w:r>
      <w:r w:rsidR="00DA2391" w:rsidRPr="00DA2391">
        <w:rPr>
          <w:lang w:val="fr-FR"/>
        </w:rPr>
        <w:t>emploi</w:t>
      </w:r>
    </w:p>
    <w:p w:rsidR="00DA2391" w:rsidRPr="00E30416" w:rsidRDefault="00DA2391" w:rsidP="00E30416">
      <w:pPr>
        <w:pStyle w:val="SingleTxtG"/>
        <w:rPr>
          <w:lang w:val="fr-FR"/>
        </w:rPr>
      </w:pPr>
      <w:r w:rsidRPr="00E30416">
        <w:rPr>
          <w:rFonts w:cs="Narkisim"/>
          <w:bCs/>
          <w:iCs/>
          <w:lang w:val="fr-FR"/>
        </w:rPr>
        <w:t>432.</w:t>
      </w:r>
      <w:r w:rsidRPr="00E30416">
        <w:rPr>
          <w:rFonts w:cs="Narkisim"/>
          <w:bCs/>
          <w:iCs/>
          <w:lang w:val="fr-FR"/>
        </w:rPr>
        <w:tab/>
      </w:r>
      <w:r w:rsidRPr="00E30416">
        <w:rPr>
          <w:lang w:val="fr-FR"/>
        </w:rPr>
        <w:t>L</w:t>
      </w:r>
      <w:r w:rsidR="00C16C7C">
        <w:rPr>
          <w:lang w:val="fr-FR"/>
        </w:rPr>
        <w:t>’</w:t>
      </w:r>
      <w:r w:rsidRPr="00E30416">
        <w:rPr>
          <w:lang w:val="fr-FR"/>
        </w:rPr>
        <w:t>article 46 de la Constitution garantit aux travailleurs migrants et aux membres de leur famille le droit de former des associations et des syndicats et d</w:t>
      </w:r>
      <w:r w:rsidR="00C16C7C">
        <w:rPr>
          <w:lang w:val="fr-FR"/>
        </w:rPr>
        <w:t>’</w:t>
      </w:r>
      <w:r w:rsidRPr="00E30416">
        <w:rPr>
          <w:lang w:val="fr-FR"/>
        </w:rPr>
        <w:t xml:space="preserve">y adhérer. Leurs objectifs et leurs activités ne doivent pas entrer en conflit avec les dispositions de la Constitution. </w:t>
      </w:r>
    </w:p>
    <w:p w:rsidR="00DA2391" w:rsidRPr="00E30416" w:rsidRDefault="00DA2391" w:rsidP="00E30416">
      <w:pPr>
        <w:pStyle w:val="SingleTxtG"/>
        <w:rPr>
          <w:lang w:val="fr-FR"/>
        </w:rPr>
      </w:pPr>
      <w:r w:rsidRPr="00E30416">
        <w:rPr>
          <w:rFonts w:cs="Narkisim"/>
          <w:bCs/>
          <w:iCs/>
          <w:lang w:val="fr-FR"/>
        </w:rPr>
        <w:t>433.</w:t>
      </w:r>
      <w:r w:rsidRPr="00E30416">
        <w:rPr>
          <w:rFonts w:cs="Narkisim"/>
          <w:bCs/>
          <w:iCs/>
          <w:lang w:val="fr-FR"/>
        </w:rPr>
        <w:tab/>
      </w:r>
      <w:r w:rsidRPr="00E30416">
        <w:rPr>
          <w:lang w:val="fr-FR"/>
        </w:rPr>
        <w:t>L</w:t>
      </w:r>
      <w:r w:rsidR="00C16C7C">
        <w:rPr>
          <w:lang w:val="fr-FR"/>
        </w:rPr>
        <w:t>’</w:t>
      </w:r>
      <w:r w:rsidRPr="00E30416">
        <w:rPr>
          <w:lang w:val="fr-FR"/>
        </w:rPr>
        <w:t>article 10 du Code du travail garantit aux travailleurs migrants et aux membres de leur famille, dans les mêmes conditions qu</w:t>
      </w:r>
      <w:r w:rsidR="00C16C7C">
        <w:rPr>
          <w:lang w:val="fr-FR"/>
        </w:rPr>
        <w:t>’</w:t>
      </w:r>
      <w:r w:rsidRPr="00E30416">
        <w:rPr>
          <w:lang w:val="fr-FR"/>
        </w:rPr>
        <w:t>aux nationaux, le droit de former des syndicats et d</w:t>
      </w:r>
      <w:r w:rsidR="00C16C7C">
        <w:rPr>
          <w:lang w:val="fr-FR"/>
        </w:rPr>
        <w:t>’</w:t>
      </w:r>
      <w:r w:rsidRPr="00E30416">
        <w:rPr>
          <w:lang w:val="fr-FR"/>
        </w:rPr>
        <w:t>y adhérer. L</w:t>
      </w:r>
      <w:r w:rsidR="00C16C7C">
        <w:rPr>
          <w:lang w:val="fr-FR"/>
        </w:rPr>
        <w:t>’</w:t>
      </w:r>
      <w:r w:rsidRPr="00E30416">
        <w:rPr>
          <w:lang w:val="fr-FR"/>
        </w:rPr>
        <w:t xml:space="preserve">institution de la </w:t>
      </w:r>
      <w:r w:rsidR="00345DE4">
        <w:rPr>
          <w:lang w:val="fr-FR"/>
        </w:rPr>
        <w:t>“</w:t>
      </w:r>
      <w:r w:rsidRPr="00E30416">
        <w:rPr>
          <w:lang w:val="fr-FR"/>
        </w:rPr>
        <w:t>grève</w:t>
      </w:r>
      <w:r w:rsidR="00345DE4">
        <w:rPr>
          <w:lang w:val="fr-FR"/>
        </w:rPr>
        <w:t>”</w:t>
      </w:r>
      <w:r w:rsidRPr="00E30416">
        <w:rPr>
          <w:lang w:val="fr-FR"/>
        </w:rPr>
        <w:t>, en tant que forme d</w:t>
      </w:r>
      <w:r w:rsidR="00C16C7C">
        <w:rPr>
          <w:lang w:val="fr-FR"/>
        </w:rPr>
        <w:t>’</w:t>
      </w:r>
      <w:r w:rsidRPr="00E30416">
        <w:rPr>
          <w:lang w:val="fr-FR"/>
        </w:rPr>
        <w:t>organisation collective, est définie dans l</w:t>
      </w:r>
      <w:r w:rsidR="00C16C7C">
        <w:rPr>
          <w:lang w:val="fr-FR"/>
        </w:rPr>
        <w:t>’</w:t>
      </w:r>
      <w:r w:rsidRPr="00E30416">
        <w:rPr>
          <w:lang w:val="fr-FR"/>
        </w:rPr>
        <w:t>article</w:t>
      </w:r>
      <w:r w:rsidR="00345DE4">
        <w:rPr>
          <w:lang w:val="fr-FR"/>
        </w:rPr>
        <w:t xml:space="preserve"> </w:t>
      </w:r>
      <w:r w:rsidRPr="00E30416">
        <w:rPr>
          <w:lang w:val="fr-FR"/>
        </w:rPr>
        <w:t>197 du Code. Les syndicats sont habilités à exercer le droit de grève pour faire aboutir leurs revendications économiques et sociales conformément aux dispositions dudit Code. La participation à la grève est volontaire. Nul n</w:t>
      </w:r>
      <w:r w:rsidR="00C16C7C">
        <w:rPr>
          <w:lang w:val="fr-FR"/>
        </w:rPr>
        <w:t>’</w:t>
      </w:r>
      <w:r w:rsidRPr="00E30416">
        <w:rPr>
          <w:lang w:val="fr-FR"/>
        </w:rPr>
        <w:t>est forcé de participer à une grève contre sa volonté, et la loi interdit les pressions, les menaces ou la discrimination à l</w:t>
      </w:r>
      <w:r w:rsidR="00C16C7C">
        <w:rPr>
          <w:lang w:val="fr-FR"/>
        </w:rPr>
        <w:t>’</w:t>
      </w:r>
      <w:r w:rsidRPr="00E30416">
        <w:rPr>
          <w:lang w:val="fr-FR"/>
        </w:rPr>
        <w:t xml:space="preserve">égard des travailleurs, en raison de leur participation ou non-participation à la grève. </w:t>
      </w:r>
    </w:p>
    <w:p w:rsidR="00DA2391" w:rsidRPr="00E30416" w:rsidRDefault="00DA2391" w:rsidP="00E30416">
      <w:pPr>
        <w:pStyle w:val="SingleTxtG"/>
        <w:rPr>
          <w:lang w:val="fr-FR"/>
        </w:rPr>
      </w:pPr>
      <w:r w:rsidRPr="00E30416">
        <w:rPr>
          <w:rFonts w:cs="Narkisim"/>
          <w:bCs/>
          <w:iCs/>
          <w:lang w:val="fr-FR"/>
        </w:rPr>
        <w:t>434.</w:t>
      </w:r>
      <w:r w:rsidRPr="00E30416">
        <w:rPr>
          <w:rFonts w:cs="Narkisim"/>
          <w:bCs/>
          <w:iCs/>
          <w:lang w:val="fr-FR"/>
        </w:rPr>
        <w:tab/>
      </w:r>
      <w:r w:rsidRPr="00E30416">
        <w:rPr>
          <w:lang w:val="fr-FR"/>
        </w:rPr>
        <w:t>La Loi relative à la migration des nationaux aux fins d</w:t>
      </w:r>
      <w:r w:rsidR="00C16C7C">
        <w:rPr>
          <w:lang w:val="fr-FR"/>
        </w:rPr>
        <w:t>’</w:t>
      </w:r>
      <w:r w:rsidRPr="00E30416">
        <w:rPr>
          <w:lang w:val="fr-FR"/>
        </w:rPr>
        <w:t xml:space="preserve">emploi </w:t>
      </w:r>
      <w:r w:rsidRPr="00DE2686">
        <w:rPr>
          <w:lang w:val="fr-FR"/>
        </w:rPr>
        <w:t>(</w:t>
      </w:r>
      <w:r w:rsidRPr="00E30416">
        <w:rPr>
          <w:i/>
          <w:lang w:val="fr-FR"/>
        </w:rPr>
        <w:t>article</w:t>
      </w:r>
      <w:r w:rsidR="00345DE4">
        <w:rPr>
          <w:i/>
          <w:lang w:val="fr-FR"/>
        </w:rPr>
        <w:t xml:space="preserve"> </w:t>
      </w:r>
      <w:r w:rsidRPr="00E30416">
        <w:rPr>
          <w:i/>
          <w:lang w:val="fr-FR"/>
        </w:rPr>
        <w:t>7</w:t>
      </w:r>
      <w:r w:rsidRPr="00DE2686">
        <w:rPr>
          <w:lang w:val="fr-FR"/>
        </w:rPr>
        <w:t xml:space="preserve">) </w:t>
      </w:r>
      <w:r w:rsidRPr="00E30416">
        <w:rPr>
          <w:lang w:val="fr-FR"/>
        </w:rPr>
        <w:t>garantit aux travailleurs migrants albanais et aux membres de leur famille le droit de se faire représenter. Ils ont le droit, par l</w:t>
      </w:r>
      <w:r w:rsidR="00C16C7C">
        <w:rPr>
          <w:lang w:val="fr-FR"/>
        </w:rPr>
        <w:t>’</w:t>
      </w:r>
      <w:r w:rsidRPr="00E30416">
        <w:rPr>
          <w:lang w:val="fr-FR"/>
        </w:rPr>
        <w:t>intermédiaire de leurs représentants élus par leurs organisations/associations, d</w:t>
      </w:r>
      <w:r w:rsidR="00C16C7C">
        <w:rPr>
          <w:lang w:val="fr-FR"/>
        </w:rPr>
        <w:t>’</w:t>
      </w:r>
      <w:r w:rsidRPr="00E30416">
        <w:rPr>
          <w:lang w:val="fr-FR"/>
        </w:rPr>
        <w:t>avoir des contacts et de coopérer avec les organes des administrations centrale ou locales de l</w:t>
      </w:r>
      <w:r w:rsidR="00C16C7C">
        <w:rPr>
          <w:lang w:val="fr-FR"/>
        </w:rPr>
        <w:t>’</w:t>
      </w:r>
      <w:r w:rsidRPr="00E30416">
        <w:rPr>
          <w:lang w:val="fr-FR"/>
        </w:rPr>
        <w:t>État albanais ainsi qu</w:t>
      </w:r>
      <w:r w:rsidR="00C16C7C">
        <w:rPr>
          <w:lang w:val="fr-FR"/>
        </w:rPr>
        <w:t>’</w:t>
      </w:r>
      <w:r w:rsidRPr="00E30416">
        <w:rPr>
          <w:lang w:val="fr-FR"/>
        </w:rPr>
        <w:t>avec les représentations diplomatiques et consulaires albanaises dans les pays d</w:t>
      </w:r>
      <w:r w:rsidR="00C16C7C">
        <w:rPr>
          <w:lang w:val="fr-FR"/>
        </w:rPr>
        <w:t>’</w:t>
      </w:r>
      <w:r w:rsidRPr="00E30416">
        <w:rPr>
          <w:lang w:val="fr-FR"/>
        </w:rPr>
        <w:t>accueil, afin de faire valoir et de protéger leurs intérêts conformément aux dispositions légales en vigueur.</w:t>
      </w:r>
    </w:p>
    <w:p w:rsidR="00DA2391" w:rsidRPr="00E30416" w:rsidRDefault="00DA2391" w:rsidP="00E30416">
      <w:pPr>
        <w:pStyle w:val="SingleTxtG"/>
        <w:rPr>
          <w:lang w:val="fr-FR"/>
        </w:rPr>
      </w:pPr>
      <w:r w:rsidRPr="00E30416">
        <w:rPr>
          <w:rFonts w:cs="Narkisim"/>
          <w:bCs/>
          <w:iCs/>
          <w:lang w:val="fr-FR"/>
        </w:rPr>
        <w:t>435.</w:t>
      </w:r>
      <w:r w:rsidRPr="00E30416">
        <w:rPr>
          <w:rFonts w:cs="Narkisim"/>
          <w:bCs/>
          <w:iCs/>
          <w:lang w:val="fr-FR"/>
        </w:rPr>
        <w:tab/>
      </w:r>
      <w:r w:rsidRPr="00E30416">
        <w:rPr>
          <w:lang w:val="fr-FR"/>
        </w:rPr>
        <w:t>La participation aux affaires publiques de l</w:t>
      </w:r>
      <w:r w:rsidR="00C16C7C">
        <w:rPr>
          <w:lang w:val="fr-FR"/>
        </w:rPr>
        <w:t>’</w:t>
      </w:r>
      <w:r w:rsidRPr="00E30416">
        <w:rPr>
          <w:lang w:val="fr-FR"/>
        </w:rPr>
        <w:t>État albanais est un droit garanti par l</w:t>
      </w:r>
      <w:r w:rsidR="00C16C7C">
        <w:rPr>
          <w:lang w:val="fr-FR"/>
        </w:rPr>
        <w:t>’</w:t>
      </w:r>
      <w:r w:rsidRPr="00E30416">
        <w:rPr>
          <w:lang w:val="fr-FR"/>
        </w:rPr>
        <w:t>article</w:t>
      </w:r>
      <w:r w:rsidR="00345DE4">
        <w:rPr>
          <w:lang w:val="fr-FR"/>
        </w:rPr>
        <w:t xml:space="preserve"> </w:t>
      </w:r>
      <w:r w:rsidRPr="00E30416">
        <w:rPr>
          <w:lang w:val="fr-FR"/>
        </w:rPr>
        <w:t>45 de la Constitution aux travailleurs migrants albanais et aux membres de leur famille. Conformément à cet article, le travailleur migrant ou le membre de sa famille qui a atteint l</w:t>
      </w:r>
      <w:r w:rsidR="00C16C7C">
        <w:rPr>
          <w:lang w:val="fr-FR"/>
        </w:rPr>
        <w:t>’</w:t>
      </w:r>
      <w:r w:rsidRPr="00E30416">
        <w:rPr>
          <w:lang w:val="fr-FR"/>
        </w:rPr>
        <w:t>âge de 18</w:t>
      </w:r>
      <w:r w:rsidR="00345DE4">
        <w:rPr>
          <w:lang w:val="fr-FR"/>
        </w:rPr>
        <w:t xml:space="preserve"> </w:t>
      </w:r>
      <w:r w:rsidRPr="00E30416">
        <w:rPr>
          <w:lang w:val="fr-FR"/>
        </w:rPr>
        <w:t>ans (y compris au jour de l</w:t>
      </w:r>
      <w:r w:rsidR="00C16C7C">
        <w:rPr>
          <w:lang w:val="fr-FR"/>
        </w:rPr>
        <w:t>’</w:t>
      </w:r>
      <w:r w:rsidRPr="00E30416">
        <w:rPr>
          <w:lang w:val="fr-FR"/>
        </w:rPr>
        <w:t>élection) a le droit de voter et d</w:t>
      </w:r>
      <w:r w:rsidR="00C16C7C">
        <w:rPr>
          <w:lang w:val="fr-FR"/>
        </w:rPr>
        <w:t>’</w:t>
      </w:r>
      <w:r w:rsidRPr="00E30416">
        <w:rPr>
          <w:lang w:val="fr-FR"/>
        </w:rPr>
        <w:t>être élu. Les nationaux, déclarés atteints d</w:t>
      </w:r>
      <w:r w:rsidR="00C16C7C">
        <w:rPr>
          <w:lang w:val="fr-FR"/>
        </w:rPr>
        <w:t>’</w:t>
      </w:r>
      <w:r w:rsidRPr="00E30416">
        <w:rPr>
          <w:lang w:val="fr-FR"/>
        </w:rPr>
        <w:t>incapacité mentale par une décision judiciaire définitive, n</w:t>
      </w:r>
      <w:r w:rsidR="00C16C7C">
        <w:rPr>
          <w:lang w:val="fr-FR"/>
        </w:rPr>
        <w:t>’</w:t>
      </w:r>
      <w:r w:rsidRPr="00E30416">
        <w:rPr>
          <w:lang w:val="fr-FR"/>
        </w:rPr>
        <w:t xml:space="preserve">ont pas le droit de vote. Le scrutin est individuel, égal et secret. </w:t>
      </w:r>
    </w:p>
    <w:p w:rsidR="00DA2391" w:rsidRPr="00E30416" w:rsidRDefault="00DA2391" w:rsidP="00E30416">
      <w:pPr>
        <w:pStyle w:val="SingleTxtG"/>
        <w:rPr>
          <w:lang w:val="fr-FR"/>
        </w:rPr>
      </w:pPr>
      <w:r w:rsidRPr="00E30416">
        <w:rPr>
          <w:rFonts w:cs="Narkisim"/>
          <w:bCs/>
          <w:iCs/>
          <w:lang w:val="fr-FR"/>
        </w:rPr>
        <w:t>436.</w:t>
      </w:r>
      <w:r w:rsidRPr="00E30416">
        <w:rPr>
          <w:rFonts w:cs="Narkisim"/>
          <w:bCs/>
          <w:iCs/>
          <w:lang w:val="fr-FR"/>
        </w:rPr>
        <w:tab/>
      </w:r>
      <w:r w:rsidRPr="00E30416">
        <w:rPr>
          <w:lang w:val="fr-FR"/>
        </w:rPr>
        <w:t>La Loi relative à la migration des nationaux aux fins d</w:t>
      </w:r>
      <w:r w:rsidR="00C16C7C">
        <w:rPr>
          <w:lang w:val="fr-FR"/>
        </w:rPr>
        <w:t>’</w:t>
      </w:r>
      <w:r w:rsidRPr="00E30416">
        <w:rPr>
          <w:lang w:val="fr-FR"/>
        </w:rPr>
        <w:t>emploi, dans son article</w:t>
      </w:r>
      <w:r w:rsidR="00345DE4">
        <w:rPr>
          <w:lang w:val="fr-FR"/>
        </w:rPr>
        <w:t xml:space="preserve"> </w:t>
      </w:r>
      <w:r w:rsidRPr="00E30416">
        <w:rPr>
          <w:lang w:val="fr-FR"/>
        </w:rPr>
        <w:t>6, garantit aux travailleurs migrants albanais et aux membres de leur famille le droit de participer activement à la vie politique du pays. Les autorités compétentes de l</w:t>
      </w:r>
      <w:r w:rsidR="00C16C7C">
        <w:rPr>
          <w:lang w:val="fr-FR"/>
        </w:rPr>
        <w:t>’</w:t>
      </w:r>
      <w:r w:rsidRPr="00E30416">
        <w:rPr>
          <w:lang w:val="fr-FR"/>
        </w:rPr>
        <w:t>État ont pour tâche de créer toutes les conditions nécessaires pour leur permettre d</w:t>
      </w:r>
      <w:r w:rsidR="00C16C7C">
        <w:rPr>
          <w:lang w:val="fr-FR"/>
        </w:rPr>
        <w:t>’</w:t>
      </w:r>
      <w:r w:rsidRPr="00E30416">
        <w:rPr>
          <w:lang w:val="fr-FR"/>
        </w:rPr>
        <w:t>exercer leur droit de vote. Le droit de vote des travailleurs albanais est exercé compte tenu des dispositions du Code électoral de la République et de la législation des pays d</w:t>
      </w:r>
      <w:r w:rsidR="00C16C7C">
        <w:rPr>
          <w:lang w:val="fr-FR"/>
        </w:rPr>
        <w:t>’</w:t>
      </w:r>
      <w:r w:rsidRPr="00E30416">
        <w:rPr>
          <w:lang w:val="fr-FR"/>
        </w:rPr>
        <w:t>accueil.</w:t>
      </w:r>
    </w:p>
    <w:p w:rsidR="00DA2391" w:rsidRPr="00E30416" w:rsidRDefault="00DA2391" w:rsidP="00E30416">
      <w:pPr>
        <w:pStyle w:val="SingleTxtG"/>
        <w:rPr>
          <w:lang w:val="fr-FR"/>
        </w:rPr>
      </w:pPr>
      <w:r w:rsidRPr="00E30416">
        <w:rPr>
          <w:rFonts w:cs="Narkisim"/>
          <w:bCs/>
          <w:iCs/>
          <w:lang w:val="fr-FR"/>
        </w:rPr>
        <w:t>437.</w:t>
      </w:r>
      <w:r w:rsidRPr="00E30416">
        <w:rPr>
          <w:rFonts w:cs="Narkisim"/>
          <w:bCs/>
          <w:iCs/>
          <w:lang w:val="fr-FR"/>
        </w:rPr>
        <w:tab/>
      </w:r>
      <w:r w:rsidRPr="00E30416">
        <w:rPr>
          <w:lang w:val="fr-FR"/>
        </w:rPr>
        <w:t>Au sein du Ministère du travail, la Direction des relations professionnelles s</w:t>
      </w:r>
      <w:r w:rsidR="00C16C7C">
        <w:rPr>
          <w:lang w:val="fr-FR"/>
        </w:rPr>
        <w:t>’</w:t>
      </w:r>
      <w:r w:rsidRPr="00E30416">
        <w:rPr>
          <w:lang w:val="fr-FR"/>
        </w:rPr>
        <w:t>occupe des activités syndicales.</w:t>
      </w:r>
    </w:p>
    <w:p w:rsidR="00DA2391" w:rsidRPr="00DA2391" w:rsidRDefault="00E30416" w:rsidP="00E30416">
      <w:pPr>
        <w:pStyle w:val="H23G"/>
        <w:rPr>
          <w:lang w:val="fr-FR"/>
        </w:rPr>
      </w:pPr>
      <w:r>
        <w:rPr>
          <w:lang w:val="fr-FR"/>
        </w:rPr>
        <w:tab/>
      </w:r>
      <w:r>
        <w:rPr>
          <w:lang w:val="fr-FR"/>
        </w:rPr>
        <w:tab/>
      </w:r>
      <w:r w:rsidR="00DA2391" w:rsidRPr="00DA2391">
        <w:rPr>
          <w:lang w:val="fr-FR"/>
        </w:rPr>
        <w:t>Articles 43, 54 et 55</w:t>
      </w:r>
      <w:r>
        <w:rPr>
          <w:lang w:val="fr-FR"/>
        </w:rPr>
        <w:br/>
      </w:r>
      <w:r w:rsidR="00DA2391" w:rsidRPr="00DA2391">
        <w:rPr>
          <w:lang w:val="fr-FR"/>
        </w:rPr>
        <w:t>Principe de l</w:t>
      </w:r>
      <w:r w:rsidR="00C16C7C">
        <w:rPr>
          <w:lang w:val="fr-FR"/>
        </w:rPr>
        <w:t>’</w:t>
      </w:r>
      <w:r w:rsidR="00DA2391" w:rsidRPr="00DA2391">
        <w:rPr>
          <w:lang w:val="fr-FR"/>
        </w:rPr>
        <w:t>égalité de traitement avec les ressortissants de l</w:t>
      </w:r>
      <w:r w:rsidR="00C16C7C">
        <w:rPr>
          <w:lang w:val="fr-FR"/>
        </w:rPr>
        <w:t>’</w:t>
      </w:r>
      <w:r w:rsidR="00DA2391" w:rsidRPr="00DA2391">
        <w:rPr>
          <w:lang w:val="fr-FR"/>
        </w:rPr>
        <w:t>État d</w:t>
      </w:r>
      <w:r w:rsidR="00C16C7C">
        <w:rPr>
          <w:lang w:val="fr-FR"/>
        </w:rPr>
        <w:t>’</w:t>
      </w:r>
      <w:r w:rsidR="00DA2391" w:rsidRPr="00DA2391">
        <w:rPr>
          <w:lang w:val="fr-FR"/>
        </w:rPr>
        <w:t>emploi en ce qui concerne la protection contre le licenciement et le chômage et l</w:t>
      </w:r>
      <w:r w:rsidR="00C16C7C">
        <w:rPr>
          <w:lang w:val="fr-FR"/>
        </w:rPr>
        <w:t>’</w:t>
      </w:r>
      <w:r w:rsidR="00DA2391" w:rsidRPr="00DA2391">
        <w:rPr>
          <w:lang w:val="fr-FR"/>
        </w:rPr>
        <w:t>exercice d</w:t>
      </w:r>
      <w:r w:rsidR="00C16C7C">
        <w:rPr>
          <w:lang w:val="fr-FR"/>
        </w:rPr>
        <w:t>’</w:t>
      </w:r>
      <w:r w:rsidR="00DA2391" w:rsidRPr="00DA2391">
        <w:rPr>
          <w:lang w:val="fr-FR"/>
        </w:rPr>
        <w:t>une activité rémunérée</w:t>
      </w:r>
    </w:p>
    <w:p w:rsidR="00DA2391" w:rsidRPr="00E30416" w:rsidRDefault="00DA2391" w:rsidP="00E30416">
      <w:pPr>
        <w:pStyle w:val="SingleTxtG"/>
        <w:rPr>
          <w:lang w:val="fr-FR"/>
        </w:rPr>
      </w:pPr>
      <w:r w:rsidRPr="00E30416">
        <w:rPr>
          <w:rFonts w:cs="Narkisim"/>
          <w:bCs/>
          <w:iCs/>
          <w:lang w:val="fr-FR"/>
        </w:rPr>
        <w:t>438.</w:t>
      </w:r>
      <w:r w:rsidRPr="00E30416">
        <w:rPr>
          <w:rFonts w:cs="Narkisim"/>
          <w:bCs/>
          <w:iCs/>
          <w:lang w:val="fr-FR"/>
        </w:rPr>
        <w:tab/>
      </w:r>
      <w:r w:rsidRPr="00E30416">
        <w:rPr>
          <w:lang w:val="fr-FR"/>
        </w:rPr>
        <w:t>La Constitution stipule que les droits de l</w:t>
      </w:r>
      <w:r w:rsidR="00C16C7C">
        <w:rPr>
          <w:lang w:val="fr-FR"/>
        </w:rPr>
        <w:t>’</w:t>
      </w:r>
      <w:r w:rsidRPr="00E30416">
        <w:rPr>
          <w:lang w:val="fr-FR"/>
        </w:rPr>
        <w:t>homme et les libertés fondamentales ainsi que les obligations qui sont définies à l</w:t>
      </w:r>
      <w:r w:rsidR="00C16C7C">
        <w:rPr>
          <w:lang w:val="fr-FR"/>
        </w:rPr>
        <w:t>’</w:t>
      </w:r>
      <w:r w:rsidRPr="00E30416">
        <w:rPr>
          <w:lang w:val="fr-FR"/>
        </w:rPr>
        <w:t>égard des nationaux le sont aussi, dans des conditions d</w:t>
      </w:r>
      <w:r w:rsidR="00C16C7C">
        <w:rPr>
          <w:lang w:val="fr-FR"/>
        </w:rPr>
        <w:t>’</w:t>
      </w:r>
      <w:r w:rsidRPr="00E30416">
        <w:rPr>
          <w:lang w:val="fr-FR"/>
        </w:rPr>
        <w:t>égalité, à l</w:t>
      </w:r>
      <w:r w:rsidR="00C16C7C">
        <w:rPr>
          <w:lang w:val="fr-FR"/>
        </w:rPr>
        <w:t>’</w:t>
      </w:r>
      <w:r w:rsidRPr="00E30416">
        <w:rPr>
          <w:lang w:val="fr-FR"/>
        </w:rPr>
        <w:t xml:space="preserve">égard des étrangers. </w:t>
      </w:r>
    </w:p>
    <w:p w:rsidR="00DA2391" w:rsidRPr="00E30416" w:rsidRDefault="00DA2391" w:rsidP="00E30416">
      <w:pPr>
        <w:pStyle w:val="SingleTxtG"/>
        <w:rPr>
          <w:lang w:val="fr-FR"/>
        </w:rPr>
      </w:pPr>
      <w:r w:rsidRPr="00E30416">
        <w:rPr>
          <w:rFonts w:cs="Narkisim"/>
          <w:bCs/>
          <w:iCs/>
          <w:lang w:val="fr-FR"/>
        </w:rPr>
        <w:t>439.</w:t>
      </w:r>
      <w:r w:rsidRPr="00E30416">
        <w:rPr>
          <w:rFonts w:cs="Narkisim"/>
          <w:bCs/>
          <w:iCs/>
          <w:lang w:val="fr-FR"/>
        </w:rPr>
        <w:tab/>
      </w:r>
      <w:r w:rsidRPr="00E30416">
        <w:rPr>
          <w:lang w:val="fr-FR"/>
        </w:rPr>
        <w:t>La protection des droits de l</w:t>
      </w:r>
      <w:r w:rsidR="00C16C7C">
        <w:rPr>
          <w:lang w:val="fr-FR"/>
        </w:rPr>
        <w:t>’</w:t>
      </w:r>
      <w:r w:rsidRPr="00E30416">
        <w:rPr>
          <w:lang w:val="fr-FR"/>
        </w:rPr>
        <w:t>homme et des libertés fondamentales de tous les travailleurs migrants albanais et des membres de leur famille n</w:t>
      </w:r>
      <w:r w:rsidR="00C16C7C">
        <w:rPr>
          <w:lang w:val="fr-FR"/>
        </w:rPr>
        <w:t>’</w:t>
      </w:r>
      <w:r w:rsidRPr="00E30416">
        <w:rPr>
          <w:lang w:val="fr-FR"/>
        </w:rPr>
        <w:t>est désormais plus un devoir pour l</w:t>
      </w:r>
      <w:r w:rsidR="00C16C7C">
        <w:rPr>
          <w:lang w:val="fr-FR"/>
        </w:rPr>
        <w:t>’</w:t>
      </w:r>
      <w:r w:rsidRPr="00E30416">
        <w:rPr>
          <w:lang w:val="fr-FR"/>
        </w:rPr>
        <w:t>Albanie. Étant partie à la Convention-cadre qu</w:t>
      </w:r>
      <w:r w:rsidR="00C16C7C">
        <w:rPr>
          <w:lang w:val="fr-FR"/>
        </w:rPr>
        <w:t>’</w:t>
      </w:r>
      <w:r w:rsidRPr="00E30416">
        <w:rPr>
          <w:lang w:val="fr-FR"/>
        </w:rPr>
        <w:t>il a ratifiée, l</w:t>
      </w:r>
      <w:r w:rsidR="00C16C7C">
        <w:rPr>
          <w:lang w:val="fr-FR"/>
        </w:rPr>
        <w:t>’</w:t>
      </w:r>
      <w:r w:rsidRPr="00E30416">
        <w:rPr>
          <w:lang w:val="fr-FR"/>
        </w:rPr>
        <w:t>État albanais s</w:t>
      </w:r>
      <w:r w:rsidR="00C16C7C">
        <w:rPr>
          <w:lang w:val="fr-FR"/>
        </w:rPr>
        <w:t>’</w:t>
      </w:r>
      <w:r w:rsidRPr="00E30416">
        <w:rPr>
          <w:lang w:val="fr-FR"/>
        </w:rPr>
        <w:t>est engagé à garantir les droits de ce groupe socioéconomique. Aux emplois occupés régulièrement par des étrangers sont attachés les droits dont bénéficient les nationaux dans les mêmes emplois. Les conditions d</w:t>
      </w:r>
      <w:r w:rsidR="00C16C7C">
        <w:rPr>
          <w:lang w:val="fr-FR"/>
        </w:rPr>
        <w:t>’</w:t>
      </w:r>
      <w:r w:rsidRPr="00E30416">
        <w:rPr>
          <w:lang w:val="fr-FR"/>
        </w:rPr>
        <w:t>emploi, de sécurité et d</w:t>
      </w:r>
      <w:r w:rsidR="00C16C7C">
        <w:rPr>
          <w:lang w:val="fr-FR"/>
        </w:rPr>
        <w:t>’</w:t>
      </w:r>
      <w:r w:rsidRPr="00E30416">
        <w:rPr>
          <w:lang w:val="fr-FR"/>
        </w:rPr>
        <w:t>hygiène sur les lieux de travail font l</w:t>
      </w:r>
      <w:r w:rsidR="00C16C7C">
        <w:rPr>
          <w:lang w:val="fr-FR"/>
        </w:rPr>
        <w:t>’</w:t>
      </w:r>
      <w:r w:rsidRPr="00E30416">
        <w:rPr>
          <w:lang w:val="fr-FR"/>
        </w:rPr>
        <w:t>objet d</w:t>
      </w:r>
      <w:r w:rsidR="00C16C7C">
        <w:rPr>
          <w:lang w:val="fr-FR"/>
        </w:rPr>
        <w:t>’</w:t>
      </w:r>
      <w:r w:rsidRPr="00E30416">
        <w:rPr>
          <w:lang w:val="fr-FR"/>
        </w:rPr>
        <w:t>inspections menées par les inspecteurs de l</w:t>
      </w:r>
      <w:r w:rsidR="00C16C7C">
        <w:rPr>
          <w:lang w:val="fr-FR"/>
        </w:rPr>
        <w:t>’</w:t>
      </w:r>
      <w:r w:rsidRPr="00E30416">
        <w:rPr>
          <w:lang w:val="fr-FR"/>
        </w:rPr>
        <w:t xml:space="preserve">Institut de la santé publique. Le principe </w:t>
      </w:r>
      <w:r w:rsidR="00345DE4">
        <w:rPr>
          <w:lang w:val="fr-FR"/>
        </w:rPr>
        <w:t>“</w:t>
      </w:r>
      <w:r w:rsidRPr="00E30416">
        <w:rPr>
          <w:lang w:val="fr-FR"/>
        </w:rPr>
        <w:t>à travail égal, salaire égal</w:t>
      </w:r>
      <w:r w:rsidR="00345DE4">
        <w:rPr>
          <w:lang w:val="fr-FR"/>
        </w:rPr>
        <w:t>”</w:t>
      </w:r>
      <w:r w:rsidRPr="00E30416">
        <w:rPr>
          <w:lang w:val="fr-FR"/>
        </w:rPr>
        <w:t xml:space="preserve"> est respecté. De plus, les employeurs sont tenus d</w:t>
      </w:r>
      <w:r w:rsidR="00C16C7C">
        <w:rPr>
          <w:lang w:val="fr-FR"/>
        </w:rPr>
        <w:t>’</w:t>
      </w:r>
      <w:r w:rsidRPr="00E30416">
        <w:rPr>
          <w:lang w:val="fr-FR"/>
        </w:rPr>
        <w:t xml:space="preserve">appliquer les dispositions du Code du travail sans distinction en ce qui concerne le licenciement, le préavis, le droit de recours, etc. </w:t>
      </w:r>
    </w:p>
    <w:p w:rsidR="00DA2391" w:rsidRPr="00E30416" w:rsidRDefault="00DA2391" w:rsidP="00E30416">
      <w:pPr>
        <w:pStyle w:val="SingleTxtG"/>
        <w:rPr>
          <w:lang w:val="fr-FR"/>
        </w:rPr>
      </w:pPr>
      <w:r w:rsidRPr="00E30416">
        <w:rPr>
          <w:rFonts w:cs="Narkisim"/>
          <w:bCs/>
          <w:iCs/>
          <w:lang w:val="fr-FR"/>
        </w:rPr>
        <w:t>440.</w:t>
      </w:r>
      <w:r w:rsidRPr="00E30416">
        <w:rPr>
          <w:rFonts w:cs="Narkisim"/>
          <w:bCs/>
          <w:iCs/>
          <w:lang w:val="fr-FR"/>
        </w:rPr>
        <w:tab/>
      </w:r>
      <w:r w:rsidRPr="00E30416">
        <w:rPr>
          <w:lang w:val="fr-FR"/>
        </w:rPr>
        <w:t>La formation professionnelle est une catégorie d</w:t>
      </w:r>
      <w:r w:rsidR="00C16C7C">
        <w:rPr>
          <w:lang w:val="fr-FR"/>
        </w:rPr>
        <w:t>’</w:t>
      </w:r>
      <w:r w:rsidRPr="00E30416">
        <w:rPr>
          <w:lang w:val="fr-FR"/>
        </w:rPr>
        <w:t>activité économique offerte aux travailleurs migrants sur le territoire de l</w:t>
      </w:r>
      <w:r w:rsidR="00C16C7C">
        <w:rPr>
          <w:lang w:val="fr-FR"/>
        </w:rPr>
        <w:t>’</w:t>
      </w:r>
      <w:r w:rsidRPr="00E30416">
        <w:rPr>
          <w:lang w:val="fr-FR"/>
        </w:rPr>
        <w:t>Albanie (</w:t>
      </w:r>
      <w:r w:rsidRPr="00E30416">
        <w:rPr>
          <w:i/>
          <w:lang w:val="fr-FR"/>
        </w:rPr>
        <w:t>article</w:t>
      </w:r>
      <w:r w:rsidR="00345DE4">
        <w:rPr>
          <w:i/>
          <w:lang w:val="fr-FR"/>
        </w:rPr>
        <w:t xml:space="preserve"> </w:t>
      </w:r>
      <w:r w:rsidRPr="00E30416">
        <w:rPr>
          <w:i/>
          <w:lang w:val="fr-FR"/>
        </w:rPr>
        <w:t>54</w:t>
      </w:r>
      <w:r w:rsidRPr="00E30416">
        <w:rPr>
          <w:lang w:val="fr-FR"/>
        </w:rPr>
        <w:t xml:space="preserve">). La validité du permis de travail </w:t>
      </w:r>
      <w:r w:rsidR="00345DE4">
        <w:rPr>
          <w:lang w:val="fr-FR"/>
        </w:rPr>
        <w:t>“</w:t>
      </w:r>
      <w:r w:rsidRPr="00E30416">
        <w:rPr>
          <w:lang w:val="fr-FR"/>
        </w:rPr>
        <w:t>A/FP</w:t>
      </w:r>
      <w:r w:rsidR="00345DE4">
        <w:rPr>
          <w:lang w:val="fr-FR"/>
        </w:rPr>
        <w:t>”</w:t>
      </w:r>
      <w:r w:rsidRPr="00E30416">
        <w:rPr>
          <w:lang w:val="fr-FR"/>
        </w:rPr>
        <w:t xml:space="preserve"> aux fins de formation professionnelle qui leur est octroyé correspond à la durée de la formation professionnelle. Les travailleurs doivent démontrer que cette formation est étroitement liée à l</w:t>
      </w:r>
      <w:r w:rsidR="00C16C7C">
        <w:rPr>
          <w:lang w:val="fr-FR"/>
        </w:rPr>
        <w:t>’</w:t>
      </w:r>
      <w:r w:rsidRPr="00E30416">
        <w:rPr>
          <w:lang w:val="fr-FR"/>
        </w:rPr>
        <w:t>amélioration de leurs compétences et de leurs qualifications.</w:t>
      </w:r>
    </w:p>
    <w:p w:rsidR="00DA2391" w:rsidRPr="00E30416" w:rsidRDefault="00DA2391" w:rsidP="00E30416">
      <w:pPr>
        <w:pStyle w:val="SingleTxtG"/>
        <w:rPr>
          <w:u w:val="single"/>
          <w:lang w:val="fr-FR"/>
        </w:rPr>
      </w:pPr>
      <w:r w:rsidRPr="00E30416">
        <w:rPr>
          <w:rFonts w:cs="Narkisim"/>
          <w:bCs/>
          <w:iCs/>
          <w:lang w:val="fr-FR"/>
        </w:rPr>
        <w:t>441.</w:t>
      </w:r>
      <w:r w:rsidRPr="00E30416">
        <w:rPr>
          <w:rFonts w:cs="Narkisim"/>
          <w:bCs/>
          <w:iCs/>
          <w:lang w:val="fr-FR"/>
        </w:rPr>
        <w:tab/>
      </w:r>
      <w:r w:rsidRPr="00E30416">
        <w:rPr>
          <w:lang w:val="fr-FR"/>
        </w:rPr>
        <w:t>Aucune mesure n</w:t>
      </w:r>
      <w:r w:rsidR="00C16C7C">
        <w:rPr>
          <w:lang w:val="fr-FR"/>
        </w:rPr>
        <w:t>’</w:t>
      </w:r>
      <w:r w:rsidRPr="00E30416">
        <w:rPr>
          <w:lang w:val="fr-FR"/>
        </w:rPr>
        <w:t>est véritablement prise à l</w:t>
      </w:r>
      <w:r w:rsidR="00C16C7C">
        <w:rPr>
          <w:lang w:val="fr-FR"/>
        </w:rPr>
        <w:t>’</w:t>
      </w:r>
      <w:r w:rsidRPr="00E30416">
        <w:rPr>
          <w:lang w:val="fr-FR"/>
        </w:rPr>
        <w:t>heure actuelle par les organes compétents de l</w:t>
      </w:r>
      <w:r w:rsidR="00C16C7C">
        <w:rPr>
          <w:lang w:val="fr-FR"/>
        </w:rPr>
        <w:t>’</w:t>
      </w:r>
      <w:r w:rsidRPr="00E30416">
        <w:rPr>
          <w:lang w:val="fr-FR"/>
        </w:rPr>
        <w:t>Albanie à l</w:t>
      </w:r>
      <w:r w:rsidR="00C16C7C">
        <w:rPr>
          <w:lang w:val="fr-FR"/>
        </w:rPr>
        <w:t>’</w:t>
      </w:r>
      <w:r w:rsidRPr="00E30416">
        <w:rPr>
          <w:lang w:val="fr-FR"/>
        </w:rPr>
        <w:t>intention de cette catégorie d</w:t>
      </w:r>
      <w:r w:rsidR="00C16C7C">
        <w:rPr>
          <w:lang w:val="fr-FR"/>
        </w:rPr>
        <w:t>’</w:t>
      </w:r>
      <w:r w:rsidRPr="00E30416">
        <w:rPr>
          <w:lang w:val="fr-FR"/>
        </w:rPr>
        <w:t>étrangers. Cependant, rien dans la législation qui régit les activités de formation professionnelle dans le pays ne fait obstacle à la libre participation aux stages de formation professionnelle. Aucune facilité ou aide (réduction des coûts ou gratuité) n</w:t>
      </w:r>
      <w:r w:rsidR="00C16C7C">
        <w:rPr>
          <w:lang w:val="fr-FR"/>
        </w:rPr>
        <w:t>’</w:t>
      </w:r>
      <w:r w:rsidRPr="00E30416">
        <w:rPr>
          <w:lang w:val="fr-FR"/>
        </w:rPr>
        <w:t>est apportée à cette catégorie d</w:t>
      </w:r>
      <w:r w:rsidR="00C16C7C">
        <w:rPr>
          <w:lang w:val="fr-FR"/>
        </w:rPr>
        <w:t>’</w:t>
      </w:r>
      <w:r w:rsidRPr="00E30416">
        <w:rPr>
          <w:lang w:val="fr-FR"/>
        </w:rPr>
        <w:t>étrangers pour leur permettre d</w:t>
      </w:r>
      <w:r w:rsidR="00C16C7C">
        <w:rPr>
          <w:lang w:val="fr-FR"/>
        </w:rPr>
        <w:t>’</w:t>
      </w:r>
      <w:r w:rsidRPr="00E30416">
        <w:rPr>
          <w:lang w:val="fr-FR"/>
        </w:rPr>
        <w:t>y participer.</w:t>
      </w:r>
    </w:p>
    <w:p w:rsidR="00DA2391" w:rsidRPr="00E30416" w:rsidRDefault="00DA2391" w:rsidP="00E30416">
      <w:pPr>
        <w:pStyle w:val="SingleTxtG"/>
        <w:rPr>
          <w:lang w:val="fr-FR"/>
        </w:rPr>
      </w:pPr>
      <w:r w:rsidRPr="00E30416">
        <w:rPr>
          <w:rFonts w:cs="Narkisim"/>
          <w:bCs/>
          <w:iCs/>
          <w:lang w:val="fr-FR"/>
        </w:rPr>
        <w:t>442.</w:t>
      </w:r>
      <w:r w:rsidRPr="00E30416">
        <w:rPr>
          <w:rFonts w:cs="Narkisim"/>
          <w:bCs/>
          <w:iCs/>
          <w:lang w:val="fr-FR"/>
        </w:rPr>
        <w:tab/>
      </w:r>
      <w:r w:rsidRPr="00E30416">
        <w:rPr>
          <w:lang w:val="fr-FR"/>
        </w:rPr>
        <w:t>Les stages, qui sont organisés dans des établissements publics de formation professionnelle, apportent des connaissances dans des secteurs tels que: mécanique automobile, réparation des ouvrages en duralumin, plomberie, électromécanique, réparation des panneaux solaires, des appareils électroménagers et des systèmes de climatisation, de chauffage et de ventilation, soudure, appareils hydrosanitaires, électricité, bâtiment, etc.</w:t>
      </w:r>
    </w:p>
    <w:p w:rsidR="00DA2391" w:rsidRPr="00E30416" w:rsidRDefault="00DA2391" w:rsidP="00E30416">
      <w:pPr>
        <w:pStyle w:val="SingleTxtG"/>
        <w:rPr>
          <w:lang w:val="fr-FR"/>
        </w:rPr>
      </w:pPr>
      <w:r w:rsidRPr="00E30416">
        <w:rPr>
          <w:rFonts w:cs="Narkisim"/>
          <w:bCs/>
          <w:iCs/>
          <w:lang w:val="fr-FR"/>
        </w:rPr>
        <w:t>443.</w:t>
      </w:r>
      <w:r w:rsidRPr="00E30416">
        <w:rPr>
          <w:rFonts w:cs="Narkisim"/>
          <w:bCs/>
          <w:iCs/>
          <w:lang w:val="fr-FR"/>
        </w:rPr>
        <w:tab/>
      </w:r>
      <w:r w:rsidRPr="00E30416">
        <w:rPr>
          <w:lang w:val="fr-FR"/>
        </w:rPr>
        <w:t>Conformément à la Décision No.</w:t>
      </w:r>
      <w:r w:rsidR="00345DE4">
        <w:rPr>
          <w:lang w:val="fr-FR"/>
        </w:rPr>
        <w:t xml:space="preserve"> </w:t>
      </w:r>
      <w:r w:rsidRPr="00E30416">
        <w:rPr>
          <w:lang w:val="fr-FR"/>
        </w:rPr>
        <w:t>223, du 19</w:t>
      </w:r>
      <w:r w:rsidR="00345DE4">
        <w:rPr>
          <w:lang w:val="fr-FR"/>
        </w:rPr>
        <w:t xml:space="preserve"> </w:t>
      </w:r>
      <w:r w:rsidRPr="00E30416">
        <w:rPr>
          <w:lang w:val="fr-FR"/>
        </w:rPr>
        <w:t>avril</w:t>
      </w:r>
      <w:r w:rsidR="00345DE4">
        <w:rPr>
          <w:lang w:val="fr-FR"/>
        </w:rPr>
        <w:t xml:space="preserve"> </w:t>
      </w:r>
      <w:r w:rsidRPr="00E30416">
        <w:rPr>
          <w:lang w:val="fr-FR"/>
        </w:rPr>
        <w:t>2006, relative aux prestations de chômage, pour pouvoir bénéficier de ces prestations, les étrangers doivent répondre aux mêmes conditions que les Albanais, qui sont définies dans la première disposition de la décision:</w:t>
      </w:r>
    </w:p>
    <w:p w:rsidR="00DA2391" w:rsidRPr="00DA2391" w:rsidRDefault="00DA2391" w:rsidP="00E30416">
      <w:pPr>
        <w:pStyle w:val="Bullet1G"/>
        <w:rPr>
          <w:lang w:val="fr-FR"/>
        </w:rPr>
      </w:pPr>
      <w:r w:rsidRPr="00DA2391">
        <w:rPr>
          <w:lang w:val="fr-FR"/>
        </w:rPr>
        <w:t>Avoir cotisé aux assurances sociales pendant une période d</w:t>
      </w:r>
      <w:r w:rsidR="00C16C7C">
        <w:rPr>
          <w:lang w:val="fr-FR"/>
        </w:rPr>
        <w:t>’</w:t>
      </w:r>
      <w:r w:rsidRPr="00DA2391">
        <w:rPr>
          <w:lang w:val="fr-FR"/>
        </w:rPr>
        <w:t>au moins 12</w:t>
      </w:r>
      <w:r w:rsidR="00345DE4">
        <w:rPr>
          <w:lang w:val="fr-FR"/>
        </w:rPr>
        <w:t xml:space="preserve"> </w:t>
      </w:r>
      <w:r w:rsidRPr="00DA2391">
        <w:rPr>
          <w:lang w:val="fr-FR"/>
        </w:rPr>
        <w:t>mois (pour chaque bénéficiaire);</w:t>
      </w:r>
    </w:p>
    <w:p w:rsidR="00DA2391" w:rsidRPr="00DA2391" w:rsidRDefault="00DA2391" w:rsidP="00E30416">
      <w:pPr>
        <w:pStyle w:val="Bullet1G"/>
        <w:rPr>
          <w:lang w:val="fr-FR"/>
        </w:rPr>
      </w:pPr>
      <w:r w:rsidRPr="00DA2391">
        <w:rPr>
          <w:lang w:val="fr-FR"/>
        </w:rPr>
        <w:t>Être enregistré en tant que chômeur en quête d</w:t>
      </w:r>
      <w:r w:rsidR="00C16C7C">
        <w:rPr>
          <w:lang w:val="fr-FR"/>
        </w:rPr>
        <w:t>’</w:t>
      </w:r>
      <w:r w:rsidRPr="00DA2391">
        <w:rPr>
          <w:lang w:val="fr-FR"/>
        </w:rPr>
        <w:t>emploi auprès du bureau compétent;</w:t>
      </w:r>
    </w:p>
    <w:p w:rsidR="00DA2391" w:rsidRPr="00DA2391" w:rsidRDefault="00DA2391" w:rsidP="00E30416">
      <w:pPr>
        <w:pStyle w:val="Bullet1G"/>
        <w:rPr>
          <w:lang w:val="fr-FR"/>
        </w:rPr>
      </w:pPr>
      <w:r w:rsidRPr="00DA2391">
        <w:rPr>
          <w:lang w:val="fr-FR"/>
        </w:rPr>
        <w:t>Avoir présenté une demande écrite accompagnée des documents pertinents dans un délai de 60</w:t>
      </w:r>
      <w:r w:rsidR="00345DE4">
        <w:rPr>
          <w:lang w:val="fr-FR"/>
        </w:rPr>
        <w:t xml:space="preserve"> </w:t>
      </w:r>
      <w:r w:rsidRPr="00DA2391">
        <w:rPr>
          <w:lang w:val="fr-FR"/>
        </w:rPr>
        <w:t>jours à compter de la date de prise d</w:t>
      </w:r>
      <w:r w:rsidR="00C16C7C">
        <w:rPr>
          <w:lang w:val="fr-FR"/>
        </w:rPr>
        <w:t>’</w:t>
      </w:r>
      <w:r w:rsidRPr="00DA2391">
        <w:rPr>
          <w:lang w:val="fr-FR"/>
        </w:rPr>
        <w:t>effet du droit aux prestations.</w:t>
      </w:r>
    </w:p>
    <w:p w:rsidR="00DA2391" w:rsidRPr="00E30416" w:rsidRDefault="00DA2391" w:rsidP="00E30416">
      <w:pPr>
        <w:pStyle w:val="SingleTxtG"/>
        <w:rPr>
          <w:lang w:val="fr-FR"/>
        </w:rPr>
      </w:pPr>
      <w:r w:rsidRPr="00E30416">
        <w:rPr>
          <w:rFonts w:cs="Narkisim"/>
          <w:bCs/>
          <w:iCs/>
          <w:lang w:val="fr-FR"/>
        </w:rPr>
        <w:t>444.</w:t>
      </w:r>
      <w:r w:rsidRPr="00E30416">
        <w:rPr>
          <w:rFonts w:cs="Narkisim"/>
          <w:bCs/>
          <w:iCs/>
          <w:lang w:val="fr-FR"/>
        </w:rPr>
        <w:tab/>
      </w:r>
      <w:r w:rsidRPr="00E30416">
        <w:rPr>
          <w:lang w:val="fr-FR"/>
        </w:rPr>
        <w:t>En ce qui concerne les prestations de chômage, l</w:t>
      </w:r>
      <w:r w:rsidR="00C16C7C">
        <w:rPr>
          <w:lang w:val="fr-FR"/>
        </w:rPr>
        <w:t>’</w:t>
      </w:r>
      <w:r w:rsidRPr="00E30416">
        <w:rPr>
          <w:lang w:val="fr-FR"/>
        </w:rPr>
        <w:t>article 64 de la Loi relative aux étrangers, par.</w:t>
      </w:r>
      <w:r w:rsidR="00345DE4">
        <w:rPr>
          <w:lang w:val="fr-FR"/>
        </w:rPr>
        <w:t xml:space="preserve"> </w:t>
      </w:r>
      <w:r w:rsidRPr="00E30416">
        <w:rPr>
          <w:lang w:val="fr-FR"/>
        </w:rPr>
        <w:t>2, précise que le chômage ne constitue pas un motif suffisant pour mettre fin à un permis de travail, sous réserve des conditions suivantes: i)</w:t>
      </w:r>
      <w:r w:rsidR="00345DE4">
        <w:rPr>
          <w:lang w:val="fr-FR"/>
        </w:rPr>
        <w:t xml:space="preserve"> </w:t>
      </w:r>
      <w:r w:rsidRPr="00E30416">
        <w:rPr>
          <w:lang w:val="fr-FR"/>
        </w:rPr>
        <w:t>ne pas avoir été au chômage pendant plus de trois mois sur une période de 12 mois et avoir exercé, en tant que travailleur salarié ou indépendant, détenteur d</w:t>
      </w:r>
      <w:r w:rsidR="00C16C7C">
        <w:rPr>
          <w:lang w:val="fr-FR"/>
        </w:rPr>
        <w:t>’</w:t>
      </w:r>
      <w:r w:rsidRPr="00E30416">
        <w:rPr>
          <w:lang w:val="fr-FR"/>
        </w:rPr>
        <w:t>un permis de résidence, une activité régulière dans la République d</w:t>
      </w:r>
      <w:r w:rsidR="00C16C7C">
        <w:rPr>
          <w:lang w:val="fr-FR"/>
        </w:rPr>
        <w:t>’</w:t>
      </w:r>
      <w:r w:rsidRPr="00E30416">
        <w:rPr>
          <w:lang w:val="fr-FR"/>
        </w:rPr>
        <w:t>Albanie pendant trois ans; et ii)</w:t>
      </w:r>
      <w:r w:rsidR="00345DE4">
        <w:rPr>
          <w:lang w:val="fr-FR"/>
        </w:rPr>
        <w:t xml:space="preserve"> </w:t>
      </w:r>
      <w:r w:rsidRPr="00E30416">
        <w:rPr>
          <w:lang w:val="fr-FR"/>
        </w:rPr>
        <w:t>ne pas avoir été au chômage pendant plus de six mois sur une période de 12 mois et avoir exercé, en tant que travailleur salarié ou indépendant, détenteur d</w:t>
      </w:r>
      <w:r w:rsidR="00C16C7C">
        <w:rPr>
          <w:lang w:val="fr-FR"/>
        </w:rPr>
        <w:t>’</w:t>
      </w:r>
      <w:r w:rsidRPr="00E30416">
        <w:rPr>
          <w:lang w:val="fr-FR"/>
        </w:rPr>
        <w:t>un permis de résidence, une activité régulière dans la République d</w:t>
      </w:r>
      <w:r w:rsidR="00C16C7C">
        <w:rPr>
          <w:lang w:val="fr-FR"/>
        </w:rPr>
        <w:t>’</w:t>
      </w:r>
      <w:r w:rsidRPr="00E30416">
        <w:rPr>
          <w:lang w:val="fr-FR"/>
        </w:rPr>
        <w:t>Albanie pendant plus de trois ans.</w:t>
      </w:r>
    </w:p>
    <w:p w:rsidR="00DA2391" w:rsidRPr="00E30416" w:rsidRDefault="00DA2391" w:rsidP="00E30416">
      <w:pPr>
        <w:pStyle w:val="SingleTxtG"/>
        <w:rPr>
          <w:lang w:val="fr-FR"/>
        </w:rPr>
      </w:pPr>
      <w:r w:rsidRPr="00E30416">
        <w:rPr>
          <w:rFonts w:cs="Narkisim"/>
          <w:bCs/>
          <w:iCs/>
          <w:lang w:val="fr-FR"/>
        </w:rPr>
        <w:t>445.</w:t>
      </w:r>
      <w:r w:rsidRPr="00E30416">
        <w:rPr>
          <w:rFonts w:cs="Narkisim"/>
          <w:bCs/>
          <w:iCs/>
          <w:lang w:val="fr-FR"/>
        </w:rPr>
        <w:tab/>
      </w:r>
      <w:r w:rsidRPr="00E30416">
        <w:rPr>
          <w:lang w:val="fr-FR"/>
        </w:rPr>
        <w:t>Avoir des difficultés financières ne constitue pas un motif suffisant pour mettre fin au permis de travail d</w:t>
      </w:r>
      <w:r w:rsidR="00C16C7C">
        <w:rPr>
          <w:lang w:val="fr-FR"/>
        </w:rPr>
        <w:t>’</w:t>
      </w:r>
      <w:r w:rsidRPr="00E30416">
        <w:rPr>
          <w:lang w:val="fr-FR"/>
        </w:rPr>
        <w:t>un travailleur indépendant, sauf dans le cas où l</w:t>
      </w:r>
      <w:r w:rsidR="00C16C7C">
        <w:rPr>
          <w:lang w:val="fr-FR"/>
        </w:rPr>
        <w:t>’</w:t>
      </w:r>
      <w:r w:rsidRPr="00E30416">
        <w:rPr>
          <w:lang w:val="fr-FR"/>
        </w:rPr>
        <w:t>intéressé n</w:t>
      </w:r>
      <w:r w:rsidR="00C16C7C">
        <w:rPr>
          <w:lang w:val="fr-FR"/>
        </w:rPr>
        <w:t>’</w:t>
      </w:r>
      <w:r w:rsidRPr="00E30416">
        <w:rPr>
          <w:lang w:val="fr-FR"/>
        </w:rPr>
        <w:t>est pas en mesure d</w:t>
      </w:r>
      <w:r w:rsidR="00C16C7C">
        <w:rPr>
          <w:lang w:val="fr-FR"/>
        </w:rPr>
        <w:t>’</w:t>
      </w:r>
      <w:r w:rsidRPr="00E30416">
        <w:rPr>
          <w:lang w:val="fr-FR"/>
        </w:rPr>
        <w:t>assurer sa subsistance.</w:t>
      </w:r>
    </w:p>
    <w:p w:rsidR="00DA2391" w:rsidRPr="00E30416" w:rsidRDefault="00DA2391" w:rsidP="00E30416">
      <w:pPr>
        <w:pStyle w:val="SingleTxtG"/>
        <w:rPr>
          <w:i/>
          <w:lang w:val="fr-FR"/>
        </w:rPr>
      </w:pPr>
      <w:r w:rsidRPr="00E30416">
        <w:rPr>
          <w:i/>
          <w:lang w:val="fr-FR"/>
        </w:rPr>
        <w:t xml:space="preserve">Statistiques: </w:t>
      </w:r>
    </w:p>
    <w:p w:rsidR="00DA2391" w:rsidRPr="00E30416" w:rsidRDefault="00DA2391" w:rsidP="00E30416">
      <w:pPr>
        <w:pStyle w:val="SingleTxtG"/>
        <w:rPr>
          <w:i/>
          <w:lang w:val="fr-FR"/>
        </w:rPr>
      </w:pPr>
      <w:r w:rsidRPr="00E30416">
        <w:rPr>
          <w:i/>
          <w:lang w:val="fr-FR"/>
        </w:rPr>
        <w:t>Le Ministère de l'intérieur signale qu'aucun travailleur migrant n'a porté plainte à l'encontre des services compétents pour prolongation des procédures de délivrance des permis de résidence.</w:t>
      </w:r>
    </w:p>
    <w:p w:rsidR="00DA2391" w:rsidRPr="00DA2391" w:rsidRDefault="00DA2391" w:rsidP="00E30416">
      <w:pPr>
        <w:pStyle w:val="SingleTxtG"/>
        <w:rPr>
          <w:i/>
          <w:lang w:val="fr-FR"/>
        </w:rPr>
      </w:pPr>
      <w:r w:rsidRPr="00DA2391">
        <w:rPr>
          <w:i/>
          <w:lang w:val="fr-FR"/>
        </w:rPr>
        <w:t>La législation albanaise en vigueur ne fait pas expressément état des travailleurs migrants dans les dispositions relatives aux services sociaux.</w:t>
      </w:r>
    </w:p>
    <w:p w:rsidR="00DA2391" w:rsidRPr="00DA2391" w:rsidRDefault="00E30416" w:rsidP="00E30416">
      <w:pPr>
        <w:pStyle w:val="H23G"/>
        <w:rPr>
          <w:lang w:val="fr-FR"/>
        </w:rPr>
      </w:pPr>
      <w:r>
        <w:rPr>
          <w:lang w:val="fr-FR"/>
        </w:rPr>
        <w:tab/>
      </w:r>
      <w:r>
        <w:rPr>
          <w:lang w:val="fr-FR"/>
        </w:rPr>
        <w:tab/>
      </w:r>
      <w:r w:rsidR="00DA2391" w:rsidRPr="00DA2391">
        <w:rPr>
          <w:lang w:val="fr-FR"/>
        </w:rPr>
        <w:t>Articles 44 et 50</w:t>
      </w:r>
      <w:r>
        <w:rPr>
          <w:lang w:val="fr-FR"/>
        </w:rPr>
        <w:br/>
      </w:r>
      <w:r w:rsidR="00DA2391" w:rsidRPr="00DA2391">
        <w:rPr>
          <w:lang w:val="fr-FR"/>
        </w:rPr>
        <w:t>Protection de l</w:t>
      </w:r>
      <w:r w:rsidR="00C16C7C">
        <w:rPr>
          <w:lang w:val="fr-FR"/>
        </w:rPr>
        <w:t>’</w:t>
      </w:r>
      <w:r w:rsidR="00DA2391" w:rsidRPr="00DA2391">
        <w:rPr>
          <w:lang w:val="fr-FR"/>
        </w:rPr>
        <w:t>unité de la famille du travailleur migrant et regroupement des familles de ces travailleurs; conséquences du décès ou de la dissolution du mariage</w:t>
      </w:r>
    </w:p>
    <w:p w:rsidR="00DA2391" w:rsidRPr="00E30416" w:rsidRDefault="00DA2391" w:rsidP="00E30416">
      <w:pPr>
        <w:pStyle w:val="SingleTxtG"/>
        <w:rPr>
          <w:lang w:val="fr-FR"/>
        </w:rPr>
      </w:pPr>
      <w:r w:rsidRPr="00E30416">
        <w:rPr>
          <w:rFonts w:cs="Narkisim"/>
          <w:bCs/>
          <w:iCs/>
          <w:lang w:val="fr-FR"/>
        </w:rPr>
        <w:t>446.</w:t>
      </w:r>
      <w:r w:rsidRPr="00E30416">
        <w:rPr>
          <w:rFonts w:cs="Narkisim"/>
          <w:bCs/>
          <w:iCs/>
          <w:lang w:val="fr-FR"/>
        </w:rPr>
        <w:tab/>
      </w:r>
      <w:r w:rsidRPr="00E30416">
        <w:rPr>
          <w:lang w:val="fr-FR"/>
        </w:rPr>
        <w:t>La Constitution assure une protection spéciale à la famille (</w:t>
      </w:r>
      <w:r w:rsidRPr="00E30416">
        <w:rPr>
          <w:i/>
          <w:lang w:val="fr-FR"/>
        </w:rPr>
        <w:t>article</w:t>
      </w:r>
      <w:r w:rsidR="00AA7158">
        <w:rPr>
          <w:i/>
          <w:lang w:val="fr-FR"/>
        </w:rPr>
        <w:t xml:space="preserve"> </w:t>
      </w:r>
      <w:r w:rsidRPr="00E30416">
        <w:rPr>
          <w:i/>
          <w:lang w:val="fr-FR"/>
        </w:rPr>
        <w:t>53</w:t>
      </w:r>
      <w:r w:rsidRPr="00E30416">
        <w:rPr>
          <w:lang w:val="fr-FR"/>
        </w:rPr>
        <w:t>).</w:t>
      </w:r>
    </w:p>
    <w:p w:rsidR="00DA2391" w:rsidRPr="00E30416" w:rsidRDefault="00DA2391" w:rsidP="00E30416">
      <w:pPr>
        <w:pStyle w:val="SingleTxtG"/>
        <w:rPr>
          <w:lang w:val="fr-FR"/>
        </w:rPr>
      </w:pPr>
      <w:r w:rsidRPr="00E30416">
        <w:rPr>
          <w:rFonts w:cs="Narkisim"/>
          <w:bCs/>
          <w:iCs/>
          <w:lang w:val="fr-FR"/>
        </w:rPr>
        <w:t>447.</w:t>
      </w:r>
      <w:r w:rsidRPr="00E30416">
        <w:rPr>
          <w:rFonts w:cs="Narkisim"/>
          <w:bCs/>
          <w:iCs/>
          <w:lang w:val="fr-FR"/>
        </w:rPr>
        <w:tab/>
      </w:r>
      <w:r w:rsidRPr="00E30416">
        <w:rPr>
          <w:lang w:val="fr-FR"/>
        </w:rPr>
        <w:t>Les articles 32, 33 et 34 de la Loi relative aux étrangers garantissent la protection de l</w:t>
      </w:r>
      <w:r w:rsidR="00C16C7C">
        <w:rPr>
          <w:lang w:val="fr-FR"/>
        </w:rPr>
        <w:t>’</w:t>
      </w:r>
      <w:r w:rsidRPr="00E30416">
        <w:rPr>
          <w:lang w:val="fr-FR"/>
        </w:rPr>
        <w:t>unité de la famille et de la communauté naturelle des travailleurs migrants. Conformément à ces articles, tous les travailleurs migrants qui résident régulièrement sur le territoire albanais peuvent adresser au bureau local de la Direction des frontières et de l</w:t>
      </w:r>
      <w:r w:rsidR="00C16C7C">
        <w:rPr>
          <w:lang w:val="fr-FR"/>
        </w:rPr>
        <w:t>’</w:t>
      </w:r>
      <w:r w:rsidRPr="00E30416">
        <w:rPr>
          <w:lang w:val="fr-FR"/>
        </w:rPr>
        <w:t>immigration une demande au titre du regroupement familial pour faire venir les membres de sa famille.</w:t>
      </w:r>
    </w:p>
    <w:p w:rsidR="00DA2391" w:rsidRPr="00E30416" w:rsidRDefault="00DA2391" w:rsidP="00E30416">
      <w:pPr>
        <w:pStyle w:val="SingleTxtG"/>
        <w:rPr>
          <w:lang w:val="fr-FR"/>
        </w:rPr>
      </w:pPr>
      <w:r w:rsidRPr="00E30416">
        <w:rPr>
          <w:rFonts w:cs="Narkisim"/>
          <w:bCs/>
          <w:iCs/>
          <w:lang w:val="fr-FR"/>
        </w:rPr>
        <w:t>448.</w:t>
      </w:r>
      <w:r w:rsidRPr="00E30416">
        <w:rPr>
          <w:rFonts w:cs="Narkisim"/>
          <w:bCs/>
          <w:iCs/>
          <w:lang w:val="fr-FR"/>
        </w:rPr>
        <w:tab/>
      </w:r>
      <w:r w:rsidRPr="00E30416">
        <w:rPr>
          <w:lang w:val="fr-FR"/>
        </w:rPr>
        <w:t>À cette fin, le travailleur migrant doit certifier que: i)</w:t>
      </w:r>
      <w:r w:rsidR="00345DE4">
        <w:rPr>
          <w:lang w:val="fr-FR"/>
        </w:rPr>
        <w:t xml:space="preserve"> </w:t>
      </w:r>
      <w:r w:rsidRPr="00E30416">
        <w:rPr>
          <w:lang w:val="fr-FR"/>
        </w:rPr>
        <w:t>il est entré et a résidé régulièrement sur le territoire albanais pendant un an; ii)</w:t>
      </w:r>
      <w:r w:rsidR="00345DE4">
        <w:rPr>
          <w:lang w:val="fr-FR"/>
        </w:rPr>
        <w:t xml:space="preserve"> </w:t>
      </w:r>
      <w:r w:rsidRPr="00E30416">
        <w:rPr>
          <w:lang w:val="fr-FR"/>
        </w:rPr>
        <w:t>il peut assurer normalement sa subsistance avec les gains qu</w:t>
      </w:r>
      <w:r w:rsidR="00C16C7C">
        <w:rPr>
          <w:lang w:val="fr-FR"/>
        </w:rPr>
        <w:t>’</w:t>
      </w:r>
      <w:r w:rsidRPr="00E30416">
        <w:rPr>
          <w:lang w:val="fr-FR"/>
        </w:rPr>
        <w:t>il perçoit dans la République; iii)</w:t>
      </w:r>
      <w:r w:rsidR="00345DE4">
        <w:rPr>
          <w:lang w:val="fr-FR"/>
        </w:rPr>
        <w:t xml:space="preserve"> </w:t>
      </w:r>
      <w:r w:rsidRPr="00E30416">
        <w:rPr>
          <w:lang w:val="fr-FR"/>
        </w:rPr>
        <w:t>il cotise régulièrement à l</w:t>
      </w:r>
      <w:r w:rsidR="00C16C7C">
        <w:rPr>
          <w:lang w:val="fr-FR"/>
        </w:rPr>
        <w:t>’</w:t>
      </w:r>
      <w:r w:rsidRPr="00E30416">
        <w:rPr>
          <w:lang w:val="fr-FR"/>
        </w:rPr>
        <w:t>assurance maladie au titre des services de soins de santé; iv)</w:t>
      </w:r>
      <w:r w:rsidR="00345DE4">
        <w:rPr>
          <w:lang w:val="fr-FR"/>
        </w:rPr>
        <w:t xml:space="preserve"> </w:t>
      </w:r>
      <w:r w:rsidRPr="00E30416">
        <w:rPr>
          <w:lang w:val="fr-FR"/>
        </w:rPr>
        <w:t>il peut garantir une habitation et des conditions de vie décentes à sa famille; et v)</w:t>
      </w:r>
      <w:r w:rsidR="00345DE4">
        <w:rPr>
          <w:lang w:val="fr-FR"/>
        </w:rPr>
        <w:t xml:space="preserve"> </w:t>
      </w:r>
      <w:r w:rsidRPr="00E30416">
        <w:rPr>
          <w:lang w:val="fr-FR"/>
        </w:rPr>
        <w:t>il doit présenter les documents requis par décision du Conseil des Ministres.</w:t>
      </w:r>
    </w:p>
    <w:p w:rsidR="00DA2391" w:rsidRPr="00E30416" w:rsidRDefault="00DA2391" w:rsidP="00E30416">
      <w:pPr>
        <w:pStyle w:val="SingleTxtG"/>
        <w:rPr>
          <w:lang w:val="fr-FR"/>
        </w:rPr>
      </w:pPr>
      <w:r w:rsidRPr="00E30416">
        <w:rPr>
          <w:rFonts w:cs="Narkisim"/>
          <w:bCs/>
          <w:iCs/>
          <w:lang w:val="fr-FR"/>
        </w:rPr>
        <w:t>449.</w:t>
      </w:r>
      <w:r w:rsidRPr="00E30416">
        <w:rPr>
          <w:rFonts w:cs="Narkisim"/>
          <w:bCs/>
          <w:iCs/>
          <w:lang w:val="fr-FR"/>
        </w:rPr>
        <w:tab/>
      </w:r>
      <w:r w:rsidRPr="00E30416">
        <w:rPr>
          <w:lang w:val="fr-FR"/>
        </w:rPr>
        <w:t>La validité du permis de résidence au titre du regroupement familial ne peut pas dépasser celle du permis de résidence du travailleur qui a fait la demande de regroupement. En cas de refus de permis, le travailleur a le droit de faire recours auprès du Ministre dans un délai de 15</w:t>
      </w:r>
      <w:r w:rsidR="00345DE4">
        <w:rPr>
          <w:lang w:val="fr-FR"/>
        </w:rPr>
        <w:t xml:space="preserve"> </w:t>
      </w:r>
      <w:r w:rsidRPr="00E30416">
        <w:rPr>
          <w:lang w:val="fr-FR"/>
        </w:rPr>
        <w:t>jours à compter de la date de réception de la notification écrite du refus.</w:t>
      </w:r>
    </w:p>
    <w:p w:rsidR="00DA2391" w:rsidRPr="00E30416" w:rsidRDefault="00DA2391" w:rsidP="00E30416">
      <w:pPr>
        <w:pStyle w:val="SingleTxtG"/>
        <w:rPr>
          <w:i/>
          <w:lang w:val="fr-FR"/>
        </w:rPr>
      </w:pPr>
      <w:r w:rsidRPr="00E30416">
        <w:rPr>
          <w:rFonts w:cs="Narkisim"/>
          <w:bCs/>
          <w:iCs/>
          <w:lang w:val="fr-FR"/>
        </w:rPr>
        <w:t>450.</w:t>
      </w:r>
      <w:r w:rsidRPr="00E30416">
        <w:rPr>
          <w:rFonts w:cs="Narkisim"/>
          <w:bCs/>
          <w:iCs/>
          <w:lang w:val="fr-FR"/>
        </w:rPr>
        <w:tab/>
      </w:r>
      <w:r w:rsidRPr="00E30416">
        <w:rPr>
          <w:lang w:val="fr-FR"/>
        </w:rPr>
        <w:t>La législation albanaise reconnaît et garantit le regroupement familial du seul fait du mariage du travailleur migrant. En cas de dissolution du mariage ou de décès du conjoint après l</w:t>
      </w:r>
      <w:r w:rsidR="00C16C7C">
        <w:rPr>
          <w:lang w:val="fr-FR"/>
        </w:rPr>
        <w:t>’</w:t>
      </w:r>
      <w:r w:rsidRPr="00E30416">
        <w:rPr>
          <w:lang w:val="fr-FR"/>
        </w:rPr>
        <w:t>entrée dans la République d</w:t>
      </w:r>
      <w:r w:rsidR="00C16C7C">
        <w:rPr>
          <w:lang w:val="fr-FR"/>
        </w:rPr>
        <w:t>’</w:t>
      </w:r>
      <w:r w:rsidRPr="00E30416">
        <w:rPr>
          <w:lang w:val="fr-FR"/>
        </w:rPr>
        <w:t>Albanie, le permis de résidence de l</w:t>
      </w:r>
      <w:r w:rsidR="00C16C7C">
        <w:rPr>
          <w:lang w:val="fr-FR"/>
        </w:rPr>
        <w:t>’</w:t>
      </w:r>
      <w:r w:rsidRPr="00E30416">
        <w:rPr>
          <w:lang w:val="fr-FR"/>
        </w:rPr>
        <w:t>étranger n</w:t>
      </w:r>
      <w:r w:rsidR="00C16C7C">
        <w:rPr>
          <w:lang w:val="fr-FR"/>
        </w:rPr>
        <w:t>’</w:t>
      </w:r>
      <w:r w:rsidRPr="00E30416">
        <w:rPr>
          <w:lang w:val="fr-FR"/>
        </w:rPr>
        <w:t>est prolongé que si: i)</w:t>
      </w:r>
      <w:r w:rsidR="00345DE4">
        <w:rPr>
          <w:lang w:val="fr-FR"/>
        </w:rPr>
        <w:t xml:space="preserve"> </w:t>
      </w:r>
      <w:r w:rsidRPr="00E30416">
        <w:rPr>
          <w:lang w:val="fr-FR"/>
        </w:rPr>
        <w:t>des enfants de nationalité albanaise sont nés de ce mariage et le conjoint en est le tuteur légal, ou ii)</w:t>
      </w:r>
      <w:r w:rsidR="00345DE4">
        <w:rPr>
          <w:lang w:val="fr-FR"/>
        </w:rPr>
        <w:t xml:space="preserve"> </w:t>
      </w:r>
      <w:r w:rsidRPr="00E30416">
        <w:rPr>
          <w:lang w:val="fr-FR"/>
        </w:rPr>
        <w:t>l</w:t>
      </w:r>
      <w:r w:rsidR="00C16C7C">
        <w:rPr>
          <w:lang w:val="fr-FR"/>
        </w:rPr>
        <w:t>’</w:t>
      </w:r>
      <w:r w:rsidRPr="00E30416">
        <w:rPr>
          <w:lang w:val="fr-FR"/>
        </w:rPr>
        <w:t>étranger s</w:t>
      </w:r>
      <w:r w:rsidR="00C16C7C">
        <w:rPr>
          <w:lang w:val="fr-FR"/>
        </w:rPr>
        <w:t>’</w:t>
      </w:r>
      <w:r w:rsidRPr="00E30416">
        <w:rPr>
          <w:lang w:val="fr-FR"/>
        </w:rPr>
        <w:t>était vu délivrer un permis de résidence temporaire de deux ans avant la dissolution du mariage (</w:t>
      </w:r>
      <w:r w:rsidRPr="00E30416">
        <w:rPr>
          <w:i/>
          <w:lang w:val="fr-FR"/>
        </w:rPr>
        <w:t>article 33 de la Loi relative aux étrangers</w:t>
      </w:r>
      <w:r w:rsidRPr="00DE2686">
        <w:rPr>
          <w:lang w:val="fr-FR"/>
        </w:rPr>
        <w:t>)</w:t>
      </w:r>
      <w:r w:rsidRPr="00E30416">
        <w:rPr>
          <w:lang w:val="fr-FR"/>
        </w:rPr>
        <w:t>.</w:t>
      </w:r>
    </w:p>
    <w:p w:rsidR="00DA2391" w:rsidRPr="00E30416" w:rsidRDefault="00DA2391" w:rsidP="00E30416">
      <w:pPr>
        <w:pStyle w:val="SingleTxtG"/>
        <w:rPr>
          <w:lang w:val="fr-FR"/>
        </w:rPr>
      </w:pPr>
      <w:r w:rsidRPr="00E30416">
        <w:rPr>
          <w:rFonts w:cs="Narkisim"/>
          <w:bCs/>
          <w:iCs/>
          <w:lang w:val="fr-FR"/>
        </w:rPr>
        <w:t>451.</w:t>
      </w:r>
      <w:r w:rsidRPr="00E30416">
        <w:rPr>
          <w:rFonts w:cs="Narkisim"/>
          <w:bCs/>
          <w:iCs/>
          <w:lang w:val="fr-FR"/>
        </w:rPr>
        <w:tab/>
      </w:r>
      <w:r w:rsidRPr="00E30416">
        <w:rPr>
          <w:lang w:val="fr-FR"/>
        </w:rPr>
        <w:t>Quand un travailleur migrant en situation régulière a un enfant dans la République d</w:t>
      </w:r>
      <w:r w:rsidR="00C16C7C">
        <w:rPr>
          <w:lang w:val="fr-FR"/>
        </w:rPr>
        <w:t>’</w:t>
      </w:r>
      <w:r w:rsidRPr="00E30416">
        <w:rPr>
          <w:lang w:val="fr-FR"/>
        </w:rPr>
        <w:t>Albanie, il doit présenter, dans un délai de 30</w:t>
      </w:r>
      <w:r w:rsidR="00345DE4">
        <w:rPr>
          <w:lang w:val="fr-FR"/>
        </w:rPr>
        <w:t xml:space="preserve"> </w:t>
      </w:r>
      <w:r w:rsidRPr="00E30416">
        <w:rPr>
          <w:lang w:val="fr-FR"/>
        </w:rPr>
        <w:t>jours, le certificat de naissance au bureau local de la Direction des frontières et de l</w:t>
      </w:r>
      <w:r w:rsidR="00C16C7C">
        <w:rPr>
          <w:lang w:val="fr-FR"/>
        </w:rPr>
        <w:t>’</w:t>
      </w:r>
      <w:r w:rsidRPr="00E30416">
        <w:rPr>
          <w:lang w:val="fr-FR"/>
        </w:rPr>
        <w:t>immigration, et un permis de résidence temporaire lui est délivré pour l</w:t>
      </w:r>
      <w:r w:rsidR="00C16C7C">
        <w:rPr>
          <w:lang w:val="fr-FR"/>
        </w:rPr>
        <w:t>’</w:t>
      </w:r>
      <w:r w:rsidRPr="00E30416">
        <w:rPr>
          <w:lang w:val="fr-FR"/>
        </w:rPr>
        <w:t>enfant.</w:t>
      </w:r>
    </w:p>
    <w:p w:rsidR="00DA2391" w:rsidRPr="00E30416" w:rsidRDefault="00DA2391" w:rsidP="00E30416">
      <w:pPr>
        <w:pStyle w:val="SingleTxtG"/>
        <w:rPr>
          <w:lang w:val="fr-FR"/>
        </w:rPr>
      </w:pPr>
      <w:r w:rsidRPr="00E30416">
        <w:rPr>
          <w:rFonts w:cs="Narkisim"/>
          <w:bCs/>
          <w:iCs/>
          <w:lang w:val="fr-FR"/>
        </w:rPr>
        <w:t>452.</w:t>
      </w:r>
      <w:r w:rsidRPr="00E30416">
        <w:rPr>
          <w:rFonts w:cs="Narkisim"/>
          <w:bCs/>
          <w:iCs/>
          <w:lang w:val="fr-FR"/>
        </w:rPr>
        <w:tab/>
      </w:r>
      <w:r w:rsidRPr="00E30416">
        <w:rPr>
          <w:lang w:val="fr-FR"/>
        </w:rPr>
        <w:t>Tous les membres de la famille d</w:t>
      </w:r>
      <w:r w:rsidR="00C16C7C">
        <w:rPr>
          <w:lang w:val="fr-FR"/>
        </w:rPr>
        <w:t>’</w:t>
      </w:r>
      <w:r w:rsidRPr="00E30416">
        <w:rPr>
          <w:lang w:val="fr-FR"/>
        </w:rPr>
        <w:t>un étranger jouissent, au même titre que l</w:t>
      </w:r>
      <w:r w:rsidR="00C16C7C">
        <w:rPr>
          <w:lang w:val="fr-FR"/>
        </w:rPr>
        <w:t>’</w:t>
      </w:r>
      <w:r w:rsidRPr="00E30416">
        <w:rPr>
          <w:lang w:val="fr-FR"/>
        </w:rPr>
        <w:t>étranger, des droits et des obligations découlant de la loi. Les membres adultes de la famille d</w:t>
      </w:r>
      <w:r w:rsidR="00C16C7C">
        <w:rPr>
          <w:lang w:val="fr-FR"/>
        </w:rPr>
        <w:t>’</w:t>
      </w:r>
      <w:r w:rsidRPr="00E30416">
        <w:rPr>
          <w:lang w:val="fr-FR"/>
        </w:rPr>
        <w:t>un étranger qui sont entrés en Albanie au titre du regroupement familial, ont le droit de demander individuellement un permis de résidence s</w:t>
      </w:r>
      <w:r w:rsidR="00C16C7C">
        <w:rPr>
          <w:lang w:val="fr-FR"/>
        </w:rPr>
        <w:t>’</w:t>
      </w:r>
      <w:r w:rsidRPr="00E30416">
        <w:rPr>
          <w:lang w:val="fr-FR"/>
        </w:rPr>
        <w:t>ils souhaitent séjourner en Albanie au moins cinq ans. Les mineurs qui sont entrés en Albanie à ce titre demandent leur permis de résidence indépendamment des autres membres de la famille quand ils ont atteint l</w:t>
      </w:r>
      <w:r w:rsidR="00C16C7C">
        <w:rPr>
          <w:lang w:val="fr-FR"/>
        </w:rPr>
        <w:t>’</w:t>
      </w:r>
      <w:r w:rsidRPr="00E30416">
        <w:rPr>
          <w:lang w:val="fr-FR"/>
        </w:rPr>
        <w:t>âge adulte.</w:t>
      </w:r>
    </w:p>
    <w:p w:rsidR="00DA2391" w:rsidRPr="00E30416" w:rsidRDefault="00DA2391" w:rsidP="00E30416">
      <w:pPr>
        <w:pStyle w:val="SingleTxtG"/>
        <w:rPr>
          <w:lang w:val="fr-FR"/>
        </w:rPr>
      </w:pPr>
      <w:r w:rsidRPr="00E30416">
        <w:rPr>
          <w:rFonts w:cs="Narkisim"/>
          <w:bCs/>
          <w:iCs/>
          <w:lang w:val="fr-FR"/>
        </w:rPr>
        <w:t>453.</w:t>
      </w:r>
      <w:r w:rsidRPr="00E30416">
        <w:rPr>
          <w:rFonts w:cs="Narkisim"/>
          <w:bCs/>
          <w:iCs/>
          <w:lang w:val="fr-FR"/>
        </w:rPr>
        <w:tab/>
      </w:r>
      <w:r w:rsidRPr="00E30416">
        <w:rPr>
          <w:lang w:val="fr-FR"/>
        </w:rPr>
        <w:t>Le travailleur migrant, conjoint d</w:t>
      </w:r>
      <w:r w:rsidR="00C16C7C">
        <w:rPr>
          <w:lang w:val="fr-FR"/>
        </w:rPr>
        <w:t>’</w:t>
      </w:r>
      <w:r w:rsidRPr="00E30416">
        <w:rPr>
          <w:lang w:val="fr-FR"/>
        </w:rPr>
        <w:t>un national, reçoit la première fois un permis de résidence dont la validité ne dépasse pas un an, sans être tenu de présenter son permis de travail. Par la suite, ce permis est renouvelé pour deux ans et est légalement valable même pour les mineurs de 18</w:t>
      </w:r>
      <w:r w:rsidR="00345DE4">
        <w:rPr>
          <w:lang w:val="fr-FR"/>
        </w:rPr>
        <w:t xml:space="preserve"> </w:t>
      </w:r>
      <w:r w:rsidRPr="00E30416">
        <w:rPr>
          <w:lang w:val="fr-FR"/>
        </w:rPr>
        <w:t xml:space="preserve">ans, qui ne sont pas mariés et dont le travailleur est le tuteur légal. </w:t>
      </w:r>
    </w:p>
    <w:p w:rsidR="00DA2391" w:rsidRPr="00E30416" w:rsidRDefault="00DA2391" w:rsidP="00E30416">
      <w:pPr>
        <w:pStyle w:val="SingleTxtG"/>
        <w:rPr>
          <w:lang w:val="fr-FR"/>
        </w:rPr>
      </w:pPr>
      <w:r w:rsidRPr="00E30416">
        <w:rPr>
          <w:rFonts w:cs="Narkisim"/>
          <w:bCs/>
          <w:iCs/>
          <w:lang w:val="fr-FR"/>
        </w:rPr>
        <w:t>454.</w:t>
      </w:r>
      <w:r w:rsidRPr="00E30416">
        <w:rPr>
          <w:rFonts w:cs="Narkisim"/>
          <w:bCs/>
          <w:iCs/>
          <w:lang w:val="fr-FR"/>
        </w:rPr>
        <w:tab/>
      </w:r>
      <w:r w:rsidRPr="00E30416">
        <w:rPr>
          <w:lang w:val="fr-FR"/>
        </w:rPr>
        <w:t>Si le mariage avec un national se révèle avoir été contracté pour échapper aux obligations découlant de la loi, le travailleur migrant se voit refuser le permis de résidence ou, s</w:t>
      </w:r>
      <w:r w:rsidR="00C16C7C">
        <w:rPr>
          <w:lang w:val="fr-FR"/>
        </w:rPr>
        <w:t>’</w:t>
      </w:r>
      <w:r w:rsidRPr="00E30416">
        <w:rPr>
          <w:lang w:val="fr-FR"/>
        </w:rPr>
        <w:t>il en a un, il y est mis fin. Dans ce cas, le mariage est considéré comme fictif car les conjoints ne peuvent pas avoir une vie commune et ne sont pas familiers avec ce qui les différencie.</w:t>
      </w:r>
    </w:p>
    <w:p w:rsidR="00DA2391" w:rsidRPr="00E30416" w:rsidRDefault="00DA2391" w:rsidP="00E30416">
      <w:pPr>
        <w:pStyle w:val="SingleTxtG"/>
        <w:rPr>
          <w:lang w:val="fr-FR"/>
        </w:rPr>
      </w:pPr>
      <w:r w:rsidRPr="00E30416">
        <w:rPr>
          <w:rFonts w:cs="Narkisim"/>
          <w:bCs/>
          <w:iCs/>
          <w:lang w:val="fr-FR"/>
        </w:rPr>
        <w:t>455.</w:t>
      </w:r>
      <w:r w:rsidRPr="00E30416">
        <w:rPr>
          <w:rFonts w:cs="Narkisim"/>
          <w:bCs/>
          <w:iCs/>
          <w:lang w:val="fr-FR"/>
        </w:rPr>
        <w:tab/>
      </w:r>
      <w:r w:rsidRPr="00E30416">
        <w:rPr>
          <w:lang w:val="fr-FR"/>
        </w:rPr>
        <w:t>L</w:t>
      </w:r>
      <w:r w:rsidR="00C16C7C">
        <w:rPr>
          <w:lang w:val="fr-FR"/>
        </w:rPr>
        <w:t>’</w:t>
      </w:r>
      <w:r w:rsidRPr="00E30416">
        <w:rPr>
          <w:lang w:val="fr-FR"/>
        </w:rPr>
        <w:t>article 55 de la Loi relative aux étrangers prévoit la délivrance aux membres de la famille du travailleur migrant d</w:t>
      </w:r>
      <w:r w:rsidR="00C16C7C">
        <w:rPr>
          <w:lang w:val="fr-FR"/>
        </w:rPr>
        <w:t>’</w:t>
      </w:r>
      <w:r w:rsidRPr="00E30416">
        <w:rPr>
          <w:lang w:val="fr-FR"/>
        </w:rPr>
        <w:t xml:space="preserve">un permis de travail annuel </w:t>
      </w:r>
      <w:r w:rsidR="00345DE4">
        <w:rPr>
          <w:lang w:val="fr-FR"/>
        </w:rPr>
        <w:t>“</w:t>
      </w:r>
      <w:r w:rsidRPr="00E30416">
        <w:rPr>
          <w:lang w:val="fr-FR"/>
        </w:rPr>
        <w:t>A/AF</w:t>
      </w:r>
      <w:r w:rsidR="00345DE4">
        <w:rPr>
          <w:lang w:val="fr-FR"/>
        </w:rPr>
        <w:t>”</w:t>
      </w:r>
      <w:r w:rsidRPr="00E30416">
        <w:rPr>
          <w:lang w:val="fr-FR"/>
        </w:rPr>
        <w:t>. Ce permis est établi à condition que le membre de la famille ait vécu avec l</w:t>
      </w:r>
      <w:r w:rsidR="00C16C7C">
        <w:rPr>
          <w:lang w:val="fr-FR"/>
        </w:rPr>
        <w:t>’</w:t>
      </w:r>
      <w:r w:rsidRPr="00E30416">
        <w:rPr>
          <w:lang w:val="fr-FR"/>
        </w:rPr>
        <w:t>étranger à titre régulier et permanent au moins pendant trois ans.</w:t>
      </w:r>
    </w:p>
    <w:p w:rsidR="00DA2391" w:rsidRPr="00E30416" w:rsidRDefault="00DA2391" w:rsidP="00E30416">
      <w:pPr>
        <w:pStyle w:val="SingleTxtG"/>
        <w:rPr>
          <w:lang w:val="fr-FR"/>
        </w:rPr>
      </w:pPr>
      <w:r w:rsidRPr="00E30416">
        <w:rPr>
          <w:rFonts w:cs="Narkisim"/>
          <w:bCs/>
          <w:iCs/>
          <w:lang w:val="fr-FR"/>
        </w:rPr>
        <w:t>456.</w:t>
      </w:r>
      <w:r w:rsidRPr="00E30416">
        <w:rPr>
          <w:rFonts w:cs="Narkisim"/>
          <w:bCs/>
          <w:iCs/>
          <w:lang w:val="fr-FR"/>
        </w:rPr>
        <w:tab/>
      </w:r>
      <w:r w:rsidRPr="00E30416">
        <w:rPr>
          <w:lang w:val="fr-FR"/>
        </w:rPr>
        <w:t>Sur la proposition du Ministre du travail, des affaires sociales et de l</w:t>
      </w:r>
      <w:r w:rsidR="00C16C7C">
        <w:rPr>
          <w:lang w:val="fr-FR"/>
        </w:rPr>
        <w:t>’</w:t>
      </w:r>
      <w:r w:rsidRPr="00E30416">
        <w:rPr>
          <w:lang w:val="fr-FR"/>
        </w:rPr>
        <w:t>égalité des chances, du Ministre de l</w:t>
      </w:r>
      <w:r w:rsidR="00C16C7C">
        <w:rPr>
          <w:lang w:val="fr-FR"/>
        </w:rPr>
        <w:t>’</w:t>
      </w:r>
      <w:r w:rsidRPr="00E30416">
        <w:rPr>
          <w:lang w:val="fr-FR"/>
        </w:rPr>
        <w:t>intérieur, du Ministre des affaires étrangères, du Ministre de l</w:t>
      </w:r>
      <w:r w:rsidR="00C16C7C">
        <w:rPr>
          <w:lang w:val="fr-FR"/>
        </w:rPr>
        <w:t>’</w:t>
      </w:r>
      <w:r w:rsidRPr="00E30416">
        <w:rPr>
          <w:lang w:val="fr-FR"/>
        </w:rPr>
        <w:t>intégration, du Ministre de l</w:t>
      </w:r>
      <w:r w:rsidR="00C16C7C">
        <w:rPr>
          <w:lang w:val="fr-FR"/>
        </w:rPr>
        <w:t>’</w:t>
      </w:r>
      <w:r w:rsidRPr="00E30416">
        <w:rPr>
          <w:lang w:val="fr-FR"/>
        </w:rPr>
        <w:t>éducation et de la science et du Ministre du tourisme de la culture, de la jeunesse et des sports, le Conseil des Ministres réglemente toutes les questions liées aux documents à produire pour obtenir le statut de résident de longue durée, ainsi que les questions concernant l</w:t>
      </w:r>
      <w:r w:rsidR="00C16C7C">
        <w:rPr>
          <w:lang w:val="fr-FR"/>
        </w:rPr>
        <w:t>’</w:t>
      </w:r>
      <w:r w:rsidRPr="00E30416">
        <w:rPr>
          <w:lang w:val="fr-FR"/>
        </w:rPr>
        <w:t>annulation ou la perte de ce statut, et les droits qui en découlent et déterminent la liberté de déplacement et les conditions spéciales de protection contre l</w:t>
      </w:r>
      <w:r w:rsidR="00C16C7C">
        <w:rPr>
          <w:lang w:val="fr-FR"/>
        </w:rPr>
        <w:t>’</w:t>
      </w:r>
      <w:r w:rsidRPr="00E30416">
        <w:rPr>
          <w:lang w:val="fr-FR"/>
        </w:rPr>
        <w:t xml:space="preserve">expulsion </w:t>
      </w:r>
      <w:r w:rsidRPr="00DE2686">
        <w:rPr>
          <w:lang w:val="fr-FR"/>
        </w:rPr>
        <w:t>(</w:t>
      </w:r>
      <w:r w:rsidRPr="00E30416">
        <w:rPr>
          <w:i/>
          <w:lang w:val="fr-FR"/>
        </w:rPr>
        <w:t>article 62 de la Loi relative aux étrangers</w:t>
      </w:r>
      <w:r w:rsidRPr="00DE2686">
        <w:rPr>
          <w:lang w:val="fr-FR"/>
        </w:rPr>
        <w:t>).</w:t>
      </w:r>
    </w:p>
    <w:p w:rsidR="00DA2391" w:rsidRPr="00E30416" w:rsidRDefault="00DA2391" w:rsidP="00E30416">
      <w:pPr>
        <w:pStyle w:val="SingleTxtG"/>
        <w:rPr>
          <w:lang w:val="fr-FR"/>
        </w:rPr>
      </w:pPr>
      <w:r w:rsidRPr="00E30416">
        <w:rPr>
          <w:rFonts w:cs="Narkisim"/>
          <w:bCs/>
          <w:iCs/>
          <w:lang w:val="fr-FR"/>
        </w:rPr>
        <w:t>457.</w:t>
      </w:r>
      <w:r w:rsidRPr="00E30416">
        <w:rPr>
          <w:rFonts w:cs="Narkisim"/>
          <w:bCs/>
          <w:iCs/>
          <w:lang w:val="fr-FR"/>
        </w:rPr>
        <w:tab/>
      </w:r>
      <w:r w:rsidRPr="00E30416">
        <w:rPr>
          <w:lang w:val="fr-FR"/>
        </w:rPr>
        <w:t>La réglementation du travail et la protection des droits constitutionnels garantissent l</w:t>
      </w:r>
      <w:r w:rsidR="00C16C7C">
        <w:rPr>
          <w:lang w:val="fr-FR"/>
        </w:rPr>
        <w:t>’</w:t>
      </w:r>
      <w:r w:rsidRPr="00E30416">
        <w:rPr>
          <w:lang w:val="fr-FR"/>
        </w:rPr>
        <w:t>intégration des travailleurs migrants et des membres de leur famille dans la vie civile du pays d</w:t>
      </w:r>
      <w:r w:rsidR="00C16C7C">
        <w:rPr>
          <w:lang w:val="fr-FR"/>
        </w:rPr>
        <w:t>’</w:t>
      </w:r>
      <w:r w:rsidRPr="00E30416">
        <w:rPr>
          <w:lang w:val="fr-FR"/>
        </w:rPr>
        <w:t xml:space="preserve">emploi. </w:t>
      </w:r>
    </w:p>
    <w:p w:rsidR="00DA2391" w:rsidRPr="00E30416" w:rsidRDefault="00DA2391" w:rsidP="00E30416">
      <w:pPr>
        <w:pStyle w:val="SingleTxtG"/>
        <w:rPr>
          <w:lang w:val="fr-FR"/>
        </w:rPr>
      </w:pPr>
      <w:r w:rsidRPr="00E30416">
        <w:rPr>
          <w:rFonts w:cs="Narkisim"/>
          <w:bCs/>
          <w:iCs/>
          <w:lang w:val="fr-FR"/>
        </w:rPr>
        <w:t>458.</w:t>
      </w:r>
      <w:r w:rsidRPr="00E30416">
        <w:rPr>
          <w:rFonts w:cs="Narkisim"/>
          <w:bCs/>
          <w:iCs/>
          <w:lang w:val="fr-FR"/>
        </w:rPr>
        <w:tab/>
      </w:r>
      <w:r w:rsidRPr="00E30416">
        <w:rPr>
          <w:lang w:val="fr-FR"/>
        </w:rPr>
        <w:t>À cet effet, des efforts sont mis en œuvre pour élaborer une décision du Conseil des Ministres qui prendra la forme d</w:t>
      </w:r>
      <w:r w:rsidR="00C16C7C">
        <w:rPr>
          <w:lang w:val="fr-FR"/>
        </w:rPr>
        <w:t>’</w:t>
      </w:r>
      <w:r w:rsidRPr="00E30416">
        <w:rPr>
          <w:lang w:val="fr-FR"/>
        </w:rPr>
        <w:t>un programme national d</w:t>
      </w:r>
      <w:r w:rsidR="00C16C7C">
        <w:rPr>
          <w:lang w:val="fr-FR"/>
        </w:rPr>
        <w:t>’</w:t>
      </w:r>
      <w:r w:rsidRPr="00E30416">
        <w:rPr>
          <w:lang w:val="fr-FR"/>
        </w:rPr>
        <w:t>intégration générale des résidents de longue durée dans la République d</w:t>
      </w:r>
      <w:r w:rsidR="00C16C7C">
        <w:rPr>
          <w:lang w:val="fr-FR"/>
        </w:rPr>
        <w:t>’</w:t>
      </w:r>
      <w:r w:rsidRPr="00E30416">
        <w:rPr>
          <w:lang w:val="fr-FR"/>
        </w:rPr>
        <w:t>Albanie, y compris l</w:t>
      </w:r>
      <w:r w:rsidR="00C16C7C">
        <w:rPr>
          <w:lang w:val="fr-FR"/>
        </w:rPr>
        <w:t>’</w:t>
      </w:r>
      <w:r w:rsidRPr="00E30416">
        <w:rPr>
          <w:lang w:val="fr-FR"/>
        </w:rPr>
        <w:t>intégration sur le marché du travail et l</w:t>
      </w:r>
      <w:r w:rsidR="00C16C7C">
        <w:rPr>
          <w:lang w:val="fr-FR"/>
        </w:rPr>
        <w:t>’</w:t>
      </w:r>
      <w:r w:rsidRPr="00E30416">
        <w:rPr>
          <w:lang w:val="fr-FR"/>
        </w:rPr>
        <w:t>intégration sociale, culturelle et linguistique.</w:t>
      </w:r>
    </w:p>
    <w:p w:rsidR="00DA2391" w:rsidRPr="00E30416" w:rsidRDefault="00DA2391" w:rsidP="00E30416">
      <w:pPr>
        <w:pStyle w:val="SingleTxtG"/>
        <w:rPr>
          <w:i/>
          <w:lang w:val="fr-FR"/>
        </w:rPr>
      </w:pPr>
      <w:r w:rsidRPr="00E30416">
        <w:rPr>
          <w:i/>
          <w:lang w:val="fr-FR"/>
        </w:rPr>
        <w:t>Statistiques:</w:t>
      </w:r>
    </w:p>
    <w:p w:rsidR="00DA2391" w:rsidRPr="00E30416" w:rsidRDefault="00DA2391" w:rsidP="00E30416">
      <w:pPr>
        <w:pStyle w:val="SingleTxtG"/>
        <w:rPr>
          <w:i/>
          <w:lang w:val="fr-FR"/>
        </w:rPr>
      </w:pPr>
      <w:r w:rsidRPr="00E30416">
        <w:rPr>
          <w:i/>
          <w:lang w:val="fr-FR"/>
        </w:rPr>
        <w:t>Le Ministère de l'intérieur signale que le processus de regroupement familial des travailleurs migrants n'a posé aucun problème. Les travailleurs migrants, de tous les États, et les membres de leur famille, bénéficient du même traitement.</w:t>
      </w:r>
    </w:p>
    <w:p w:rsidR="00DA2391" w:rsidRPr="00E30416" w:rsidRDefault="00DA2391" w:rsidP="00E30416">
      <w:pPr>
        <w:pStyle w:val="SingleTxtG"/>
        <w:rPr>
          <w:i/>
          <w:lang w:val="fr-FR"/>
        </w:rPr>
      </w:pPr>
      <w:r w:rsidRPr="00E30416">
        <w:rPr>
          <w:i/>
          <w:lang w:val="fr-FR"/>
        </w:rPr>
        <w:t>Le Ministère de l'intérieur et le Ministère du travail, des affaires sociales et de l'égalité des chances déclare n'avoir reçu aucune demande de permis de travail de la part de familles de travailleurs migrants décédés.</w:t>
      </w:r>
    </w:p>
    <w:p w:rsidR="00DA2391" w:rsidRPr="00DA2391" w:rsidRDefault="00AA7158" w:rsidP="00AA7158">
      <w:pPr>
        <w:pStyle w:val="H23G"/>
        <w:rPr>
          <w:lang w:val="fr-FR"/>
        </w:rPr>
      </w:pPr>
      <w:r>
        <w:rPr>
          <w:lang w:val="fr-FR"/>
        </w:rPr>
        <w:tab/>
      </w:r>
      <w:r>
        <w:rPr>
          <w:lang w:val="fr-FR"/>
        </w:rPr>
        <w:tab/>
      </w:r>
      <w:r w:rsidR="00DA2391" w:rsidRPr="00DA2391">
        <w:rPr>
          <w:lang w:val="fr-FR"/>
        </w:rPr>
        <w:t>Articles 45 et 53</w:t>
      </w:r>
      <w:r>
        <w:rPr>
          <w:lang w:val="fr-FR"/>
        </w:rPr>
        <w:br/>
      </w:r>
      <w:r w:rsidR="00DA2391" w:rsidRPr="00DA2391">
        <w:rPr>
          <w:lang w:val="fr-FR"/>
        </w:rPr>
        <w:t>Égalité de traitement des membres des familles des travailleurs migrants et mesures prises pour garantir l</w:t>
      </w:r>
      <w:r w:rsidR="00C16C7C">
        <w:rPr>
          <w:lang w:val="fr-FR"/>
        </w:rPr>
        <w:t>’</w:t>
      </w:r>
      <w:r w:rsidR="00DA2391" w:rsidRPr="00DA2391">
        <w:rPr>
          <w:lang w:val="fr-FR"/>
        </w:rPr>
        <w:t>intégration des enfants de ces travailleurs dans le système scolaire local; droit des membres de la famille du travailleur migrant de choisir librement une activité rémunérée</w:t>
      </w:r>
    </w:p>
    <w:p w:rsidR="00DA2391" w:rsidRPr="00AA7158" w:rsidRDefault="00DA2391" w:rsidP="00AA7158">
      <w:pPr>
        <w:pStyle w:val="SingleTxtG"/>
        <w:rPr>
          <w:lang w:val="fr-FR"/>
        </w:rPr>
      </w:pPr>
      <w:r w:rsidRPr="00AA7158">
        <w:rPr>
          <w:rFonts w:cs="Narkisim"/>
          <w:bCs/>
          <w:iCs/>
          <w:lang w:val="fr-FR"/>
        </w:rPr>
        <w:t>459.</w:t>
      </w:r>
      <w:r w:rsidRPr="00AA7158">
        <w:rPr>
          <w:rFonts w:cs="Narkisim"/>
          <w:bCs/>
          <w:iCs/>
          <w:lang w:val="fr-FR"/>
        </w:rPr>
        <w:tab/>
      </w:r>
      <w:r w:rsidRPr="00AA7158">
        <w:rPr>
          <w:lang w:val="fr-FR"/>
        </w:rPr>
        <w:t>L</w:t>
      </w:r>
      <w:r w:rsidR="00C16C7C">
        <w:rPr>
          <w:lang w:val="fr-FR"/>
        </w:rPr>
        <w:t>’</w:t>
      </w:r>
      <w:r w:rsidRPr="00AA7158">
        <w:rPr>
          <w:lang w:val="fr-FR"/>
        </w:rPr>
        <w:t>intégration des travailleurs migrants est un processus étroitement lié à leur niveau d</w:t>
      </w:r>
      <w:r w:rsidR="00C16C7C">
        <w:rPr>
          <w:lang w:val="fr-FR"/>
        </w:rPr>
        <w:t>’</w:t>
      </w:r>
      <w:r w:rsidRPr="00AA7158">
        <w:rPr>
          <w:lang w:val="fr-FR"/>
        </w:rPr>
        <w:t>instruction. Cela étant, le Ministère de l</w:t>
      </w:r>
      <w:r w:rsidR="00C16C7C">
        <w:rPr>
          <w:lang w:val="fr-FR"/>
        </w:rPr>
        <w:t>’</w:t>
      </w:r>
      <w:r w:rsidRPr="00AA7158">
        <w:rPr>
          <w:lang w:val="fr-FR"/>
        </w:rPr>
        <w:t>éducation et de la science a pris des mesures légales et administratives pour créer les conditions permettant aux enfants des travailleurs migrants d</w:t>
      </w:r>
      <w:r w:rsidR="00C16C7C">
        <w:rPr>
          <w:lang w:val="fr-FR"/>
        </w:rPr>
        <w:t>’</w:t>
      </w:r>
      <w:r w:rsidRPr="00AA7158">
        <w:rPr>
          <w:lang w:val="fr-FR"/>
        </w:rPr>
        <w:t>avoir accès à l</w:t>
      </w:r>
      <w:r w:rsidR="00C16C7C">
        <w:rPr>
          <w:lang w:val="fr-FR"/>
        </w:rPr>
        <w:t>’</w:t>
      </w:r>
      <w:r w:rsidRPr="00AA7158">
        <w:rPr>
          <w:lang w:val="fr-FR"/>
        </w:rPr>
        <w:t xml:space="preserve">éducation. </w:t>
      </w:r>
    </w:p>
    <w:p w:rsidR="00DA2391" w:rsidRPr="00AA7158" w:rsidRDefault="00DA2391" w:rsidP="00AA7158">
      <w:pPr>
        <w:pStyle w:val="SingleTxtG"/>
        <w:rPr>
          <w:lang w:val="fr-FR"/>
        </w:rPr>
      </w:pPr>
      <w:r w:rsidRPr="00AA7158">
        <w:rPr>
          <w:rFonts w:cs="Narkisim"/>
          <w:bCs/>
          <w:iCs/>
          <w:lang w:val="fr-FR"/>
        </w:rPr>
        <w:t>460.</w:t>
      </w:r>
      <w:r w:rsidRPr="00AA7158">
        <w:rPr>
          <w:rFonts w:cs="Narkisim"/>
          <w:bCs/>
          <w:iCs/>
          <w:lang w:val="fr-FR"/>
        </w:rPr>
        <w:tab/>
      </w:r>
      <w:r w:rsidRPr="00AA7158">
        <w:rPr>
          <w:lang w:val="fr-FR"/>
        </w:rPr>
        <w:t>Le Ministère de l</w:t>
      </w:r>
      <w:r w:rsidR="00C16C7C">
        <w:rPr>
          <w:lang w:val="fr-FR"/>
        </w:rPr>
        <w:t>’</w:t>
      </w:r>
      <w:r w:rsidRPr="00AA7158">
        <w:rPr>
          <w:lang w:val="fr-FR"/>
        </w:rPr>
        <w:t>éducation et de la science a décidé d</w:t>
      </w:r>
      <w:r w:rsidR="00C16C7C">
        <w:rPr>
          <w:lang w:val="fr-FR"/>
        </w:rPr>
        <w:t>’</w:t>
      </w:r>
      <w:r w:rsidRPr="00AA7158">
        <w:rPr>
          <w:lang w:val="fr-FR"/>
        </w:rPr>
        <w:t>inclure dans le système éducatif albanais l</w:t>
      </w:r>
      <w:r w:rsidR="00C16C7C">
        <w:rPr>
          <w:lang w:val="fr-FR"/>
        </w:rPr>
        <w:t>’</w:t>
      </w:r>
      <w:r w:rsidRPr="00AA7158">
        <w:rPr>
          <w:lang w:val="fr-FR"/>
        </w:rPr>
        <w:t>apprentissage obligatoire de deux langues étrangères à l</w:t>
      </w:r>
      <w:r w:rsidR="00C16C7C">
        <w:rPr>
          <w:lang w:val="fr-FR"/>
        </w:rPr>
        <w:t>’</w:t>
      </w:r>
      <w:r w:rsidRPr="00AA7158">
        <w:rPr>
          <w:lang w:val="fr-FR"/>
        </w:rPr>
        <w:t>école, la seconde langue étant laissée au choix de l</w:t>
      </w:r>
      <w:r w:rsidR="00C16C7C">
        <w:rPr>
          <w:lang w:val="fr-FR"/>
        </w:rPr>
        <w:t>’</w:t>
      </w:r>
      <w:r w:rsidRPr="00AA7158">
        <w:rPr>
          <w:lang w:val="fr-FR"/>
        </w:rPr>
        <w:t>élève. Il se propose ainsi de permettre aux élèves d</w:t>
      </w:r>
      <w:r w:rsidR="00C16C7C">
        <w:rPr>
          <w:lang w:val="fr-FR"/>
        </w:rPr>
        <w:t>’</w:t>
      </w:r>
      <w:r w:rsidRPr="00AA7158">
        <w:rPr>
          <w:lang w:val="fr-FR"/>
        </w:rPr>
        <w:t xml:space="preserve">atteindre le niveau B2 conformément au Cadre européen commun de référence pour les langues (enseignement, apprentissage et évaluation). </w:t>
      </w:r>
    </w:p>
    <w:p w:rsidR="00DA2391" w:rsidRPr="00AA7158" w:rsidRDefault="00DA2391" w:rsidP="00AA7158">
      <w:pPr>
        <w:pStyle w:val="SingleTxtG"/>
        <w:rPr>
          <w:lang w:val="fr-FR"/>
        </w:rPr>
      </w:pPr>
      <w:r w:rsidRPr="00AA7158">
        <w:rPr>
          <w:rFonts w:cs="Narkisim"/>
          <w:bCs/>
          <w:iCs/>
          <w:lang w:val="fr-FR"/>
        </w:rPr>
        <w:t>461.</w:t>
      </w:r>
      <w:r w:rsidRPr="00AA7158">
        <w:rPr>
          <w:rFonts w:cs="Narkisim"/>
          <w:bCs/>
          <w:iCs/>
          <w:lang w:val="fr-FR"/>
        </w:rPr>
        <w:tab/>
      </w:r>
      <w:r w:rsidRPr="00AA7158">
        <w:rPr>
          <w:lang w:val="fr-FR"/>
        </w:rPr>
        <w:t>La question du maintien de l</w:t>
      </w:r>
      <w:r w:rsidR="00C16C7C">
        <w:rPr>
          <w:lang w:val="fr-FR"/>
        </w:rPr>
        <w:t>’</w:t>
      </w:r>
      <w:r w:rsidRPr="00AA7158">
        <w:rPr>
          <w:lang w:val="fr-FR"/>
        </w:rPr>
        <w:t>identité nationale et de la langue albanaise, qui en est une composante fondamentale, revêt une importance particulière. Des efforts ont été mis en œuvre ces dernières années pour appuyer les initiatives visant à permettre aux enfants des travailleurs migrants albanais d</w:t>
      </w:r>
      <w:r w:rsidR="00C16C7C">
        <w:rPr>
          <w:lang w:val="fr-FR"/>
        </w:rPr>
        <w:t>’</w:t>
      </w:r>
      <w:r w:rsidRPr="00AA7158">
        <w:rPr>
          <w:lang w:val="fr-FR"/>
        </w:rPr>
        <w:t>étudier l</w:t>
      </w:r>
      <w:r w:rsidR="00C16C7C">
        <w:rPr>
          <w:lang w:val="fr-FR"/>
        </w:rPr>
        <w:t>’</w:t>
      </w:r>
      <w:r w:rsidRPr="00AA7158">
        <w:rPr>
          <w:lang w:val="fr-FR"/>
        </w:rPr>
        <w:t>albanais. La migration massive a mis en évidence en particulier qu</w:t>
      </w:r>
      <w:r w:rsidR="00C16C7C">
        <w:rPr>
          <w:lang w:val="fr-FR"/>
        </w:rPr>
        <w:t>’</w:t>
      </w:r>
      <w:r w:rsidRPr="00AA7158">
        <w:rPr>
          <w:lang w:val="fr-FR"/>
        </w:rPr>
        <w:t>il était indispensable d</w:t>
      </w:r>
      <w:r w:rsidR="00C16C7C">
        <w:rPr>
          <w:lang w:val="fr-FR"/>
        </w:rPr>
        <w:t>’</w:t>
      </w:r>
      <w:r w:rsidRPr="00AA7158">
        <w:rPr>
          <w:lang w:val="fr-FR"/>
        </w:rPr>
        <w:t xml:space="preserve">éduquer dans leur langue la nouvelle génération de migrants albanais. </w:t>
      </w:r>
    </w:p>
    <w:p w:rsidR="00DA2391" w:rsidRPr="00AA7158" w:rsidRDefault="00DA2391" w:rsidP="00AA7158">
      <w:pPr>
        <w:pStyle w:val="SingleTxtG"/>
        <w:rPr>
          <w:lang w:val="fr-FR"/>
        </w:rPr>
      </w:pPr>
      <w:r w:rsidRPr="00AA7158">
        <w:rPr>
          <w:rFonts w:cs="Narkisim"/>
          <w:bCs/>
          <w:iCs/>
          <w:lang w:val="fr-FR"/>
        </w:rPr>
        <w:t>462.</w:t>
      </w:r>
      <w:r w:rsidRPr="00AA7158">
        <w:rPr>
          <w:rFonts w:cs="Narkisim"/>
          <w:bCs/>
          <w:iCs/>
          <w:lang w:val="fr-FR"/>
        </w:rPr>
        <w:tab/>
      </w:r>
      <w:r w:rsidRPr="00AA7158">
        <w:rPr>
          <w:lang w:val="fr-FR"/>
        </w:rPr>
        <w:t>À l</w:t>
      </w:r>
      <w:r w:rsidR="00C16C7C">
        <w:rPr>
          <w:lang w:val="fr-FR"/>
        </w:rPr>
        <w:t>’</w:t>
      </w:r>
      <w:r w:rsidRPr="00AA7158">
        <w:rPr>
          <w:lang w:val="fr-FR"/>
        </w:rPr>
        <w:t>heure actuelle, la situation en ce qui concerne l</w:t>
      </w:r>
      <w:r w:rsidR="00C16C7C">
        <w:rPr>
          <w:lang w:val="fr-FR"/>
        </w:rPr>
        <w:t>’</w:t>
      </w:r>
      <w:r w:rsidRPr="00AA7158">
        <w:rPr>
          <w:lang w:val="fr-FR"/>
        </w:rPr>
        <w:t>étude de la langue albanaise est différente selon le pays. Elle dépend des conditions historiques, de la législation et des moyens financiers ainsi que d</w:t>
      </w:r>
      <w:r w:rsidR="00C16C7C">
        <w:rPr>
          <w:lang w:val="fr-FR"/>
        </w:rPr>
        <w:t>’</w:t>
      </w:r>
      <w:r w:rsidRPr="00AA7158">
        <w:rPr>
          <w:lang w:val="fr-FR"/>
        </w:rPr>
        <w:t>autres facteurs objectifs et subjectifs.</w:t>
      </w:r>
    </w:p>
    <w:p w:rsidR="00DA2391" w:rsidRPr="00AA7158" w:rsidRDefault="00DA2391" w:rsidP="00AA7158">
      <w:pPr>
        <w:pStyle w:val="SingleTxtG"/>
        <w:rPr>
          <w:bCs/>
          <w:i/>
          <w:lang w:val="fr-FR"/>
        </w:rPr>
      </w:pPr>
      <w:r w:rsidRPr="00AA7158">
        <w:rPr>
          <w:rFonts w:cs="Narkisim"/>
          <w:bCs/>
          <w:iCs/>
          <w:lang w:val="fr-FR"/>
        </w:rPr>
        <w:t>463.</w:t>
      </w:r>
      <w:r w:rsidRPr="00AA7158">
        <w:rPr>
          <w:rFonts w:cs="Narkisim"/>
          <w:bCs/>
          <w:iCs/>
          <w:lang w:val="fr-FR"/>
        </w:rPr>
        <w:tab/>
      </w:r>
      <w:r w:rsidRPr="00AA7158">
        <w:rPr>
          <w:lang w:val="fr-FR"/>
        </w:rPr>
        <w:t>Dans l</w:t>
      </w:r>
      <w:r w:rsidR="00C16C7C">
        <w:rPr>
          <w:lang w:val="fr-FR"/>
        </w:rPr>
        <w:t>’</w:t>
      </w:r>
      <w:r w:rsidRPr="00AA7158">
        <w:rPr>
          <w:lang w:val="fr-FR"/>
        </w:rPr>
        <w:t>ensemble, l</w:t>
      </w:r>
      <w:r w:rsidR="00C16C7C">
        <w:rPr>
          <w:lang w:val="fr-FR"/>
        </w:rPr>
        <w:t>’</w:t>
      </w:r>
      <w:r w:rsidRPr="00AA7158">
        <w:rPr>
          <w:lang w:val="fr-FR"/>
        </w:rPr>
        <w:t>enseignement de la langue albanaise est effectivement établi sur une base systématique dans des pays comme l</w:t>
      </w:r>
      <w:r w:rsidR="00C16C7C">
        <w:rPr>
          <w:lang w:val="fr-FR"/>
        </w:rPr>
        <w:t>’</w:t>
      </w:r>
      <w:r w:rsidRPr="00AA7158">
        <w:rPr>
          <w:lang w:val="fr-FR"/>
        </w:rPr>
        <w:t>Allemagne, la Suisse et certains pays nordiques qui comptent un grand nombre d</w:t>
      </w:r>
      <w:r w:rsidR="00C16C7C">
        <w:rPr>
          <w:lang w:val="fr-FR"/>
        </w:rPr>
        <w:t>’</w:t>
      </w:r>
      <w:r w:rsidRPr="00AA7158">
        <w:rPr>
          <w:lang w:val="fr-FR"/>
        </w:rPr>
        <w:t>immigrants du Kosovo, de Macédoine et d</w:t>
      </w:r>
      <w:r w:rsidR="00C16C7C">
        <w:rPr>
          <w:lang w:val="fr-FR"/>
        </w:rPr>
        <w:t>’</w:t>
      </w:r>
      <w:r w:rsidRPr="00AA7158">
        <w:rPr>
          <w:lang w:val="fr-FR"/>
        </w:rPr>
        <w:t>autres pays. L</w:t>
      </w:r>
      <w:r w:rsidR="00C16C7C">
        <w:rPr>
          <w:lang w:val="fr-FR"/>
        </w:rPr>
        <w:t>’</w:t>
      </w:r>
      <w:r w:rsidRPr="00AA7158">
        <w:rPr>
          <w:lang w:val="fr-FR"/>
        </w:rPr>
        <w:t>enseignement de l</w:t>
      </w:r>
      <w:r w:rsidR="00C16C7C">
        <w:rPr>
          <w:lang w:val="fr-FR"/>
        </w:rPr>
        <w:t>’</w:t>
      </w:r>
      <w:r w:rsidRPr="00AA7158">
        <w:rPr>
          <w:lang w:val="fr-FR"/>
        </w:rPr>
        <w:t>albanais dans ces pays est dispensé dans le cadre de cours complémentaires, toujours avec l</w:t>
      </w:r>
      <w:r w:rsidR="00C16C7C">
        <w:rPr>
          <w:lang w:val="fr-FR"/>
        </w:rPr>
        <w:t>’</w:t>
      </w:r>
      <w:r w:rsidRPr="00AA7158">
        <w:rPr>
          <w:lang w:val="fr-FR"/>
        </w:rPr>
        <w:t>appui matériel des pays d</w:t>
      </w:r>
      <w:r w:rsidR="00C16C7C">
        <w:rPr>
          <w:lang w:val="fr-FR"/>
        </w:rPr>
        <w:t>’</w:t>
      </w:r>
      <w:r w:rsidRPr="00AA7158">
        <w:rPr>
          <w:lang w:val="fr-FR"/>
        </w:rPr>
        <w:t xml:space="preserve">accueil. </w:t>
      </w:r>
    </w:p>
    <w:p w:rsidR="00DA2391" w:rsidRPr="00AA7158" w:rsidRDefault="00DA2391" w:rsidP="00AA7158">
      <w:pPr>
        <w:pStyle w:val="SingleTxtG"/>
        <w:rPr>
          <w:bCs/>
          <w:lang w:val="fr-FR"/>
        </w:rPr>
      </w:pPr>
      <w:r w:rsidRPr="00AA7158">
        <w:rPr>
          <w:rFonts w:cs="Narkisim"/>
          <w:bCs/>
          <w:iCs/>
          <w:lang w:val="fr-FR"/>
        </w:rPr>
        <w:t>464.</w:t>
      </w:r>
      <w:r w:rsidRPr="00AA7158">
        <w:rPr>
          <w:rFonts w:cs="Narkisim"/>
          <w:bCs/>
          <w:iCs/>
          <w:lang w:val="fr-FR"/>
        </w:rPr>
        <w:tab/>
      </w:r>
      <w:r w:rsidRPr="00AA7158">
        <w:rPr>
          <w:bCs/>
          <w:lang w:val="fr-FR"/>
        </w:rPr>
        <w:t>Le droit à l</w:t>
      </w:r>
      <w:r w:rsidR="00C16C7C">
        <w:rPr>
          <w:bCs/>
          <w:lang w:val="fr-FR"/>
        </w:rPr>
        <w:t>’</w:t>
      </w:r>
      <w:r w:rsidRPr="00AA7158">
        <w:rPr>
          <w:bCs/>
          <w:lang w:val="fr-FR"/>
        </w:rPr>
        <w:t>éducation est reconnu aux enfants des travailleurs migrants qui viennent pour travailler ou rentrent en Albanie et qui peuvent faire valoir ce droit auprès des autorités éducatives locales. Qu</w:t>
      </w:r>
      <w:r w:rsidR="00C16C7C">
        <w:rPr>
          <w:bCs/>
          <w:lang w:val="fr-FR"/>
        </w:rPr>
        <w:t>’</w:t>
      </w:r>
      <w:r w:rsidRPr="00AA7158">
        <w:rPr>
          <w:bCs/>
          <w:lang w:val="fr-FR"/>
        </w:rPr>
        <w:t>ils aient ou non un diplôme/certificat (ils passent un test devant une commission), ils sont scolarisés dans la classe qui correspond au niveau d</w:t>
      </w:r>
      <w:r w:rsidR="00C16C7C">
        <w:rPr>
          <w:bCs/>
          <w:lang w:val="fr-FR"/>
        </w:rPr>
        <w:t>’</w:t>
      </w:r>
      <w:r w:rsidRPr="00AA7158">
        <w:rPr>
          <w:bCs/>
          <w:lang w:val="fr-FR"/>
        </w:rPr>
        <w:t>instruction qu</w:t>
      </w:r>
      <w:r w:rsidR="00C16C7C">
        <w:rPr>
          <w:bCs/>
          <w:lang w:val="fr-FR"/>
        </w:rPr>
        <w:t>’</w:t>
      </w:r>
      <w:r w:rsidRPr="00AA7158">
        <w:rPr>
          <w:bCs/>
          <w:lang w:val="fr-FR"/>
        </w:rPr>
        <w:t>ils ont acquis dans le pays d</w:t>
      </w:r>
      <w:r w:rsidR="00C16C7C">
        <w:rPr>
          <w:bCs/>
          <w:lang w:val="fr-FR"/>
        </w:rPr>
        <w:t>’</w:t>
      </w:r>
      <w:r w:rsidRPr="00AA7158">
        <w:rPr>
          <w:bCs/>
          <w:lang w:val="fr-FR"/>
        </w:rPr>
        <w:t>où ils viennent.</w:t>
      </w:r>
    </w:p>
    <w:p w:rsidR="00DA2391" w:rsidRPr="00AA7158" w:rsidRDefault="00DA2391" w:rsidP="00AA7158">
      <w:pPr>
        <w:pStyle w:val="SingleTxtG"/>
        <w:rPr>
          <w:bCs/>
          <w:lang w:val="fr-FR"/>
        </w:rPr>
      </w:pPr>
      <w:r w:rsidRPr="00AA7158">
        <w:rPr>
          <w:rFonts w:cs="Narkisim"/>
          <w:bCs/>
          <w:iCs/>
          <w:lang w:val="fr-FR"/>
        </w:rPr>
        <w:t>465.</w:t>
      </w:r>
      <w:r w:rsidRPr="00AA7158">
        <w:rPr>
          <w:rFonts w:cs="Narkisim"/>
          <w:bCs/>
          <w:iCs/>
          <w:lang w:val="fr-FR"/>
        </w:rPr>
        <w:tab/>
      </w:r>
      <w:r w:rsidRPr="00AA7158">
        <w:rPr>
          <w:lang w:val="fr-FR"/>
        </w:rPr>
        <w:t>L</w:t>
      </w:r>
      <w:r w:rsidR="00C16C7C">
        <w:rPr>
          <w:lang w:val="fr-FR"/>
        </w:rPr>
        <w:t>’</w:t>
      </w:r>
      <w:r w:rsidRPr="00AA7158">
        <w:rPr>
          <w:lang w:val="fr-FR"/>
        </w:rPr>
        <w:t>article 13 de la Loi relative au système éducatif pré-universitaire définit les modalités d</w:t>
      </w:r>
      <w:r w:rsidR="00C16C7C">
        <w:rPr>
          <w:lang w:val="fr-FR"/>
        </w:rPr>
        <w:t>’</w:t>
      </w:r>
      <w:r w:rsidRPr="00AA7158">
        <w:rPr>
          <w:lang w:val="fr-FR"/>
        </w:rPr>
        <w:t>inscription et l</w:t>
      </w:r>
      <w:r w:rsidR="00C16C7C">
        <w:rPr>
          <w:lang w:val="fr-FR"/>
        </w:rPr>
        <w:t>’</w:t>
      </w:r>
      <w:r w:rsidRPr="00AA7158">
        <w:rPr>
          <w:lang w:val="fr-FR"/>
        </w:rPr>
        <w:t>équivalence des dossiers scolaires du pays d</w:t>
      </w:r>
      <w:r w:rsidR="00C16C7C">
        <w:rPr>
          <w:lang w:val="fr-FR"/>
        </w:rPr>
        <w:t>’</w:t>
      </w:r>
      <w:r w:rsidRPr="00AA7158">
        <w:rPr>
          <w:lang w:val="fr-FR"/>
        </w:rPr>
        <w:t xml:space="preserve">où les élèves albanais (ou étrangers) viennent soit pour suivre un enseignement obligatoire ou faire des études secondaires. </w:t>
      </w:r>
    </w:p>
    <w:p w:rsidR="00DA2391" w:rsidRPr="00AA7158" w:rsidRDefault="00DA2391" w:rsidP="00AA7158">
      <w:pPr>
        <w:pStyle w:val="SingleTxtG"/>
        <w:rPr>
          <w:lang w:val="fr-FR"/>
        </w:rPr>
      </w:pPr>
      <w:r w:rsidRPr="00AA7158">
        <w:rPr>
          <w:rFonts w:cs="Narkisim"/>
          <w:bCs/>
          <w:iCs/>
          <w:lang w:val="fr-FR"/>
        </w:rPr>
        <w:t>466.</w:t>
      </w:r>
      <w:r w:rsidRPr="00AA7158">
        <w:rPr>
          <w:rFonts w:cs="Narkisim"/>
          <w:bCs/>
          <w:iCs/>
          <w:lang w:val="fr-FR"/>
        </w:rPr>
        <w:tab/>
      </w:r>
      <w:r w:rsidRPr="00AA7158">
        <w:rPr>
          <w:bCs/>
          <w:lang w:val="fr-FR"/>
        </w:rPr>
        <w:t>Conformément aux ordonnances du Ministre</w:t>
      </w:r>
      <w:r w:rsidRPr="00AA7158">
        <w:rPr>
          <w:lang w:val="fr-FR"/>
        </w:rPr>
        <w:t xml:space="preserve"> de l</w:t>
      </w:r>
      <w:r w:rsidR="00C16C7C">
        <w:rPr>
          <w:lang w:val="fr-FR"/>
        </w:rPr>
        <w:t>’</w:t>
      </w:r>
      <w:r w:rsidRPr="00AA7158">
        <w:rPr>
          <w:lang w:val="fr-FR"/>
        </w:rPr>
        <w:t>éducation et de la science, No.</w:t>
      </w:r>
      <w:r w:rsidR="00345DE4">
        <w:rPr>
          <w:bCs/>
          <w:lang w:val="fr-FR"/>
        </w:rPr>
        <w:t xml:space="preserve"> </w:t>
      </w:r>
      <w:r w:rsidRPr="00AA7158">
        <w:rPr>
          <w:lang w:val="fr-FR"/>
        </w:rPr>
        <w:t>10 du 28</w:t>
      </w:r>
      <w:r w:rsidR="00345DE4">
        <w:rPr>
          <w:lang w:val="fr-FR"/>
        </w:rPr>
        <w:t xml:space="preserve"> </w:t>
      </w:r>
      <w:r w:rsidRPr="00AA7158">
        <w:rPr>
          <w:lang w:val="fr-FR"/>
        </w:rPr>
        <w:t>février</w:t>
      </w:r>
      <w:r w:rsidR="00345DE4">
        <w:rPr>
          <w:lang w:val="fr-FR"/>
        </w:rPr>
        <w:t xml:space="preserve"> </w:t>
      </w:r>
      <w:r w:rsidRPr="00AA7158">
        <w:rPr>
          <w:lang w:val="fr-FR"/>
        </w:rPr>
        <w:t>2008 et No.</w:t>
      </w:r>
      <w:r w:rsidR="00345DE4">
        <w:rPr>
          <w:lang w:val="fr-FR"/>
        </w:rPr>
        <w:t xml:space="preserve"> </w:t>
      </w:r>
      <w:r w:rsidRPr="00AA7158">
        <w:rPr>
          <w:bCs/>
          <w:lang w:val="fr-FR"/>
        </w:rPr>
        <w:t>100 du 11</w:t>
      </w:r>
      <w:r w:rsidR="00345DE4">
        <w:rPr>
          <w:bCs/>
          <w:lang w:val="fr-FR"/>
        </w:rPr>
        <w:t xml:space="preserve"> </w:t>
      </w:r>
      <w:r w:rsidRPr="00AA7158">
        <w:rPr>
          <w:bCs/>
          <w:lang w:val="fr-FR"/>
        </w:rPr>
        <w:t>mars</w:t>
      </w:r>
      <w:r w:rsidR="00345DE4">
        <w:rPr>
          <w:bCs/>
          <w:lang w:val="fr-FR"/>
        </w:rPr>
        <w:t xml:space="preserve"> </w:t>
      </w:r>
      <w:r w:rsidRPr="00AA7158">
        <w:rPr>
          <w:bCs/>
          <w:lang w:val="fr-FR"/>
        </w:rPr>
        <w:t>2008, le Ministère envisage de mettre en place une commission spéciale chargée de l</w:t>
      </w:r>
      <w:r w:rsidR="00C16C7C">
        <w:rPr>
          <w:bCs/>
          <w:lang w:val="fr-FR"/>
        </w:rPr>
        <w:t>’</w:t>
      </w:r>
      <w:r w:rsidRPr="00AA7158">
        <w:rPr>
          <w:bCs/>
          <w:lang w:val="fr-FR"/>
        </w:rPr>
        <w:t>équivalence des dossiers scolaires des nationaux qui, après avoir terminé leurs études secondaires à l</w:t>
      </w:r>
      <w:r w:rsidR="00C16C7C">
        <w:rPr>
          <w:bCs/>
          <w:lang w:val="fr-FR"/>
        </w:rPr>
        <w:t>’</w:t>
      </w:r>
      <w:r w:rsidRPr="00AA7158">
        <w:rPr>
          <w:bCs/>
          <w:lang w:val="fr-FR"/>
        </w:rPr>
        <w:t xml:space="preserve">étranger, souhaitent poursuivre leurs études dans les universités albanaises. En général, tous les textes (directives, ordonnances, etc.) émis par le </w:t>
      </w:r>
      <w:r w:rsidRPr="00AA7158">
        <w:rPr>
          <w:lang w:val="fr-FR"/>
        </w:rPr>
        <w:t>Ministère de l</w:t>
      </w:r>
      <w:r w:rsidR="00C16C7C">
        <w:rPr>
          <w:lang w:val="fr-FR"/>
        </w:rPr>
        <w:t>’</w:t>
      </w:r>
      <w:r w:rsidRPr="00AA7158">
        <w:rPr>
          <w:lang w:val="fr-FR"/>
        </w:rPr>
        <w:t>éducation et de la science précisent les mesures à appliquer au traitement des enfants des travailleurs migrants et à la reconnaissance de leurs diplômes ou certificats.</w:t>
      </w:r>
    </w:p>
    <w:p w:rsidR="00DA2391" w:rsidRPr="00AA7158" w:rsidRDefault="00DA2391" w:rsidP="00AA7158">
      <w:pPr>
        <w:pStyle w:val="SingleTxtG"/>
        <w:rPr>
          <w:lang w:val="fr-FR"/>
        </w:rPr>
      </w:pPr>
      <w:r w:rsidRPr="00AA7158">
        <w:rPr>
          <w:rFonts w:cs="Narkisim"/>
          <w:bCs/>
          <w:iCs/>
          <w:lang w:val="fr-FR"/>
        </w:rPr>
        <w:t>467.</w:t>
      </w:r>
      <w:r w:rsidRPr="00AA7158">
        <w:rPr>
          <w:rFonts w:cs="Narkisim"/>
          <w:bCs/>
          <w:iCs/>
          <w:lang w:val="fr-FR"/>
        </w:rPr>
        <w:tab/>
      </w:r>
      <w:r w:rsidRPr="00AA7158">
        <w:rPr>
          <w:lang w:val="fr-FR"/>
        </w:rPr>
        <w:t>S</w:t>
      </w:r>
      <w:r w:rsidR="00C16C7C">
        <w:rPr>
          <w:lang w:val="fr-FR"/>
        </w:rPr>
        <w:t>’</w:t>
      </w:r>
      <w:r w:rsidRPr="00AA7158">
        <w:rPr>
          <w:lang w:val="fr-FR"/>
        </w:rPr>
        <w:t>agissant de la création de moyens d</w:t>
      </w:r>
      <w:r w:rsidR="00C16C7C">
        <w:rPr>
          <w:lang w:val="fr-FR"/>
        </w:rPr>
        <w:t>’</w:t>
      </w:r>
      <w:r w:rsidRPr="00AA7158">
        <w:rPr>
          <w:lang w:val="fr-FR"/>
        </w:rPr>
        <w:t>enseignement destinés aux enfants des travailleurs migrants albanais, le Ministère de l</w:t>
      </w:r>
      <w:r w:rsidR="00C16C7C">
        <w:rPr>
          <w:lang w:val="fr-FR"/>
        </w:rPr>
        <w:t>’</w:t>
      </w:r>
      <w:r w:rsidRPr="00AA7158">
        <w:rPr>
          <w:lang w:val="fr-FR"/>
        </w:rPr>
        <w:t>éducation et de la science insiste actuellement pour signer avec les pays qui comptent de grand nombre de travailleurs, des accords bilatéraux en matière d</w:t>
      </w:r>
      <w:r w:rsidR="00C16C7C">
        <w:rPr>
          <w:lang w:val="fr-FR"/>
        </w:rPr>
        <w:t>’</w:t>
      </w:r>
      <w:r w:rsidRPr="00AA7158">
        <w:rPr>
          <w:lang w:val="fr-FR"/>
        </w:rPr>
        <w:t>éducation ou pour revoir les accords existants et demander d</w:t>
      </w:r>
      <w:r w:rsidR="00C16C7C">
        <w:rPr>
          <w:lang w:val="fr-FR"/>
        </w:rPr>
        <w:t>’</w:t>
      </w:r>
      <w:r w:rsidRPr="00AA7158">
        <w:rPr>
          <w:lang w:val="fr-FR"/>
        </w:rPr>
        <w:t>y inclure des cours complémentaires d</w:t>
      </w:r>
      <w:r w:rsidR="00C16C7C">
        <w:rPr>
          <w:lang w:val="fr-FR"/>
        </w:rPr>
        <w:t>’</w:t>
      </w:r>
      <w:r w:rsidRPr="00AA7158">
        <w:rPr>
          <w:lang w:val="fr-FR"/>
        </w:rPr>
        <w:t>enseignement de l</w:t>
      </w:r>
      <w:r w:rsidR="00C16C7C">
        <w:rPr>
          <w:lang w:val="fr-FR"/>
        </w:rPr>
        <w:t>’</w:t>
      </w:r>
      <w:r w:rsidRPr="00AA7158">
        <w:rPr>
          <w:lang w:val="fr-FR"/>
        </w:rPr>
        <w:t>albanais.</w:t>
      </w:r>
    </w:p>
    <w:p w:rsidR="00DA2391" w:rsidRPr="00AA7158" w:rsidRDefault="00DA2391" w:rsidP="00AA7158">
      <w:pPr>
        <w:pStyle w:val="SingleTxtG"/>
        <w:rPr>
          <w:lang w:val="fr-FR"/>
        </w:rPr>
      </w:pPr>
      <w:r w:rsidRPr="00AA7158">
        <w:rPr>
          <w:rFonts w:cs="Narkisim"/>
          <w:bCs/>
          <w:iCs/>
          <w:lang w:val="fr-FR"/>
        </w:rPr>
        <w:t>468.</w:t>
      </w:r>
      <w:r w:rsidRPr="00AA7158">
        <w:rPr>
          <w:rFonts w:cs="Narkisim"/>
          <w:bCs/>
          <w:iCs/>
          <w:lang w:val="fr-FR"/>
        </w:rPr>
        <w:tab/>
      </w:r>
      <w:r w:rsidRPr="00AA7158">
        <w:rPr>
          <w:lang w:val="fr-FR"/>
        </w:rPr>
        <w:t>L</w:t>
      </w:r>
      <w:r w:rsidR="00C16C7C">
        <w:rPr>
          <w:lang w:val="fr-FR"/>
        </w:rPr>
        <w:t>’</w:t>
      </w:r>
      <w:r w:rsidRPr="00AA7158">
        <w:rPr>
          <w:lang w:val="fr-FR"/>
        </w:rPr>
        <w:t>Accord du 4 novembre 1998 relatif à la coopération dans les domaines de l</w:t>
      </w:r>
      <w:r w:rsidR="00C16C7C">
        <w:rPr>
          <w:lang w:val="fr-FR"/>
        </w:rPr>
        <w:t>’</w:t>
      </w:r>
      <w:r w:rsidRPr="00AA7158">
        <w:rPr>
          <w:lang w:val="fr-FR"/>
        </w:rPr>
        <w:t>éducation, de la santé et de la culture entre le Gouvernement de la République d</w:t>
      </w:r>
      <w:r w:rsidR="00C16C7C">
        <w:rPr>
          <w:lang w:val="fr-FR"/>
        </w:rPr>
        <w:t>’</w:t>
      </w:r>
      <w:r w:rsidRPr="00AA7158">
        <w:rPr>
          <w:lang w:val="fr-FR"/>
        </w:rPr>
        <w:t>Albanie et le Gouvernement de la République de Grèce, est le seul instrument qui a été signé par l</w:t>
      </w:r>
      <w:r w:rsidR="00C16C7C">
        <w:rPr>
          <w:lang w:val="fr-FR"/>
        </w:rPr>
        <w:t>’</w:t>
      </w:r>
      <w:r w:rsidRPr="00AA7158">
        <w:rPr>
          <w:lang w:val="fr-FR"/>
        </w:rPr>
        <w:t>État albanais dans ce domaine. Il porte également sur la reconnaissance du droit des enfants des travailleurs migrants à l</w:t>
      </w:r>
      <w:r w:rsidR="00C16C7C">
        <w:rPr>
          <w:lang w:val="fr-FR"/>
        </w:rPr>
        <w:t>’</w:t>
      </w:r>
      <w:r w:rsidRPr="00AA7158">
        <w:rPr>
          <w:lang w:val="fr-FR"/>
        </w:rPr>
        <w:t>éducation et sur l</w:t>
      </w:r>
      <w:r w:rsidR="00C16C7C">
        <w:rPr>
          <w:lang w:val="fr-FR"/>
        </w:rPr>
        <w:t>’</w:t>
      </w:r>
      <w:r w:rsidRPr="00AA7158">
        <w:rPr>
          <w:lang w:val="fr-FR"/>
        </w:rPr>
        <w:t>échange de personnel enseignant, de compétences et de manuels scolaires pour les neuf années de scolarisation, etc. L</w:t>
      </w:r>
      <w:r w:rsidR="00C16C7C">
        <w:rPr>
          <w:lang w:val="fr-FR"/>
        </w:rPr>
        <w:t>’</w:t>
      </w:r>
      <w:r w:rsidRPr="00AA7158">
        <w:rPr>
          <w:lang w:val="fr-FR"/>
        </w:rPr>
        <w:t xml:space="preserve">objectif est essentiellement de publier un livre </w:t>
      </w:r>
      <w:r w:rsidR="00345DE4">
        <w:rPr>
          <w:lang w:val="fr-FR"/>
        </w:rPr>
        <w:t>“</w:t>
      </w:r>
      <w:r w:rsidRPr="00AA7158">
        <w:rPr>
          <w:lang w:val="fr-FR"/>
        </w:rPr>
        <w:t>ABC</w:t>
      </w:r>
      <w:r w:rsidR="00345DE4">
        <w:rPr>
          <w:lang w:val="fr-FR"/>
        </w:rPr>
        <w:t>”</w:t>
      </w:r>
      <w:r w:rsidRPr="00AA7158">
        <w:rPr>
          <w:lang w:val="fr-FR"/>
        </w:rPr>
        <w:t>, des livres de lecture, mais aussi des manuels d</w:t>
      </w:r>
      <w:r w:rsidR="00C16C7C">
        <w:rPr>
          <w:lang w:val="fr-FR"/>
        </w:rPr>
        <w:t>’</w:t>
      </w:r>
      <w:r w:rsidRPr="00AA7158">
        <w:rPr>
          <w:lang w:val="fr-FR"/>
        </w:rPr>
        <w:t xml:space="preserve">histoire, de géographie ou de folklore albanais. Les fonds nécessaires ont été alloués pour que cet objectif soit atteint dans les années à venir. </w:t>
      </w:r>
    </w:p>
    <w:p w:rsidR="00DA2391" w:rsidRPr="00AA7158" w:rsidRDefault="00DA2391" w:rsidP="00AA7158">
      <w:pPr>
        <w:pStyle w:val="SingleTxtG"/>
        <w:rPr>
          <w:lang w:val="fr-FR"/>
        </w:rPr>
      </w:pPr>
      <w:r w:rsidRPr="00AA7158">
        <w:rPr>
          <w:rFonts w:cs="Narkisim"/>
          <w:bCs/>
          <w:iCs/>
          <w:lang w:val="fr-FR"/>
        </w:rPr>
        <w:t>469.</w:t>
      </w:r>
      <w:r w:rsidRPr="00AA7158">
        <w:rPr>
          <w:rFonts w:cs="Narkisim"/>
          <w:bCs/>
          <w:iCs/>
          <w:lang w:val="fr-FR"/>
        </w:rPr>
        <w:tab/>
      </w:r>
      <w:r w:rsidRPr="00AA7158">
        <w:rPr>
          <w:lang w:val="fr-FR"/>
        </w:rPr>
        <w:t>Dans le cadre des mesures prises à l</w:t>
      </w:r>
      <w:r w:rsidR="00C16C7C">
        <w:rPr>
          <w:lang w:val="fr-FR"/>
        </w:rPr>
        <w:t>’</w:t>
      </w:r>
      <w:r w:rsidRPr="00AA7158">
        <w:rPr>
          <w:lang w:val="fr-FR"/>
        </w:rPr>
        <w:t>intention de cette partie de la société albanaise, le Ministère de l</w:t>
      </w:r>
      <w:r w:rsidR="00C16C7C">
        <w:rPr>
          <w:lang w:val="fr-FR"/>
        </w:rPr>
        <w:t>’</w:t>
      </w:r>
      <w:r w:rsidRPr="00AA7158">
        <w:rPr>
          <w:lang w:val="fr-FR"/>
        </w:rPr>
        <w:t>éducation et de la science a élaboré un programme d</w:t>
      </w:r>
      <w:r w:rsidR="00C16C7C">
        <w:rPr>
          <w:lang w:val="fr-FR"/>
        </w:rPr>
        <w:t>’</w:t>
      </w:r>
      <w:r w:rsidRPr="00AA7158">
        <w:rPr>
          <w:lang w:val="fr-FR"/>
        </w:rPr>
        <w:t>enseignement complémentaire de l</w:t>
      </w:r>
      <w:r w:rsidR="00C16C7C">
        <w:rPr>
          <w:lang w:val="fr-FR"/>
        </w:rPr>
        <w:t>’</w:t>
      </w:r>
      <w:r w:rsidRPr="00AA7158">
        <w:rPr>
          <w:lang w:val="fr-FR"/>
        </w:rPr>
        <w:t>albanais destiné aux enfants des travailleurs migrants qui vivent à l</w:t>
      </w:r>
      <w:r w:rsidR="00C16C7C">
        <w:rPr>
          <w:lang w:val="fr-FR"/>
        </w:rPr>
        <w:t>’</w:t>
      </w:r>
      <w:r w:rsidRPr="00AA7158">
        <w:rPr>
          <w:lang w:val="fr-FR"/>
        </w:rPr>
        <w:t>étranger ainsi qu</w:t>
      </w:r>
      <w:r w:rsidR="00C16C7C">
        <w:rPr>
          <w:lang w:val="fr-FR"/>
        </w:rPr>
        <w:t>’</w:t>
      </w:r>
      <w:r w:rsidRPr="00AA7158">
        <w:rPr>
          <w:lang w:val="fr-FR"/>
        </w:rPr>
        <w:t>aux enfants de la diaspora albanaise.</w:t>
      </w:r>
    </w:p>
    <w:p w:rsidR="00DA2391" w:rsidRPr="00AA7158" w:rsidRDefault="00DA2391" w:rsidP="00AA7158">
      <w:pPr>
        <w:pStyle w:val="SingleTxtG"/>
        <w:rPr>
          <w:lang w:val="fr-FR"/>
        </w:rPr>
      </w:pPr>
      <w:r w:rsidRPr="00AA7158">
        <w:rPr>
          <w:rFonts w:cs="Narkisim"/>
          <w:bCs/>
          <w:iCs/>
          <w:lang w:val="fr-FR"/>
        </w:rPr>
        <w:t>470.</w:t>
      </w:r>
      <w:r w:rsidRPr="00AA7158">
        <w:rPr>
          <w:rFonts w:cs="Narkisim"/>
          <w:bCs/>
          <w:iCs/>
          <w:lang w:val="fr-FR"/>
        </w:rPr>
        <w:tab/>
      </w:r>
      <w:r w:rsidRPr="00AA7158">
        <w:rPr>
          <w:lang w:val="fr-FR"/>
        </w:rPr>
        <w:t xml:space="preserve">En outre, le Ministère a élaboré un </w:t>
      </w:r>
      <w:r w:rsidR="00345DE4">
        <w:rPr>
          <w:lang w:val="fr-FR"/>
        </w:rPr>
        <w:t>“</w:t>
      </w:r>
      <w:r w:rsidRPr="00AA7158">
        <w:rPr>
          <w:lang w:val="fr-FR"/>
        </w:rPr>
        <w:t>package</w:t>
      </w:r>
      <w:r w:rsidR="00345DE4">
        <w:rPr>
          <w:lang w:val="fr-FR"/>
        </w:rPr>
        <w:t>”</w:t>
      </w:r>
      <w:r w:rsidRPr="00AA7158">
        <w:rPr>
          <w:lang w:val="fr-FR"/>
        </w:rPr>
        <w:t xml:space="preserve"> pédagogique télévisuel à l</w:t>
      </w:r>
      <w:r w:rsidR="00C16C7C">
        <w:rPr>
          <w:lang w:val="fr-FR"/>
        </w:rPr>
        <w:t>’</w:t>
      </w:r>
      <w:r w:rsidRPr="00AA7158">
        <w:rPr>
          <w:lang w:val="fr-FR"/>
        </w:rPr>
        <w:t>intention des enfants à l</w:t>
      </w:r>
      <w:r w:rsidR="00C16C7C">
        <w:rPr>
          <w:lang w:val="fr-FR"/>
        </w:rPr>
        <w:t>’</w:t>
      </w:r>
      <w:r w:rsidRPr="00AA7158">
        <w:rPr>
          <w:lang w:val="fr-FR"/>
        </w:rPr>
        <w:t>étranger. Le droit de transmission de cet enseignement par câble est attribué, par accord, à deux chaînes nationales de télévision en Albanie: Top Channel et Alsat.</w:t>
      </w:r>
    </w:p>
    <w:p w:rsidR="00DA2391" w:rsidRPr="00AA7158" w:rsidRDefault="00DA2391" w:rsidP="00AA7158">
      <w:pPr>
        <w:pStyle w:val="SingleTxtG"/>
        <w:rPr>
          <w:lang w:val="fr-FR"/>
        </w:rPr>
      </w:pPr>
      <w:r w:rsidRPr="00AA7158">
        <w:rPr>
          <w:rFonts w:cs="Narkisim"/>
          <w:bCs/>
          <w:iCs/>
          <w:lang w:val="fr-FR"/>
        </w:rPr>
        <w:t>471.</w:t>
      </w:r>
      <w:r w:rsidRPr="00AA7158">
        <w:rPr>
          <w:rFonts w:cs="Narkisim"/>
          <w:bCs/>
          <w:iCs/>
          <w:lang w:val="fr-FR"/>
        </w:rPr>
        <w:tab/>
      </w:r>
      <w:r w:rsidRPr="00AA7158">
        <w:rPr>
          <w:lang w:val="fr-FR"/>
        </w:rPr>
        <w:t>À l</w:t>
      </w:r>
      <w:r w:rsidR="00C16C7C">
        <w:rPr>
          <w:lang w:val="fr-FR"/>
        </w:rPr>
        <w:t>’</w:t>
      </w:r>
      <w:r w:rsidRPr="00AA7158">
        <w:rPr>
          <w:lang w:val="fr-FR"/>
        </w:rPr>
        <w:t>heure actuelle, des efforts sont faits avec les autorités et les associations albanaises des pays d</w:t>
      </w:r>
      <w:r w:rsidR="00C16C7C">
        <w:rPr>
          <w:lang w:val="fr-FR"/>
        </w:rPr>
        <w:t>’</w:t>
      </w:r>
      <w:r w:rsidRPr="00AA7158">
        <w:rPr>
          <w:lang w:val="fr-FR"/>
        </w:rPr>
        <w:t>accueil des travailleurs migrants albanais pour encourager l</w:t>
      </w:r>
      <w:r w:rsidR="00C16C7C">
        <w:rPr>
          <w:lang w:val="fr-FR"/>
        </w:rPr>
        <w:t>’</w:t>
      </w:r>
      <w:r w:rsidRPr="00AA7158">
        <w:rPr>
          <w:lang w:val="fr-FR"/>
        </w:rPr>
        <w:t>étude de la langue et de la culture albanaises afin de promouvoir et de maintenir l</w:t>
      </w:r>
      <w:r w:rsidR="00C16C7C">
        <w:rPr>
          <w:lang w:val="fr-FR"/>
        </w:rPr>
        <w:t>’</w:t>
      </w:r>
      <w:r w:rsidRPr="00AA7158">
        <w:rPr>
          <w:lang w:val="fr-FR"/>
        </w:rPr>
        <w:t>identité nationale. Le Ministère de l</w:t>
      </w:r>
      <w:r w:rsidR="00C16C7C">
        <w:rPr>
          <w:lang w:val="fr-FR"/>
        </w:rPr>
        <w:t>’</w:t>
      </w:r>
      <w:r w:rsidRPr="00AA7158">
        <w:rPr>
          <w:lang w:val="fr-FR"/>
        </w:rPr>
        <w:t>éducation et de la science a offert, à titre gracieux, des manuels de langue albanaise pour permettre l</w:t>
      </w:r>
      <w:r w:rsidR="00C16C7C">
        <w:rPr>
          <w:lang w:val="fr-FR"/>
        </w:rPr>
        <w:t>’</w:t>
      </w:r>
      <w:r w:rsidRPr="00AA7158">
        <w:rPr>
          <w:lang w:val="fr-FR"/>
        </w:rPr>
        <w:t>enseignement de cette langue en Italie et en Grèce, qui ont accueilli le plus grand nombre d</w:t>
      </w:r>
      <w:r w:rsidR="00C16C7C">
        <w:rPr>
          <w:lang w:val="fr-FR"/>
        </w:rPr>
        <w:t>’</w:t>
      </w:r>
      <w:r w:rsidRPr="00AA7158">
        <w:rPr>
          <w:lang w:val="fr-FR"/>
        </w:rPr>
        <w:t>Albanais après 1990.</w:t>
      </w:r>
    </w:p>
    <w:p w:rsidR="00DA2391" w:rsidRPr="00AA7158" w:rsidRDefault="00DA2391" w:rsidP="00AA7158">
      <w:pPr>
        <w:pStyle w:val="SingleTxtG"/>
        <w:rPr>
          <w:lang w:val="fr-FR"/>
        </w:rPr>
      </w:pPr>
      <w:r w:rsidRPr="00AA7158">
        <w:rPr>
          <w:rFonts w:cs="Narkisim"/>
          <w:bCs/>
          <w:iCs/>
          <w:lang w:val="fr-FR"/>
        </w:rPr>
        <w:t>472.</w:t>
      </w:r>
      <w:r w:rsidRPr="00AA7158">
        <w:rPr>
          <w:rFonts w:cs="Narkisim"/>
          <w:bCs/>
          <w:iCs/>
          <w:lang w:val="fr-FR"/>
        </w:rPr>
        <w:tab/>
      </w:r>
      <w:r w:rsidRPr="00AA7158">
        <w:rPr>
          <w:lang w:val="fr-FR"/>
        </w:rPr>
        <w:t>Dans ces deux États, l</w:t>
      </w:r>
      <w:r w:rsidR="00C16C7C">
        <w:rPr>
          <w:lang w:val="fr-FR"/>
        </w:rPr>
        <w:t>’</w:t>
      </w:r>
      <w:r w:rsidRPr="00AA7158">
        <w:rPr>
          <w:lang w:val="fr-FR"/>
        </w:rPr>
        <w:t>expérience diffère en ce qui concerne l</w:t>
      </w:r>
      <w:r w:rsidR="00C16C7C">
        <w:rPr>
          <w:lang w:val="fr-FR"/>
        </w:rPr>
        <w:t>’</w:t>
      </w:r>
      <w:r w:rsidRPr="00AA7158">
        <w:rPr>
          <w:lang w:val="fr-FR"/>
        </w:rPr>
        <w:t>enseignement et la préservation de la culture albanaise et de l</w:t>
      </w:r>
      <w:r w:rsidR="00C16C7C">
        <w:rPr>
          <w:lang w:val="fr-FR"/>
        </w:rPr>
        <w:t>’</w:t>
      </w:r>
      <w:r w:rsidRPr="00AA7158">
        <w:rPr>
          <w:lang w:val="fr-FR"/>
        </w:rPr>
        <w:t>albanais en tant que langue maternelle. En Grèce, les enfants apprennent l</w:t>
      </w:r>
      <w:r w:rsidR="00C16C7C">
        <w:rPr>
          <w:lang w:val="fr-FR"/>
        </w:rPr>
        <w:t>’</w:t>
      </w:r>
      <w:r w:rsidRPr="00AA7158">
        <w:rPr>
          <w:lang w:val="fr-FR"/>
        </w:rPr>
        <w:t>albanais dans des cours organisés et dispensés par des enseignants albanais grâce au dévouement des parents et des associations albanaises, etc. Les classes ont lieu dans des locaux loués aménagés en écoles. Autrement, dans certaines régions de l</w:t>
      </w:r>
      <w:r w:rsidR="00C16C7C">
        <w:rPr>
          <w:lang w:val="fr-FR"/>
        </w:rPr>
        <w:t>’</w:t>
      </w:r>
      <w:r w:rsidRPr="00AA7158">
        <w:rPr>
          <w:lang w:val="fr-FR"/>
        </w:rPr>
        <w:t>Italie, où se trouve une grande concentration d</w:t>
      </w:r>
      <w:r w:rsidR="00C16C7C">
        <w:rPr>
          <w:lang w:val="fr-FR"/>
        </w:rPr>
        <w:t>’</w:t>
      </w:r>
      <w:r w:rsidRPr="00AA7158">
        <w:rPr>
          <w:lang w:val="fr-FR"/>
        </w:rPr>
        <w:t>Albanais, des enseignants albanais ont été nommés et sont rémunérés par les différentes communes. L</w:t>
      </w:r>
      <w:r w:rsidR="00C16C7C">
        <w:rPr>
          <w:lang w:val="fr-FR"/>
        </w:rPr>
        <w:t>’</w:t>
      </w:r>
      <w:r w:rsidRPr="00AA7158">
        <w:rPr>
          <w:lang w:val="fr-FR"/>
        </w:rPr>
        <w:t>albanais est une matière facultative à l</w:t>
      </w:r>
      <w:r w:rsidR="00C16C7C">
        <w:rPr>
          <w:lang w:val="fr-FR"/>
        </w:rPr>
        <w:t>’</w:t>
      </w:r>
      <w:r w:rsidRPr="00AA7158">
        <w:rPr>
          <w:lang w:val="fr-FR"/>
        </w:rPr>
        <w:t xml:space="preserve">école. </w:t>
      </w:r>
    </w:p>
    <w:p w:rsidR="00DA2391" w:rsidRPr="00AA7158" w:rsidRDefault="00DA2391" w:rsidP="00AA7158">
      <w:pPr>
        <w:pStyle w:val="SingleTxtG"/>
        <w:rPr>
          <w:lang w:val="fr-FR"/>
        </w:rPr>
      </w:pPr>
      <w:r w:rsidRPr="00AA7158">
        <w:rPr>
          <w:rFonts w:cs="Narkisim"/>
          <w:bCs/>
          <w:iCs/>
          <w:lang w:val="fr-FR"/>
        </w:rPr>
        <w:t>473.</w:t>
      </w:r>
      <w:r w:rsidRPr="00AA7158">
        <w:rPr>
          <w:rFonts w:cs="Narkisim"/>
          <w:bCs/>
          <w:iCs/>
          <w:lang w:val="fr-FR"/>
        </w:rPr>
        <w:tab/>
      </w:r>
      <w:r w:rsidRPr="00AA7158">
        <w:rPr>
          <w:lang w:val="fr-FR"/>
        </w:rPr>
        <w:t>L</w:t>
      </w:r>
      <w:r w:rsidR="00C16C7C">
        <w:rPr>
          <w:lang w:val="fr-FR"/>
        </w:rPr>
        <w:t>’</w:t>
      </w:r>
      <w:r w:rsidRPr="00AA7158">
        <w:rPr>
          <w:lang w:val="fr-FR"/>
        </w:rPr>
        <w:t>article 5, par.</w:t>
      </w:r>
      <w:r w:rsidR="00345DE4">
        <w:rPr>
          <w:lang w:val="fr-FR"/>
        </w:rPr>
        <w:t xml:space="preserve"> </w:t>
      </w:r>
      <w:r w:rsidRPr="00AA7158">
        <w:rPr>
          <w:lang w:val="fr-FR"/>
        </w:rPr>
        <w:t>3, de la Loi relative aux étrangers garantit à tous les étrangers qui résident légalement sur le territoire albanais, ainsi qu</w:t>
      </w:r>
      <w:r w:rsidR="00C16C7C">
        <w:rPr>
          <w:lang w:val="fr-FR"/>
        </w:rPr>
        <w:t>’</w:t>
      </w:r>
      <w:r w:rsidRPr="00AA7158">
        <w:rPr>
          <w:lang w:val="fr-FR"/>
        </w:rPr>
        <w:t>aux membres de leur famille, le droit de circuler librement sur le territoire du pays et de choisir leur lieu de travail, sans restriction.</w:t>
      </w:r>
    </w:p>
    <w:p w:rsidR="00DA2391" w:rsidRPr="00AA7158" w:rsidRDefault="00DA2391" w:rsidP="00AA7158">
      <w:pPr>
        <w:pStyle w:val="SingleTxtG"/>
        <w:rPr>
          <w:lang w:val="fr-FR"/>
        </w:rPr>
      </w:pPr>
      <w:r w:rsidRPr="00AA7158">
        <w:rPr>
          <w:rFonts w:cs="Narkisim"/>
          <w:bCs/>
          <w:iCs/>
          <w:lang w:val="fr-FR"/>
        </w:rPr>
        <w:t>474.</w:t>
      </w:r>
      <w:r w:rsidRPr="00AA7158">
        <w:rPr>
          <w:rFonts w:cs="Narkisim"/>
          <w:bCs/>
          <w:iCs/>
          <w:lang w:val="fr-FR"/>
        </w:rPr>
        <w:tab/>
      </w:r>
      <w:r w:rsidRPr="00AA7158">
        <w:rPr>
          <w:lang w:val="fr-FR"/>
        </w:rPr>
        <w:t>L</w:t>
      </w:r>
      <w:r w:rsidR="00C16C7C">
        <w:rPr>
          <w:lang w:val="fr-FR"/>
        </w:rPr>
        <w:t>’</w:t>
      </w:r>
      <w:r w:rsidRPr="00AA7158">
        <w:rPr>
          <w:lang w:val="fr-FR"/>
        </w:rPr>
        <w:t>article 33 de la même loi (Règles générales applicables aux familles étrangères) précise que tous les membres de la famille d</w:t>
      </w:r>
      <w:r w:rsidR="00C16C7C">
        <w:rPr>
          <w:lang w:val="fr-FR"/>
        </w:rPr>
        <w:t>’</w:t>
      </w:r>
      <w:r w:rsidRPr="00AA7158">
        <w:rPr>
          <w:lang w:val="fr-FR"/>
        </w:rPr>
        <w:t>un étranger jouissent, au même titre que l</w:t>
      </w:r>
      <w:r w:rsidR="00C16C7C">
        <w:rPr>
          <w:lang w:val="fr-FR"/>
        </w:rPr>
        <w:t>’</w:t>
      </w:r>
      <w:r w:rsidRPr="00AA7158">
        <w:rPr>
          <w:lang w:val="fr-FR"/>
        </w:rPr>
        <w:t xml:space="preserve">étranger, des droits découlant de la loi, et ont les mêmes obligations. </w:t>
      </w:r>
    </w:p>
    <w:p w:rsidR="00DA2391" w:rsidRPr="00AA7158" w:rsidRDefault="00DA2391" w:rsidP="00AA7158">
      <w:pPr>
        <w:pStyle w:val="SingleTxtG"/>
        <w:rPr>
          <w:lang w:val="fr-FR"/>
        </w:rPr>
      </w:pPr>
      <w:r w:rsidRPr="00AA7158">
        <w:rPr>
          <w:rFonts w:cs="Narkisim"/>
          <w:bCs/>
          <w:iCs/>
          <w:lang w:val="fr-FR"/>
        </w:rPr>
        <w:t>475.</w:t>
      </w:r>
      <w:r w:rsidRPr="00AA7158">
        <w:rPr>
          <w:rFonts w:cs="Narkisim"/>
          <w:bCs/>
          <w:iCs/>
          <w:lang w:val="fr-FR"/>
        </w:rPr>
        <w:tab/>
      </w:r>
      <w:r w:rsidRPr="00AA7158">
        <w:rPr>
          <w:lang w:val="fr-FR"/>
        </w:rPr>
        <w:t>La candidature des membres de la famille de l</w:t>
      </w:r>
      <w:r w:rsidR="00C16C7C">
        <w:rPr>
          <w:lang w:val="fr-FR"/>
        </w:rPr>
        <w:t>’</w:t>
      </w:r>
      <w:r w:rsidRPr="00AA7158">
        <w:rPr>
          <w:lang w:val="fr-FR"/>
        </w:rPr>
        <w:t>étranger, qui constituent une des catégories privilégiées par l</w:t>
      </w:r>
      <w:r w:rsidR="00C16C7C">
        <w:rPr>
          <w:lang w:val="fr-FR"/>
        </w:rPr>
        <w:t>’</w:t>
      </w:r>
      <w:r w:rsidRPr="00AA7158">
        <w:rPr>
          <w:lang w:val="fr-FR"/>
        </w:rPr>
        <w:t>article</w:t>
      </w:r>
      <w:r w:rsidR="00345DE4">
        <w:rPr>
          <w:lang w:val="fr-FR"/>
        </w:rPr>
        <w:t xml:space="preserve"> </w:t>
      </w:r>
      <w:r w:rsidRPr="00AA7158">
        <w:rPr>
          <w:lang w:val="fr-FR"/>
        </w:rPr>
        <w:t>40 de la Loi relative aux étrangers, doit faire l</w:t>
      </w:r>
      <w:r w:rsidR="00C16C7C">
        <w:rPr>
          <w:lang w:val="fr-FR"/>
        </w:rPr>
        <w:t>’</w:t>
      </w:r>
      <w:r w:rsidRPr="00AA7158">
        <w:rPr>
          <w:lang w:val="fr-FR"/>
        </w:rPr>
        <w:t>objet d</w:t>
      </w:r>
      <w:r w:rsidR="00C16C7C">
        <w:rPr>
          <w:lang w:val="fr-FR"/>
        </w:rPr>
        <w:t>’</w:t>
      </w:r>
      <w:r w:rsidRPr="00AA7158">
        <w:rPr>
          <w:lang w:val="fr-FR"/>
        </w:rPr>
        <w:t>un examen et d</w:t>
      </w:r>
      <w:r w:rsidR="00C16C7C">
        <w:rPr>
          <w:lang w:val="fr-FR"/>
        </w:rPr>
        <w:t>’</w:t>
      </w:r>
      <w:r w:rsidRPr="00AA7158">
        <w:rPr>
          <w:lang w:val="fr-FR"/>
        </w:rPr>
        <w:t>une évaluation avant qu</w:t>
      </w:r>
      <w:r w:rsidR="00C16C7C">
        <w:rPr>
          <w:lang w:val="fr-FR"/>
        </w:rPr>
        <w:t>’</w:t>
      </w:r>
      <w:r w:rsidRPr="00AA7158">
        <w:rPr>
          <w:lang w:val="fr-FR"/>
        </w:rPr>
        <w:t>il ne soit pourvu à un poste vacant.</w:t>
      </w:r>
    </w:p>
    <w:p w:rsidR="00DA2391" w:rsidRPr="00DA2391" w:rsidRDefault="00AA7158" w:rsidP="00AA7158">
      <w:pPr>
        <w:pStyle w:val="H23G"/>
        <w:rPr>
          <w:lang w:val="fr-FR"/>
        </w:rPr>
      </w:pPr>
      <w:r>
        <w:rPr>
          <w:lang w:val="fr-FR"/>
        </w:rPr>
        <w:tab/>
      </w:r>
      <w:r>
        <w:rPr>
          <w:lang w:val="fr-FR"/>
        </w:rPr>
        <w:tab/>
      </w:r>
      <w:r w:rsidR="00DA2391" w:rsidRPr="00DA2391">
        <w:rPr>
          <w:lang w:val="fr-FR"/>
        </w:rPr>
        <w:t>Articles 51 et 52</w:t>
      </w:r>
      <w:r>
        <w:rPr>
          <w:lang w:val="fr-FR"/>
        </w:rPr>
        <w:br/>
      </w:r>
      <w:r w:rsidR="00DA2391" w:rsidRPr="00DA2391">
        <w:rPr>
          <w:lang w:val="fr-FR"/>
        </w:rPr>
        <w:t>Droit du travailleur migrant de chercher un autre emploi quand son activité rémunérée prend fin, s</w:t>
      </w:r>
      <w:r w:rsidR="00C16C7C">
        <w:rPr>
          <w:lang w:val="fr-FR"/>
        </w:rPr>
        <w:t>’</w:t>
      </w:r>
      <w:r w:rsidR="00DA2391" w:rsidRPr="00DA2391">
        <w:rPr>
          <w:lang w:val="fr-FR"/>
        </w:rPr>
        <w:t>il n</w:t>
      </w:r>
      <w:r w:rsidR="00C16C7C">
        <w:rPr>
          <w:lang w:val="fr-FR"/>
        </w:rPr>
        <w:t>’</w:t>
      </w:r>
      <w:r w:rsidR="00DA2391" w:rsidRPr="00DA2391">
        <w:rPr>
          <w:lang w:val="fr-FR"/>
        </w:rPr>
        <w:t>est pas autorisé à librement choisir son activité rémunérée; conditions et restrictions applicables aux travailleurs migrants qui peuvent librement choisir leur activité rémunérée</w:t>
      </w:r>
    </w:p>
    <w:p w:rsidR="00DA2391" w:rsidRPr="00AA7158" w:rsidRDefault="00DA2391" w:rsidP="00AA7158">
      <w:pPr>
        <w:pStyle w:val="SingleTxtG"/>
        <w:rPr>
          <w:lang w:val="fr-FR"/>
        </w:rPr>
      </w:pPr>
      <w:r w:rsidRPr="00AA7158">
        <w:rPr>
          <w:rFonts w:cs="Narkisim"/>
          <w:bCs/>
          <w:iCs/>
          <w:lang w:val="fr-FR"/>
        </w:rPr>
        <w:t>476.</w:t>
      </w:r>
      <w:r w:rsidRPr="00AA7158">
        <w:rPr>
          <w:rFonts w:cs="Narkisim"/>
          <w:bCs/>
          <w:iCs/>
          <w:lang w:val="fr-FR"/>
        </w:rPr>
        <w:tab/>
      </w:r>
      <w:r w:rsidRPr="00AA7158">
        <w:rPr>
          <w:lang w:val="fr-FR"/>
        </w:rPr>
        <w:t>Dans la République d</w:t>
      </w:r>
      <w:r w:rsidR="00C16C7C">
        <w:rPr>
          <w:lang w:val="fr-FR"/>
        </w:rPr>
        <w:t>’</w:t>
      </w:r>
      <w:r w:rsidRPr="00AA7158">
        <w:rPr>
          <w:lang w:val="fr-FR"/>
        </w:rPr>
        <w:t>Albanie, le système de l</w:t>
      </w:r>
      <w:r w:rsidR="00C16C7C">
        <w:rPr>
          <w:lang w:val="fr-FR"/>
        </w:rPr>
        <w:t>’</w:t>
      </w:r>
      <w:r w:rsidRPr="00AA7158">
        <w:rPr>
          <w:lang w:val="fr-FR"/>
        </w:rPr>
        <w:t>emploi, qui ne prévoit pas de quotas, est fonction de l</w:t>
      </w:r>
      <w:r w:rsidR="00C16C7C">
        <w:rPr>
          <w:lang w:val="fr-FR"/>
        </w:rPr>
        <w:t>’</w:t>
      </w:r>
      <w:r w:rsidRPr="00AA7158">
        <w:rPr>
          <w:lang w:val="fr-FR"/>
        </w:rPr>
        <w:t>offre et de la demande sur le marché du travail. Par conséquent, quand son travail prend fin et s</w:t>
      </w:r>
      <w:r w:rsidR="00C16C7C">
        <w:rPr>
          <w:lang w:val="fr-FR"/>
        </w:rPr>
        <w:t>’</w:t>
      </w:r>
      <w:r w:rsidRPr="00AA7158">
        <w:rPr>
          <w:lang w:val="fr-FR"/>
        </w:rPr>
        <w:t>il trouve un autre employeur prêt à le recruter, le travailleur peut faire une demande d</w:t>
      </w:r>
      <w:r w:rsidR="00C16C7C">
        <w:rPr>
          <w:lang w:val="fr-FR"/>
        </w:rPr>
        <w:t>’</w:t>
      </w:r>
      <w:r w:rsidRPr="00AA7158">
        <w:rPr>
          <w:lang w:val="fr-FR"/>
        </w:rPr>
        <w:t>emploi et renouveler son permis de travail. Après examen de la demande, les autorités responsables prennent leur décision. Les articles</w:t>
      </w:r>
      <w:r w:rsidR="00345DE4">
        <w:rPr>
          <w:lang w:val="fr-FR"/>
        </w:rPr>
        <w:t xml:space="preserve"> </w:t>
      </w:r>
      <w:r w:rsidRPr="00AA7158">
        <w:rPr>
          <w:lang w:val="fr-FR"/>
        </w:rPr>
        <w:t>40, 41 et</w:t>
      </w:r>
      <w:r w:rsidR="00345DE4">
        <w:rPr>
          <w:lang w:val="fr-FR"/>
        </w:rPr>
        <w:t xml:space="preserve"> </w:t>
      </w:r>
      <w:r w:rsidRPr="00AA7158">
        <w:rPr>
          <w:lang w:val="fr-FR"/>
        </w:rPr>
        <w:t>42 de la Loi relative aux étrangers définissent les conditions de délivrance des permis de travail aux étrangers: i)</w:t>
      </w:r>
      <w:r w:rsidR="00345DE4">
        <w:rPr>
          <w:lang w:val="fr-FR"/>
        </w:rPr>
        <w:t xml:space="preserve"> </w:t>
      </w:r>
      <w:r w:rsidRPr="00AA7158">
        <w:rPr>
          <w:lang w:val="fr-FR"/>
        </w:rPr>
        <w:t>besoins de travailleurs salariés sur le marché du travail; ii)</w:t>
      </w:r>
      <w:r w:rsidR="00345DE4">
        <w:rPr>
          <w:lang w:val="fr-FR"/>
        </w:rPr>
        <w:t xml:space="preserve"> </w:t>
      </w:r>
      <w:r w:rsidRPr="00AA7158">
        <w:rPr>
          <w:lang w:val="fr-FR"/>
        </w:rPr>
        <w:t>besoins de travailleurs indépendants sur le marché du travail; et iii)</w:t>
      </w:r>
      <w:r w:rsidR="00345DE4">
        <w:rPr>
          <w:lang w:val="fr-FR"/>
        </w:rPr>
        <w:t xml:space="preserve"> </w:t>
      </w:r>
      <w:r w:rsidRPr="00AA7158">
        <w:rPr>
          <w:lang w:val="fr-FR"/>
        </w:rPr>
        <w:t>priorités en matière de délivrance de permis de travail.</w:t>
      </w:r>
    </w:p>
    <w:p w:rsidR="00DA2391" w:rsidRPr="00AA7158" w:rsidRDefault="00DA2391" w:rsidP="00AA7158">
      <w:pPr>
        <w:pStyle w:val="SingleTxtG"/>
        <w:rPr>
          <w:lang w:val="fr-FR"/>
        </w:rPr>
      </w:pPr>
      <w:r w:rsidRPr="00AA7158">
        <w:rPr>
          <w:rFonts w:cs="Narkisim"/>
          <w:bCs/>
          <w:iCs/>
          <w:lang w:val="fr-FR"/>
        </w:rPr>
        <w:t>477.</w:t>
      </w:r>
      <w:r w:rsidRPr="00AA7158">
        <w:rPr>
          <w:rFonts w:cs="Narkisim"/>
          <w:bCs/>
          <w:iCs/>
          <w:lang w:val="fr-FR"/>
        </w:rPr>
        <w:tab/>
      </w:r>
      <w:r w:rsidRPr="00AA7158">
        <w:rPr>
          <w:lang w:val="fr-FR"/>
        </w:rPr>
        <w:t>Les besoins sur le marché du travail salarié sont définis après avoir vérifié les vacances de poste et déterminé si les postes seront pourvus par: i)</w:t>
      </w:r>
      <w:r w:rsidR="00345DE4">
        <w:rPr>
          <w:lang w:val="fr-FR"/>
        </w:rPr>
        <w:t xml:space="preserve"> </w:t>
      </w:r>
      <w:r w:rsidRPr="00AA7158">
        <w:rPr>
          <w:lang w:val="fr-FR"/>
        </w:rPr>
        <w:t>des chômeurs albanais en quête d</w:t>
      </w:r>
      <w:r w:rsidR="00C16C7C">
        <w:rPr>
          <w:lang w:val="fr-FR"/>
        </w:rPr>
        <w:t>’</w:t>
      </w:r>
      <w:r w:rsidRPr="00AA7158">
        <w:rPr>
          <w:lang w:val="fr-FR"/>
        </w:rPr>
        <w:t>emploi; ii)</w:t>
      </w:r>
      <w:r w:rsidR="00345DE4">
        <w:rPr>
          <w:lang w:val="fr-FR"/>
        </w:rPr>
        <w:t xml:space="preserve"> </w:t>
      </w:r>
      <w:r w:rsidRPr="00AA7158">
        <w:rPr>
          <w:lang w:val="fr-FR"/>
        </w:rPr>
        <w:t>des étrangers, des membres de la famille de nationaux; iii)</w:t>
      </w:r>
      <w:r w:rsidR="00345DE4">
        <w:rPr>
          <w:lang w:val="fr-FR"/>
        </w:rPr>
        <w:t xml:space="preserve"> </w:t>
      </w:r>
      <w:r w:rsidRPr="00AA7158">
        <w:rPr>
          <w:lang w:val="fr-FR"/>
        </w:rPr>
        <w:t>des membres de la famille d</w:t>
      </w:r>
      <w:r w:rsidR="00C16C7C">
        <w:rPr>
          <w:lang w:val="fr-FR"/>
        </w:rPr>
        <w:t>’</w:t>
      </w:r>
      <w:r w:rsidRPr="00AA7158">
        <w:rPr>
          <w:lang w:val="fr-FR"/>
        </w:rPr>
        <w:t>étrangers en situation régulière dans la République; iv)</w:t>
      </w:r>
      <w:r w:rsidR="00345DE4">
        <w:rPr>
          <w:lang w:val="fr-FR"/>
        </w:rPr>
        <w:t xml:space="preserve"> </w:t>
      </w:r>
      <w:r w:rsidRPr="00AA7158">
        <w:rPr>
          <w:lang w:val="fr-FR"/>
        </w:rPr>
        <w:t>des ressortissants de pays membres de l</w:t>
      </w:r>
      <w:r w:rsidR="00C16C7C">
        <w:rPr>
          <w:lang w:val="fr-FR"/>
        </w:rPr>
        <w:t>’</w:t>
      </w:r>
      <w:r w:rsidRPr="00AA7158">
        <w:rPr>
          <w:lang w:val="fr-FR"/>
        </w:rPr>
        <w:t>UE ou de pays avec lesquels l</w:t>
      </w:r>
      <w:r w:rsidR="00C16C7C">
        <w:rPr>
          <w:lang w:val="fr-FR"/>
        </w:rPr>
        <w:t>’</w:t>
      </w:r>
      <w:r w:rsidRPr="00AA7158">
        <w:rPr>
          <w:lang w:val="fr-FR"/>
        </w:rPr>
        <w:t>Albanie a signé des accords bilatéraux/multilatéraux; v)</w:t>
      </w:r>
      <w:r w:rsidR="00345DE4">
        <w:rPr>
          <w:lang w:val="fr-FR"/>
        </w:rPr>
        <w:t xml:space="preserve"> </w:t>
      </w:r>
      <w:r w:rsidRPr="00AA7158">
        <w:rPr>
          <w:lang w:val="fr-FR"/>
        </w:rPr>
        <w:t>des étrangers prioritaires sur le marché du travail albanais en vertu de la loi; vi)</w:t>
      </w:r>
      <w:r w:rsidR="00345DE4">
        <w:rPr>
          <w:lang w:val="fr-FR"/>
        </w:rPr>
        <w:t xml:space="preserve"> </w:t>
      </w:r>
      <w:r w:rsidRPr="00AA7158">
        <w:rPr>
          <w:lang w:val="fr-FR"/>
        </w:rPr>
        <w:t xml:space="preserve">des étrangers qui résident légalement sur le territoire et qui exercent ou ont exercé des activités licites et continues sur le territoire de la République pendant plus de deux ans au cours des cinq années précédentes. </w:t>
      </w:r>
    </w:p>
    <w:p w:rsidR="00DA2391" w:rsidRPr="00AA7158" w:rsidRDefault="00DA2391" w:rsidP="00AA7158">
      <w:pPr>
        <w:pStyle w:val="SingleTxtG"/>
        <w:rPr>
          <w:lang w:val="fr-FR"/>
        </w:rPr>
      </w:pPr>
      <w:r w:rsidRPr="00AA7158">
        <w:rPr>
          <w:rFonts w:cs="Narkisim"/>
          <w:bCs/>
          <w:iCs/>
          <w:lang w:val="fr-FR"/>
        </w:rPr>
        <w:t>478.</w:t>
      </w:r>
      <w:r w:rsidRPr="00AA7158">
        <w:rPr>
          <w:rFonts w:cs="Narkisim"/>
          <w:bCs/>
          <w:iCs/>
          <w:lang w:val="fr-FR"/>
        </w:rPr>
        <w:tab/>
      </w:r>
      <w:r w:rsidRPr="00AA7158">
        <w:rPr>
          <w:lang w:val="fr-FR"/>
        </w:rPr>
        <w:t>Le permis de travail pour compte propre est délivré à un étranger compte tenu de l</w:t>
      </w:r>
      <w:r w:rsidR="00C16C7C">
        <w:rPr>
          <w:lang w:val="fr-FR"/>
        </w:rPr>
        <w:t>’</w:t>
      </w:r>
      <w:r w:rsidRPr="00AA7158">
        <w:rPr>
          <w:lang w:val="fr-FR"/>
        </w:rPr>
        <w:t>évolution et des besoins du marché du travail albanais, après avoir évalué les avantages économiques qui peuvent être tirés de l</w:t>
      </w:r>
      <w:r w:rsidR="00C16C7C">
        <w:rPr>
          <w:lang w:val="fr-FR"/>
        </w:rPr>
        <w:t>’</w:t>
      </w:r>
      <w:r w:rsidRPr="00AA7158">
        <w:rPr>
          <w:lang w:val="fr-FR"/>
        </w:rPr>
        <w:t xml:space="preserve">activité indépendante. </w:t>
      </w:r>
    </w:p>
    <w:p w:rsidR="00DA2391" w:rsidRPr="00AA7158" w:rsidRDefault="00DA2391" w:rsidP="00AA7158">
      <w:pPr>
        <w:pStyle w:val="SingleTxtG"/>
        <w:rPr>
          <w:lang w:val="fr-FR"/>
        </w:rPr>
      </w:pPr>
      <w:r w:rsidRPr="00AA7158">
        <w:rPr>
          <w:rFonts w:cs="Narkisim"/>
          <w:bCs/>
          <w:iCs/>
          <w:lang w:val="fr-FR"/>
        </w:rPr>
        <w:t>479.</w:t>
      </w:r>
      <w:r w:rsidRPr="00AA7158">
        <w:rPr>
          <w:rFonts w:cs="Narkisim"/>
          <w:bCs/>
          <w:iCs/>
          <w:lang w:val="fr-FR"/>
        </w:rPr>
        <w:tab/>
      </w:r>
      <w:r w:rsidRPr="00AA7158">
        <w:rPr>
          <w:lang w:val="fr-FR"/>
        </w:rPr>
        <w:t>Un permis de travail est délivré à un étranger compte tenu de l</w:t>
      </w:r>
      <w:r w:rsidR="00C16C7C">
        <w:rPr>
          <w:lang w:val="fr-FR"/>
        </w:rPr>
        <w:t>’</w:t>
      </w:r>
      <w:r w:rsidRPr="00AA7158">
        <w:rPr>
          <w:lang w:val="fr-FR"/>
        </w:rPr>
        <w:t>ordre des priorités attaché au fait que l</w:t>
      </w:r>
      <w:r w:rsidR="00C16C7C">
        <w:rPr>
          <w:lang w:val="fr-FR"/>
        </w:rPr>
        <w:t>’</w:t>
      </w:r>
      <w:r w:rsidRPr="00AA7158">
        <w:rPr>
          <w:lang w:val="fr-FR"/>
        </w:rPr>
        <w:t>étranger: i)</w:t>
      </w:r>
      <w:r w:rsidR="00345DE4">
        <w:rPr>
          <w:lang w:val="fr-FR"/>
        </w:rPr>
        <w:t xml:space="preserve"> </w:t>
      </w:r>
      <w:r w:rsidRPr="00AA7158">
        <w:rPr>
          <w:lang w:val="fr-FR"/>
        </w:rPr>
        <w:t>est le conjoint d</w:t>
      </w:r>
      <w:r w:rsidR="00C16C7C">
        <w:rPr>
          <w:lang w:val="fr-FR"/>
        </w:rPr>
        <w:t>’</w:t>
      </w:r>
      <w:r w:rsidRPr="00AA7158">
        <w:rPr>
          <w:lang w:val="fr-FR"/>
        </w:rPr>
        <w:t>un national, a un permis de résidence d</w:t>
      </w:r>
      <w:r w:rsidR="00C16C7C">
        <w:rPr>
          <w:lang w:val="fr-FR"/>
        </w:rPr>
        <w:t>’</w:t>
      </w:r>
      <w:r w:rsidRPr="00AA7158">
        <w:rPr>
          <w:lang w:val="fr-FR"/>
        </w:rPr>
        <w:t>une année et tant qu</w:t>
      </w:r>
      <w:r w:rsidR="00C16C7C">
        <w:rPr>
          <w:lang w:val="fr-FR"/>
        </w:rPr>
        <w:t>’</w:t>
      </w:r>
      <w:r w:rsidRPr="00AA7158">
        <w:rPr>
          <w:lang w:val="fr-FR"/>
        </w:rPr>
        <w:t>il reste conjoint au sens de la loi albanaise en vigueur; ii)</w:t>
      </w:r>
      <w:r w:rsidR="00345DE4">
        <w:rPr>
          <w:lang w:val="fr-FR"/>
        </w:rPr>
        <w:t xml:space="preserve"> </w:t>
      </w:r>
      <w:r w:rsidRPr="00AA7158">
        <w:rPr>
          <w:lang w:val="fr-FR"/>
        </w:rPr>
        <w:t>est employé dans le cadre d</w:t>
      </w:r>
      <w:r w:rsidR="00C16C7C">
        <w:rPr>
          <w:lang w:val="fr-FR"/>
        </w:rPr>
        <w:t>’</w:t>
      </w:r>
      <w:r w:rsidRPr="00AA7158">
        <w:rPr>
          <w:lang w:val="fr-FR"/>
        </w:rPr>
        <w:t>un accord international ou d</w:t>
      </w:r>
      <w:r w:rsidR="00C16C7C">
        <w:rPr>
          <w:lang w:val="fr-FR"/>
        </w:rPr>
        <w:t>’</w:t>
      </w:r>
      <w:r w:rsidRPr="00AA7158">
        <w:rPr>
          <w:lang w:val="fr-FR"/>
        </w:rPr>
        <w:t>accords intergouvernementaux, sauf dans les cas où ces accords en disposent autrement; iii)</w:t>
      </w:r>
      <w:r w:rsidR="00345DE4">
        <w:rPr>
          <w:lang w:val="fr-FR"/>
        </w:rPr>
        <w:t xml:space="preserve"> </w:t>
      </w:r>
      <w:r w:rsidRPr="00AA7158">
        <w:rPr>
          <w:lang w:val="fr-FR"/>
        </w:rPr>
        <w:t>a la nationalité albanaise, en dépit de sa citoyenneté; iv)</w:t>
      </w:r>
      <w:r w:rsidR="00345DE4">
        <w:rPr>
          <w:lang w:val="fr-FR"/>
        </w:rPr>
        <w:t xml:space="preserve"> </w:t>
      </w:r>
      <w:r w:rsidRPr="00AA7158">
        <w:rPr>
          <w:lang w:val="fr-FR"/>
        </w:rPr>
        <w:t>a achevé une formation professionnelle, dans un établissement secondaire public ou privé de la République; v)</w:t>
      </w:r>
      <w:r w:rsidR="00345DE4">
        <w:rPr>
          <w:lang w:val="fr-FR"/>
        </w:rPr>
        <w:t xml:space="preserve"> </w:t>
      </w:r>
      <w:r w:rsidRPr="00AA7158">
        <w:rPr>
          <w:lang w:val="fr-FR"/>
        </w:rPr>
        <w:t>est venu pour suivre un enseignement professionnel; ou vi)</w:t>
      </w:r>
      <w:r w:rsidR="00345DE4">
        <w:rPr>
          <w:lang w:val="fr-FR"/>
        </w:rPr>
        <w:t xml:space="preserve"> </w:t>
      </w:r>
      <w:r w:rsidRPr="00AA7158">
        <w:rPr>
          <w:lang w:val="fr-FR"/>
        </w:rPr>
        <w:t>a le statut de cédant dans une entreprise.</w:t>
      </w:r>
    </w:p>
    <w:p w:rsidR="00DA2391" w:rsidRPr="00AA7158" w:rsidRDefault="00DA2391" w:rsidP="00AA7158">
      <w:pPr>
        <w:pStyle w:val="SingleTxtG"/>
        <w:rPr>
          <w:lang w:val="fr-FR"/>
        </w:rPr>
      </w:pPr>
      <w:r w:rsidRPr="00AA7158">
        <w:rPr>
          <w:rFonts w:cs="Narkisim"/>
          <w:bCs/>
          <w:iCs/>
          <w:lang w:val="fr-FR"/>
        </w:rPr>
        <w:t>480.</w:t>
      </w:r>
      <w:r w:rsidRPr="00AA7158">
        <w:rPr>
          <w:rFonts w:cs="Narkisim"/>
          <w:bCs/>
          <w:iCs/>
          <w:lang w:val="fr-FR"/>
        </w:rPr>
        <w:tab/>
      </w:r>
      <w:r w:rsidRPr="00AA7158">
        <w:rPr>
          <w:lang w:val="fr-FR"/>
        </w:rPr>
        <w:t>Les conditions à remplir pour pouvoir se lancer dans une activité individuelle lucrative sont les mêmes que celles qui sont exigées des nationaux. La demande à cet effet peut être présentée non seulement au titre d</w:t>
      </w:r>
      <w:r w:rsidR="00C16C7C">
        <w:rPr>
          <w:lang w:val="fr-FR"/>
        </w:rPr>
        <w:t>’</w:t>
      </w:r>
      <w:r w:rsidRPr="00AA7158">
        <w:rPr>
          <w:lang w:val="fr-FR"/>
        </w:rPr>
        <w:t>un permis de résidence régulière dans la République, mais aussi par la voie des représentations diplomatiques et consulaires dans le pays d</w:t>
      </w:r>
      <w:r w:rsidR="00C16C7C">
        <w:rPr>
          <w:lang w:val="fr-FR"/>
        </w:rPr>
        <w:t>’</w:t>
      </w:r>
      <w:r w:rsidRPr="00AA7158">
        <w:rPr>
          <w:lang w:val="fr-FR"/>
        </w:rPr>
        <w:t>origine ou les pays de résidence continue.</w:t>
      </w:r>
    </w:p>
    <w:p w:rsidR="00DA2391" w:rsidRPr="00DA2391" w:rsidRDefault="00AA7158" w:rsidP="00AA7158">
      <w:pPr>
        <w:pStyle w:val="H23G"/>
        <w:rPr>
          <w:lang w:val="fr-FR"/>
        </w:rPr>
      </w:pPr>
      <w:r>
        <w:rPr>
          <w:lang w:val="fr-FR"/>
        </w:rPr>
        <w:tab/>
      </w:r>
      <w:r>
        <w:rPr>
          <w:lang w:val="fr-FR"/>
        </w:rPr>
        <w:tab/>
      </w:r>
      <w:r w:rsidR="00DA2391" w:rsidRPr="00DA2391">
        <w:rPr>
          <w:lang w:val="fr-FR"/>
        </w:rPr>
        <w:t>Articles 46, 47 et 48</w:t>
      </w:r>
      <w:r>
        <w:rPr>
          <w:lang w:val="fr-FR"/>
        </w:rPr>
        <w:br/>
      </w:r>
      <w:r w:rsidR="00DA2391" w:rsidRPr="00DA2391">
        <w:rPr>
          <w:lang w:val="fr-FR"/>
        </w:rPr>
        <w:t>Exemptions des droits et taxes d</w:t>
      </w:r>
      <w:r w:rsidR="00C16C7C">
        <w:rPr>
          <w:lang w:val="fr-FR"/>
        </w:rPr>
        <w:t>’</w:t>
      </w:r>
      <w:r w:rsidR="00DA2391" w:rsidRPr="00DA2391">
        <w:rPr>
          <w:lang w:val="fr-FR"/>
        </w:rPr>
        <w:t>importation et d</w:t>
      </w:r>
      <w:r w:rsidR="00C16C7C">
        <w:rPr>
          <w:lang w:val="fr-FR"/>
        </w:rPr>
        <w:t>’</w:t>
      </w:r>
      <w:r w:rsidR="00DA2391" w:rsidRPr="00DA2391">
        <w:rPr>
          <w:lang w:val="fr-FR"/>
        </w:rPr>
        <w:t>exportation pour les biens personnels; droit de transférer les gains et les économies de l</w:t>
      </w:r>
      <w:r w:rsidR="00C16C7C">
        <w:rPr>
          <w:lang w:val="fr-FR"/>
        </w:rPr>
        <w:t>’</w:t>
      </w:r>
      <w:r w:rsidR="00DA2391" w:rsidRPr="00DA2391">
        <w:rPr>
          <w:lang w:val="fr-FR"/>
        </w:rPr>
        <w:t>État d</w:t>
      </w:r>
      <w:r w:rsidR="00C16C7C">
        <w:rPr>
          <w:lang w:val="fr-FR"/>
        </w:rPr>
        <w:t>’</w:t>
      </w:r>
      <w:r w:rsidR="00DA2391" w:rsidRPr="00DA2391">
        <w:rPr>
          <w:lang w:val="fr-FR"/>
        </w:rPr>
        <w:t>emploi vers l</w:t>
      </w:r>
      <w:r w:rsidR="00C16C7C">
        <w:rPr>
          <w:lang w:val="fr-FR"/>
        </w:rPr>
        <w:t>’</w:t>
      </w:r>
      <w:r w:rsidR="00DA2391" w:rsidRPr="00DA2391">
        <w:rPr>
          <w:lang w:val="fr-FR"/>
        </w:rPr>
        <w:t>État d</w:t>
      </w:r>
      <w:r w:rsidR="00C16C7C">
        <w:rPr>
          <w:lang w:val="fr-FR"/>
        </w:rPr>
        <w:t>’</w:t>
      </w:r>
      <w:r w:rsidR="00DA2391" w:rsidRPr="00DA2391">
        <w:rPr>
          <w:lang w:val="fr-FR"/>
        </w:rPr>
        <w:t>origine ou tout autre État; imposition de taxes et principe concernant la double imposition</w:t>
      </w:r>
    </w:p>
    <w:p w:rsidR="00DA2391" w:rsidRPr="00AA7158" w:rsidRDefault="00DA2391" w:rsidP="00AA7158">
      <w:pPr>
        <w:pStyle w:val="SingleTxtG"/>
        <w:rPr>
          <w:lang w:val="fr-FR"/>
        </w:rPr>
      </w:pPr>
      <w:r w:rsidRPr="00AA7158">
        <w:rPr>
          <w:rFonts w:cs="Narkisim"/>
          <w:bCs/>
          <w:iCs/>
          <w:lang w:val="fr-FR"/>
        </w:rPr>
        <w:t>481.</w:t>
      </w:r>
      <w:r w:rsidRPr="00AA7158">
        <w:rPr>
          <w:rFonts w:cs="Narkisim"/>
          <w:bCs/>
          <w:iCs/>
          <w:lang w:val="fr-FR"/>
        </w:rPr>
        <w:tab/>
      </w:r>
      <w:r w:rsidRPr="00AA7158">
        <w:rPr>
          <w:lang w:val="fr-FR"/>
        </w:rPr>
        <w:t>Le Code des douanes exonère les travailleurs migrants et les membres de leur famille du paiement des droits de douane à l</w:t>
      </w:r>
      <w:r w:rsidR="00C16C7C">
        <w:rPr>
          <w:lang w:val="fr-FR"/>
        </w:rPr>
        <w:t>’</w:t>
      </w:r>
      <w:r w:rsidRPr="00AA7158">
        <w:rPr>
          <w:lang w:val="fr-FR"/>
        </w:rPr>
        <w:t>importation de leurs effets personnels.</w:t>
      </w:r>
    </w:p>
    <w:p w:rsidR="00DA2391" w:rsidRPr="00AA7158" w:rsidRDefault="00DA2391" w:rsidP="00AA7158">
      <w:pPr>
        <w:pStyle w:val="SingleTxtG"/>
        <w:rPr>
          <w:lang w:val="fr-FR"/>
        </w:rPr>
      </w:pPr>
      <w:r w:rsidRPr="00AA7158">
        <w:rPr>
          <w:rFonts w:cs="Narkisim"/>
          <w:bCs/>
          <w:iCs/>
          <w:lang w:val="fr-FR"/>
        </w:rPr>
        <w:t>482.</w:t>
      </w:r>
      <w:r w:rsidRPr="00AA7158">
        <w:rPr>
          <w:rFonts w:cs="Narkisim"/>
          <w:bCs/>
          <w:iCs/>
          <w:lang w:val="fr-FR"/>
        </w:rPr>
        <w:tab/>
      </w:r>
      <w:r w:rsidRPr="00AA7158">
        <w:rPr>
          <w:lang w:val="fr-FR"/>
        </w:rPr>
        <w:t>Conformément à l</w:t>
      </w:r>
      <w:r w:rsidR="00C16C7C">
        <w:rPr>
          <w:lang w:val="fr-FR"/>
        </w:rPr>
        <w:t>’</w:t>
      </w:r>
      <w:r w:rsidRPr="00AA7158">
        <w:rPr>
          <w:lang w:val="fr-FR"/>
        </w:rPr>
        <w:t>article 25 de la Loi relative à la migration des nationaux aux fins d</w:t>
      </w:r>
      <w:r w:rsidR="00C16C7C">
        <w:rPr>
          <w:lang w:val="fr-FR"/>
        </w:rPr>
        <w:t>’</w:t>
      </w:r>
      <w:r w:rsidRPr="00AA7158">
        <w:rPr>
          <w:lang w:val="fr-FR"/>
        </w:rPr>
        <w:t>emploi, les personnes qui ont obtenu le statut de migrant sont exemptées du paiement des taxes de voyage et d</w:t>
      </w:r>
      <w:r w:rsidR="00C16C7C">
        <w:rPr>
          <w:lang w:val="fr-FR"/>
        </w:rPr>
        <w:t>’</w:t>
      </w:r>
      <w:r w:rsidRPr="00AA7158">
        <w:rPr>
          <w:lang w:val="fr-FR"/>
        </w:rPr>
        <w:t>aéroport, sauf disposition contraire de la loi.</w:t>
      </w:r>
    </w:p>
    <w:p w:rsidR="00DA2391" w:rsidRPr="00AA7158" w:rsidRDefault="00DA2391" w:rsidP="00AA7158">
      <w:pPr>
        <w:pStyle w:val="SingleTxtG"/>
        <w:rPr>
          <w:lang w:val="fr-FR"/>
        </w:rPr>
      </w:pPr>
      <w:r w:rsidRPr="00AA7158">
        <w:rPr>
          <w:rFonts w:cs="Narkisim"/>
          <w:bCs/>
          <w:iCs/>
          <w:lang w:val="fr-FR"/>
        </w:rPr>
        <w:t>483.</w:t>
      </w:r>
      <w:r w:rsidRPr="00AA7158">
        <w:rPr>
          <w:rFonts w:cs="Narkisim"/>
          <w:bCs/>
          <w:iCs/>
          <w:lang w:val="fr-FR"/>
        </w:rPr>
        <w:tab/>
      </w:r>
      <w:r w:rsidRPr="00AA7158">
        <w:rPr>
          <w:lang w:val="fr-FR"/>
        </w:rPr>
        <w:t>Le cadre législatif albanais relatif aux obligations financières auxquelles sont soumises les activités lucratives a les mêmes effets qu</w:t>
      </w:r>
      <w:r w:rsidR="00C16C7C">
        <w:rPr>
          <w:lang w:val="fr-FR"/>
        </w:rPr>
        <w:t>’</w:t>
      </w:r>
      <w:r w:rsidRPr="00AA7158">
        <w:rPr>
          <w:lang w:val="fr-FR"/>
        </w:rPr>
        <w:t>il s</w:t>
      </w:r>
      <w:r w:rsidR="00C16C7C">
        <w:rPr>
          <w:lang w:val="fr-FR"/>
        </w:rPr>
        <w:t>’</w:t>
      </w:r>
      <w:r w:rsidRPr="00AA7158">
        <w:rPr>
          <w:lang w:val="fr-FR"/>
        </w:rPr>
        <w:t>agisse d</w:t>
      </w:r>
      <w:r w:rsidR="00C16C7C">
        <w:rPr>
          <w:lang w:val="fr-FR"/>
        </w:rPr>
        <w:t>’</w:t>
      </w:r>
      <w:r w:rsidRPr="00AA7158">
        <w:rPr>
          <w:lang w:val="fr-FR"/>
        </w:rPr>
        <w:t xml:space="preserve">activités nationales ou étrangères. La loi ne prévoit pas de facilités fiscales en ce qui concerne les activités lucratives des travailleurs migrants. </w:t>
      </w:r>
    </w:p>
    <w:p w:rsidR="00DA2391" w:rsidRPr="00AA7158" w:rsidRDefault="00DA2391" w:rsidP="00AA7158">
      <w:pPr>
        <w:pStyle w:val="SingleTxtG"/>
        <w:rPr>
          <w:i/>
          <w:lang w:val="fr-FR"/>
        </w:rPr>
      </w:pPr>
      <w:r w:rsidRPr="00AA7158">
        <w:rPr>
          <w:i/>
          <w:lang w:val="fr-FR"/>
        </w:rPr>
        <w:t xml:space="preserve">Statistiques: </w:t>
      </w:r>
    </w:p>
    <w:p w:rsidR="00DA2391" w:rsidRPr="00AA7158" w:rsidRDefault="00DA2391" w:rsidP="00AA7158">
      <w:pPr>
        <w:pStyle w:val="SingleTxtG"/>
        <w:rPr>
          <w:i/>
          <w:lang w:val="fr-FR"/>
        </w:rPr>
      </w:pPr>
      <w:r w:rsidRPr="00AA7158">
        <w:rPr>
          <w:i/>
          <w:lang w:val="fr-FR"/>
        </w:rPr>
        <w:t>De juin 2007 à novembre 2008, 1</w:t>
      </w:r>
      <w:r w:rsidR="00345DE4">
        <w:rPr>
          <w:i/>
          <w:lang w:val="fr-FR"/>
        </w:rPr>
        <w:t xml:space="preserve"> </w:t>
      </w:r>
      <w:r w:rsidRPr="00AA7158">
        <w:rPr>
          <w:i/>
          <w:lang w:val="fr-FR"/>
        </w:rPr>
        <w:t>124</w:t>
      </w:r>
      <w:r w:rsidR="00345DE4">
        <w:rPr>
          <w:i/>
          <w:lang w:val="fr-FR"/>
        </w:rPr>
        <w:t xml:space="preserve"> </w:t>
      </w:r>
      <w:r w:rsidRPr="00AA7158">
        <w:rPr>
          <w:i/>
          <w:lang w:val="fr-FR"/>
        </w:rPr>
        <w:t>exemptions de droits de douanes à l'importation en Albanie d'effets personnels par des travailleurs migrants ont représenté un poids total de 3</w:t>
      </w:r>
      <w:r w:rsidR="00345DE4">
        <w:rPr>
          <w:i/>
          <w:lang w:val="fr-FR"/>
        </w:rPr>
        <w:t xml:space="preserve"> </w:t>
      </w:r>
      <w:r w:rsidRPr="00AA7158">
        <w:rPr>
          <w:i/>
          <w:lang w:val="fr-FR"/>
        </w:rPr>
        <w:t>083</w:t>
      </w:r>
      <w:r w:rsidR="00345DE4">
        <w:rPr>
          <w:i/>
          <w:lang w:val="fr-FR"/>
        </w:rPr>
        <w:t xml:space="preserve"> </w:t>
      </w:r>
      <w:r w:rsidRPr="00AA7158">
        <w:rPr>
          <w:i/>
          <w:lang w:val="fr-FR"/>
        </w:rPr>
        <w:t>tonnes, pour une valeur de 91</w:t>
      </w:r>
      <w:r w:rsidR="00345DE4">
        <w:rPr>
          <w:i/>
          <w:lang w:val="fr-FR"/>
        </w:rPr>
        <w:t xml:space="preserve"> </w:t>
      </w:r>
      <w:r w:rsidRPr="00AA7158">
        <w:rPr>
          <w:i/>
          <w:lang w:val="fr-FR"/>
        </w:rPr>
        <w:t>270</w:t>
      </w:r>
      <w:r w:rsidR="00345DE4">
        <w:rPr>
          <w:i/>
          <w:lang w:val="fr-FR"/>
        </w:rPr>
        <w:t xml:space="preserve"> </w:t>
      </w:r>
      <w:r w:rsidRPr="00AA7158">
        <w:rPr>
          <w:i/>
          <w:lang w:val="fr-FR"/>
        </w:rPr>
        <w:t>000 ALL.</w:t>
      </w:r>
    </w:p>
    <w:p w:rsidR="00DA2391" w:rsidRPr="00DA2391" w:rsidRDefault="00AA7158" w:rsidP="00AA7158">
      <w:pPr>
        <w:pStyle w:val="H23G"/>
        <w:rPr>
          <w:lang w:val="fr-FR"/>
        </w:rPr>
      </w:pPr>
      <w:r>
        <w:rPr>
          <w:lang w:val="fr-FR"/>
        </w:rPr>
        <w:tab/>
      </w:r>
      <w:r>
        <w:rPr>
          <w:lang w:val="fr-FR"/>
        </w:rPr>
        <w:tab/>
      </w:r>
      <w:r w:rsidR="00DA2391" w:rsidRPr="00DA2391">
        <w:rPr>
          <w:lang w:val="fr-FR"/>
        </w:rPr>
        <w:t>Articles 49 et 56</w:t>
      </w:r>
      <w:r>
        <w:rPr>
          <w:lang w:val="fr-FR"/>
        </w:rPr>
        <w:br/>
      </w:r>
      <w:r w:rsidR="00DA2391" w:rsidRPr="00DA2391">
        <w:rPr>
          <w:lang w:val="fr-FR"/>
        </w:rPr>
        <w:t>Autorisation de séjour et autorisation de se livrer à une activité rémunérée; interdiction générale et conditions d</w:t>
      </w:r>
      <w:r w:rsidR="00C16C7C">
        <w:rPr>
          <w:lang w:val="fr-FR"/>
        </w:rPr>
        <w:t>’</w:t>
      </w:r>
      <w:r w:rsidR="00DA2391" w:rsidRPr="00DA2391">
        <w:rPr>
          <w:lang w:val="fr-FR"/>
        </w:rPr>
        <w:t>expulsion</w:t>
      </w:r>
    </w:p>
    <w:p w:rsidR="00DA2391" w:rsidRPr="00AA7158" w:rsidRDefault="00DA2391" w:rsidP="00AA7158">
      <w:pPr>
        <w:pStyle w:val="SingleTxtG"/>
        <w:rPr>
          <w:lang w:val="fr-FR"/>
        </w:rPr>
      </w:pPr>
      <w:r w:rsidRPr="00AA7158">
        <w:rPr>
          <w:rFonts w:cs="Narkisim"/>
          <w:bCs/>
          <w:iCs/>
          <w:lang w:val="fr-FR"/>
        </w:rPr>
        <w:t>484.</w:t>
      </w:r>
      <w:r w:rsidRPr="00AA7158">
        <w:rPr>
          <w:rFonts w:cs="Narkisim"/>
          <w:bCs/>
          <w:iCs/>
          <w:lang w:val="fr-FR"/>
        </w:rPr>
        <w:tab/>
      </w:r>
      <w:r w:rsidRPr="00AA7158">
        <w:rPr>
          <w:lang w:val="fr-FR"/>
        </w:rPr>
        <w:t>Les autorisations de séjour et les permis de travail en ce qui concerne les activités lucratives spéciales dépendent des catégories de travailleurs (salariés, travailleur indépendant, travailleur migrant ou membre de sa famille).</w:t>
      </w:r>
    </w:p>
    <w:p w:rsidR="00DA2391" w:rsidRPr="00AA7158" w:rsidRDefault="00DA2391" w:rsidP="00AA7158">
      <w:pPr>
        <w:pStyle w:val="SingleTxtG"/>
        <w:rPr>
          <w:iCs/>
          <w:lang w:val="fr-FR"/>
        </w:rPr>
      </w:pPr>
      <w:r w:rsidRPr="00AA7158">
        <w:rPr>
          <w:rFonts w:cs="Narkisim"/>
          <w:bCs/>
          <w:iCs/>
          <w:lang w:val="fr-FR"/>
        </w:rPr>
        <w:t>485.</w:t>
      </w:r>
      <w:r w:rsidRPr="00AA7158">
        <w:rPr>
          <w:rFonts w:cs="Narkisim"/>
          <w:bCs/>
          <w:iCs/>
          <w:lang w:val="fr-FR"/>
        </w:rPr>
        <w:tab/>
      </w:r>
      <w:r w:rsidRPr="00AA7158">
        <w:rPr>
          <w:lang w:val="fr-FR"/>
        </w:rPr>
        <w:t>Le permis de résidence indique tous les motifs de délivrance du visa. Le service central de l</w:t>
      </w:r>
      <w:r w:rsidR="00C16C7C">
        <w:rPr>
          <w:lang w:val="fr-FR"/>
        </w:rPr>
        <w:t>’</w:t>
      </w:r>
      <w:r w:rsidRPr="00AA7158">
        <w:rPr>
          <w:lang w:val="fr-FR"/>
        </w:rPr>
        <w:t>État chargé des étrangers approuve les permis de résidence tandis que les autorités locales/régionales correspondantes délivrent les permis de travail.</w:t>
      </w:r>
    </w:p>
    <w:p w:rsidR="00DA2391" w:rsidRPr="00AA7158" w:rsidRDefault="00DA2391" w:rsidP="004A0A5F">
      <w:pPr>
        <w:pStyle w:val="SingleTxtG"/>
        <w:keepNext/>
        <w:rPr>
          <w:iCs/>
          <w:lang w:val="fr-FR"/>
        </w:rPr>
      </w:pPr>
      <w:r w:rsidRPr="00AA7158">
        <w:rPr>
          <w:rFonts w:cs="Narkisim"/>
          <w:bCs/>
          <w:iCs/>
          <w:lang w:val="fr-FR"/>
        </w:rPr>
        <w:t>486.</w:t>
      </w:r>
      <w:r w:rsidRPr="00AA7158">
        <w:rPr>
          <w:rFonts w:cs="Narkisim"/>
          <w:bCs/>
          <w:iCs/>
          <w:lang w:val="fr-FR"/>
        </w:rPr>
        <w:tab/>
      </w:r>
      <w:r w:rsidRPr="00AA7158">
        <w:rPr>
          <w:lang w:val="fr-FR"/>
        </w:rPr>
        <w:t>La validité des différents permis de résidence est la suivante:</w:t>
      </w:r>
      <w:r w:rsidRPr="00AA7158">
        <w:rPr>
          <w:iCs/>
          <w:lang w:val="fr-FR"/>
        </w:rPr>
        <w:t xml:space="preserve"> </w:t>
      </w:r>
    </w:p>
    <w:p w:rsidR="00DA2391" w:rsidRPr="00AA7158" w:rsidRDefault="00AA7158" w:rsidP="00AA7158">
      <w:pPr>
        <w:pStyle w:val="SingleTxtG"/>
        <w:ind w:left="1701" w:hanging="567"/>
        <w:rPr>
          <w:iCs/>
          <w:lang w:val="fr-FR"/>
        </w:rPr>
      </w:pPr>
      <w:r>
        <w:rPr>
          <w:lang w:val="fr-FR"/>
        </w:rPr>
        <w:tab/>
      </w:r>
      <w:r w:rsidR="00DA2391" w:rsidRPr="00AA7158">
        <w:rPr>
          <w:lang w:val="fr-FR"/>
        </w:rPr>
        <w:t>i)</w:t>
      </w:r>
      <w:r w:rsidR="00DA2391" w:rsidRPr="00AA7158">
        <w:rPr>
          <w:lang w:val="fr-FR"/>
        </w:rPr>
        <w:tab/>
        <w:t xml:space="preserve">trois mois, six mois ou un an, renouvelable à cinq reprises au maximum (consécutivement); </w:t>
      </w:r>
    </w:p>
    <w:p w:rsidR="00DA2391" w:rsidRPr="00AA7158" w:rsidRDefault="00AA7158" w:rsidP="00AA7158">
      <w:pPr>
        <w:pStyle w:val="SingleTxtG"/>
        <w:rPr>
          <w:lang w:val="fr-FR"/>
        </w:rPr>
      </w:pPr>
      <w:r>
        <w:rPr>
          <w:lang w:val="fr-FR"/>
        </w:rPr>
        <w:tab/>
      </w:r>
      <w:r w:rsidR="00DA2391" w:rsidRPr="00AA7158">
        <w:rPr>
          <w:lang w:val="fr-FR"/>
        </w:rPr>
        <w:t>ii)</w:t>
      </w:r>
      <w:r w:rsidR="00DA2391" w:rsidRPr="00AA7158">
        <w:rPr>
          <w:lang w:val="fr-FR"/>
        </w:rPr>
        <w:tab/>
        <w:t xml:space="preserve">deux </w:t>
      </w:r>
      <w:r w:rsidR="00DA2391" w:rsidRPr="00AA7158">
        <w:rPr>
          <w:iCs/>
          <w:lang w:val="fr-FR"/>
        </w:rPr>
        <w:t>ans</w:t>
      </w:r>
      <w:r w:rsidR="00DA2391" w:rsidRPr="00AA7158">
        <w:rPr>
          <w:lang w:val="fr-FR"/>
        </w:rPr>
        <w:t xml:space="preserve">, renouvelable une seule fois; </w:t>
      </w:r>
    </w:p>
    <w:p w:rsidR="00DA2391" w:rsidRPr="00AA7158" w:rsidRDefault="00AA7158" w:rsidP="00AA7158">
      <w:pPr>
        <w:pStyle w:val="SingleTxtG"/>
        <w:ind w:left="1701" w:hanging="567"/>
        <w:rPr>
          <w:lang w:val="fr-FR"/>
        </w:rPr>
      </w:pPr>
      <w:r>
        <w:rPr>
          <w:lang w:val="fr-FR"/>
        </w:rPr>
        <w:tab/>
      </w:r>
      <w:r w:rsidR="00DA2391" w:rsidRPr="00AA7158">
        <w:rPr>
          <w:lang w:val="fr-FR"/>
        </w:rPr>
        <w:t>iii)</w:t>
      </w:r>
      <w:r w:rsidR="00DA2391" w:rsidRPr="00AA7158">
        <w:rPr>
          <w:lang w:val="fr-FR"/>
        </w:rPr>
        <w:tab/>
        <w:t>permanent quand l</w:t>
      </w:r>
      <w:r w:rsidR="00C16C7C">
        <w:rPr>
          <w:lang w:val="fr-FR"/>
        </w:rPr>
        <w:t>’</w:t>
      </w:r>
      <w:r w:rsidR="00DA2391" w:rsidRPr="00AA7158">
        <w:rPr>
          <w:lang w:val="fr-FR"/>
        </w:rPr>
        <w:t>étranger a résidé légalement en Albanie pendant cinq années consécutives et a établi des liens et des activités stables dans le pays.</w:t>
      </w:r>
    </w:p>
    <w:p w:rsidR="00DA2391" w:rsidRPr="00AA7158" w:rsidRDefault="00DA2391" w:rsidP="00AA7158">
      <w:pPr>
        <w:pStyle w:val="SingleTxtG"/>
        <w:rPr>
          <w:iCs/>
          <w:lang w:val="fr-FR"/>
        </w:rPr>
      </w:pPr>
      <w:r w:rsidRPr="00AA7158">
        <w:rPr>
          <w:rFonts w:cs="Narkisim"/>
          <w:bCs/>
          <w:iCs/>
          <w:lang w:val="fr-FR"/>
        </w:rPr>
        <w:t>487.</w:t>
      </w:r>
      <w:r w:rsidRPr="00AA7158">
        <w:rPr>
          <w:rFonts w:cs="Narkisim"/>
          <w:bCs/>
          <w:iCs/>
          <w:lang w:val="fr-FR"/>
        </w:rPr>
        <w:tab/>
      </w:r>
      <w:r w:rsidRPr="00AA7158">
        <w:rPr>
          <w:lang w:val="fr-FR"/>
        </w:rPr>
        <w:t>L</w:t>
      </w:r>
      <w:r w:rsidR="00C16C7C">
        <w:rPr>
          <w:lang w:val="fr-FR"/>
        </w:rPr>
        <w:t>’</w:t>
      </w:r>
      <w:r w:rsidRPr="00AA7158">
        <w:rPr>
          <w:lang w:val="fr-FR"/>
        </w:rPr>
        <w:t>autorisation d</w:t>
      </w:r>
      <w:r w:rsidR="00C16C7C">
        <w:rPr>
          <w:lang w:val="fr-FR"/>
        </w:rPr>
        <w:t>’</w:t>
      </w:r>
      <w:r w:rsidRPr="00AA7158">
        <w:rPr>
          <w:lang w:val="fr-FR"/>
        </w:rPr>
        <w:t>exercer une activité lucrative (permis de travail) est accordée en fonction des buts de l</w:t>
      </w:r>
      <w:r w:rsidR="00C16C7C">
        <w:rPr>
          <w:lang w:val="fr-FR"/>
        </w:rPr>
        <w:t>’</w:t>
      </w:r>
      <w:r w:rsidRPr="00AA7158">
        <w:rPr>
          <w:lang w:val="fr-FR"/>
        </w:rPr>
        <w:t xml:space="preserve">activité. </w:t>
      </w:r>
    </w:p>
    <w:p w:rsidR="00DA2391" w:rsidRPr="00AA7158" w:rsidRDefault="00DA2391" w:rsidP="00AA7158">
      <w:pPr>
        <w:pStyle w:val="SingleTxtG"/>
        <w:rPr>
          <w:lang w:val="fr-FR"/>
        </w:rPr>
      </w:pPr>
      <w:r w:rsidRPr="00AA7158">
        <w:rPr>
          <w:rFonts w:cs="Narkisim"/>
          <w:bCs/>
          <w:iCs/>
          <w:lang w:val="fr-FR"/>
        </w:rPr>
        <w:t>488.</w:t>
      </w:r>
      <w:r w:rsidRPr="00AA7158">
        <w:rPr>
          <w:rFonts w:cs="Narkisim"/>
          <w:bCs/>
          <w:iCs/>
          <w:lang w:val="fr-FR"/>
        </w:rPr>
        <w:tab/>
      </w:r>
      <w:r w:rsidRPr="00AA7158">
        <w:rPr>
          <w:lang w:val="fr-FR"/>
        </w:rPr>
        <w:t xml:space="preserve">Les permis de travail </w:t>
      </w:r>
      <w:r w:rsidR="00345DE4">
        <w:rPr>
          <w:lang w:val="fr-FR"/>
        </w:rPr>
        <w:t>“</w:t>
      </w:r>
      <w:r w:rsidRPr="00AA7158">
        <w:rPr>
          <w:lang w:val="fr-FR"/>
        </w:rPr>
        <w:t>A/PS</w:t>
      </w:r>
      <w:r w:rsidR="00345DE4">
        <w:rPr>
          <w:lang w:val="fr-FR"/>
        </w:rPr>
        <w:t>”</w:t>
      </w:r>
      <w:r w:rsidRPr="00AA7158">
        <w:rPr>
          <w:lang w:val="fr-FR"/>
        </w:rPr>
        <w:t xml:space="preserve"> sont délivrés aux travailleurs migrants saisonniers. La validité du permis saisonnier est de six mois au maximum penant l</w:t>
      </w:r>
      <w:r w:rsidR="00C16C7C">
        <w:rPr>
          <w:lang w:val="fr-FR"/>
        </w:rPr>
        <w:t>’</w:t>
      </w:r>
      <w:r w:rsidRPr="00AA7158">
        <w:rPr>
          <w:lang w:val="fr-FR"/>
        </w:rPr>
        <w:t>année. Il est accordé aux régions, pour les employeurs, au titre de contrats de travail de durée déterminée à condition que le travailleur ne réside pas en permanence dans la République d</w:t>
      </w:r>
      <w:r w:rsidR="00C16C7C">
        <w:rPr>
          <w:lang w:val="fr-FR"/>
        </w:rPr>
        <w:t>’</w:t>
      </w:r>
      <w:r w:rsidRPr="00AA7158">
        <w:rPr>
          <w:lang w:val="fr-FR"/>
        </w:rPr>
        <w:t>Albanie et qu</w:t>
      </w:r>
      <w:r w:rsidR="00C16C7C">
        <w:rPr>
          <w:lang w:val="fr-FR"/>
        </w:rPr>
        <w:t>’</w:t>
      </w:r>
      <w:r w:rsidRPr="00AA7158">
        <w:rPr>
          <w:lang w:val="fr-FR"/>
        </w:rPr>
        <w:t>il retourne dans son pays d</w:t>
      </w:r>
      <w:r w:rsidR="00C16C7C">
        <w:rPr>
          <w:lang w:val="fr-FR"/>
        </w:rPr>
        <w:t>’</w:t>
      </w:r>
      <w:r w:rsidRPr="00AA7158">
        <w:rPr>
          <w:lang w:val="fr-FR"/>
        </w:rPr>
        <w:t>origine à la fin de son contrat de travail. Les demandes concernant le travail saisonnier sont régies par des accords bilatéraux entre la République d</w:t>
      </w:r>
      <w:r w:rsidR="00C16C7C">
        <w:rPr>
          <w:lang w:val="fr-FR"/>
        </w:rPr>
        <w:t>’</w:t>
      </w:r>
      <w:r w:rsidRPr="00AA7158">
        <w:rPr>
          <w:lang w:val="fr-FR"/>
        </w:rPr>
        <w:t>Albanie et les autres pays.</w:t>
      </w:r>
    </w:p>
    <w:p w:rsidR="00DA2391" w:rsidRPr="00AA7158" w:rsidRDefault="00DA2391" w:rsidP="00AA7158">
      <w:pPr>
        <w:pStyle w:val="SingleTxtG"/>
        <w:rPr>
          <w:lang w:val="fr-FR"/>
        </w:rPr>
      </w:pPr>
      <w:r w:rsidRPr="00AA7158">
        <w:rPr>
          <w:rFonts w:cs="Narkisim"/>
          <w:bCs/>
          <w:iCs/>
          <w:lang w:val="fr-FR"/>
        </w:rPr>
        <w:t>489.</w:t>
      </w:r>
      <w:r w:rsidRPr="00AA7158">
        <w:rPr>
          <w:rFonts w:cs="Narkisim"/>
          <w:bCs/>
          <w:iCs/>
          <w:lang w:val="fr-FR"/>
        </w:rPr>
        <w:tab/>
      </w:r>
      <w:r w:rsidRPr="00AA7158">
        <w:rPr>
          <w:lang w:val="fr-FR"/>
        </w:rPr>
        <w:t>En cas de transfert à l</w:t>
      </w:r>
      <w:r w:rsidR="00C16C7C">
        <w:rPr>
          <w:lang w:val="fr-FR"/>
        </w:rPr>
        <w:t>’</w:t>
      </w:r>
      <w:r w:rsidRPr="00AA7158">
        <w:rPr>
          <w:lang w:val="fr-FR"/>
        </w:rPr>
        <w:t>intérieur d</w:t>
      </w:r>
      <w:r w:rsidR="00C16C7C">
        <w:rPr>
          <w:lang w:val="fr-FR"/>
        </w:rPr>
        <w:t>’</w:t>
      </w:r>
      <w:r w:rsidRPr="00AA7158">
        <w:rPr>
          <w:lang w:val="fr-FR"/>
        </w:rPr>
        <w:t>une entreprise/d</w:t>
      </w:r>
      <w:r w:rsidR="00C16C7C">
        <w:rPr>
          <w:lang w:val="fr-FR"/>
        </w:rPr>
        <w:t>’</w:t>
      </w:r>
      <w:r w:rsidRPr="00AA7158">
        <w:rPr>
          <w:lang w:val="fr-FR"/>
        </w:rPr>
        <w:t xml:space="preserve">une société, des permis de travail </w:t>
      </w:r>
      <w:r w:rsidR="00345DE4">
        <w:rPr>
          <w:lang w:val="fr-FR"/>
        </w:rPr>
        <w:t>“</w:t>
      </w:r>
      <w:r w:rsidRPr="00AA7158">
        <w:rPr>
          <w:lang w:val="fr-FR"/>
        </w:rPr>
        <w:t>A/TN</w:t>
      </w:r>
      <w:r w:rsidR="00345DE4">
        <w:rPr>
          <w:lang w:val="fr-FR"/>
        </w:rPr>
        <w:t>”</w:t>
      </w:r>
      <w:r w:rsidRPr="00AA7158">
        <w:rPr>
          <w:lang w:val="fr-FR"/>
        </w:rPr>
        <w:t xml:space="preserve"> sont délivrés aux migrants qui entrent dans la catégorie des </w:t>
      </w:r>
      <w:r w:rsidR="00345DE4">
        <w:rPr>
          <w:lang w:val="fr-FR"/>
        </w:rPr>
        <w:t>“</w:t>
      </w:r>
      <w:r w:rsidRPr="00AA7158">
        <w:rPr>
          <w:lang w:val="fr-FR"/>
        </w:rPr>
        <w:t>spécialistes</w:t>
      </w:r>
      <w:r w:rsidR="00345DE4">
        <w:rPr>
          <w:lang w:val="fr-FR"/>
        </w:rPr>
        <w:t>”</w:t>
      </w:r>
      <w:r w:rsidRPr="00AA7158">
        <w:rPr>
          <w:lang w:val="fr-FR"/>
        </w:rPr>
        <w:t xml:space="preserve"> ou des </w:t>
      </w:r>
      <w:r w:rsidR="00345DE4">
        <w:rPr>
          <w:lang w:val="fr-FR"/>
        </w:rPr>
        <w:t>“</w:t>
      </w:r>
      <w:r w:rsidRPr="00AA7158">
        <w:rPr>
          <w:lang w:val="fr-FR"/>
        </w:rPr>
        <w:t>cadres</w:t>
      </w:r>
      <w:r w:rsidR="00345DE4">
        <w:rPr>
          <w:lang w:val="fr-FR"/>
        </w:rPr>
        <w:t>”</w:t>
      </w:r>
      <w:r w:rsidRPr="00AA7158">
        <w:rPr>
          <w:lang w:val="fr-FR"/>
        </w:rPr>
        <w:t>. Au départ, la validité de ces permis correspond à la durée nécessaire pour effectuer un certain travail (cinq ans au maximum). En l</w:t>
      </w:r>
      <w:r w:rsidR="00C16C7C">
        <w:rPr>
          <w:lang w:val="fr-FR"/>
        </w:rPr>
        <w:t>’</w:t>
      </w:r>
      <w:r w:rsidRPr="00AA7158">
        <w:rPr>
          <w:lang w:val="fr-FR"/>
        </w:rPr>
        <w:t>absence d</w:t>
      </w:r>
      <w:r w:rsidR="00C16C7C">
        <w:rPr>
          <w:lang w:val="fr-FR"/>
        </w:rPr>
        <w:t>’</w:t>
      </w:r>
      <w:r w:rsidRPr="00AA7158">
        <w:rPr>
          <w:lang w:val="fr-FR"/>
        </w:rPr>
        <w:t>accord bilatéral ou multilatéral, l</w:t>
      </w:r>
      <w:r w:rsidR="00C16C7C">
        <w:rPr>
          <w:lang w:val="fr-FR"/>
        </w:rPr>
        <w:t>’</w:t>
      </w:r>
      <w:r w:rsidRPr="00AA7158">
        <w:rPr>
          <w:lang w:val="fr-FR"/>
        </w:rPr>
        <w:t>étranger bénéficiaire d</w:t>
      </w:r>
      <w:r w:rsidR="00C16C7C">
        <w:rPr>
          <w:lang w:val="fr-FR"/>
        </w:rPr>
        <w:t>’</w:t>
      </w:r>
      <w:r w:rsidRPr="00AA7158">
        <w:rPr>
          <w:lang w:val="fr-FR"/>
        </w:rPr>
        <w:t xml:space="preserve">un permis de ce type est soumis à la législation interne sur la protection sociale. </w:t>
      </w:r>
    </w:p>
    <w:p w:rsidR="00DA2391" w:rsidRPr="00AA7158" w:rsidRDefault="00DA2391" w:rsidP="00AA7158">
      <w:pPr>
        <w:pStyle w:val="SingleTxtG"/>
        <w:rPr>
          <w:lang w:val="fr-FR"/>
        </w:rPr>
      </w:pPr>
      <w:r w:rsidRPr="00AA7158">
        <w:rPr>
          <w:rFonts w:cs="Narkisim"/>
          <w:bCs/>
          <w:iCs/>
          <w:lang w:val="fr-FR"/>
        </w:rPr>
        <w:t>490.</w:t>
      </w:r>
      <w:r w:rsidRPr="00AA7158">
        <w:rPr>
          <w:rFonts w:cs="Narkisim"/>
          <w:bCs/>
          <w:iCs/>
          <w:lang w:val="fr-FR"/>
        </w:rPr>
        <w:tab/>
      </w:r>
      <w:r w:rsidRPr="00AA7158">
        <w:rPr>
          <w:lang w:val="fr-FR"/>
        </w:rPr>
        <w:t xml:space="preserve">Le permis de travail frontalier </w:t>
      </w:r>
      <w:r w:rsidR="00345DE4">
        <w:rPr>
          <w:lang w:val="fr-FR"/>
        </w:rPr>
        <w:t>“</w:t>
      </w:r>
      <w:r w:rsidRPr="00AA7158">
        <w:rPr>
          <w:lang w:val="fr-FR"/>
        </w:rPr>
        <w:t>A/NK</w:t>
      </w:r>
      <w:r w:rsidR="00345DE4">
        <w:rPr>
          <w:lang w:val="fr-FR"/>
        </w:rPr>
        <w:t>”</w:t>
      </w:r>
      <w:r w:rsidRPr="00AA7158">
        <w:rPr>
          <w:lang w:val="fr-FR"/>
        </w:rPr>
        <w:t xml:space="preserve"> est délivré au travailleur frontalier à condition qu</w:t>
      </w:r>
      <w:r w:rsidR="00C16C7C">
        <w:rPr>
          <w:lang w:val="fr-FR"/>
        </w:rPr>
        <w:t>’</w:t>
      </w:r>
      <w:r w:rsidRPr="00AA7158">
        <w:rPr>
          <w:lang w:val="fr-FR"/>
        </w:rPr>
        <w:t>il retourne dans son lieu de résidence permanente tous les jours ou au moins une fois par semaine, conservant ainsi sa résidence dans son pays d</w:t>
      </w:r>
      <w:r w:rsidR="00C16C7C">
        <w:rPr>
          <w:lang w:val="fr-FR"/>
        </w:rPr>
        <w:t>’</w:t>
      </w:r>
      <w:r w:rsidRPr="00AA7158">
        <w:rPr>
          <w:lang w:val="fr-FR"/>
        </w:rPr>
        <w:t>origine. En l</w:t>
      </w:r>
      <w:r w:rsidR="00C16C7C">
        <w:rPr>
          <w:lang w:val="fr-FR"/>
        </w:rPr>
        <w:t>’</w:t>
      </w:r>
      <w:r w:rsidRPr="00AA7158">
        <w:rPr>
          <w:lang w:val="fr-FR"/>
        </w:rPr>
        <w:t>absence d</w:t>
      </w:r>
      <w:r w:rsidR="00C16C7C">
        <w:rPr>
          <w:lang w:val="fr-FR"/>
        </w:rPr>
        <w:t>’</w:t>
      </w:r>
      <w:r w:rsidRPr="00AA7158">
        <w:rPr>
          <w:lang w:val="fr-FR"/>
        </w:rPr>
        <w:t>accord bilatéral ou multilatéral, l</w:t>
      </w:r>
      <w:r w:rsidR="00C16C7C">
        <w:rPr>
          <w:lang w:val="fr-FR"/>
        </w:rPr>
        <w:t>’</w:t>
      </w:r>
      <w:r w:rsidRPr="00AA7158">
        <w:rPr>
          <w:lang w:val="fr-FR"/>
        </w:rPr>
        <w:t>étranger bénéficiaire d</w:t>
      </w:r>
      <w:r w:rsidR="00C16C7C">
        <w:rPr>
          <w:lang w:val="fr-FR"/>
        </w:rPr>
        <w:t>’</w:t>
      </w:r>
      <w:r w:rsidRPr="00AA7158">
        <w:rPr>
          <w:lang w:val="fr-FR"/>
        </w:rPr>
        <w:t>un permis de ce type est soumis à la législation interne sur la protection sociale.</w:t>
      </w:r>
    </w:p>
    <w:p w:rsidR="00DA2391" w:rsidRPr="00AA7158" w:rsidRDefault="00DA2391" w:rsidP="00AA7158">
      <w:pPr>
        <w:pStyle w:val="SingleTxtG"/>
        <w:rPr>
          <w:lang w:val="fr-FR"/>
        </w:rPr>
      </w:pPr>
      <w:r w:rsidRPr="00AA7158">
        <w:rPr>
          <w:rFonts w:cs="Narkisim"/>
          <w:bCs/>
          <w:iCs/>
          <w:lang w:val="fr-FR"/>
        </w:rPr>
        <w:t>491.</w:t>
      </w:r>
      <w:r w:rsidRPr="00AA7158">
        <w:rPr>
          <w:rFonts w:cs="Narkisim"/>
          <w:bCs/>
          <w:iCs/>
          <w:lang w:val="fr-FR"/>
        </w:rPr>
        <w:tab/>
      </w:r>
      <w:r w:rsidRPr="00AA7158">
        <w:rPr>
          <w:lang w:val="fr-FR"/>
        </w:rPr>
        <w:t xml:space="preserve">Les permis </w:t>
      </w:r>
      <w:r w:rsidR="00345DE4">
        <w:rPr>
          <w:lang w:val="fr-FR"/>
        </w:rPr>
        <w:t>“</w:t>
      </w:r>
      <w:r w:rsidRPr="00AA7158">
        <w:rPr>
          <w:lang w:val="fr-FR"/>
        </w:rPr>
        <w:t>A/P</w:t>
      </w:r>
      <w:r w:rsidR="00345DE4">
        <w:rPr>
          <w:lang w:val="fr-FR"/>
        </w:rPr>
        <w:t>”</w:t>
      </w:r>
      <w:r w:rsidRPr="00AA7158">
        <w:rPr>
          <w:lang w:val="fr-FR"/>
        </w:rPr>
        <w:t xml:space="preserve"> sont délivrés aux travailleurs migrants dans les conditions suivantes:</w:t>
      </w:r>
    </w:p>
    <w:p w:rsidR="00DA2391" w:rsidRPr="00AA7158" w:rsidRDefault="00AA7158" w:rsidP="00AA7158">
      <w:pPr>
        <w:pStyle w:val="SingleTxtG"/>
        <w:rPr>
          <w:u w:val="single"/>
          <w:lang w:val="fr-FR"/>
        </w:rPr>
      </w:pPr>
      <w:r>
        <w:rPr>
          <w:rFonts w:cs="Verdana"/>
          <w:spacing w:val="1"/>
          <w:lang w:val="fr-FR"/>
        </w:rPr>
        <w:tab/>
      </w:r>
      <w:r w:rsidR="001D2903" w:rsidRPr="00AA7158">
        <w:rPr>
          <w:rFonts w:cs="Verdana"/>
          <w:spacing w:val="1"/>
          <w:lang w:val="fr-FR"/>
        </w:rPr>
        <w:t>a</w:t>
      </w:r>
      <w:r w:rsidR="00DA2391" w:rsidRPr="00AA7158">
        <w:rPr>
          <w:rFonts w:cs="Verdana"/>
          <w:spacing w:val="1"/>
          <w:lang w:val="fr-FR"/>
        </w:rPr>
        <w:t>)</w:t>
      </w:r>
      <w:r w:rsidR="00DA2391" w:rsidRPr="00AA7158">
        <w:rPr>
          <w:rFonts w:cs="Verdana"/>
          <w:spacing w:val="1"/>
          <w:lang w:val="fr-FR"/>
        </w:rPr>
        <w:tab/>
      </w:r>
      <w:r w:rsidR="00DA2391" w:rsidRPr="00AA7158">
        <w:rPr>
          <w:lang w:val="fr-FR"/>
        </w:rPr>
        <w:t>Pour un an dans le cas du premier permis de travail</w:t>
      </w:r>
      <w:r w:rsidR="00DA2391" w:rsidRPr="00AA7158">
        <w:rPr>
          <w:u w:val="single"/>
          <w:lang w:val="fr-FR"/>
        </w:rPr>
        <w:t>;</w:t>
      </w:r>
    </w:p>
    <w:p w:rsidR="00DA2391" w:rsidRPr="00AA7158" w:rsidRDefault="00AA7158" w:rsidP="00AA7158">
      <w:pPr>
        <w:pStyle w:val="SingleTxtG"/>
        <w:rPr>
          <w:u w:val="single"/>
          <w:lang w:val="fr-FR"/>
        </w:rPr>
      </w:pPr>
      <w:r>
        <w:rPr>
          <w:rFonts w:cs="Verdana"/>
          <w:spacing w:val="1"/>
          <w:lang w:val="fr-FR"/>
        </w:rPr>
        <w:tab/>
      </w:r>
      <w:r w:rsidR="001D2903" w:rsidRPr="00AA7158">
        <w:rPr>
          <w:rFonts w:cs="Verdana"/>
          <w:spacing w:val="1"/>
          <w:lang w:val="fr-FR"/>
        </w:rPr>
        <w:t>b</w:t>
      </w:r>
      <w:r w:rsidR="00DA2391" w:rsidRPr="00AA7158">
        <w:rPr>
          <w:rFonts w:cs="Verdana"/>
          <w:spacing w:val="1"/>
          <w:lang w:val="fr-FR"/>
        </w:rPr>
        <w:t>)</w:t>
      </w:r>
      <w:r w:rsidR="00DA2391" w:rsidRPr="00AA7158">
        <w:rPr>
          <w:rFonts w:cs="Verdana"/>
          <w:spacing w:val="1"/>
          <w:lang w:val="fr-FR"/>
        </w:rPr>
        <w:tab/>
      </w:r>
      <w:r w:rsidR="00DA2391" w:rsidRPr="00AA7158">
        <w:rPr>
          <w:lang w:val="fr-FR"/>
        </w:rPr>
        <w:t>Renouvelé pour un an à deux reprises, si aucun changement n</w:t>
      </w:r>
      <w:r w:rsidR="00C16C7C">
        <w:rPr>
          <w:lang w:val="fr-FR"/>
        </w:rPr>
        <w:t>’</w:t>
      </w:r>
      <w:r w:rsidR="00DA2391" w:rsidRPr="00AA7158">
        <w:rPr>
          <w:lang w:val="fr-FR"/>
        </w:rPr>
        <w:t>intervient dans les conditions de délivrance du premier permis</w:t>
      </w:r>
      <w:r w:rsidR="00DA2391" w:rsidRPr="00AA7158">
        <w:rPr>
          <w:u w:val="single"/>
          <w:lang w:val="fr-FR"/>
        </w:rPr>
        <w:t>;</w:t>
      </w:r>
    </w:p>
    <w:p w:rsidR="00DA2391" w:rsidRPr="00AA7158" w:rsidRDefault="00AA7158" w:rsidP="00AA7158">
      <w:pPr>
        <w:pStyle w:val="SingleTxtG"/>
        <w:rPr>
          <w:lang w:val="fr-FR"/>
        </w:rPr>
      </w:pPr>
      <w:r>
        <w:rPr>
          <w:rFonts w:cs="Verdana"/>
          <w:spacing w:val="1"/>
          <w:lang w:val="fr-FR"/>
        </w:rPr>
        <w:tab/>
      </w:r>
      <w:r w:rsidR="001D2903" w:rsidRPr="00AA7158">
        <w:rPr>
          <w:rFonts w:cs="Verdana"/>
          <w:spacing w:val="1"/>
          <w:lang w:val="fr-FR"/>
        </w:rPr>
        <w:t>c</w:t>
      </w:r>
      <w:r w:rsidR="00DA2391" w:rsidRPr="00AA7158">
        <w:rPr>
          <w:rFonts w:cs="Verdana"/>
          <w:spacing w:val="1"/>
          <w:lang w:val="fr-FR"/>
        </w:rPr>
        <w:t>)</w:t>
      </w:r>
      <w:r w:rsidR="00DA2391" w:rsidRPr="00AA7158">
        <w:rPr>
          <w:rFonts w:cs="Verdana"/>
          <w:spacing w:val="1"/>
          <w:lang w:val="fr-FR"/>
        </w:rPr>
        <w:tab/>
      </w:r>
      <w:r w:rsidR="00DA2391" w:rsidRPr="00AA7158">
        <w:rPr>
          <w:lang w:val="fr-FR"/>
        </w:rPr>
        <w:t>Continu, de deux ans en deux ans, à l</w:t>
      </w:r>
      <w:r w:rsidR="00C16C7C">
        <w:rPr>
          <w:lang w:val="fr-FR"/>
        </w:rPr>
        <w:t>’</w:t>
      </w:r>
      <w:r w:rsidR="00DA2391" w:rsidRPr="00AA7158">
        <w:rPr>
          <w:lang w:val="fr-FR"/>
        </w:rPr>
        <w:t>expiration du deuxième permis, si aucun changement n</w:t>
      </w:r>
      <w:r w:rsidR="00C16C7C">
        <w:rPr>
          <w:lang w:val="fr-FR"/>
        </w:rPr>
        <w:t>’</w:t>
      </w:r>
      <w:r w:rsidR="00DA2391" w:rsidRPr="00AA7158">
        <w:rPr>
          <w:lang w:val="fr-FR"/>
        </w:rPr>
        <w:t>intervient dans les conditions de délivrance du permis de travail initial.</w:t>
      </w:r>
    </w:p>
    <w:p w:rsidR="00DA2391" w:rsidRPr="00AA7158" w:rsidRDefault="00DA2391" w:rsidP="00AA7158">
      <w:pPr>
        <w:pStyle w:val="SingleTxtG"/>
        <w:rPr>
          <w:lang w:val="fr-FR"/>
        </w:rPr>
      </w:pPr>
      <w:r w:rsidRPr="00AA7158">
        <w:rPr>
          <w:rFonts w:cs="Narkisim"/>
          <w:bCs/>
          <w:iCs/>
          <w:lang w:val="fr-FR"/>
        </w:rPr>
        <w:t>492.</w:t>
      </w:r>
      <w:r w:rsidRPr="00AA7158">
        <w:rPr>
          <w:rFonts w:cs="Narkisim"/>
          <w:bCs/>
          <w:iCs/>
          <w:lang w:val="fr-FR"/>
        </w:rPr>
        <w:tab/>
      </w:r>
      <w:r w:rsidRPr="00AA7158">
        <w:rPr>
          <w:lang w:val="fr-FR"/>
        </w:rPr>
        <w:t xml:space="preserve">Des permis de travail </w:t>
      </w:r>
      <w:r w:rsidR="00345DE4">
        <w:rPr>
          <w:lang w:val="fr-FR"/>
        </w:rPr>
        <w:t>“</w:t>
      </w:r>
      <w:r w:rsidRPr="00AA7158">
        <w:rPr>
          <w:lang w:val="fr-FR"/>
        </w:rPr>
        <w:t>A/AF</w:t>
      </w:r>
      <w:r w:rsidR="00345DE4">
        <w:rPr>
          <w:lang w:val="fr-FR"/>
        </w:rPr>
        <w:t>”</w:t>
      </w:r>
      <w:r w:rsidRPr="00AA7158">
        <w:rPr>
          <w:lang w:val="fr-FR"/>
        </w:rPr>
        <w:t xml:space="preserve"> d</w:t>
      </w:r>
      <w:r w:rsidR="00C16C7C">
        <w:rPr>
          <w:lang w:val="fr-FR"/>
        </w:rPr>
        <w:t>’</w:t>
      </w:r>
      <w:r w:rsidRPr="00AA7158">
        <w:rPr>
          <w:lang w:val="fr-FR"/>
        </w:rPr>
        <w:t>une année sont délivrés à chacun des membres de la famille des travailleurs migrants qui résident régulièrement dans la République d</w:t>
      </w:r>
      <w:r w:rsidR="00C16C7C">
        <w:rPr>
          <w:lang w:val="fr-FR"/>
        </w:rPr>
        <w:t>’</w:t>
      </w:r>
      <w:r w:rsidRPr="00AA7158">
        <w:rPr>
          <w:lang w:val="fr-FR"/>
        </w:rPr>
        <w:t>Albanie à condition qu</w:t>
      </w:r>
      <w:r w:rsidR="00C16C7C">
        <w:rPr>
          <w:lang w:val="fr-FR"/>
        </w:rPr>
        <w:t>’</w:t>
      </w:r>
      <w:r w:rsidRPr="00AA7158">
        <w:rPr>
          <w:lang w:val="fr-FR"/>
        </w:rPr>
        <w:t>ils aient vécu avec l</w:t>
      </w:r>
      <w:r w:rsidR="00C16C7C">
        <w:rPr>
          <w:lang w:val="fr-FR"/>
        </w:rPr>
        <w:t>’</w:t>
      </w:r>
      <w:r w:rsidRPr="00AA7158">
        <w:rPr>
          <w:lang w:val="fr-FR"/>
        </w:rPr>
        <w:t>étranger légalement et sans interruption pendant au moins trois ans.</w:t>
      </w:r>
    </w:p>
    <w:p w:rsidR="00DA2391" w:rsidRPr="00AA7158" w:rsidRDefault="00DA2391" w:rsidP="00AA7158">
      <w:pPr>
        <w:pStyle w:val="SingleTxtG"/>
        <w:rPr>
          <w:lang w:val="fr-FR"/>
        </w:rPr>
      </w:pPr>
      <w:r w:rsidRPr="00AA7158">
        <w:rPr>
          <w:rFonts w:cs="Narkisim"/>
          <w:bCs/>
          <w:iCs/>
          <w:lang w:val="fr-FR"/>
        </w:rPr>
        <w:t>493.</w:t>
      </w:r>
      <w:r w:rsidRPr="00AA7158">
        <w:rPr>
          <w:rFonts w:cs="Narkisim"/>
          <w:bCs/>
          <w:iCs/>
          <w:lang w:val="fr-FR"/>
        </w:rPr>
        <w:tab/>
      </w:r>
      <w:r w:rsidRPr="00AA7158">
        <w:rPr>
          <w:lang w:val="fr-FR"/>
        </w:rPr>
        <w:t xml:space="preserve">Le permis de travail </w:t>
      </w:r>
      <w:r w:rsidR="00345DE4">
        <w:rPr>
          <w:lang w:val="fr-FR"/>
        </w:rPr>
        <w:t>“</w:t>
      </w:r>
      <w:r w:rsidRPr="00AA7158">
        <w:rPr>
          <w:lang w:val="fr-FR"/>
        </w:rPr>
        <w:t>B/VP</w:t>
      </w:r>
      <w:r w:rsidR="00345DE4">
        <w:rPr>
          <w:lang w:val="fr-FR"/>
        </w:rPr>
        <w:t>”</w:t>
      </w:r>
      <w:r w:rsidRPr="00AA7158">
        <w:rPr>
          <w:lang w:val="fr-FR"/>
        </w:rPr>
        <w:t xml:space="preserve"> est délivré aux travailleurs migrants qui exercent une activité économique indépendante pour compte propre. Ce permis est limité dans le temps, dans l</w:t>
      </w:r>
      <w:r w:rsidR="00C16C7C">
        <w:rPr>
          <w:lang w:val="fr-FR"/>
        </w:rPr>
        <w:t>’</w:t>
      </w:r>
      <w:r w:rsidRPr="00AA7158">
        <w:rPr>
          <w:lang w:val="fr-FR"/>
        </w:rPr>
        <w:t>espace et selon l</w:t>
      </w:r>
      <w:r w:rsidR="00C16C7C">
        <w:rPr>
          <w:lang w:val="fr-FR"/>
        </w:rPr>
        <w:t>’</w:t>
      </w:r>
      <w:r w:rsidRPr="00AA7158">
        <w:rPr>
          <w:lang w:val="fr-FR"/>
        </w:rPr>
        <w:t>activité.</w:t>
      </w:r>
    </w:p>
    <w:p w:rsidR="00DA2391" w:rsidRPr="00AA7158" w:rsidRDefault="00DA2391" w:rsidP="00AA7158">
      <w:pPr>
        <w:pStyle w:val="SingleTxtG"/>
        <w:rPr>
          <w:lang w:val="fr-FR"/>
        </w:rPr>
      </w:pPr>
      <w:r w:rsidRPr="00AA7158">
        <w:rPr>
          <w:rFonts w:cs="Narkisim"/>
          <w:bCs/>
          <w:iCs/>
          <w:lang w:val="fr-FR"/>
        </w:rPr>
        <w:t>494.</w:t>
      </w:r>
      <w:r w:rsidRPr="00AA7158">
        <w:rPr>
          <w:rFonts w:cs="Narkisim"/>
          <w:bCs/>
          <w:iCs/>
          <w:lang w:val="fr-FR"/>
        </w:rPr>
        <w:tab/>
      </w:r>
      <w:r w:rsidRPr="00AA7158">
        <w:rPr>
          <w:lang w:val="fr-FR"/>
        </w:rPr>
        <w:t>L</w:t>
      </w:r>
      <w:r w:rsidR="00C16C7C">
        <w:rPr>
          <w:lang w:val="fr-FR"/>
        </w:rPr>
        <w:t>’</w:t>
      </w:r>
      <w:r w:rsidRPr="00AA7158">
        <w:rPr>
          <w:lang w:val="fr-FR"/>
        </w:rPr>
        <w:t>article 39, par.</w:t>
      </w:r>
      <w:r w:rsidR="00345DE4">
        <w:rPr>
          <w:lang w:val="fr-FR"/>
        </w:rPr>
        <w:t xml:space="preserve"> </w:t>
      </w:r>
      <w:r w:rsidRPr="00AA7158">
        <w:rPr>
          <w:lang w:val="fr-FR"/>
        </w:rPr>
        <w:t>3, de la Constitution interdit l</w:t>
      </w:r>
      <w:r w:rsidR="00C16C7C">
        <w:rPr>
          <w:lang w:val="fr-FR"/>
        </w:rPr>
        <w:t>’</w:t>
      </w:r>
      <w:r w:rsidRPr="00AA7158">
        <w:rPr>
          <w:lang w:val="fr-FR"/>
        </w:rPr>
        <w:t>expulsion collective d</w:t>
      </w:r>
      <w:r w:rsidR="00C16C7C">
        <w:rPr>
          <w:lang w:val="fr-FR"/>
        </w:rPr>
        <w:t>’</w:t>
      </w:r>
      <w:r w:rsidRPr="00AA7158">
        <w:rPr>
          <w:lang w:val="fr-FR"/>
        </w:rPr>
        <w:t>étrangers (travailleurs migrants et membres de leur famille). L</w:t>
      </w:r>
      <w:r w:rsidR="00C16C7C">
        <w:rPr>
          <w:lang w:val="fr-FR"/>
        </w:rPr>
        <w:t>’</w:t>
      </w:r>
      <w:r w:rsidRPr="00AA7158">
        <w:rPr>
          <w:lang w:val="fr-FR"/>
        </w:rPr>
        <w:t>expulsion individuelle d</w:t>
      </w:r>
      <w:r w:rsidR="00C16C7C">
        <w:rPr>
          <w:lang w:val="fr-FR"/>
        </w:rPr>
        <w:t>’</w:t>
      </w:r>
      <w:r w:rsidRPr="00AA7158">
        <w:rPr>
          <w:lang w:val="fr-FR"/>
        </w:rPr>
        <w:t>étrangers est subordonnée aux conditions prescrites par la loi.</w:t>
      </w:r>
    </w:p>
    <w:p w:rsidR="00DA2391" w:rsidRPr="00AA7158" w:rsidRDefault="00DA2391" w:rsidP="004A0A5F">
      <w:pPr>
        <w:pStyle w:val="SingleTxtG"/>
        <w:keepLines/>
        <w:rPr>
          <w:i/>
          <w:lang w:val="fr-FR"/>
        </w:rPr>
      </w:pPr>
      <w:r w:rsidRPr="00AA7158">
        <w:rPr>
          <w:rFonts w:cs="Narkisim"/>
          <w:bCs/>
          <w:iCs/>
          <w:lang w:val="fr-FR"/>
        </w:rPr>
        <w:t>495.</w:t>
      </w:r>
      <w:r w:rsidRPr="00AA7158">
        <w:rPr>
          <w:rFonts w:cs="Narkisim"/>
          <w:bCs/>
          <w:iCs/>
          <w:lang w:val="fr-FR"/>
        </w:rPr>
        <w:tab/>
      </w:r>
      <w:r w:rsidRPr="00AA7158">
        <w:rPr>
          <w:lang w:val="fr-FR"/>
        </w:rPr>
        <w:t>En conformité totale avec les dispositions de la Constitution, qui interdisent l</w:t>
      </w:r>
      <w:r w:rsidR="00C16C7C">
        <w:rPr>
          <w:lang w:val="fr-FR"/>
        </w:rPr>
        <w:t>’</w:t>
      </w:r>
      <w:r w:rsidRPr="00AA7158">
        <w:rPr>
          <w:lang w:val="fr-FR"/>
        </w:rPr>
        <w:t>expulsion collective des étrangers, la Loi relative aux étrangers ne permet l</w:t>
      </w:r>
      <w:r w:rsidR="00C16C7C">
        <w:rPr>
          <w:lang w:val="fr-FR"/>
        </w:rPr>
        <w:t>’</w:t>
      </w:r>
      <w:r w:rsidRPr="00AA7158">
        <w:rPr>
          <w:lang w:val="fr-FR"/>
        </w:rPr>
        <w:t>expulsion du territoire albanais d</w:t>
      </w:r>
      <w:r w:rsidR="00C16C7C">
        <w:rPr>
          <w:lang w:val="fr-FR"/>
        </w:rPr>
        <w:t>’</w:t>
      </w:r>
      <w:r w:rsidRPr="00AA7158">
        <w:rPr>
          <w:lang w:val="fr-FR"/>
        </w:rPr>
        <w:t>un travailleur migrant ou d</w:t>
      </w:r>
      <w:r w:rsidR="00C16C7C">
        <w:rPr>
          <w:lang w:val="fr-FR"/>
        </w:rPr>
        <w:t>’</w:t>
      </w:r>
      <w:r w:rsidRPr="00AA7158">
        <w:rPr>
          <w:lang w:val="fr-FR"/>
        </w:rPr>
        <w:t>un membre de sa famille que s</w:t>
      </w:r>
      <w:r w:rsidR="00C16C7C">
        <w:rPr>
          <w:lang w:val="fr-FR"/>
        </w:rPr>
        <w:t>’</w:t>
      </w:r>
      <w:r w:rsidRPr="00AA7158">
        <w:rPr>
          <w:lang w:val="fr-FR"/>
        </w:rPr>
        <w:t>il est frappé d</w:t>
      </w:r>
      <w:r w:rsidR="00C16C7C">
        <w:rPr>
          <w:lang w:val="fr-FR"/>
        </w:rPr>
        <w:t>’</w:t>
      </w:r>
      <w:r w:rsidRPr="00AA7158">
        <w:rPr>
          <w:lang w:val="fr-FR"/>
        </w:rPr>
        <w:t xml:space="preserve">un arrêté à cet effet </w:t>
      </w:r>
      <w:r w:rsidRPr="00DE2686">
        <w:rPr>
          <w:lang w:val="fr-FR"/>
        </w:rPr>
        <w:t>(</w:t>
      </w:r>
      <w:r w:rsidRPr="00AA7158">
        <w:rPr>
          <w:i/>
          <w:lang w:val="fr-FR"/>
        </w:rPr>
        <w:t>articles 70 et 73</w:t>
      </w:r>
      <w:r w:rsidRPr="00DE2686">
        <w:rPr>
          <w:lang w:val="fr-FR"/>
        </w:rPr>
        <w:t>).</w:t>
      </w:r>
    </w:p>
    <w:p w:rsidR="00DA2391" w:rsidRPr="00AA7158" w:rsidRDefault="00DA2391" w:rsidP="00AA7158">
      <w:pPr>
        <w:pStyle w:val="SingleTxtG"/>
        <w:rPr>
          <w:lang w:val="fr-FR"/>
        </w:rPr>
      </w:pPr>
      <w:r w:rsidRPr="00AA7158">
        <w:rPr>
          <w:rFonts w:cs="Narkisim"/>
          <w:bCs/>
          <w:iCs/>
          <w:lang w:val="fr-FR"/>
        </w:rPr>
        <w:t>496.</w:t>
      </w:r>
      <w:r w:rsidRPr="00AA7158">
        <w:rPr>
          <w:rFonts w:cs="Narkisim"/>
          <w:bCs/>
          <w:iCs/>
          <w:lang w:val="fr-FR"/>
        </w:rPr>
        <w:tab/>
      </w:r>
      <w:r w:rsidRPr="00AA7158">
        <w:rPr>
          <w:lang w:val="fr-FR"/>
        </w:rPr>
        <w:t>Le placement en rétention et l</w:t>
      </w:r>
      <w:r w:rsidR="00C16C7C">
        <w:rPr>
          <w:lang w:val="fr-FR"/>
        </w:rPr>
        <w:t>’</w:t>
      </w:r>
      <w:r w:rsidRPr="00AA7158">
        <w:rPr>
          <w:lang w:val="fr-FR"/>
        </w:rPr>
        <w:t>assignation à résidence sont des mesures administratives prévues par la loi. Ces mesures sont prises et appliquées par les autorités compétentes de l</w:t>
      </w:r>
      <w:r w:rsidR="00C16C7C">
        <w:rPr>
          <w:lang w:val="fr-FR"/>
        </w:rPr>
        <w:t>’</w:t>
      </w:r>
      <w:r w:rsidRPr="00AA7158">
        <w:rPr>
          <w:lang w:val="fr-FR"/>
        </w:rPr>
        <w:t>État, au niveau régional ou local, à l</w:t>
      </w:r>
      <w:r w:rsidR="00C16C7C">
        <w:rPr>
          <w:lang w:val="fr-FR"/>
        </w:rPr>
        <w:t>’</w:t>
      </w:r>
      <w:r w:rsidRPr="00AA7158">
        <w:rPr>
          <w:lang w:val="fr-FR"/>
        </w:rPr>
        <w:t>encontre des étrangers frappés d</w:t>
      </w:r>
      <w:r w:rsidR="00C16C7C">
        <w:rPr>
          <w:lang w:val="fr-FR"/>
        </w:rPr>
        <w:t>’</w:t>
      </w:r>
      <w:r w:rsidRPr="00AA7158">
        <w:rPr>
          <w:lang w:val="fr-FR"/>
        </w:rPr>
        <w:t>un arrêté d</w:t>
      </w:r>
      <w:r w:rsidR="00C16C7C">
        <w:rPr>
          <w:lang w:val="fr-FR"/>
        </w:rPr>
        <w:t>’</w:t>
      </w:r>
      <w:r w:rsidRPr="00AA7158">
        <w:rPr>
          <w:lang w:val="fr-FR"/>
        </w:rPr>
        <w:t xml:space="preserve">expulsion. </w:t>
      </w:r>
    </w:p>
    <w:p w:rsidR="00DA2391" w:rsidRPr="00AA7158" w:rsidRDefault="00DA2391" w:rsidP="00AA7158">
      <w:pPr>
        <w:pStyle w:val="SingleTxtG"/>
        <w:rPr>
          <w:lang w:val="fr-FR"/>
        </w:rPr>
      </w:pPr>
      <w:r w:rsidRPr="00AA7158">
        <w:rPr>
          <w:rFonts w:cs="Narkisim"/>
          <w:bCs/>
          <w:iCs/>
          <w:lang w:val="fr-FR"/>
        </w:rPr>
        <w:t>497.</w:t>
      </w:r>
      <w:r w:rsidRPr="00AA7158">
        <w:rPr>
          <w:rFonts w:cs="Narkisim"/>
          <w:bCs/>
          <w:iCs/>
          <w:lang w:val="fr-FR"/>
        </w:rPr>
        <w:tab/>
      </w:r>
      <w:r w:rsidRPr="00AA7158">
        <w:rPr>
          <w:lang w:val="fr-FR"/>
        </w:rPr>
        <w:t>L</w:t>
      </w:r>
      <w:r w:rsidR="00C16C7C">
        <w:rPr>
          <w:lang w:val="fr-FR"/>
        </w:rPr>
        <w:t>’</w:t>
      </w:r>
      <w:r w:rsidRPr="00AA7158">
        <w:rPr>
          <w:lang w:val="fr-FR"/>
        </w:rPr>
        <w:t>étranger reste dans le centre de rétention jusqu</w:t>
      </w:r>
      <w:r w:rsidR="00C16C7C">
        <w:rPr>
          <w:lang w:val="fr-FR"/>
        </w:rPr>
        <w:t>’</w:t>
      </w:r>
      <w:r w:rsidRPr="00AA7158">
        <w:rPr>
          <w:lang w:val="fr-FR"/>
        </w:rPr>
        <w:t>à l</w:t>
      </w:r>
      <w:r w:rsidR="00C16C7C">
        <w:rPr>
          <w:lang w:val="fr-FR"/>
        </w:rPr>
        <w:t>’</w:t>
      </w:r>
      <w:r w:rsidRPr="00AA7158">
        <w:rPr>
          <w:lang w:val="fr-FR"/>
        </w:rPr>
        <w:t>issue des procédures légales qui permettront son expulsion du territoire albanais vers le lieu de destination. Il est tenu informé dans une langue qu</w:t>
      </w:r>
      <w:r w:rsidR="00C16C7C">
        <w:rPr>
          <w:lang w:val="fr-FR"/>
        </w:rPr>
        <w:t>’</w:t>
      </w:r>
      <w:r w:rsidRPr="00AA7158">
        <w:rPr>
          <w:lang w:val="fr-FR"/>
        </w:rPr>
        <w:t>il comprend, en présence de l</w:t>
      </w:r>
      <w:r w:rsidR="00C16C7C">
        <w:rPr>
          <w:lang w:val="fr-FR"/>
        </w:rPr>
        <w:t>’</w:t>
      </w:r>
      <w:r w:rsidRPr="00AA7158">
        <w:rPr>
          <w:lang w:val="fr-FR"/>
        </w:rPr>
        <w:t>avocat de son choix, et est autorisé à communiquer avec les membres de sa famille.</w:t>
      </w:r>
    </w:p>
    <w:p w:rsidR="00DA2391" w:rsidRPr="00AA7158" w:rsidRDefault="00DA2391" w:rsidP="00AA7158">
      <w:pPr>
        <w:pStyle w:val="SingleTxtG"/>
        <w:rPr>
          <w:lang w:val="fr-FR"/>
        </w:rPr>
      </w:pPr>
      <w:r w:rsidRPr="00AA7158">
        <w:rPr>
          <w:rFonts w:cs="Narkisim"/>
          <w:bCs/>
          <w:iCs/>
          <w:lang w:val="fr-FR"/>
        </w:rPr>
        <w:t>498.</w:t>
      </w:r>
      <w:r w:rsidRPr="00AA7158">
        <w:rPr>
          <w:rFonts w:cs="Narkisim"/>
          <w:bCs/>
          <w:iCs/>
          <w:lang w:val="fr-FR"/>
        </w:rPr>
        <w:tab/>
      </w:r>
      <w:r w:rsidRPr="00AA7158">
        <w:rPr>
          <w:lang w:val="fr-FR"/>
        </w:rPr>
        <w:t>Le bureau local de la Direction des frontières et de l</w:t>
      </w:r>
      <w:r w:rsidR="00C16C7C">
        <w:rPr>
          <w:lang w:val="fr-FR"/>
        </w:rPr>
        <w:t>’</w:t>
      </w:r>
      <w:r w:rsidRPr="00AA7158">
        <w:rPr>
          <w:lang w:val="fr-FR"/>
        </w:rPr>
        <w:t>immigration décide de restreindre la liberté personnelle d</w:t>
      </w:r>
      <w:r w:rsidR="00C16C7C">
        <w:rPr>
          <w:lang w:val="fr-FR"/>
        </w:rPr>
        <w:t>’</w:t>
      </w:r>
      <w:r w:rsidRPr="00AA7158">
        <w:rPr>
          <w:lang w:val="fr-FR"/>
        </w:rPr>
        <w:t>un étranger en l</w:t>
      </w:r>
      <w:r w:rsidR="00C16C7C">
        <w:rPr>
          <w:lang w:val="fr-FR"/>
        </w:rPr>
        <w:t>’</w:t>
      </w:r>
      <w:r w:rsidRPr="00AA7158">
        <w:rPr>
          <w:lang w:val="fr-FR"/>
        </w:rPr>
        <w:t>assignant à résidence dans les cas suivants: i)</w:t>
      </w:r>
      <w:r w:rsidR="00345DE4">
        <w:rPr>
          <w:lang w:val="fr-FR"/>
        </w:rPr>
        <w:t xml:space="preserve"> </w:t>
      </w:r>
      <w:r w:rsidRPr="00AA7158">
        <w:rPr>
          <w:lang w:val="fr-FR"/>
        </w:rPr>
        <w:t>son renvoi, son retour ou son expulsion ne peut pas être ordonné ni mis à exécution en raison d</w:t>
      </w:r>
      <w:r w:rsidR="00C16C7C">
        <w:rPr>
          <w:lang w:val="fr-FR"/>
        </w:rPr>
        <w:t>’</w:t>
      </w:r>
      <w:r w:rsidRPr="00AA7158">
        <w:rPr>
          <w:lang w:val="fr-FR"/>
        </w:rPr>
        <w:t>un engagement pris par l</w:t>
      </w:r>
      <w:r w:rsidR="00C16C7C">
        <w:rPr>
          <w:lang w:val="fr-FR"/>
        </w:rPr>
        <w:t>’</w:t>
      </w:r>
      <w:r w:rsidRPr="00AA7158">
        <w:rPr>
          <w:lang w:val="fr-FR"/>
        </w:rPr>
        <w:t>Albanie dans le cadre d</w:t>
      </w:r>
      <w:r w:rsidR="00C16C7C">
        <w:rPr>
          <w:lang w:val="fr-FR"/>
        </w:rPr>
        <w:t>’</w:t>
      </w:r>
      <w:r w:rsidRPr="00AA7158">
        <w:rPr>
          <w:lang w:val="fr-FR"/>
        </w:rPr>
        <w:t>un accord international; ou ii)</w:t>
      </w:r>
      <w:r w:rsidR="00345DE4">
        <w:rPr>
          <w:lang w:val="fr-FR"/>
        </w:rPr>
        <w:t xml:space="preserve"> </w:t>
      </w:r>
      <w:r w:rsidRPr="00AA7158">
        <w:rPr>
          <w:lang w:val="fr-FR"/>
        </w:rPr>
        <w:t>l</w:t>
      </w:r>
      <w:r w:rsidR="00C16C7C">
        <w:rPr>
          <w:lang w:val="fr-FR"/>
        </w:rPr>
        <w:t>’</w:t>
      </w:r>
      <w:r w:rsidRPr="00AA7158">
        <w:rPr>
          <w:lang w:val="fr-FR"/>
        </w:rPr>
        <w:t xml:space="preserve">étranger a un permis de résidence pour des raisons humanitaires. </w:t>
      </w:r>
    </w:p>
    <w:p w:rsidR="00DA2391" w:rsidRPr="00DA2391" w:rsidRDefault="00AA7158" w:rsidP="00AA7158">
      <w:pPr>
        <w:pStyle w:val="H1G"/>
        <w:rPr>
          <w:lang w:val="fr-FR"/>
        </w:rPr>
      </w:pPr>
      <w:r>
        <w:rPr>
          <w:lang w:val="fr-FR"/>
        </w:rPr>
        <w:tab/>
        <w:t>D.</w:t>
      </w:r>
      <w:r>
        <w:rPr>
          <w:lang w:val="fr-FR"/>
        </w:rPr>
        <w:tab/>
      </w:r>
      <w:r w:rsidR="00DA2391" w:rsidRPr="00DA2391">
        <w:rPr>
          <w:lang w:val="fr-FR"/>
        </w:rPr>
        <w:t>Cinquième partie de la Convention: Dispositions applicables à des catégories particulières de travailleurs migrants</w:t>
      </w:r>
      <w:r>
        <w:rPr>
          <w:lang w:val="fr-FR"/>
        </w:rPr>
        <w:t xml:space="preserve"> et aux membres de leur famille</w:t>
      </w:r>
    </w:p>
    <w:p w:rsidR="00DA2391" w:rsidRPr="00DA2391" w:rsidRDefault="00AA7158" w:rsidP="00AA7158">
      <w:pPr>
        <w:pStyle w:val="H23G"/>
        <w:rPr>
          <w:lang w:val="fr-FR"/>
        </w:rPr>
      </w:pPr>
      <w:r>
        <w:rPr>
          <w:lang w:val="fr-FR"/>
        </w:rPr>
        <w:tab/>
      </w:r>
      <w:r>
        <w:rPr>
          <w:lang w:val="fr-FR"/>
        </w:rPr>
        <w:tab/>
      </w:r>
      <w:r w:rsidR="00DA2391" w:rsidRPr="00DA2391">
        <w:rPr>
          <w:lang w:val="fr-FR"/>
        </w:rPr>
        <w:t>L</w:t>
      </w:r>
      <w:r w:rsidR="00C16C7C">
        <w:rPr>
          <w:lang w:val="fr-FR"/>
        </w:rPr>
        <w:t>’</w:t>
      </w:r>
      <w:r w:rsidR="00DA2391" w:rsidRPr="00DA2391">
        <w:rPr>
          <w:lang w:val="fr-FR"/>
        </w:rPr>
        <w:t>État Partie indiquera les dispositions ou mesures adoptées, le cas échéant, à l</w:t>
      </w:r>
      <w:r w:rsidR="00C16C7C">
        <w:rPr>
          <w:lang w:val="fr-FR"/>
        </w:rPr>
        <w:t>’</w:t>
      </w:r>
      <w:r w:rsidR="00DA2391" w:rsidRPr="00DA2391">
        <w:rPr>
          <w:lang w:val="fr-FR"/>
        </w:rPr>
        <w:t xml:space="preserve">égard </w:t>
      </w:r>
      <w:r w:rsidR="00DA2391" w:rsidRPr="00DA2391">
        <w:rPr>
          <w:lang w:val="fr-FR"/>
        </w:rPr>
        <w:br/>
        <w:t xml:space="preserve">des catégories particulières de travailleurs migrants visées aux </w:t>
      </w:r>
      <w:r w:rsidR="00DA2391" w:rsidRPr="00DA2391">
        <w:rPr>
          <w:lang w:val="fr-FR"/>
        </w:rPr>
        <w:br/>
        <w:t>articles 57 à 63 de la Convention</w:t>
      </w:r>
    </w:p>
    <w:p w:rsidR="00DA2391" w:rsidRPr="00AA7158" w:rsidRDefault="00DA2391" w:rsidP="00AA7158">
      <w:pPr>
        <w:pStyle w:val="SingleTxtG"/>
        <w:rPr>
          <w:lang w:val="fr-FR"/>
        </w:rPr>
      </w:pPr>
      <w:r w:rsidRPr="00AA7158">
        <w:rPr>
          <w:rFonts w:cs="Narkisim"/>
          <w:bCs/>
          <w:iCs/>
          <w:lang w:val="fr-FR"/>
        </w:rPr>
        <w:t>499.</w:t>
      </w:r>
      <w:r w:rsidRPr="00AA7158">
        <w:rPr>
          <w:rFonts w:cs="Narkisim"/>
          <w:bCs/>
          <w:iCs/>
          <w:lang w:val="fr-FR"/>
        </w:rPr>
        <w:tab/>
      </w:r>
      <w:r w:rsidRPr="00AA7158">
        <w:rPr>
          <w:lang w:val="fr-FR"/>
        </w:rPr>
        <w:t>À l</w:t>
      </w:r>
      <w:r w:rsidR="00C16C7C">
        <w:rPr>
          <w:lang w:val="fr-FR"/>
        </w:rPr>
        <w:t>’</w:t>
      </w:r>
      <w:r w:rsidRPr="00AA7158">
        <w:rPr>
          <w:lang w:val="fr-FR"/>
        </w:rPr>
        <w:t>heure actuelle, l</w:t>
      </w:r>
      <w:r w:rsidR="00C16C7C">
        <w:rPr>
          <w:lang w:val="fr-FR"/>
        </w:rPr>
        <w:t>’</w:t>
      </w:r>
      <w:r w:rsidRPr="00AA7158">
        <w:rPr>
          <w:lang w:val="fr-FR"/>
        </w:rPr>
        <w:t>État albanais n</w:t>
      </w:r>
      <w:r w:rsidR="00C16C7C">
        <w:rPr>
          <w:lang w:val="fr-FR"/>
        </w:rPr>
        <w:t>’</w:t>
      </w:r>
      <w:r w:rsidRPr="00AA7158">
        <w:rPr>
          <w:lang w:val="fr-FR"/>
        </w:rPr>
        <w:t>a pris aucune mesure spéciale réglementant la situation des travailleurs migrants en situation irrégulière sur le territoire albanais.</w:t>
      </w:r>
    </w:p>
    <w:p w:rsidR="00DA2391" w:rsidRPr="00DA2391" w:rsidRDefault="00AA7158" w:rsidP="00AA7158">
      <w:pPr>
        <w:pStyle w:val="H1G"/>
        <w:rPr>
          <w:lang w:val="fr-FR"/>
        </w:rPr>
      </w:pPr>
      <w:r>
        <w:rPr>
          <w:lang w:val="fr-FR"/>
        </w:rPr>
        <w:tab/>
        <w:t>E.</w:t>
      </w:r>
      <w:r>
        <w:rPr>
          <w:lang w:val="fr-FR"/>
        </w:rPr>
        <w:tab/>
      </w:r>
      <w:r w:rsidR="00DA2391" w:rsidRPr="00DA2391">
        <w:rPr>
          <w:lang w:val="fr-FR"/>
        </w:rPr>
        <w:t xml:space="preserve">Sixième partie: Promotion de conditions saines, équitables, dignes et légales en ce qui concerne les migrations internationales des travailleurs migrants et des membres de leur famille </w:t>
      </w:r>
    </w:p>
    <w:p w:rsidR="00DA2391" w:rsidRPr="00DA2391" w:rsidRDefault="00AA7158" w:rsidP="00AA7158">
      <w:pPr>
        <w:pStyle w:val="H23G"/>
        <w:rPr>
          <w:lang w:val="fr-FR"/>
        </w:rPr>
      </w:pPr>
      <w:r>
        <w:rPr>
          <w:lang w:val="fr-FR"/>
        </w:rPr>
        <w:tab/>
      </w:r>
      <w:r>
        <w:rPr>
          <w:lang w:val="fr-FR"/>
        </w:rPr>
        <w:tab/>
      </w:r>
      <w:r w:rsidR="00DA2391" w:rsidRPr="00DA2391">
        <w:rPr>
          <w:lang w:val="fr-FR"/>
        </w:rPr>
        <w:t>Article 65</w:t>
      </w:r>
      <w:r>
        <w:rPr>
          <w:lang w:val="fr-FR"/>
        </w:rPr>
        <w:br/>
      </w:r>
      <w:r w:rsidR="00DA2391" w:rsidRPr="00DA2391">
        <w:rPr>
          <w:lang w:val="fr-FR"/>
        </w:rPr>
        <w:t>Maintien de services appropriés pour s</w:t>
      </w:r>
      <w:r w:rsidR="00C16C7C">
        <w:rPr>
          <w:lang w:val="fr-FR"/>
        </w:rPr>
        <w:t>’</w:t>
      </w:r>
      <w:r w:rsidR="00DA2391" w:rsidRPr="00DA2391">
        <w:rPr>
          <w:lang w:val="fr-FR"/>
        </w:rPr>
        <w:t>occuper des questions relatives à la migration internationale des travailleurs et des membres de leur famille</w:t>
      </w:r>
    </w:p>
    <w:p w:rsidR="00DA2391" w:rsidRPr="00AA7158" w:rsidRDefault="00DA2391" w:rsidP="00AA7158">
      <w:pPr>
        <w:pStyle w:val="SingleTxtG"/>
        <w:rPr>
          <w:lang w:val="fr-FR"/>
        </w:rPr>
      </w:pPr>
      <w:r w:rsidRPr="00AA7158">
        <w:rPr>
          <w:rFonts w:cs="Narkisim"/>
          <w:bCs/>
          <w:iCs/>
          <w:lang w:val="fr-FR"/>
        </w:rPr>
        <w:t>500.</w:t>
      </w:r>
      <w:r w:rsidRPr="00AA7158">
        <w:rPr>
          <w:rFonts w:cs="Narkisim"/>
          <w:bCs/>
          <w:iCs/>
          <w:lang w:val="fr-FR"/>
        </w:rPr>
        <w:tab/>
      </w:r>
      <w:r w:rsidRPr="00AA7158">
        <w:rPr>
          <w:lang w:val="fr-FR"/>
        </w:rPr>
        <w:t>Les politiques adoptées en matière de migration font apparaître clairement le rôle assumé par l</w:t>
      </w:r>
      <w:r w:rsidR="00C16C7C">
        <w:rPr>
          <w:lang w:val="fr-FR"/>
        </w:rPr>
        <w:t>’</w:t>
      </w:r>
      <w:r w:rsidRPr="00AA7158">
        <w:rPr>
          <w:lang w:val="fr-FR"/>
        </w:rPr>
        <w:t>État albanais pour encadrer et orienter les épisodes migratoires. La mise en œuvre des politiques et des stratégies élaborées à cet effet fait intervenir la coopération horizontale des institutions centrales, les ministères, et la coopération verticale de ces institutions avec celles des pays concernés (Direction générale du Service national de l</w:t>
      </w:r>
      <w:r w:rsidR="00C16C7C">
        <w:rPr>
          <w:lang w:val="fr-FR"/>
        </w:rPr>
        <w:t>’</w:t>
      </w:r>
      <w:r w:rsidRPr="00AA7158">
        <w:rPr>
          <w:lang w:val="fr-FR"/>
        </w:rPr>
        <w:t>emploi).</w:t>
      </w:r>
    </w:p>
    <w:p w:rsidR="00DA2391" w:rsidRPr="00AA7158" w:rsidRDefault="00DA2391" w:rsidP="00AA7158">
      <w:pPr>
        <w:pStyle w:val="SingleTxtG"/>
        <w:rPr>
          <w:lang w:val="fr-FR"/>
        </w:rPr>
      </w:pPr>
      <w:r w:rsidRPr="00AA7158">
        <w:rPr>
          <w:rFonts w:cs="Narkisim"/>
          <w:bCs/>
          <w:iCs/>
          <w:lang w:val="fr-FR"/>
        </w:rPr>
        <w:t>501.</w:t>
      </w:r>
      <w:r w:rsidRPr="00AA7158">
        <w:rPr>
          <w:rFonts w:cs="Narkisim"/>
          <w:bCs/>
          <w:iCs/>
          <w:lang w:val="fr-FR"/>
        </w:rPr>
        <w:tab/>
      </w:r>
      <w:r w:rsidRPr="00AA7158">
        <w:rPr>
          <w:lang w:val="fr-FR"/>
        </w:rPr>
        <w:t>L</w:t>
      </w:r>
      <w:r w:rsidR="00C16C7C">
        <w:rPr>
          <w:lang w:val="fr-FR"/>
        </w:rPr>
        <w:t>’</w:t>
      </w:r>
      <w:r w:rsidRPr="00AA7158">
        <w:rPr>
          <w:lang w:val="fr-FR"/>
        </w:rPr>
        <w:t>échange d</w:t>
      </w:r>
      <w:r w:rsidR="00C16C7C">
        <w:rPr>
          <w:lang w:val="fr-FR"/>
        </w:rPr>
        <w:t>’</w:t>
      </w:r>
      <w:r w:rsidRPr="00AA7158">
        <w:rPr>
          <w:lang w:val="fr-FR"/>
        </w:rPr>
        <w:t>informations, la consultation et la collaboration avec les autorités compétentes des autres pays se situent à un autre niveau de coopération auquel l</w:t>
      </w:r>
      <w:r w:rsidR="00C16C7C">
        <w:rPr>
          <w:lang w:val="fr-FR"/>
        </w:rPr>
        <w:t>’</w:t>
      </w:r>
      <w:r w:rsidRPr="00AA7158">
        <w:rPr>
          <w:lang w:val="fr-FR"/>
        </w:rPr>
        <w:t>État albanais a consacré une attention particulière. Étant parties au processus migratoire, les autorités compétentes albanaises, grâce à des contacts suivis avec leurs homologues dans les pays d</w:t>
      </w:r>
      <w:r w:rsidR="00C16C7C">
        <w:rPr>
          <w:lang w:val="fr-FR"/>
        </w:rPr>
        <w:t>’</w:t>
      </w:r>
      <w:r w:rsidRPr="00AA7158">
        <w:rPr>
          <w:lang w:val="fr-FR"/>
        </w:rPr>
        <w:t>accueil, ont mis au point un système d</w:t>
      </w:r>
      <w:r w:rsidR="00C16C7C">
        <w:rPr>
          <w:lang w:val="fr-FR"/>
        </w:rPr>
        <w:t>’</w:t>
      </w:r>
      <w:r w:rsidRPr="00AA7158">
        <w:rPr>
          <w:lang w:val="fr-FR"/>
        </w:rPr>
        <w:t>échange des renseignements nécessaires sur les caractéristiques de leurs marchés du travail respectifs ainsi que sur les profils professionnels des candidats.</w:t>
      </w:r>
    </w:p>
    <w:p w:rsidR="00DA2391" w:rsidRPr="00AA7158" w:rsidRDefault="00DA2391" w:rsidP="00AA7158">
      <w:pPr>
        <w:pStyle w:val="SingleTxtG"/>
        <w:rPr>
          <w:lang w:val="fr-FR"/>
        </w:rPr>
      </w:pPr>
      <w:r w:rsidRPr="00AA7158">
        <w:rPr>
          <w:rFonts w:cs="Narkisim"/>
          <w:bCs/>
          <w:iCs/>
          <w:lang w:val="fr-FR"/>
        </w:rPr>
        <w:t>502.</w:t>
      </w:r>
      <w:r w:rsidRPr="00AA7158">
        <w:rPr>
          <w:rFonts w:cs="Narkisim"/>
          <w:bCs/>
          <w:iCs/>
          <w:lang w:val="fr-FR"/>
        </w:rPr>
        <w:tab/>
      </w:r>
      <w:r w:rsidRPr="00AA7158">
        <w:rPr>
          <w:lang w:val="fr-FR"/>
        </w:rPr>
        <w:t>En matière d</w:t>
      </w:r>
      <w:r w:rsidR="00C16C7C">
        <w:rPr>
          <w:lang w:val="fr-FR"/>
        </w:rPr>
        <w:t>’</w:t>
      </w:r>
      <w:r w:rsidRPr="00AA7158">
        <w:rPr>
          <w:lang w:val="fr-FR"/>
        </w:rPr>
        <w:t>information, avant leur départ, les travailleurs migrants reçoivent des brochures, des dépliants, des manuels qui portent sur les politiques migratoires des pays d</w:t>
      </w:r>
      <w:r w:rsidR="00C16C7C">
        <w:rPr>
          <w:lang w:val="fr-FR"/>
        </w:rPr>
        <w:t>’</w:t>
      </w:r>
      <w:r w:rsidRPr="00AA7158">
        <w:rPr>
          <w:lang w:val="fr-FR"/>
        </w:rPr>
        <w:t>accueil, la législation relative à la migration régulière, etc. Des efforts sont actuellement mis en œuvre pour prendre contact directement avec les organisations d</w:t>
      </w:r>
      <w:r w:rsidR="00C16C7C">
        <w:rPr>
          <w:lang w:val="fr-FR"/>
        </w:rPr>
        <w:t>’</w:t>
      </w:r>
      <w:r w:rsidRPr="00AA7158">
        <w:rPr>
          <w:lang w:val="fr-FR"/>
        </w:rPr>
        <w:t>employeurs des pays d</w:t>
      </w:r>
      <w:r w:rsidR="00C16C7C">
        <w:rPr>
          <w:lang w:val="fr-FR"/>
        </w:rPr>
        <w:t>’</w:t>
      </w:r>
      <w:r w:rsidRPr="00AA7158">
        <w:rPr>
          <w:lang w:val="fr-FR"/>
        </w:rPr>
        <w:t>accueil afin de leur offrir une main-d</w:t>
      </w:r>
      <w:r w:rsidR="00C16C7C">
        <w:rPr>
          <w:lang w:val="fr-FR"/>
        </w:rPr>
        <w:t>’</w:t>
      </w:r>
      <w:r w:rsidRPr="00AA7158">
        <w:rPr>
          <w:lang w:val="fr-FR"/>
        </w:rPr>
        <w:t>œuvre albanaise susceptible d</w:t>
      </w:r>
      <w:r w:rsidR="00C16C7C">
        <w:rPr>
          <w:lang w:val="fr-FR"/>
        </w:rPr>
        <w:t>’</w:t>
      </w:r>
      <w:r w:rsidRPr="00AA7158">
        <w:rPr>
          <w:lang w:val="fr-FR"/>
        </w:rPr>
        <w:t xml:space="preserve">aller travailler hors du pays. </w:t>
      </w:r>
    </w:p>
    <w:p w:rsidR="00DA2391" w:rsidRPr="00AA7158" w:rsidRDefault="00DA2391" w:rsidP="00AA7158">
      <w:pPr>
        <w:pStyle w:val="SingleTxtG"/>
        <w:rPr>
          <w:lang w:val="fr-FR"/>
        </w:rPr>
      </w:pPr>
      <w:r w:rsidRPr="00AA7158">
        <w:rPr>
          <w:rFonts w:cs="Narkisim"/>
          <w:bCs/>
          <w:iCs/>
          <w:lang w:val="fr-FR"/>
        </w:rPr>
        <w:t>503.</w:t>
      </w:r>
      <w:r w:rsidRPr="00AA7158">
        <w:rPr>
          <w:rFonts w:cs="Narkisim"/>
          <w:bCs/>
          <w:iCs/>
          <w:lang w:val="fr-FR"/>
        </w:rPr>
        <w:tab/>
      </w:r>
      <w:r w:rsidRPr="00AA7158">
        <w:rPr>
          <w:lang w:val="fr-FR"/>
        </w:rPr>
        <w:t>Cela étant, la Loi relative à la migration des nationaux aux fins d</w:t>
      </w:r>
      <w:r w:rsidR="00C16C7C">
        <w:rPr>
          <w:lang w:val="fr-FR"/>
        </w:rPr>
        <w:t>’</w:t>
      </w:r>
      <w:r w:rsidRPr="00AA7158">
        <w:rPr>
          <w:lang w:val="fr-FR"/>
        </w:rPr>
        <w:t>emploi, dans son article</w:t>
      </w:r>
      <w:r w:rsidR="00345DE4">
        <w:rPr>
          <w:lang w:val="fr-FR"/>
        </w:rPr>
        <w:t xml:space="preserve"> </w:t>
      </w:r>
      <w:r w:rsidRPr="00AA7158">
        <w:rPr>
          <w:lang w:val="fr-FR"/>
        </w:rPr>
        <w:t>27, définit la collaboration avec les pays d</w:t>
      </w:r>
      <w:r w:rsidR="00C16C7C">
        <w:rPr>
          <w:lang w:val="fr-FR"/>
        </w:rPr>
        <w:t>’</w:t>
      </w:r>
      <w:r w:rsidRPr="00AA7158">
        <w:rPr>
          <w:lang w:val="fr-FR"/>
        </w:rPr>
        <w:t>accueil. Partant de cet article, s</w:t>
      </w:r>
      <w:r w:rsidR="00C16C7C">
        <w:rPr>
          <w:lang w:val="fr-FR"/>
        </w:rPr>
        <w:t>’</w:t>
      </w:r>
      <w:r w:rsidRPr="00AA7158">
        <w:rPr>
          <w:lang w:val="fr-FR"/>
        </w:rPr>
        <w:t>agissant de l</w:t>
      </w:r>
      <w:r w:rsidR="00C16C7C">
        <w:rPr>
          <w:lang w:val="fr-FR"/>
        </w:rPr>
        <w:t>’</w:t>
      </w:r>
      <w:r w:rsidRPr="00AA7158">
        <w:rPr>
          <w:lang w:val="fr-FR"/>
        </w:rPr>
        <w:t>intégration des migrants de retour dans la République d</w:t>
      </w:r>
      <w:r w:rsidR="00C16C7C">
        <w:rPr>
          <w:lang w:val="fr-FR"/>
        </w:rPr>
        <w:t>’</w:t>
      </w:r>
      <w:r w:rsidRPr="00AA7158">
        <w:rPr>
          <w:lang w:val="fr-FR"/>
        </w:rPr>
        <w:t>Albanie, les autorités compétentes de l</w:t>
      </w:r>
      <w:r w:rsidR="00C16C7C">
        <w:rPr>
          <w:lang w:val="fr-FR"/>
        </w:rPr>
        <w:t>’</w:t>
      </w:r>
      <w:r w:rsidRPr="00AA7158">
        <w:rPr>
          <w:lang w:val="fr-FR"/>
        </w:rPr>
        <w:t>État échangent avec les pays d</w:t>
      </w:r>
      <w:r w:rsidR="00C16C7C">
        <w:rPr>
          <w:lang w:val="fr-FR"/>
        </w:rPr>
        <w:t>’</w:t>
      </w:r>
      <w:r w:rsidRPr="00AA7158">
        <w:rPr>
          <w:lang w:val="fr-FR"/>
        </w:rPr>
        <w:t>accueil des informations sur: i)</w:t>
      </w:r>
      <w:r w:rsidR="00345DE4">
        <w:rPr>
          <w:lang w:val="fr-FR"/>
        </w:rPr>
        <w:t xml:space="preserve"> </w:t>
      </w:r>
      <w:r w:rsidRPr="00AA7158">
        <w:rPr>
          <w:lang w:val="fr-FR"/>
        </w:rPr>
        <w:t>les possibilités et conditions d</w:t>
      </w:r>
      <w:r w:rsidR="00C16C7C">
        <w:rPr>
          <w:lang w:val="fr-FR"/>
        </w:rPr>
        <w:t>’</w:t>
      </w:r>
      <w:r w:rsidRPr="00AA7158">
        <w:rPr>
          <w:lang w:val="fr-FR"/>
        </w:rPr>
        <w:t>emploi en Albanie; ii)</w:t>
      </w:r>
      <w:r w:rsidR="00345DE4">
        <w:rPr>
          <w:lang w:val="fr-FR"/>
        </w:rPr>
        <w:t xml:space="preserve"> </w:t>
      </w:r>
      <w:r w:rsidRPr="00AA7158">
        <w:rPr>
          <w:lang w:val="fr-FR"/>
        </w:rPr>
        <w:t>l</w:t>
      </w:r>
      <w:r w:rsidR="00C16C7C">
        <w:rPr>
          <w:lang w:val="fr-FR"/>
        </w:rPr>
        <w:t>’</w:t>
      </w:r>
      <w:r w:rsidRPr="00AA7158">
        <w:rPr>
          <w:lang w:val="fr-FR"/>
        </w:rPr>
        <w:t>appui financier apporté à l</w:t>
      </w:r>
      <w:r w:rsidR="00C16C7C">
        <w:rPr>
          <w:lang w:val="fr-FR"/>
        </w:rPr>
        <w:t>’</w:t>
      </w:r>
      <w:r w:rsidRPr="00AA7158">
        <w:rPr>
          <w:lang w:val="fr-FR"/>
        </w:rPr>
        <w:t>intégration économique; iii)</w:t>
      </w:r>
      <w:r w:rsidR="00345DE4">
        <w:rPr>
          <w:lang w:val="fr-FR"/>
        </w:rPr>
        <w:t xml:space="preserve"> </w:t>
      </w:r>
      <w:r w:rsidRPr="00AA7158">
        <w:rPr>
          <w:lang w:val="fr-FR"/>
        </w:rPr>
        <w:t>le maintien des droits d</w:t>
      </w:r>
      <w:r w:rsidR="00C16C7C">
        <w:rPr>
          <w:lang w:val="fr-FR"/>
        </w:rPr>
        <w:t>’</w:t>
      </w:r>
      <w:r w:rsidRPr="00AA7158">
        <w:rPr>
          <w:lang w:val="fr-FR"/>
        </w:rPr>
        <w:t>assurance sociale acquis à l</w:t>
      </w:r>
      <w:r w:rsidR="00C16C7C">
        <w:rPr>
          <w:lang w:val="fr-FR"/>
        </w:rPr>
        <w:t>’</w:t>
      </w:r>
      <w:r w:rsidRPr="00AA7158">
        <w:rPr>
          <w:lang w:val="fr-FR"/>
        </w:rPr>
        <w:t>étranger; iv)</w:t>
      </w:r>
      <w:r w:rsidR="00345DE4">
        <w:rPr>
          <w:lang w:val="fr-FR"/>
        </w:rPr>
        <w:t xml:space="preserve"> </w:t>
      </w:r>
      <w:r w:rsidRPr="00AA7158">
        <w:rPr>
          <w:lang w:val="fr-FR"/>
        </w:rPr>
        <w:t>les mesures prises pour faciliter le logement; v)</w:t>
      </w:r>
      <w:r w:rsidR="00345DE4">
        <w:rPr>
          <w:lang w:val="fr-FR"/>
        </w:rPr>
        <w:t xml:space="preserve"> </w:t>
      </w:r>
      <w:r w:rsidRPr="00AA7158">
        <w:rPr>
          <w:lang w:val="fr-FR"/>
        </w:rPr>
        <w:t>l</w:t>
      </w:r>
      <w:r w:rsidR="00C16C7C">
        <w:rPr>
          <w:lang w:val="fr-FR"/>
        </w:rPr>
        <w:t>’</w:t>
      </w:r>
      <w:r w:rsidRPr="00AA7158">
        <w:rPr>
          <w:lang w:val="fr-FR"/>
        </w:rPr>
        <w:t>équivalence des grades obtenus à l</w:t>
      </w:r>
      <w:r w:rsidR="00C16C7C">
        <w:rPr>
          <w:lang w:val="fr-FR"/>
        </w:rPr>
        <w:t>’</w:t>
      </w:r>
      <w:r w:rsidRPr="00AA7158">
        <w:rPr>
          <w:lang w:val="fr-FR"/>
        </w:rPr>
        <w:t>étranger et l</w:t>
      </w:r>
      <w:r w:rsidR="00C16C7C">
        <w:rPr>
          <w:lang w:val="fr-FR"/>
        </w:rPr>
        <w:t>’</w:t>
      </w:r>
      <w:r w:rsidRPr="00AA7158">
        <w:rPr>
          <w:lang w:val="fr-FR"/>
        </w:rPr>
        <w:t>organisation de tests pour assurer leur reconnaissance formelle; vi)</w:t>
      </w:r>
      <w:r w:rsidR="00345DE4">
        <w:rPr>
          <w:lang w:val="fr-FR"/>
        </w:rPr>
        <w:t xml:space="preserve"> </w:t>
      </w:r>
      <w:r w:rsidRPr="00AA7158">
        <w:rPr>
          <w:lang w:val="fr-FR"/>
        </w:rPr>
        <w:t>l</w:t>
      </w:r>
      <w:r w:rsidR="00C16C7C">
        <w:rPr>
          <w:lang w:val="fr-FR"/>
        </w:rPr>
        <w:t>’</w:t>
      </w:r>
      <w:r w:rsidRPr="00AA7158">
        <w:rPr>
          <w:lang w:val="fr-FR"/>
        </w:rPr>
        <w:t>équivalence des niveaux d</w:t>
      </w:r>
      <w:r w:rsidR="00C16C7C">
        <w:rPr>
          <w:lang w:val="fr-FR"/>
        </w:rPr>
        <w:t>’</w:t>
      </w:r>
      <w:r w:rsidRPr="00AA7158">
        <w:rPr>
          <w:lang w:val="fr-FR"/>
        </w:rPr>
        <w:t>instruction atteints à l</w:t>
      </w:r>
      <w:r w:rsidR="00C16C7C">
        <w:rPr>
          <w:lang w:val="fr-FR"/>
        </w:rPr>
        <w:t>’</w:t>
      </w:r>
      <w:r w:rsidRPr="00AA7158">
        <w:rPr>
          <w:lang w:val="fr-FR"/>
        </w:rPr>
        <w:t>étranger par les enfants de travailleurs migrants à scolariser en fonction de ces niveaux.</w:t>
      </w:r>
    </w:p>
    <w:p w:rsidR="00DA2391" w:rsidRPr="00AA7158" w:rsidRDefault="00DA2391" w:rsidP="00AA7158">
      <w:pPr>
        <w:pStyle w:val="SingleTxtG"/>
        <w:rPr>
          <w:lang w:val="fr-FR"/>
        </w:rPr>
      </w:pPr>
      <w:r w:rsidRPr="00AA7158">
        <w:rPr>
          <w:rFonts w:cs="Narkisim"/>
          <w:bCs/>
          <w:iCs/>
          <w:lang w:val="fr-FR"/>
        </w:rPr>
        <w:t>504.</w:t>
      </w:r>
      <w:r w:rsidRPr="00AA7158">
        <w:rPr>
          <w:rFonts w:cs="Narkisim"/>
          <w:bCs/>
          <w:iCs/>
          <w:lang w:val="fr-FR"/>
        </w:rPr>
        <w:tab/>
      </w:r>
      <w:r w:rsidRPr="00AA7158">
        <w:rPr>
          <w:lang w:val="fr-FR"/>
        </w:rPr>
        <w:t>Les autorités compétentes de l</w:t>
      </w:r>
      <w:r w:rsidR="00C16C7C">
        <w:rPr>
          <w:lang w:val="fr-FR"/>
        </w:rPr>
        <w:t>’</w:t>
      </w:r>
      <w:r w:rsidRPr="00AA7158">
        <w:rPr>
          <w:lang w:val="fr-FR"/>
        </w:rPr>
        <w:t>État utilisent tous les supports possibles, écrits ou électroniques, pour publier les informations. Elles coopèrent avec les autorités compétentes des pays d</w:t>
      </w:r>
      <w:r w:rsidR="00C16C7C">
        <w:rPr>
          <w:lang w:val="fr-FR"/>
        </w:rPr>
        <w:t>’</w:t>
      </w:r>
      <w:r w:rsidRPr="00AA7158">
        <w:rPr>
          <w:lang w:val="fr-FR"/>
        </w:rPr>
        <w:t>accueil pour échanger des informations sur les conditions d</w:t>
      </w:r>
      <w:r w:rsidR="00C16C7C">
        <w:rPr>
          <w:lang w:val="fr-FR"/>
        </w:rPr>
        <w:t>’</w:t>
      </w:r>
      <w:r w:rsidRPr="00AA7158">
        <w:rPr>
          <w:lang w:val="fr-FR"/>
        </w:rPr>
        <w:t>emploi, les assurances sociales, la participation syndicale et d</w:t>
      </w:r>
      <w:r w:rsidR="00C16C7C">
        <w:rPr>
          <w:lang w:val="fr-FR"/>
        </w:rPr>
        <w:t>’</w:t>
      </w:r>
      <w:r w:rsidRPr="00AA7158">
        <w:rPr>
          <w:lang w:val="fr-FR"/>
        </w:rPr>
        <w:t xml:space="preserve">autres questions liées au processus migratoire. </w:t>
      </w:r>
    </w:p>
    <w:p w:rsidR="00DA2391" w:rsidRPr="00AA7158" w:rsidRDefault="00DA2391" w:rsidP="00AA7158">
      <w:pPr>
        <w:pStyle w:val="SingleTxtG"/>
        <w:rPr>
          <w:lang w:val="fr-FR"/>
        </w:rPr>
      </w:pPr>
      <w:r w:rsidRPr="00AA7158">
        <w:rPr>
          <w:rFonts w:cs="Narkisim"/>
          <w:bCs/>
          <w:iCs/>
          <w:lang w:val="fr-FR"/>
        </w:rPr>
        <w:t>505.</w:t>
      </w:r>
      <w:r w:rsidRPr="00AA7158">
        <w:rPr>
          <w:rFonts w:cs="Narkisim"/>
          <w:bCs/>
          <w:iCs/>
          <w:lang w:val="fr-FR"/>
        </w:rPr>
        <w:tab/>
      </w:r>
      <w:r w:rsidRPr="00AA7158">
        <w:rPr>
          <w:lang w:val="fr-FR"/>
        </w:rPr>
        <w:t>Il incombe aussi aux autorités compétentes de l</w:t>
      </w:r>
      <w:r w:rsidR="00C16C7C">
        <w:rPr>
          <w:lang w:val="fr-FR"/>
        </w:rPr>
        <w:t>’</w:t>
      </w:r>
      <w:r w:rsidRPr="00AA7158">
        <w:rPr>
          <w:lang w:val="fr-FR"/>
        </w:rPr>
        <w:t>État albanais de coopérer avec les autorités correspondantes des pays d</w:t>
      </w:r>
      <w:r w:rsidR="00C16C7C">
        <w:rPr>
          <w:lang w:val="fr-FR"/>
        </w:rPr>
        <w:t>’</w:t>
      </w:r>
      <w:r w:rsidRPr="00AA7158">
        <w:rPr>
          <w:lang w:val="fr-FR"/>
        </w:rPr>
        <w:t>accueil au sujet de questions liées à la protection sociale, et aux différentes prestations (maladie, maternité, accident du travail, aladie professionnelle, chômage, assistance sociale et décès). Dans le cadre de cette collaboration, les autorités coordonnent l</w:t>
      </w:r>
      <w:r w:rsidR="00C16C7C">
        <w:rPr>
          <w:lang w:val="fr-FR"/>
        </w:rPr>
        <w:t>’</w:t>
      </w:r>
      <w:r w:rsidRPr="00AA7158">
        <w:rPr>
          <w:lang w:val="fr-FR"/>
        </w:rPr>
        <w:t>élaboration des programmes de formation professionnelle destinés aux Albanais qui souhaitent migrer et acquérir les qualifications professionnelles demandées dans les pays d</w:t>
      </w:r>
      <w:r w:rsidR="00C16C7C">
        <w:rPr>
          <w:lang w:val="fr-FR"/>
        </w:rPr>
        <w:t>’</w:t>
      </w:r>
      <w:r w:rsidRPr="00AA7158">
        <w:rPr>
          <w:lang w:val="fr-FR"/>
        </w:rPr>
        <w:t xml:space="preserve">accueil. </w:t>
      </w:r>
    </w:p>
    <w:p w:rsidR="00DA2391" w:rsidRPr="00AA7158" w:rsidRDefault="00DA2391" w:rsidP="00AA7158">
      <w:pPr>
        <w:pStyle w:val="SingleTxtG"/>
        <w:rPr>
          <w:lang w:val="fr-FR"/>
        </w:rPr>
      </w:pPr>
      <w:r w:rsidRPr="00AA7158">
        <w:rPr>
          <w:rFonts w:cs="Narkisim"/>
          <w:bCs/>
          <w:iCs/>
          <w:lang w:val="fr-FR"/>
        </w:rPr>
        <w:t>506.</w:t>
      </w:r>
      <w:r w:rsidRPr="00AA7158">
        <w:rPr>
          <w:rFonts w:cs="Narkisim"/>
          <w:bCs/>
          <w:iCs/>
          <w:lang w:val="fr-FR"/>
        </w:rPr>
        <w:tab/>
      </w:r>
      <w:r w:rsidRPr="00AA7158">
        <w:rPr>
          <w:lang w:val="fr-FR"/>
        </w:rPr>
        <w:t>Les autorités compétentes de l</w:t>
      </w:r>
      <w:r w:rsidR="00C16C7C">
        <w:rPr>
          <w:lang w:val="fr-FR"/>
        </w:rPr>
        <w:t>’</w:t>
      </w:r>
      <w:r w:rsidRPr="00AA7158">
        <w:rPr>
          <w:lang w:val="fr-FR"/>
        </w:rPr>
        <w:t>État coopéreront avec leurs homologues dans les pays d</w:t>
      </w:r>
      <w:r w:rsidR="00C16C7C">
        <w:rPr>
          <w:lang w:val="fr-FR"/>
        </w:rPr>
        <w:t>’</w:t>
      </w:r>
      <w:r w:rsidRPr="00AA7158">
        <w:rPr>
          <w:lang w:val="fr-FR"/>
        </w:rPr>
        <w:t>accueil pour mettre en place des moyens légaux et administratifs de reconnaissance réciproque des diplômes, certificats et autres titres nécessaires pour faciliter et accélérer l</w:t>
      </w:r>
      <w:r w:rsidR="00C16C7C">
        <w:rPr>
          <w:lang w:val="fr-FR"/>
        </w:rPr>
        <w:t>’</w:t>
      </w:r>
      <w:r w:rsidRPr="00AA7158">
        <w:rPr>
          <w:lang w:val="fr-FR"/>
        </w:rPr>
        <w:t xml:space="preserve">intégration dans ces pays. </w:t>
      </w:r>
    </w:p>
    <w:p w:rsidR="00DA2391" w:rsidRPr="00AA7158" w:rsidRDefault="00DA2391" w:rsidP="00AA7158">
      <w:pPr>
        <w:pStyle w:val="SingleTxtG"/>
        <w:rPr>
          <w:lang w:val="fr-FR"/>
        </w:rPr>
      </w:pPr>
      <w:r w:rsidRPr="00AA7158">
        <w:rPr>
          <w:rFonts w:cs="Narkisim"/>
          <w:bCs/>
          <w:iCs/>
          <w:lang w:val="fr-FR"/>
        </w:rPr>
        <w:t>507.</w:t>
      </w:r>
      <w:r w:rsidRPr="00AA7158">
        <w:rPr>
          <w:rFonts w:cs="Narkisim"/>
          <w:bCs/>
          <w:iCs/>
          <w:lang w:val="fr-FR"/>
        </w:rPr>
        <w:tab/>
      </w:r>
      <w:r w:rsidRPr="00AA7158">
        <w:rPr>
          <w:lang w:val="fr-FR"/>
        </w:rPr>
        <w:t>Conformément à la Loi</w:t>
      </w:r>
      <w:r w:rsidR="00345DE4">
        <w:rPr>
          <w:lang w:val="fr-FR"/>
        </w:rPr>
        <w:t xml:space="preserve"> </w:t>
      </w:r>
      <w:r w:rsidRPr="00AA7158">
        <w:rPr>
          <w:lang w:val="fr-FR"/>
        </w:rPr>
        <w:t>9564, du 19</w:t>
      </w:r>
      <w:r w:rsidR="00345DE4">
        <w:rPr>
          <w:lang w:val="fr-FR"/>
        </w:rPr>
        <w:t xml:space="preserve"> </w:t>
      </w:r>
      <w:r w:rsidRPr="00AA7158">
        <w:rPr>
          <w:lang w:val="fr-FR"/>
        </w:rPr>
        <w:t>juin</w:t>
      </w:r>
      <w:r w:rsidR="00345DE4">
        <w:rPr>
          <w:lang w:val="fr-FR"/>
        </w:rPr>
        <w:t xml:space="preserve"> </w:t>
      </w:r>
      <w:r w:rsidRPr="00AA7158">
        <w:rPr>
          <w:lang w:val="fr-FR"/>
        </w:rPr>
        <w:t>2006, portant ratification de la Convention No.</w:t>
      </w:r>
      <w:r w:rsidR="00345DE4">
        <w:rPr>
          <w:lang w:val="fr-FR"/>
        </w:rPr>
        <w:t xml:space="preserve"> </w:t>
      </w:r>
      <w:r w:rsidRPr="00AA7158">
        <w:rPr>
          <w:lang w:val="fr-FR"/>
        </w:rPr>
        <w:t>143 sur les travailleurs migrants (dispositions complémentaires), 1975, de l</w:t>
      </w:r>
      <w:r w:rsidR="00C16C7C">
        <w:rPr>
          <w:lang w:val="fr-FR"/>
        </w:rPr>
        <w:t>’</w:t>
      </w:r>
      <w:r w:rsidRPr="00AA7158">
        <w:rPr>
          <w:lang w:val="fr-FR"/>
        </w:rPr>
        <w:t>Organisation internationale du Travail, faite à Genève, l</w:t>
      </w:r>
      <w:r w:rsidR="00C16C7C">
        <w:rPr>
          <w:lang w:val="fr-FR"/>
        </w:rPr>
        <w:t>’</w:t>
      </w:r>
      <w:r w:rsidRPr="00AA7158">
        <w:rPr>
          <w:lang w:val="fr-FR"/>
        </w:rPr>
        <w:t>État albanais, dans le cadre du respect des droits de l</w:t>
      </w:r>
      <w:r w:rsidR="00C16C7C">
        <w:rPr>
          <w:lang w:val="fr-FR"/>
        </w:rPr>
        <w:t>’</w:t>
      </w:r>
      <w:r w:rsidRPr="00AA7158">
        <w:rPr>
          <w:lang w:val="fr-FR"/>
        </w:rPr>
        <w:t xml:space="preserve">homme et des libertés fondamentales de tous les travailleurs migrants, prend toutes les mesures voulues pour établir une coopération efficace avec les autres pays, parties à la Convention, afin de déterminer le nombre de travailleurs migrants en situation irrégulière sur le territoire albanais. </w:t>
      </w:r>
    </w:p>
    <w:p w:rsidR="00DA2391" w:rsidRPr="00DA2391" w:rsidRDefault="00AA7158" w:rsidP="00AA7158">
      <w:pPr>
        <w:pStyle w:val="H23G"/>
        <w:rPr>
          <w:lang w:val="fr-FR"/>
        </w:rPr>
      </w:pPr>
      <w:r>
        <w:rPr>
          <w:lang w:val="fr-FR"/>
        </w:rPr>
        <w:tab/>
      </w:r>
      <w:r>
        <w:rPr>
          <w:lang w:val="fr-FR"/>
        </w:rPr>
        <w:tab/>
      </w:r>
      <w:r w:rsidR="00DA2391" w:rsidRPr="00DA2391">
        <w:rPr>
          <w:lang w:val="fr-FR"/>
        </w:rPr>
        <w:t>Article 66</w:t>
      </w:r>
      <w:r>
        <w:rPr>
          <w:lang w:val="fr-FR"/>
        </w:rPr>
        <w:br/>
      </w:r>
      <w:r w:rsidR="00DA2391" w:rsidRPr="00DA2391">
        <w:rPr>
          <w:lang w:val="fr-FR"/>
        </w:rPr>
        <w:t>Services et organismes autorisés à effectuer des opérations en vue du recrutement de travailleurs pour un emploi dans un autre État</w:t>
      </w:r>
    </w:p>
    <w:p w:rsidR="00DA2391" w:rsidRPr="00AA7158" w:rsidRDefault="00DA2391" w:rsidP="00AA7158">
      <w:pPr>
        <w:pStyle w:val="SingleTxtG"/>
        <w:rPr>
          <w:lang w:val="fr-FR"/>
        </w:rPr>
      </w:pPr>
      <w:r w:rsidRPr="00AA7158">
        <w:rPr>
          <w:rFonts w:cs="Narkisim"/>
          <w:bCs/>
          <w:iCs/>
          <w:lang w:val="fr-FR"/>
        </w:rPr>
        <w:t>508.</w:t>
      </w:r>
      <w:r w:rsidRPr="00AA7158">
        <w:rPr>
          <w:rFonts w:cs="Narkisim"/>
          <w:bCs/>
          <w:iCs/>
          <w:lang w:val="fr-FR"/>
        </w:rPr>
        <w:tab/>
      </w:r>
      <w:r w:rsidRPr="00AA7158">
        <w:rPr>
          <w:lang w:val="fr-FR"/>
        </w:rPr>
        <w:t>Dans le cadre d</w:t>
      </w:r>
      <w:r w:rsidR="00C16C7C">
        <w:rPr>
          <w:lang w:val="fr-FR"/>
        </w:rPr>
        <w:t>’</w:t>
      </w:r>
      <w:r w:rsidRPr="00AA7158">
        <w:rPr>
          <w:lang w:val="fr-FR"/>
        </w:rPr>
        <w:t>accords de coopération entre les États, le processus de recrutement de travailleurs pour un emploi dans un autre pays est géré par le service public de l</w:t>
      </w:r>
      <w:r w:rsidR="00C16C7C">
        <w:rPr>
          <w:lang w:val="fr-FR"/>
        </w:rPr>
        <w:t>’</w:t>
      </w:r>
      <w:r w:rsidRPr="00AA7158">
        <w:rPr>
          <w:lang w:val="fr-FR"/>
        </w:rPr>
        <w:t xml:space="preserve">emploi. </w:t>
      </w:r>
    </w:p>
    <w:p w:rsidR="00DA2391" w:rsidRPr="00AA7158" w:rsidRDefault="00DA2391" w:rsidP="00AA7158">
      <w:pPr>
        <w:pStyle w:val="SingleTxtG"/>
        <w:rPr>
          <w:lang w:val="fr-FR"/>
        </w:rPr>
      </w:pPr>
      <w:r w:rsidRPr="00AA7158">
        <w:rPr>
          <w:rFonts w:cs="Narkisim"/>
          <w:bCs/>
          <w:iCs/>
          <w:lang w:val="fr-FR"/>
        </w:rPr>
        <w:t>509.</w:t>
      </w:r>
      <w:r w:rsidRPr="00AA7158">
        <w:rPr>
          <w:rFonts w:cs="Narkisim"/>
          <w:bCs/>
          <w:iCs/>
          <w:lang w:val="fr-FR"/>
        </w:rPr>
        <w:tab/>
      </w:r>
      <w:r w:rsidRPr="00AA7158">
        <w:rPr>
          <w:lang w:val="fr-FR"/>
        </w:rPr>
        <w:t>Toutefois, la République d</w:t>
      </w:r>
      <w:r w:rsidR="00C16C7C">
        <w:rPr>
          <w:lang w:val="fr-FR"/>
        </w:rPr>
        <w:t>’</w:t>
      </w:r>
      <w:r w:rsidRPr="00AA7158">
        <w:rPr>
          <w:lang w:val="fr-FR"/>
        </w:rPr>
        <w:t>Albanie a ratifié la Convention No.</w:t>
      </w:r>
      <w:r w:rsidR="00345DE4">
        <w:rPr>
          <w:lang w:val="fr-FR"/>
        </w:rPr>
        <w:t xml:space="preserve"> </w:t>
      </w:r>
      <w:r w:rsidRPr="00AA7158">
        <w:rPr>
          <w:lang w:val="fr-FR"/>
        </w:rPr>
        <w:t>181 de l</w:t>
      </w:r>
      <w:r w:rsidR="00C16C7C">
        <w:rPr>
          <w:lang w:val="fr-FR"/>
        </w:rPr>
        <w:t>’</w:t>
      </w:r>
      <w:r w:rsidRPr="00AA7158">
        <w:rPr>
          <w:lang w:val="fr-FR"/>
        </w:rPr>
        <w:t>OIT sur les agences d</w:t>
      </w:r>
      <w:r w:rsidR="00C16C7C">
        <w:rPr>
          <w:lang w:val="fr-FR"/>
        </w:rPr>
        <w:t>’</w:t>
      </w:r>
      <w:r w:rsidRPr="00AA7158">
        <w:rPr>
          <w:lang w:val="fr-FR"/>
        </w:rPr>
        <w:t>emploi privées, 1997. À partir de cette convention et dans le contexte de la gestion du processus migratoire, l</w:t>
      </w:r>
      <w:r w:rsidR="00C16C7C">
        <w:rPr>
          <w:lang w:val="fr-FR"/>
        </w:rPr>
        <w:t>’</w:t>
      </w:r>
      <w:r w:rsidRPr="00AA7158">
        <w:rPr>
          <w:lang w:val="fr-FR"/>
        </w:rPr>
        <w:t>État albanais reconnaît et accepte la participation du secteur privé dans les activités de recrutement de main-d</w:t>
      </w:r>
      <w:r w:rsidR="00C16C7C">
        <w:rPr>
          <w:lang w:val="fr-FR"/>
        </w:rPr>
        <w:t>’</w:t>
      </w:r>
      <w:r w:rsidRPr="00AA7158">
        <w:rPr>
          <w:lang w:val="fr-FR"/>
        </w:rPr>
        <w:t xml:space="preserve">œuvre sur une base de partenariat. </w:t>
      </w:r>
    </w:p>
    <w:p w:rsidR="00DA2391" w:rsidRPr="00AA7158" w:rsidRDefault="00DA2391" w:rsidP="00AA7158">
      <w:pPr>
        <w:pStyle w:val="SingleTxtG"/>
        <w:rPr>
          <w:lang w:val="fr-FR"/>
        </w:rPr>
      </w:pPr>
      <w:r w:rsidRPr="00AA7158">
        <w:rPr>
          <w:rFonts w:cs="Narkisim"/>
          <w:bCs/>
          <w:iCs/>
          <w:lang w:val="fr-FR"/>
        </w:rPr>
        <w:t>510.</w:t>
      </w:r>
      <w:r w:rsidRPr="00AA7158">
        <w:rPr>
          <w:rFonts w:cs="Narkisim"/>
          <w:bCs/>
          <w:iCs/>
          <w:lang w:val="fr-FR"/>
        </w:rPr>
        <w:tab/>
      </w:r>
      <w:r w:rsidRPr="00AA7158">
        <w:rPr>
          <w:lang w:val="fr-FR"/>
        </w:rPr>
        <w:t>Dans la République d</w:t>
      </w:r>
      <w:r w:rsidR="00C16C7C">
        <w:rPr>
          <w:lang w:val="fr-FR"/>
        </w:rPr>
        <w:t>’</w:t>
      </w:r>
      <w:r w:rsidRPr="00AA7158">
        <w:rPr>
          <w:lang w:val="fr-FR"/>
        </w:rPr>
        <w:t>Albanie, cette activité est aussi régie par la Décision du Conseil des Ministres No.</w:t>
      </w:r>
      <w:r w:rsidR="00345DE4">
        <w:rPr>
          <w:lang w:val="fr-FR"/>
        </w:rPr>
        <w:t xml:space="preserve"> </w:t>
      </w:r>
      <w:r w:rsidRPr="00AA7158">
        <w:rPr>
          <w:lang w:val="fr-FR"/>
        </w:rPr>
        <w:t>708, du 16</w:t>
      </w:r>
      <w:r w:rsidR="00345DE4">
        <w:rPr>
          <w:lang w:val="fr-FR"/>
        </w:rPr>
        <w:t xml:space="preserve"> </w:t>
      </w:r>
      <w:r w:rsidRPr="00AA7158">
        <w:rPr>
          <w:lang w:val="fr-FR"/>
        </w:rPr>
        <w:t>octobre</w:t>
      </w:r>
      <w:r w:rsidR="00345DE4">
        <w:rPr>
          <w:lang w:val="fr-FR"/>
        </w:rPr>
        <w:t xml:space="preserve"> </w:t>
      </w:r>
      <w:r w:rsidRPr="00AA7158">
        <w:rPr>
          <w:lang w:val="fr-FR"/>
        </w:rPr>
        <w:t>2003, relative aux procédures d</w:t>
      </w:r>
      <w:r w:rsidR="00C16C7C">
        <w:rPr>
          <w:lang w:val="fr-FR"/>
        </w:rPr>
        <w:t>’</w:t>
      </w:r>
      <w:r w:rsidRPr="00AA7158">
        <w:rPr>
          <w:lang w:val="fr-FR"/>
        </w:rPr>
        <w:t>attribution de licences et au fonctionnement des agences d</w:t>
      </w:r>
      <w:r w:rsidR="00C16C7C">
        <w:rPr>
          <w:lang w:val="fr-FR"/>
        </w:rPr>
        <w:t>’</w:t>
      </w:r>
      <w:r w:rsidRPr="00AA7158">
        <w:rPr>
          <w:lang w:val="fr-FR"/>
        </w:rPr>
        <w:t>emploi privées.</w:t>
      </w:r>
    </w:p>
    <w:p w:rsidR="00DA2391" w:rsidRPr="00AA7158" w:rsidRDefault="00DA2391" w:rsidP="00AA7158">
      <w:pPr>
        <w:pStyle w:val="SingleTxtG"/>
        <w:rPr>
          <w:lang w:val="fr-FR"/>
        </w:rPr>
      </w:pPr>
      <w:r w:rsidRPr="00AA7158">
        <w:rPr>
          <w:rFonts w:cs="Narkisim"/>
          <w:bCs/>
          <w:iCs/>
          <w:lang w:val="fr-FR"/>
        </w:rPr>
        <w:t>511.</w:t>
      </w:r>
      <w:r w:rsidRPr="00AA7158">
        <w:rPr>
          <w:rFonts w:cs="Narkisim"/>
          <w:bCs/>
          <w:iCs/>
          <w:lang w:val="fr-FR"/>
        </w:rPr>
        <w:tab/>
      </w:r>
      <w:r w:rsidRPr="00AA7158">
        <w:rPr>
          <w:lang w:val="fr-FR"/>
        </w:rPr>
        <w:t>La Loi relative à la migration des nationaux aux fins d</w:t>
      </w:r>
      <w:r w:rsidR="00C16C7C">
        <w:rPr>
          <w:lang w:val="fr-FR"/>
        </w:rPr>
        <w:t>’</w:t>
      </w:r>
      <w:r w:rsidRPr="00AA7158">
        <w:rPr>
          <w:lang w:val="fr-FR"/>
        </w:rPr>
        <w:t>emploi contient trois articles qui réglementent les activités des agences d</w:t>
      </w:r>
      <w:r w:rsidR="00C16C7C">
        <w:rPr>
          <w:lang w:val="fr-FR"/>
        </w:rPr>
        <w:t>’</w:t>
      </w:r>
      <w:r w:rsidRPr="00AA7158">
        <w:rPr>
          <w:lang w:val="fr-FR"/>
        </w:rPr>
        <w:t xml:space="preserve">emploi privées </w:t>
      </w:r>
      <w:r w:rsidRPr="00DE2686">
        <w:rPr>
          <w:lang w:val="fr-FR"/>
        </w:rPr>
        <w:t>(</w:t>
      </w:r>
      <w:r w:rsidRPr="00AA7158">
        <w:rPr>
          <w:i/>
          <w:lang w:val="fr-FR"/>
        </w:rPr>
        <w:t>articles 37, 38 et</w:t>
      </w:r>
      <w:r w:rsidR="00345DE4">
        <w:rPr>
          <w:i/>
          <w:lang w:val="fr-FR"/>
        </w:rPr>
        <w:t xml:space="preserve"> </w:t>
      </w:r>
      <w:r w:rsidRPr="00AA7158">
        <w:rPr>
          <w:i/>
          <w:lang w:val="fr-FR"/>
        </w:rPr>
        <w:t>39</w:t>
      </w:r>
      <w:r w:rsidRPr="00DE2686">
        <w:rPr>
          <w:lang w:val="fr-FR"/>
        </w:rPr>
        <w:t>).</w:t>
      </w:r>
    </w:p>
    <w:p w:rsidR="00DA2391" w:rsidRPr="00AA7158" w:rsidRDefault="00DA2391" w:rsidP="00AA7158">
      <w:pPr>
        <w:pStyle w:val="SingleTxtG"/>
        <w:rPr>
          <w:lang w:val="fr-FR"/>
        </w:rPr>
      </w:pPr>
      <w:r w:rsidRPr="00AA7158">
        <w:rPr>
          <w:rFonts w:cs="Narkisim"/>
          <w:bCs/>
          <w:iCs/>
          <w:lang w:val="fr-FR"/>
        </w:rPr>
        <w:t>512.</w:t>
      </w:r>
      <w:r w:rsidRPr="00AA7158">
        <w:rPr>
          <w:rFonts w:cs="Narkisim"/>
          <w:bCs/>
          <w:iCs/>
          <w:lang w:val="fr-FR"/>
        </w:rPr>
        <w:tab/>
      </w:r>
      <w:r w:rsidRPr="00AA7158">
        <w:rPr>
          <w:lang w:val="fr-FR"/>
        </w:rPr>
        <w:t>L</w:t>
      </w:r>
      <w:r w:rsidR="00C16C7C">
        <w:rPr>
          <w:lang w:val="fr-FR"/>
        </w:rPr>
        <w:t>’</w:t>
      </w:r>
      <w:r w:rsidRPr="00AA7158">
        <w:rPr>
          <w:lang w:val="fr-FR"/>
        </w:rPr>
        <w:t>État reconnaît et appuie les activités menées par les agences d</w:t>
      </w:r>
      <w:r w:rsidR="00C16C7C">
        <w:rPr>
          <w:lang w:val="fr-FR"/>
        </w:rPr>
        <w:t>’</w:t>
      </w:r>
      <w:r w:rsidRPr="00AA7158">
        <w:rPr>
          <w:lang w:val="fr-FR"/>
        </w:rPr>
        <w:t>emploi privées en application de la loi: i)</w:t>
      </w:r>
      <w:r w:rsidR="00345DE4">
        <w:rPr>
          <w:lang w:val="fr-FR"/>
        </w:rPr>
        <w:t xml:space="preserve"> </w:t>
      </w:r>
      <w:r w:rsidRPr="00AA7158">
        <w:rPr>
          <w:lang w:val="fr-FR"/>
        </w:rPr>
        <w:t>services d</w:t>
      </w:r>
      <w:r w:rsidR="00C16C7C">
        <w:rPr>
          <w:lang w:val="fr-FR"/>
        </w:rPr>
        <w:t>’</w:t>
      </w:r>
      <w:r w:rsidRPr="00AA7158">
        <w:rPr>
          <w:lang w:val="fr-FR"/>
        </w:rPr>
        <w:t>information et de consultation et évaluation des demandes de médiation aux fins d</w:t>
      </w:r>
      <w:r w:rsidR="00C16C7C">
        <w:rPr>
          <w:lang w:val="fr-FR"/>
        </w:rPr>
        <w:t>’</w:t>
      </w:r>
      <w:r w:rsidRPr="00AA7158">
        <w:rPr>
          <w:lang w:val="fr-FR"/>
        </w:rPr>
        <w:t>emploi; ii)</w:t>
      </w:r>
      <w:r w:rsidR="00345DE4">
        <w:rPr>
          <w:lang w:val="fr-FR"/>
        </w:rPr>
        <w:t xml:space="preserve"> </w:t>
      </w:r>
      <w:r w:rsidRPr="00AA7158">
        <w:rPr>
          <w:lang w:val="fr-FR"/>
        </w:rPr>
        <w:t>recherche d</w:t>
      </w:r>
      <w:r w:rsidR="00C16C7C">
        <w:rPr>
          <w:lang w:val="fr-FR"/>
        </w:rPr>
        <w:t>’</w:t>
      </w:r>
      <w:r w:rsidRPr="00AA7158">
        <w:rPr>
          <w:lang w:val="fr-FR"/>
        </w:rPr>
        <w:t>emplois; iii)</w:t>
      </w:r>
      <w:r w:rsidR="00345DE4">
        <w:rPr>
          <w:lang w:val="fr-FR"/>
        </w:rPr>
        <w:t xml:space="preserve"> </w:t>
      </w:r>
      <w:r w:rsidRPr="00AA7158">
        <w:rPr>
          <w:lang w:val="fr-FR"/>
        </w:rPr>
        <w:t>services d</w:t>
      </w:r>
      <w:r w:rsidR="00C16C7C">
        <w:rPr>
          <w:lang w:val="fr-FR"/>
        </w:rPr>
        <w:t>’</w:t>
      </w:r>
      <w:r w:rsidRPr="00AA7158">
        <w:rPr>
          <w:lang w:val="fr-FR"/>
        </w:rPr>
        <w:t>intermédiaire entre les employeurs et les demandeurs d</w:t>
      </w:r>
      <w:r w:rsidR="00C16C7C">
        <w:rPr>
          <w:lang w:val="fr-FR"/>
        </w:rPr>
        <w:t>’</w:t>
      </w:r>
      <w:r w:rsidRPr="00AA7158">
        <w:rPr>
          <w:lang w:val="fr-FR"/>
        </w:rPr>
        <w:t>emploi hors du territoire albanais sans être parties aux relations de travail qui peuvent en découler; iv)</w:t>
      </w:r>
      <w:r w:rsidR="00345DE4">
        <w:rPr>
          <w:lang w:val="fr-FR"/>
        </w:rPr>
        <w:t xml:space="preserve"> </w:t>
      </w:r>
      <w:r w:rsidRPr="00AA7158">
        <w:rPr>
          <w:lang w:val="fr-FR"/>
        </w:rPr>
        <w:t>formation des demandeurs d</w:t>
      </w:r>
      <w:r w:rsidR="00C16C7C">
        <w:rPr>
          <w:lang w:val="fr-FR"/>
        </w:rPr>
        <w:t>’</w:t>
      </w:r>
      <w:r w:rsidRPr="00AA7158">
        <w:rPr>
          <w:lang w:val="fr-FR"/>
        </w:rPr>
        <w:t>emploi au statut de personne physique ou morale dans les pays d</w:t>
      </w:r>
      <w:r w:rsidR="00C16C7C">
        <w:rPr>
          <w:lang w:val="fr-FR"/>
        </w:rPr>
        <w:t>’</w:t>
      </w:r>
      <w:r w:rsidRPr="00AA7158">
        <w:rPr>
          <w:lang w:val="fr-FR"/>
        </w:rPr>
        <w:t>accueil; v)</w:t>
      </w:r>
      <w:r w:rsidR="00345DE4">
        <w:rPr>
          <w:lang w:val="fr-FR"/>
        </w:rPr>
        <w:t xml:space="preserve"> </w:t>
      </w:r>
      <w:r w:rsidRPr="00AA7158">
        <w:rPr>
          <w:lang w:val="fr-FR"/>
        </w:rPr>
        <w:t>coopération avec les autorités des pays concernés et coordination des activités visant à fournir les informations nécessaires et à organiser des stages de formation et d</w:t>
      </w:r>
      <w:r w:rsidR="00C16C7C">
        <w:rPr>
          <w:lang w:val="fr-FR"/>
        </w:rPr>
        <w:t>’</w:t>
      </w:r>
      <w:r w:rsidRPr="00AA7158">
        <w:rPr>
          <w:lang w:val="fr-FR"/>
        </w:rPr>
        <w:t>orientation; vi)</w:t>
      </w:r>
      <w:r w:rsidR="00345DE4">
        <w:rPr>
          <w:lang w:val="fr-FR"/>
        </w:rPr>
        <w:t xml:space="preserve"> </w:t>
      </w:r>
      <w:r w:rsidRPr="00AA7158">
        <w:rPr>
          <w:lang w:val="fr-FR"/>
        </w:rPr>
        <w:t>échange d</w:t>
      </w:r>
      <w:r w:rsidR="00C16C7C">
        <w:rPr>
          <w:lang w:val="fr-FR"/>
        </w:rPr>
        <w:t>’</w:t>
      </w:r>
      <w:r w:rsidRPr="00AA7158">
        <w:rPr>
          <w:lang w:val="fr-FR"/>
        </w:rPr>
        <w:t>informations entre les autorités de ces pays et celles de l</w:t>
      </w:r>
      <w:r w:rsidR="00C16C7C">
        <w:rPr>
          <w:lang w:val="fr-FR"/>
        </w:rPr>
        <w:t>’</w:t>
      </w:r>
      <w:r w:rsidRPr="00AA7158">
        <w:rPr>
          <w:lang w:val="fr-FR"/>
        </w:rPr>
        <w:t xml:space="preserve">État au sujet du nombre de personnes inscrites sur le </w:t>
      </w:r>
      <w:r w:rsidR="00345DE4">
        <w:rPr>
          <w:lang w:val="fr-FR"/>
        </w:rPr>
        <w:t>“</w:t>
      </w:r>
      <w:r w:rsidRPr="00AA7158">
        <w:rPr>
          <w:lang w:val="fr-FR"/>
        </w:rPr>
        <w:t>Registre de l</w:t>
      </w:r>
      <w:r w:rsidR="00C16C7C">
        <w:rPr>
          <w:lang w:val="fr-FR"/>
        </w:rPr>
        <w:t>’</w:t>
      </w:r>
      <w:r w:rsidRPr="00AA7158">
        <w:rPr>
          <w:lang w:val="fr-FR"/>
        </w:rPr>
        <w:t>immigration</w:t>
      </w:r>
      <w:r w:rsidR="00345DE4">
        <w:rPr>
          <w:lang w:val="fr-FR"/>
        </w:rPr>
        <w:t>”</w:t>
      </w:r>
      <w:r w:rsidRPr="00AA7158">
        <w:rPr>
          <w:lang w:val="fr-FR"/>
        </w:rPr>
        <w:t>; vii)</w:t>
      </w:r>
      <w:r w:rsidR="00345DE4">
        <w:rPr>
          <w:lang w:val="fr-FR"/>
        </w:rPr>
        <w:t xml:space="preserve"> </w:t>
      </w:r>
      <w:r w:rsidRPr="00AA7158">
        <w:rPr>
          <w:lang w:val="fr-FR"/>
        </w:rPr>
        <w:t>fixation d</w:t>
      </w:r>
      <w:r w:rsidR="00C16C7C">
        <w:rPr>
          <w:lang w:val="fr-FR"/>
        </w:rPr>
        <w:t>’</w:t>
      </w:r>
      <w:r w:rsidRPr="00AA7158">
        <w:rPr>
          <w:lang w:val="fr-FR"/>
        </w:rPr>
        <w:t>un quota de nationaux Albanais, si les pays hôtes présentent des quotas spéciaux au Ministère du travail en ce qui concerne l</w:t>
      </w:r>
      <w:r w:rsidR="00C16C7C">
        <w:rPr>
          <w:lang w:val="fr-FR"/>
        </w:rPr>
        <w:t>’</w:t>
      </w:r>
      <w:r w:rsidRPr="00AA7158">
        <w:rPr>
          <w:lang w:val="fr-FR"/>
        </w:rPr>
        <w:t>emploi d</w:t>
      </w:r>
      <w:r w:rsidR="00C16C7C">
        <w:rPr>
          <w:lang w:val="fr-FR"/>
        </w:rPr>
        <w:t>’</w:t>
      </w:r>
      <w:r w:rsidRPr="00AA7158">
        <w:rPr>
          <w:lang w:val="fr-FR"/>
        </w:rPr>
        <w:t>Albanais. Après évaluation des activités des agences d</w:t>
      </w:r>
      <w:r w:rsidR="00C16C7C">
        <w:rPr>
          <w:lang w:val="fr-FR"/>
        </w:rPr>
        <w:t>’</w:t>
      </w:r>
      <w:r w:rsidRPr="00AA7158">
        <w:rPr>
          <w:lang w:val="fr-FR"/>
        </w:rPr>
        <w:t xml:space="preserve">emploi privées, le Ministre fixe les quotas pour les agences agréées. </w:t>
      </w:r>
    </w:p>
    <w:p w:rsidR="00DA2391" w:rsidRPr="00AA7158" w:rsidRDefault="00DA2391" w:rsidP="00AA7158">
      <w:pPr>
        <w:pStyle w:val="SingleTxtG"/>
        <w:rPr>
          <w:lang w:val="fr-FR"/>
        </w:rPr>
      </w:pPr>
      <w:r w:rsidRPr="00AA7158">
        <w:rPr>
          <w:rFonts w:cs="Narkisim"/>
          <w:bCs/>
          <w:iCs/>
          <w:lang w:val="fr-FR"/>
        </w:rPr>
        <w:t>513.</w:t>
      </w:r>
      <w:r w:rsidRPr="00AA7158">
        <w:rPr>
          <w:rFonts w:cs="Narkisim"/>
          <w:bCs/>
          <w:iCs/>
          <w:lang w:val="fr-FR"/>
        </w:rPr>
        <w:tab/>
      </w:r>
      <w:r w:rsidRPr="00AA7158">
        <w:rPr>
          <w:lang w:val="fr-FR"/>
        </w:rPr>
        <w:t>Les conditions de sélection des agences et de détermination des différents quotas sont approuvées par arrêté du Ministre du travail, des affaires sociales et de l</w:t>
      </w:r>
      <w:r w:rsidR="00C16C7C">
        <w:rPr>
          <w:lang w:val="fr-FR"/>
        </w:rPr>
        <w:t>’</w:t>
      </w:r>
      <w:r w:rsidRPr="00AA7158">
        <w:rPr>
          <w:lang w:val="fr-FR"/>
        </w:rPr>
        <w:t xml:space="preserve">égalité des chances. </w:t>
      </w:r>
    </w:p>
    <w:p w:rsidR="00DA2391" w:rsidRPr="00AA7158" w:rsidRDefault="00DA2391" w:rsidP="00AA7158">
      <w:pPr>
        <w:pStyle w:val="SingleTxtG"/>
        <w:rPr>
          <w:lang w:val="fr-FR"/>
        </w:rPr>
      </w:pPr>
      <w:r w:rsidRPr="00AA7158">
        <w:rPr>
          <w:rFonts w:cs="Narkisim"/>
          <w:bCs/>
          <w:iCs/>
          <w:lang w:val="fr-FR"/>
        </w:rPr>
        <w:t>514.</w:t>
      </w:r>
      <w:r w:rsidRPr="00AA7158">
        <w:rPr>
          <w:rFonts w:cs="Narkisim"/>
          <w:bCs/>
          <w:iCs/>
          <w:lang w:val="fr-FR"/>
        </w:rPr>
        <w:tab/>
      </w:r>
      <w:r w:rsidRPr="00AA7158">
        <w:rPr>
          <w:lang w:val="fr-FR"/>
        </w:rPr>
        <w:t>Les agences d</w:t>
      </w:r>
      <w:r w:rsidR="00C16C7C">
        <w:rPr>
          <w:lang w:val="fr-FR"/>
        </w:rPr>
        <w:t>’</w:t>
      </w:r>
      <w:r w:rsidRPr="00AA7158">
        <w:rPr>
          <w:lang w:val="fr-FR"/>
        </w:rPr>
        <w:t>emploi privées se préoccupent toujours de l</w:t>
      </w:r>
      <w:r w:rsidR="00C16C7C">
        <w:rPr>
          <w:lang w:val="fr-FR"/>
        </w:rPr>
        <w:t>’</w:t>
      </w:r>
      <w:r w:rsidRPr="00AA7158">
        <w:rPr>
          <w:lang w:val="fr-FR"/>
        </w:rPr>
        <w:t>application des conditions du contrat, de la non-discrimination et du respect des droits et libertés des nationaux qui ont trouvé un emploi hors du territoire albanais par leur intermédiaire. À la fin de chaque semestre, toutes les agences privées envoient au Ministère du travail des informations sur les Albanais employés à l</w:t>
      </w:r>
      <w:r w:rsidR="00C16C7C">
        <w:rPr>
          <w:lang w:val="fr-FR"/>
        </w:rPr>
        <w:t>’</w:t>
      </w:r>
      <w:r w:rsidRPr="00AA7158">
        <w:rPr>
          <w:lang w:val="fr-FR"/>
        </w:rPr>
        <w:t>étranger par leur intermédiaire et sur leurs activités dans les pays étrangers. Elles informent immédiatement les autorités compétentes de l</w:t>
      </w:r>
      <w:r w:rsidR="00C16C7C">
        <w:rPr>
          <w:lang w:val="fr-FR"/>
        </w:rPr>
        <w:t>’</w:t>
      </w:r>
      <w:r w:rsidRPr="00AA7158">
        <w:rPr>
          <w:lang w:val="fr-FR"/>
        </w:rPr>
        <w:t>État quand elles se rendent compte ou apprennent que les dispositions légales ou les instruments internationaux ne sont pas respectés dans les pays d</w:t>
      </w:r>
      <w:r w:rsidR="00C16C7C">
        <w:rPr>
          <w:lang w:val="fr-FR"/>
        </w:rPr>
        <w:t>’</w:t>
      </w:r>
      <w:r w:rsidRPr="00AA7158">
        <w:rPr>
          <w:lang w:val="fr-FR"/>
        </w:rPr>
        <w:t xml:space="preserve">accueil. </w:t>
      </w:r>
    </w:p>
    <w:p w:rsidR="00DA2391" w:rsidRPr="00AA7158" w:rsidRDefault="00DA2391" w:rsidP="00AA7158">
      <w:pPr>
        <w:pStyle w:val="SingleTxtG"/>
        <w:rPr>
          <w:lang w:val="fr-FR"/>
        </w:rPr>
      </w:pPr>
      <w:r w:rsidRPr="00AA7158">
        <w:rPr>
          <w:rFonts w:cs="Narkisim"/>
          <w:bCs/>
          <w:iCs/>
          <w:lang w:val="fr-FR"/>
        </w:rPr>
        <w:t>515.</w:t>
      </w:r>
      <w:r w:rsidRPr="00AA7158">
        <w:rPr>
          <w:rFonts w:cs="Narkisim"/>
          <w:bCs/>
          <w:iCs/>
          <w:lang w:val="fr-FR"/>
        </w:rPr>
        <w:tab/>
      </w:r>
      <w:r w:rsidRPr="00AA7158">
        <w:rPr>
          <w:lang w:val="fr-FR"/>
        </w:rPr>
        <w:t>En application de la Décision du Conseil des Ministre No.</w:t>
      </w:r>
      <w:r w:rsidR="00345DE4">
        <w:rPr>
          <w:lang w:val="fr-FR"/>
        </w:rPr>
        <w:t xml:space="preserve"> </w:t>
      </w:r>
      <w:r w:rsidRPr="00AA7158">
        <w:rPr>
          <w:lang w:val="fr-FR"/>
        </w:rPr>
        <w:t>708, du 16</w:t>
      </w:r>
      <w:r w:rsidR="00345DE4">
        <w:rPr>
          <w:lang w:val="fr-FR"/>
        </w:rPr>
        <w:t xml:space="preserve"> </w:t>
      </w:r>
      <w:r w:rsidRPr="00AA7158">
        <w:rPr>
          <w:lang w:val="fr-FR"/>
        </w:rPr>
        <w:t>octobre</w:t>
      </w:r>
      <w:r w:rsidR="00345DE4">
        <w:rPr>
          <w:lang w:val="fr-FR"/>
        </w:rPr>
        <w:t xml:space="preserve"> </w:t>
      </w:r>
      <w:r w:rsidRPr="00AA7158">
        <w:rPr>
          <w:lang w:val="fr-FR"/>
        </w:rPr>
        <w:t>2003, relative aux procédures d</w:t>
      </w:r>
      <w:r w:rsidR="00C16C7C">
        <w:rPr>
          <w:lang w:val="fr-FR"/>
        </w:rPr>
        <w:t>’</w:t>
      </w:r>
      <w:r w:rsidRPr="00AA7158">
        <w:rPr>
          <w:lang w:val="fr-FR"/>
        </w:rPr>
        <w:t>attribution de licences et au fonctionnement des agences d</w:t>
      </w:r>
      <w:r w:rsidR="00C16C7C">
        <w:rPr>
          <w:lang w:val="fr-FR"/>
        </w:rPr>
        <w:t>’</w:t>
      </w:r>
      <w:r w:rsidRPr="00AA7158">
        <w:rPr>
          <w:lang w:val="fr-FR"/>
        </w:rPr>
        <w:t>emploi privées, les activités menées à titre d</w:t>
      </w:r>
      <w:r w:rsidR="00C16C7C">
        <w:rPr>
          <w:lang w:val="fr-FR"/>
        </w:rPr>
        <w:t>’</w:t>
      </w:r>
      <w:r w:rsidRPr="00AA7158">
        <w:rPr>
          <w:lang w:val="fr-FR"/>
        </w:rPr>
        <w:t>intermédiaires en matière d</w:t>
      </w:r>
      <w:r w:rsidR="00C16C7C">
        <w:rPr>
          <w:lang w:val="fr-FR"/>
        </w:rPr>
        <w:t>’</w:t>
      </w:r>
      <w:r w:rsidRPr="00AA7158">
        <w:rPr>
          <w:lang w:val="fr-FR"/>
        </w:rPr>
        <w:t>emploi ne sont exercées que par les agences qui ont été agréées après avoir rempli les conditions fixées par les législations étrangères. Ces agences fournissent les services suivants: i)</w:t>
      </w:r>
      <w:r w:rsidR="00345DE4">
        <w:rPr>
          <w:lang w:val="fr-FR"/>
        </w:rPr>
        <w:t xml:space="preserve"> </w:t>
      </w:r>
      <w:r w:rsidRPr="00AA7158">
        <w:rPr>
          <w:lang w:val="fr-FR"/>
        </w:rPr>
        <w:t>évaluation des demandes de services d</w:t>
      </w:r>
      <w:r w:rsidR="00C16C7C">
        <w:rPr>
          <w:lang w:val="fr-FR"/>
        </w:rPr>
        <w:t>’</w:t>
      </w:r>
      <w:r w:rsidRPr="00AA7158">
        <w:rPr>
          <w:lang w:val="fr-FR"/>
        </w:rPr>
        <w:t>intermédiaire en matière d</w:t>
      </w:r>
      <w:r w:rsidR="00C16C7C">
        <w:rPr>
          <w:lang w:val="fr-FR"/>
        </w:rPr>
        <w:t>’</w:t>
      </w:r>
      <w:r w:rsidRPr="00AA7158">
        <w:rPr>
          <w:lang w:val="fr-FR"/>
        </w:rPr>
        <w:t>emploi; ii)</w:t>
      </w:r>
      <w:r w:rsidR="00345DE4">
        <w:rPr>
          <w:lang w:val="fr-FR"/>
        </w:rPr>
        <w:t xml:space="preserve"> </w:t>
      </w:r>
      <w:r w:rsidRPr="00AA7158">
        <w:rPr>
          <w:lang w:val="fr-FR"/>
        </w:rPr>
        <w:t>recherche de nouveaux emplois; iii)</w:t>
      </w:r>
      <w:r w:rsidR="00345DE4">
        <w:rPr>
          <w:lang w:val="fr-FR"/>
        </w:rPr>
        <w:t xml:space="preserve"> </w:t>
      </w:r>
      <w:r w:rsidRPr="00AA7158">
        <w:rPr>
          <w:lang w:val="fr-FR"/>
        </w:rPr>
        <w:t>détermination des conditions et des relations professionnelles entre les demandeurs d</w:t>
      </w:r>
      <w:r w:rsidR="00C16C7C">
        <w:rPr>
          <w:lang w:val="fr-FR"/>
        </w:rPr>
        <w:t>’</w:t>
      </w:r>
      <w:r w:rsidRPr="00AA7158">
        <w:rPr>
          <w:lang w:val="fr-FR"/>
        </w:rPr>
        <w:t>emploi et les employeurs. Le Ministère du travail est responsable de l</w:t>
      </w:r>
      <w:r w:rsidR="00C16C7C">
        <w:rPr>
          <w:lang w:val="fr-FR"/>
        </w:rPr>
        <w:t>’</w:t>
      </w:r>
      <w:r w:rsidRPr="00AA7158">
        <w:rPr>
          <w:lang w:val="fr-FR"/>
        </w:rPr>
        <w:t>attribution des licences aux agences d</w:t>
      </w:r>
      <w:r w:rsidR="00C16C7C">
        <w:rPr>
          <w:lang w:val="fr-FR"/>
        </w:rPr>
        <w:t>’</w:t>
      </w:r>
      <w:r w:rsidRPr="00AA7158">
        <w:rPr>
          <w:lang w:val="fr-FR"/>
        </w:rPr>
        <w:t xml:space="preserve">emploi privées. </w:t>
      </w:r>
    </w:p>
    <w:p w:rsidR="00DA2391" w:rsidRPr="00AA7158" w:rsidRDefault="00DA2391" w:rsidP="00AA7158">
      <w:pPr>
        <w:pStyle w:val="SingleTxtG"/>
        <w:rPr>
          <w:lang w:val="fr-FR"/>
        </w:rPr>
      </w:pPr>
      <w:r w:rsidRPr="00AA7158">
        <w:rPr>
          <w:rFonts w:cs="Narkisim"/>
          <w:bCs/>
          <w:iCs/>
          <w:lang w:val="fr-FR"/>
        </w:rPr>
        <w:t>516.</w:t>
      </w:r>
      <w:r w:rsidRPr="00AA7158">
        <w:rPr>
          <w:rFonts w:cs="Narkisim"/>
          <w:bCs/>
          <w:iCs/>
          <w:lang w:val="fr-FR"/>
        </w:rPr>
        <w:tab/>
      </w:r>
      <w:r w:rsidRPr="00AA7158">
        <w:rPr>
          <w:lang w:val="fr-FR"/>
        </w:rPr>
        <w:t>Il y a actuellement en Albanie huit agences d</w:t>
      </w:r>
      <w:r w:rsidR="00C16C7C">
        <w:rPr>
          <w:lang w:val="fr-FR"/>
        </w:rPr>
        <w:t>’</w:t>
      </w:r>
      <w:r w:rsidRPr="00AA7158">
        <w:rPr>
          <w:lang w:val="fr-FR"/>
        </w:rPr>
        <w:t>emploi privées enregistrées à Tirana, Durrës et Elbasan.</w:t>
      </w:r>
    </w:p>
    <w:p w:rsidR="00DA2391" w:rsidRPr="00DA2391" w:rsidRDefault="00AA7158" w:rsidP="00AA7158">
      <w:pPr>
        <w:pStyle w:val="H23G"/>
        <w:rPr>
          <w:lang w:val="fr-FR"/>
        </w:rPr>
      </w:pPr>
      <w:r>
        <w:rPr>
          <w:lang w:val="fr-FR"/>
        </w:rPr>
        <w:tab/>
      </w:r>
      <w:r>
        <w:rPr>
          <w:lang w:val="fr-FR"/>
        </w:rPr>
        <w:tab/>
      </w:r>
      <w:r w:rsidR="00DA2391" w:rsidRPr="00DA2391">
        <w:rPr>
          <w:lang w:val="fr-FR"/>
        </w:rPr>
        <w:t>Article 67</w:t>
      </w:r>
      <w:r>
        <w:rPr>
          <w:lang w:val="fr-FR"/>
        </w:rPr>
        <w:br/>
      </w:r>
      <w:r w:rsidR="00DA2391" w:rsidRPr="00DA2391">
        <w:rPr>
          <w:lang w:val="fr-FR"/>
        </w:rPr>
        <w:t>Mesures relatives à la bonne organisation du retour des travailleurs migrants et des membres de leur famille dans l</w:t>
      </w:r>
      <w:r w:rsidR="00C16C7C">
        <w:rPr>
          <w:lang w:val="fr-FR"/>
        </w:rPr>
        <w:t>’</w:t>
      </w:r>
      <w:r w:rsidR="00DA2391" w:rsidRPr="00DA2391">
        <w:rPr>
          <w:lang w:val="fr-FR"/>
        </w:rPr>
        <w:t>État d</w:t>
      </w:r>
      <w:r w:rsidR="00C16C7C">
        <w:rPr>
          <w:lang w:val="fr-FR"/>
        </w:rPr>
        <w:t>’</w:t>
      </w:r>
      <w:r w:rsidR="00DA2391" w:rsidRPr="00DA2391">
        <w:rPr>
          <w:lang w:val="fr-FR"/>
        </w:rPr>
        <w:t>origine, leur réinstallation et leur réintégration culturelle</w:t>
      </w:r>
    </w:p>
    <w:p w:rsidR="00DA2391" w:rsidRPr="00AA7158" w:rsidRDefault="00DA2391" w:rsidP="00AA7158">
      <w:pPr>
        <w:pStyle w:val="SingleTxtG"/>
        <w:rPr>
          <w:lang w:val="fr-FR"/>
        </w:rPr>
      </w:pPr>
      <w:r w:rsidRPr="00AA7158">
        <w:rPr>
          <w:rFonts w:cs="Narkisim"/>
          <w:bCs/>
          <w:iCs/>
          <w:lang w:val="fr-FR"/>
        </w:rPr>
        <w:t>517.</w:t>
      </w:r>
      <w:r w:rsidRPr="00AA7158">
        <w:rPr>
          <w:rFonts w:cs="Narkisim"/>
          <w:bCs/>
          <w:iCs/>
          <w:lang w:val="fr-FR"/>
        </w:rPr>
        <w:tab/>
      </w:r>
      <w:r w:rsidRPr="00AA7158">
        <w:rPr>
          <w:lang w:val="fr-FR"/>
        </w:rPr>
        <w:t>Le retour des émigrants, et en particulier le retour volontaire, est une priorité de la politique migratoire de l</w:t>
      </w:r>
      <w:r w:rsidR="00C16C7C">
        <w:rPr>
          <w:lang w:val="fr-FR"/>
        </w:rPr>
        <w:t>’</w:t>
      </w:r>
      <w:r w:rsidRPr="00AA7158">
        <w:rPr>
          <w:lang w:val="fr-FR"/>
        </w:rPr>
        <w:t>État albanais. Les retours se font en coopération avec les pays d</w:t>
      </w:r>
      <w:r w:rsidR="00C16C7C">
        <w:rPr>
          <w:lang w:val="fr-FR"/>
        </w:rPr>
        <w:t>’</w:t>
      </w:r>
      <w:r w:rsidRPr="00AA7158">
        <w:rPr>
          <w:lang w:val="fr-FR"/>
        </w:rPr>
        <w:t>accueil et dans le cadre de projets communs avec l</w:t>
      </w:r>
      <w:r w:rsidR="00C16C7C">
        <w:rPr>
          <w:lang w:val="fr-FR"/>
        </w:rPr>
        <w:t>’</w:t>
      </w:r>
      <w:r w:rsidRPr="00AA7158">
        <w:rPr>
          <w:lang w:val="fr-FR"/>
        </w:rPr>
        <w:t>Organisation internationale pour les migrations (OIM). Il s</w:t>
      </w:r>
      <w:r w:rsidR="00C16C7C">
        <w:rPr>
          <w:lang w:val="fr-FR"/>
        </w:rPr>
        <w:t>’</w:t>
      </w:r>
      <w:r w:rsidRPr="00AA7158">
        <w:rPr>
          <w:lang w:val="fr-FR"/>
        </w:rPr>
        <w:t>agit d</w:t>
      </w:r>
      <w:r w:rsidR="00C16C7C">
        <w:rPr>
          <w:lang w:val="fr-FR"/>
        </w:rPr>
        <w:t>’</w:t>
      </w:r>
      <w:r w:rsidRPr="00AA7158">
        <w:rPr>
          <w:lang w:val="fr-FR"/>
        </w:rPr>
        <w:t>abord d</w:t>
      </w:r>
      <w:r w:rsidR="00C16C7C">
        <w:rPr>
          <w:lang w:val="fr-FR"/>
        </w:rPr>
        <w:t>’</w:t>
      </w:r>
      <w:r w:rsidRPr="00AA7158">
        <w:rPr>
          <w:lang w:val="fr-FR"/>
        </w:rPr>
        <w:t>identifier les personnes qui souhaitent regagner le pays et de leur fournir des informations sur les possibilités d</w:t>
      </w:r>
      <w:r w:rsidR="00C16C7C">
        <w:rPr>
          <w:lang w:val="fr-FR"/>
        </w:rPr>
        <w:t>’</w:t>
      </w:r>
      <w:r w:rsidRPr="00AA7158">
        <w:rPr>
          <w:lang w:val="fr-FR"/>
        </w:rPr>
        <w:t xml:space="preserve">emploi en Albanie ainsi que sur les réalités quotidiennes. </w:t>
      </w:r>
    </w:p>
    <w:p w:rsidR="00DA2391" w:rsidRPr="00AA7158" w:rsidRDefault="00DA2391" w:rsidP="00AA7158">
      <w:pPr>
        <w:pStyle w:val="SingleTxtG"/>
        <w:rPr>
          <w:i/>
          <w:lang w:val="fr-FR"/>
        </w:rPr>
      </w:pPr>
      <w:r w:rsidRPr="00AA7158">
        <w:rPr>
          <w:rFonts w:cs="Narkisim"/>
          <w:bCs/>
          <w:iCs/>
          <w:lang w:val="fr-FR"/>
        </w:rPr>
        <w:t>518.</w:t>
      </w:r>
      <w:r w:rsidRPr="00AA7158">
        <w:rPr>
          <w:rFonts w:cs="Narkisim"/>
          <w:bCs/>
          <w:iCs/>
          <w:lang w:val="fr-FR"/>
        </w:rPr>
        <w:tab/>
      </w:r>
      <w:r w:rsidRPr="00AA7158">
        <w:rPr>
          <w:lang w:val="fr-FR"/>
        </w:rPr>
        <w:t>La Loi</w:t>
      </w:r>
      <w:r w:rsidR="00345DE4">
        <w:rPr>
          <w:lang w:val="fr-FR"/>
        </w:rPr>
        <w:t xml:space="preserve"> </w:t>
      </w:r>
      <w:r w:rsidRPr="00AA7158">
        <w:rPr>
          <w:lang w:val="fr-FR"/>
        </w:rPr>
        <w:t>9985, du 18</w:t>
      </w:r>
      <w:r w:rsidR="00345DE4">
        <w:rPr>
          <w:lang w:val="fr-FR"/>
        </w:rPr>
        <w:t xml:space="preserve"> </w:t>
      </w:r>
      <w:r w:rsidRPr="00AA7158">
        <w:rPr>
          <w:lang w:val="fr-FR"/>
        </w:rPr>
        <w:t>décembre</w:t>
      </w:r>
      <w:r w:rsidR="00345DE4">
        <w:rPr>
          <w:lang w:val="fr-FR"/>
        </w:rPr>
        <w:t xml:space="preserve"> </w:t>
      </w:r>
      <w:r w:rsidRPr="00AA7158">
        <w:rPr>
          <w:lang w:val="fr-FR"/>
        </w:rPr>
        <w:t>2006, relative à la migration des nationaux aux fins d</w:t>
      </w:r>
      <w:r w:rsidR="00C16C7C">
        <w:rPr>
          <w:lang w:val="fr-FR"/>
        </w:rPr>
        <w:t>’</w:t>
      </w:r>
      <w:r w:rsidRPr="00AA7158">
        <w:rPr>
          <w:lang w:val="fr-FR"/>
        </w:rPr>
        <w:t>emploi, stipule que les autorités compétentes de l</w:t>
      </w:r>
      <w:r w:rsidR="00C16C7C">
        <w:rPr>
          <w:lang w:val="fr-FR"/>
        </w:rPr>
        <w:t>’</w:t>
      </w:r>
      <w:r w:rsidRPr="00AA7158">
        <w:rPr>
          <w:lang w:val="fr-FR"/>
        </w:rPr>
        <w:t>État, grâce à la mise au point de programmes spéciaux, encourage le retour volontaire des travailleurs migrants, qualifiés ou non, pour bénéficier de nouvelles capacités professionnelles et culturelles. Pour mettre en œuvre ces programmes, elles agissent en coopération avec les entreprises locales, les organisations à but</w:t>
      </w:r>
      <w:r w:rsidRPr="00AA7158">
        <w:rPr>
          <w:u w:val="single"/>
          <w:lang w:val="fr-FR"/>
        </w:rPr>
        <w:t xml:space="preserve"> </w:t>
      </w:r>
      <w:r w:rsidRPr="00AA7158">
        <w:rPr>
          <w:lang w:val="fr-FR"/>
        </w:rPr>
        <w:t>non lucratif nationales et étrangères et différents donateurs et intéressés dans les pays d</w:t>
      </w:r>
      <w:r w:rsidR="00C16C7C">
        <w:rPr>
          <w:lang w:val="fr-FR"/>
        </w:rPr>
        <w:t>’</w:t>
      </w:r>
      <w:r w:rsidRPr="00AA7158">
        <w:rPr>
          <w:lang w:val="fr-FR"/>
        </w:rPr>
        <w:t>accueil. Les mesures d</w:t>
      </w:r>
      <w:r w:rsidR="00C16C7C">
        <w:rPr>
          <w:lang w:val="fr-FR"/>
        </w:rPr>
        <w:t>’</w:t>
      </w:r>
      <w:r w:rsidRPr="00AA7158">
        <w:rPr>
          <w:lang w:val="fr-FR"/>
        </w:rPr>
        <w:t>encouragement et d</w:t>
      </w:r>
      <w:r w:rsidR="00C16C7C">
        <w:rPr>
          <w:lang w:val="fr-FR"/>
        </w:rPr>
        <w:t>’</w:t>
      </w:r>
      <w:r w:rsidRPr="00AA7158">
        <w:rPr>
          <w:lang w:val="fr-FR"/>
        </w:rPr>
        <w:t>appui à l</w:t>
      </w:r>
      <w:r w:rsidR="00C16C7C">
        <w:rPr>
          <w:lang w:val="fr-FR"/>
        </w:rPr>
        <w:t>’</w:t>
      </w:r>
      <w:r w:rsidRPr="00AA7158">
        <w:rPr>
          <w:lang w:val="fr-FR"/>
        </w:rPr>
        <w:t>intégration des migrants dans la vie économique, sociale et politique du pays consistent à mettre en place des facilités fiscales et à appliquer des programmes de développement des entreprises, d</w:t>
      </w:r>
      <w:r w:rsidR="00C16C7C">
        <w:rPr>
          <w:lang w:val="fr-FR"/>
        </w:rPr>
        <w:t>’</w:t>
      </w:r>
      <w:r w:rsidRPr="00AA7158">
        <w:rPr>
          <w:lang w:val="fr-FR"/>
        </w:rPr>
        <w:t>emploi et de formation professionnelle dans le cadre du travail</w:t>
      </w:r>
      <w:r w:rsidRPr="00AA7158">
        <w:rPr>
          <w:i/>
          <w:lang w:val="fr-FR"/>
        </w:rPr>
        <w:t xml:space="preserve"> </w:t>
      </w:r>
      <w:r w:rsidRPr="00DE2686">
        <w:rPr>
          <w:lang w:val="fr-FR"/>
        </w:rPr>
        <w:t>(</w:t>
      </w:r>
      <w:r w:rsidRPr="00AA7158">
        <w:rPr>
          <w:i/>
          <w:lang w:val="fr-FR"/>
        </w:rPr>
        <w:t>article 22</w:t>
      </w:r>
      <w:r w:rsidRPr="00DE2686">
        <w:rPr>
          <w:lang w:val="fr-FR"/>
        </w:rPr>
        <w:t>)</w:t>
      </w:r>
      <w:r w:rsidR="00DE2686">
        <w:rPr>
          <w:lang w:val="fr-FR"/>
        </w:rPr>
        <w:t>.</w:t>
      </w:r>
    </w:p>
    <w:p w:rsidR="00DA2391" w:rsidRPr="00AA7158" w:rsidRDefault="00DA2391" w:rsidP="00AA7158">
      <w:pPr>
        <w:pStyle w:val="SingleTxtG"/>
        <w:rPr>
          <w:lang w:val="fr-FR"/>
        </w:rPr>
      </w:pPr>
      <w:r w:rsidRPr="00AA7158">
        <w:rPr>
          <w:rFonts w:cs="Narkisim"/>
          <w:bCs/>
          <w:iCs/>
          <w:lang w:val="fr-FR"/>
        </w:rPr>
        <w:t>519.</w:t>
      </w:r>
      <w:r w:rsidRPr="00AA7158">
        <w:rPr>
          <w:rFonts w:cs="Narkisim"/>
          <w:bCs/>
          <w:iCs/>
          <w:lang w:val="fr-FR"/>
        </w:rPr>
        <w:tab/>
      </w:r>
      <w:r w:rsidRPr="00AA7158">
        <w:rPr>
          <w:lang w:val="fr-FR"/>
        </w:rPr>
        <w:t>À cette fin, des mesures sont prises en vue d</w:t>
      </w:r>
      <w:r w:rsidR="00C16C7C">
        <w:rPr>
          <w:lang w:val="fr-FR"/>
        </w:rPr>
        <w:t>’</w:t>
      </w:r>
      <w:r w:rsidRPr="00AA7158">
        <w:rPr>
          <w:lang w:val="fr-FR"/>
        </w:rPr>
        <w:t xml:space="preserve">élaborer une décision du Conseil des Ministres qui déterminera les mesures à prendre pour leur réintégration. Ces mesures prévoiront la réintégration sociale et culturelle, étayée par les meilleures pratiques mondiales. </w:t>
      </w:r>
    </w:p>
    <w:p w:rsidR="00DA2391" w:rsidRPr="00DA2391" w:rsidRDefault="00AA7158" w:rsidP="00AA7158">
      <w:pPr>
        <w:pStyle w:val="H23G"/>
        <w:rPr>
          <w:lang w:val="fr-FR"/>
        </w:rPr>
      </w:pPr>
      <w:r>
        <w:rPr>
          <w:lang w:val="fr-FR"/>
        </w:rPr>
        <w:tab/>
      </w:r>
      <w:r>
        <w:rPr>
          <w:lang w:val="fr-FR"/>
        </w:rPr>
        <w:tab/>
      </w:r>
      <w:r w:rsidR="00DA2391" w:rsidRPr="00DA2391">
        <w:rPr>
          <w:lang w:val="fr-FR"/>
        </w:rPr>
        <w:t>Article 68</w:t>
      </w:r>
      <w:r>
        <w:rPr>
          <w:lang w:val="fr-FR"/>
        </w:rPr>
        <w:br/>
      </w:r>
      <w:r w:rsidR="00DA2391" w:rsidRPr="00DA2391">
        <w:rPr>
          <w:lang w:val="fr-FR"/>
        </w:rPr>
        <w:t>Mesures visant à prévenir et éliminer les mouvements et l</w:t>
      </w:r>
      <w:r w:rsidR="00C16C7C">
        <w:rPr>
          <w:lang w:val="fr-FR"/>
        </w:rPr>
        <w:t>’</w:t>
      </w:r>
      <w:r w:rsidR="00DA2391" w:rsidRPr="00DA2391">
        <w:rPr>
          <w:lang w:val="fr-FR"/>
        </w:rPr>
        <w:t>emploi illégaux ou clandestins de travailleurs migrants en situation irrégulière</w:t>
      </w:r>
    </w:p>
    <w:p w:rsidR="00DA2391" w:rsidRPr="00AA7158" w:rsidRDefault="00DA2391" w:rsidP="00AA7158">
      <w:pPr>
        <w:pStyle w:val="SingleTxtG"/>
        <w:rPr>
          <w:lang w:val="fr-FR"/>
        </w:rPr>
      </w:pPr>
      <w:r w:rsidRPr="00AA7158">
        <w:rPr>
          <w:rFonts w:cs="Narkisim"/>
          <w:bCs/>
          <w:iCs/>
          <w:lang w:val="fr-FR"/>
        </w:rPr>
        <w:t>520.</w:t>
      </w:r>
      <w:r w:rsidRPr="00AA7158">
        <w:rPr>
          <w:rFonts w:cs="Narkisim"/>
          <w:bCs/>
          <w:iCs/>
          <w:lang w:val="fr-FR"/>
        </w:rPr>
        <w:tab/>
      </w:r>
      <w:r w:rsidRPr="00AA7158">
        <w:rPr>
          <w:lang w:val="fr-FR"/>
        </w:rPr>
        <w:t>Afin de prévenir les mouvements clandestins et illégaux de travailleurs migrants et de membres de leur famille, il est interdit de diffuser des informations fausses ou trompeuses. Indépendamment des informations diffusées dans la presse quotidienne et les autres moyens de communication au sujet des risques liés à ces mouvements et à l</w:t>
      </w:r>
      <w:r w:rsidR="00C16C7C">
        <w:rPr>
          <w:lang w:val="fr-FR"/>
        </w:rPr>
        <w:t>’</w:t>
      </w:r>
      <w:r w:rsidRPr="00AA7158">
        <w:rPr>
          <w:lang w:val="fr-FR"/>
        </w:rPr>
        <w:t>emploi irrégulier, la Loi relative à la migration des nationaux aux fins d</w:t>
      </w:r>
      <w:r w:rsidR="00C16C7C">
        <w:rPr>
          <w:lang w:val="fr-FR"/>
        </w:rPr>
        <w:t>’</w:t>
      </w:r>
      <w:r w:rsidRPr="00AA7158">
        <w:rPr>
          <w:lang w:val="fr-FR"/>
        </w:rPr>
        <w:t>emploi contient un article sur la question des informations trompeuses.</w:t>
      </w:r>
    </w:p>
    <w:p w:rsidR="00DA2391" w:rsidRPr="00AA7158" w:rsidRDefault="00DA2391" w:rsidP="00AA7158">
      <w:pPr>
        <w:pStyle w:val="SingleTxtG"/>
        <w:rPr>
          <w:i/>
          <w:lang w:val="fr-FR"/>
        </w:rPr>
      </w:pPr>
      <w:r w:rsidRPr="00AA7158">
        <w:rPr>
          <w:rFonts w:cs="Narkisim"/>
          <w:bCs/>
          <w:iCs/>
          <w:lang w:val="fr-FR"/>
        </w:rPr>
        <w:t>521.</w:t>
      </w:r>
      <w:r w:rsidRPr="00AA7158">
        <w:rPr>
          <w:rFonts w:cs="Narkisim"/>
          <w:bCs/>
          <w:iCs/>
          <w:lang w:val="fr-FR"/>
        </w:rPr>
        <w:tab/>
      </w:r>
      <w:r w:rsidRPr="00AA7158">
        <w:rPr>
          <w:lang w:val="fr-FR"/>
        </w:rPr>
        <w:t>En application de cet article, les autorités compétentes de l</w:t>
      </w:r>
      <w:r w:rsidR="00C16C7C">
        <w:rPr>
          <w:lang w:val="fr-FR"/>
        </w:rPr>
        <w:t>’</w:t>
      </w:r>
      <w:r w:rsidRPr="00AA7158">
        <w:rPr>
          <w:lang w:val="fr-FR"/>
        </w:rPr>
        <w:t>État interdisent toute publicité et toute utilisation d</w:t>
      </w:r>
      <w:r w:rsidR="00C16C7C">
        <w:rPr>
          <w:lang w:val="fr-FR"/>
        </w:rPr>
        <w:t>’</w:t>
      </w:r>
      <w:r w:rsidRPr="00AA7158">
        <w:rPr>
          <w:lang w:val="fr-FR"/>
        </w:rPr>
        <w:t>informations trompeuses qui, dans le Code du travail, constituent une infraction pénale. Les agences d</w:t>
      </w:r>
      <w:r w:rsidR="00C16C7C">
        <w:rPr>
          <w:lang w:val="fr-FR"/>
        </w:rPr>
        <w:t>’</w:t>
      </w:r>
      <w:r w:rsidRPr="00AA7158">
        <w:rPr>
          <w:lang w:val="fr-FR"/>
        </w:rPr>
        <w:t>emploi privées et tout national ou étranger intéressé par les questions d</w:t>
      </w:r>
      <w:r w:rsidR="00C16C7C">
        <w:rPr>
          <w:lang w:val="fr-FR"/>
        </w:rPr>
        <w:t>’</w:t>
      </w:r>
      <w:r w:rsidRPr="00AA7158">
        <w:rPr>
          <w:lang w:val="fr-FR"/>
        </w:rPr>
        <w:t>emploi, la formation professionnelle dans le cadre du travail, l</w:t>
      </w:r>
      <w:r w:rsidR="00C16C7C">
        <w:rPr>
          <w:lang w:val="fr-FR"/>
        </w:rPr>
        <w:t>’</w:t>
      </w:r>
      <w:r w:rsidRPr="00AA7158">
        <w:rPr>
          <w:lang w:val="fr-FR"/>
        </w:rPr>
        <w:t>emploi saisonnier ou l</w:t>
      </w:r>
      <w:r w:rsidR="00C16C7C">
        <w:rPr>
          <w:lang w:val="fr-FR"/>
        </w:rPr>
        <w:t>’</w:t>
      </w:r>
      <w:r w:rsidRPr="00AA7158">
        <w:rPr>
          <w:lang w:val="fr-FR"/>
        </w:rPr>
        <w:t xml:space="preserve">emploi frontalier hors du territoire de la République doivent obtenir une approbation officielle du Ministère du travail avant de publier les offres correspondantes </w:t>
      </w:r>
      <w:r w:rsidRPr="00DE2686">
        <w:rPr>
          <w:lang w:val="fr-FR"/>
        </w:rPr>
        <w:t>(</w:t>
      </w:r>
      <w:r w:rsidRPr="00AA7158">
        <w:rPr>
          <w:i/>
          <w:lang w:val="fr-FR"/>
        </w:rPr>
        <w:t>article 19</w:t>
      </w:r>
      <w:r w:rsidRPr="00DE2686">
        <w:rPr>
          <w:lang w:val="fr-FR"/>
        </w:rPr>
        <w:t>)</w:t>
      </w:r>
      <w:r w:rsidRPr="00AA7158">
        <w:rPr>
          <w:lang w:val="fr-FR"/>
        </w:rPr>
        <w:t>.</w:t>
      </w:r>
    </w:p>
    <w:p w:rsidR="00DA2391" w:rsidRPr="00AA7158" w:rsidRDefault="00DA2391" w:rsidP="00AA7158">
      <w:pPr>
        <w:pStyle w:val="SingleTxtG"/>
        <w:rPr>
          <w:lang w:val="fr-FR"/>
        </w:rPr>
      </w:pPr>
      <w:r w:rsidRPr="00AA7158">
        <w:rPr>
          <w:rFonts w:cs="Narkisim"/>
          <w:bCs/>
          <w:iCs/>
          <w:lang w:val="fr-FR"/>
        </w:rPr>
        <w:t>522.</w:t>
      </w:r>
      <w:r w:rsidRPr="00AA7158">
        <w:rPr>
          <w:rFonts w:cs="Narkisim"/>
          <w:bCs/>
          <w:iCs/>
          <w:lang w:val="fr-FR"/>
        </w:rPr>
        <w:tab/>
      </w:r>
      <w:r w:rsidRPr="00AA7158">
        <w:rPr>
          <w:lang w:val="fr-FR"/>
        </w:rPr>
        <w:t>Dans ce domaine, la République d</w:t>
      </w:r>
      <w:r w:rsidR="00C16C7C">
        <w:rPr>
          <w:lang w:val="fr-FR"/>
        </w:rPr>
        <w:t>’</w:t>
      </w:r>
      <w:r w:rsidRPr="00AA7158">
        <w:rPr>
          <w:lang w:val="fr-FR"/>
        </w:rPr>
        <w:t>Albanie applique une Stratégie nationale et un Plan de lutte contre la traite et l</w:t>
      </w:r>
      <w:r w:rsidR="00C16C7C">
        <w:rPr>
          <w:lang w:val="fr-FR"/>
        </w:rPr>
        <w:t>’</w:t>
      </w:r>
      <w:r w:rsidRPr="00AA7158">
        <w:rPr>
          <w:lang w:val="fr-FR"/>
        </w:rPr>
        <w:t>introduction clandestine d</w:t>
      </w:r>
      <w:r w:rsidR="00C16C7C">
        <w:rPr>
          <w:lang w:val="fr-FR"/>
        </w:rPr>
        <w:t>’</w:t>
      </w:r>
      <w:r w:rsidRPr="00AA7158">
        <w:rPr>
          <w:lang w:val="fr-FR"/>
        </w:rPr>
        <w:t xml:space="preserve">êtres humains. </w:t>
      </w:r>
    </w:p>
    <w:p w:rsidR="00DA2391" w:rsidRPr="00AA7158" w:rsidRDefault="00DA2391" w:rsidP="00AA7158">
      <w:pPr>
        <w:pStyle w:val="SingleTxtG"/>
        <w:rPr>
          <w:lang w:val="fr-FR"/>
        </w:rPr>
      </w:pPr>
      <w:r w:rsidRPr="00AA7158">
        <w:rPr>
          <w:rFonts w:cs="Narkisim"/>
          <w:bCs/>
          <w:iCs/>
          <w:lang w:val="fr-FR"/>
        </w:rPr>
        <w:t>523.</w:t>
      </w:r>
      <w:r w:rsidRPr="00AA7158">
        <w:rPr>
          <w:rFonts w:cs="Narkisim"/>
          <w:bCs/>
          <w:iCs/>
          <w:lang w:val="fr-FR"/>
        </w:rPr>
        <w:tab/>
      </w:r>
      <w:r w:rsidRPr="00AA7158">
        <w:rPr>
          <w:lang w:val="fr-FR"/>
        </w:rPr>
        <w:t>En outre, la République d</w:t>
      </w:r>
      <w:r w:rsidR="00C16C7C">
        <w:rPr>
          <w:lang w:val="fr-FR"/>
        </w:rPr>
        <w:t>’</w:t>
      </w:r>
      <w:r w:rsidRPr="00AA7158">
        <w:rPr>
          <w:lang w:val="fr-FR"/>
        </w:rPr>
        <w:t>Albanie a adopté et appliqué pendant trois ans le Mémorandum sur l</w:t>
      </w:r>
      <w:r w:rsidR="00C16C7C">
        <w:rPr>
          <w:lang w:val="fr-FR"/>
        </w:rPr>
        <w:t>’</w:t>
      </w:r>
      <w:r w:rsidRPr="00AA7158">
        <w:rPr>
          <w:lang w:val="fr-FR"/>
        </w:rPr>
        <w:t>interdiction des canots gonflables, qui a limité l</w:t>
      </w:r>
      <w:r w:rsidR="00C16C7C">
        <w:rPr>
          <w:lang w:val="fr-FR"/>
        </w:rPr>
        <w:t>’</w:t>
      </w:r>
      <w:r w:rsidRPr="00AA7158">
        <w:rPr>
          <w:lang w:val="fr-FR"/>
        </w:rPr>
        <w:t>utilisation et le mouvement des engins à moteur en mer. Comme on le sait, l</w:t>
      </w:r>
      <w:r w:rsidR="00C16C7C">
        <w:rPr>
          <w:lang w:val="fr-FR"/>
        </w:rPr>
        <w:t>’</w:t>
      </w:r>
      <w:r w:rsidRPr="00AA7158">
        <w:rPr>
          <w:lang w:val="fr-FR"/>
        </w:rPr>
        <w:t>Albanie a connu dans le passé une très mauvaise expérience de migration clandestine et illégale à travers les eaux internationales.</w:t>
      </w:r>
    </w:p>
    <w:p w:rsidR="00DA2391" w:rsidRPr="00AA7158" w:rsidRDefault="00DA2391" w:rsidP="00AA7158">
      <w:pPr>
        <w:pStyle w:val="SingleTxtG"/>
        <w:rPr>
          <w:bCs/>
          <w:lang w:val="fr-FR"/>
        </w:rPr>
      </w:pPr>
      <w:r w:rsidRPr="00AA7158">
        <w:rPr>
          <w:rFonts w:cs="Narkisim"/>
          <w:bCs/>
          <w:iCs/>
          <w:lang w:val="fr-FR"/>
        </w:rPr>
        <w:t>524.</w:t>
      </w:r>
      <w:r w:rsidRPr="00AA7158">
        <w:rPr>
          <w:rFonts w:cs="Narkisim"/>
          <w:bCs/>
          <w:iCs/>
          <w:lang w:val="fr-FR"/>
        </w:rPr>
        <w:tab/>
      </w:r>
      <w:r w:rsidRPr="00AA7158">
        <w:rPr>
          <w:lang w:val="fr-FR"/>
        </w:rPr>
        <w:t>S</w:t>
      </w:r>
      <w:r w:rsidR="00C16C7C">
        <w:rPr>
          <w:lang w:val="fr-FR"/>
        </w:rPr>
        <w:t>’</w:t>
      </w:r>
      <w:r w:rsidRPr="00AA7158">
        <w:rPr>
          <w:lang w:val="fr-FR"/>
        </w:rPr>
        <w:t>agissant des mesures prises pour prévenir les mouvements clandestins et illégaux de travailleurs migrants, la Loi relative aux étrangers, dans des dispositions spéciales, punit l</w:t>
      </w:r>
      <w:r w:rsidR="00C16C7C">
        <w:rPr>
          <w:lang w:val="fr-FR"/>
        </w:rPr>
        <w:t>’</w:t>
      </w:r>
      <w:r w:rsidRPr="00AA7158">
        <w:rPr>
          <w:lang w:val="fr-FR"/>
        </w:rPr>
        <w:t>entrée, le séjour ou le déplacement irrégulier de tous les étrangers sur le territoire albanais.</w:t>
      </w:r>
    </w:p>
    <w:p w:rsidR="00DA2391" w:rsidRPr="00AA7158" w:rsidRDefault="00DA2391" w:rsidP="00AA7158">
      <w:pPr>
        <w:pStyle w:val="SingleTxtG"/>
        <w:rPr>
          <w:lang w:val="fr-FR"/>
        </w:rPr>
      </w:pPr>
      <w:r w:rsidRPr="00AA7158">
        <w:rPr>
          <w:rFonts w:cs="Narkisim"/>
          <w:bCs/>
          <w:iCs/>
          <w:lang w:val="fr-FR"/>
        </w:rPr>
        <w:t>525.</w:t>
      </w:r>
      <w:r w:rsidRPr="00AA7158">
        <w:rPr>
          <w:rFonts w:cs="Narkisim"/>
          <w:bCs/>
          <w:iCs/>
          <w:lang w:val="fr-FR"/>
        </w:rPr>
        <w:tab/>
      </w:r>
      <w:r w:rsidRPr="00AA7158">
        <w:rPr>
          <w:lang w:val="fr-FR"/>
        </w:rPr>
        <w:t>Conformément à l</w:t>
      </w:r>
      <w:r w:rsidR="00C16C7C">
        <w:rPr>
          <w:lang w:val="fr-FR"/>
        </w:rPr>
        <w:t>’</w:t>
      </w:r>
      <w:r w:rsidRPr="00AA7158">
        <w:rPr>
          <w:lang w:val="fr-FR"/>
        </w:rPr>
        <w:t>article 91 de cette loi, la Direction des frontières et de l</w:t>
      </w:r>
      <w:r w:rsidR="00C16C7C">
        <w:rPr>
          <w:lang w:val="fr-FR"/>
        </w:rPr>
        <w:t>’</w:t>
      </w:r>
      <w:r w:rsidRPr="00AA7158">
        <w:rPr>
          <w:lang w:val="fr-FR"/>
        </w:rPr>
        <w:t>immigration a pour mission de: i)</w:t>
      </w:r>
      <w:r w:rsidR="00345DE4">
        <w:rPr>
          <w:lang w:val="fr-FR"/>
        </w:rPr>
        <w:t xml:space="preserve"> </w:t>
      </w:r>
      <w:r w:rsidRPr="00AA7158">
        <w:rPr>
          <w:lang w:val="fr-FR"/>
        </w:rPr>
        <w:t>veiller au respect par les étrangers des dispositions de la loi; ii)</w:t>
      </w:r>
      <w:r w:rsidR="00345DE4">
        <w:rPr>
          <w:lang w:val="fr-FR"/>
        </w:rPr>
        <w:t xml:space="preserve"> </w:t>
      </w:r>
      <w:r w:rsidRPr="00AA7158">
        <w:rPr>
          <w:lang w:val="fr-FR"/>
        </w:rPr>
        <w:t>procéder à des perquisitions dans les locaux privés des étrangers en cas de soupçon; iii)</w:t>
      </w:r>
      <w:r w:rsidR="00345DE4">
        <w:rPr>
          <w:lang w:val="fr-FR"/>
        </w:rPr>
        <w:t xml:space="preserve"> </w:t>
      </w:r>
      <w:r w:rsidRPr="00AA7158">
        <w:rPr>
          <w:lang w:val="fr-FR"/>
        </w:rPr>
        <w:t>vérifier les documents de voyage, les permis de résidence ou les documents d</w:t>
      </w:r>
      <w:r w:rsidR="00C16C7C">
        <w:rPr>
          <w:lang w:val="fr-FR"/>
        </w:rPr>
        <w:t>’</w:t>
      </w:r>
      <w:r w:rsidRPr="00AA7158">
        <w:rPr>
          <w:lang w:val="fr-FR"/>
        </w:rPr>
        <w:t>identification; iv)</w:t>
      </w:r>
      <w:r w:rsidR="00345DE4">
        <w:rPr>
          <w:lang w:val="fr-FR"/>
        </w:rPr>
        <w:t xml:space="preserve"> </w:t>
      </w:r>
      <w:r w:rsidRPr="00AA7158">
        <w:rPr>
          <w:lang w:val="fr-FR"/>
        </w:rPr>
        <w:t>accompagner au commissariat de police les étrangers non pourvus de documents d</w:t>
      </w:r>
      <w:r w:rsidR="00C16C7C">
        <w:rPr>
          <w:lang w:val="fr-FR"/>
        </w:rPr>
        <w:t>’</w:t>
      </w:r>
      <w:r w:rsidRPr="00AA7158">
        <w:rPr>
          <w:lang w:val="fr-FR"/>
        </w:rPr>
        <w:t>identification et autres permis exigés par la loi; v)</w:t>
      </w:r>
      <w:r w:rsidR="00345DE4">
        <w:rPr>
          <w:lang w:val="fr-FR"/>
        </w:rPr>
        <w:t xml:space="preserve"> </w:t>
      </w:r>
      <w:r w:rsidRPr="00AA7158">
        <w:rPr>
          <w:lang w:val="fr-FR"/>
        </w:rPr>
        <w:t>assurer le transport jusqu</w:t>
      </w:r>
      <w:r w:rsidR="00C16C7C">
        <w:rPr>
          <w:lang w:val="fr-FR"/>
        </w:rPr>
        <w:t>’</w:t>
      </w:r>
      <w:r w:rsidRPr="00AA7158">
        <w:rPr>
          <w:lang w:val="fr-FR"/>
        </w:rPr>
        <w:t>à la frontière des étrangers frappés d</w:t>
      </w:r>
      <w:r w:rsidR="00C16C7C">
        <w:rPr>
          <w:lang w:val="fr-FR"/>
        </w:rPr>
        <w:t>’</w:t>
      </w:r>
      <w:r w:rsidRPr="00AA7158">
        <w:rPr>
          <w:lang w:val="fr-FR"/>
        </w:rPr>
        <w:t>un ordre de quitter le pays ou d</w:t>
      </w:r>
      <w:r w:rsidR="00C16C7C">
        <w:rPr>
          <w:lang w:val="fr-FR"/>
        </w:rPr>
        <w:t>’</w:t>
      </w:r>
      <w:r w:rsidRPr="00AA7158">
        <w:rPr>
          <w:lang w:val="fr-FR"/>
        </w:rPr>
        <w:t>expulsion; vi)</w:t>
      </w:r>
      <w:r w:rsidR="00345DE4">
        <w:rPr>
          <w:lang w:val="fr-FR"/>
        </w:rPr>
        <w:t xml:space="preserve"> </w:t>
      </w:r>
      <w:r w:rsidRPr="00AA7158">
        <w:rPr>
          <w:lang w:val="fr-FR"/>
        </w:rPr>
        <w:t>accompagner les étrangers en situation irrégulière et organiser leur retour dans le pays d</w:t>
      </w:r>
      <w:r w:rsidR="00C16C7C">
        <w:rPr>
          <w:lang w:val="fr-FR"/>
        </w:rPr>
        <w:t>’</w:t>
      </w:r>
      <w:r w:rsidRPr="00AA7158">
        <w:rPr>
          <w:lang w:val="fr-FR"/>
        </w:rPr>
        <w:t>origine; vii)</w:t>
      </w:r>
      <w:r w:rsidR="00345DE4">
        <w:rPr>
          <w:lang w:val="fr-FR"/>
        </w:rPr>
        <w:t xml:space="preserve"> </w:t>
      </w:r>
      <w:r w:rsidRPr="00AA7158">
        <w:rPr>
          <w:lang w:val="fr-FR"/>
        </w:rPr>
        <w:t>prendre les mesures nécessaires pour traduire l</w:t>
      </w:r>
      <w:r w:rsidR="00C16C7C">
        <w:rPr>
          <w:lang w:val="fr-FR"/>
        </w:rPr>
        <w:t>’</w:t>
      </w:r>
      <w:r w:rsidRPr="00AA7158">
        <w:rPr>
          <w:lang w:val="fr-FR"/>
        </w:rPr>
        <w:t>étranger en rétention devant la justice; viii)</w:t>
      </w:r>
      <w:r w:rsidR="00345DE4">
        <w:rPr>
          <w:lang w:val="fr-FR"/>
        </w:rPr>
        <w:t xml:space="preserve"> </w:t>
      </w:r>
      <w:r w:rsidRPr="00AA7158">
        <w:rPr>
          <w:lang w:val="fr-FR"/>
        </w:rPr>
        <w:t>prendre des mesures de sécurité en vue de la comparution de l</w:t>
      </w:r>
      <w:r w:rsidR="00C16C7C">
        <w:rPr>
          <w:lang w:val="fr-FR"/>
        </w:rPr>
        <w:t>’</w:t>
      </w:r>
      <w:r w:rsidRPr="00AA7158">
        <w:rPr>
          <w:lang w:val="fr-FR"/>
        </w:rPr>
        <w:t>étranger devant les autorités judiciaires; ix)</w:t>
      </w:r>
      <w:r w:rsidR="00345DE4">
        <w:rPr>
          <w:lang w:val="fr-FR"/>
        </w:rPr>
        <w:t xml:space="preserve"> </w:t>
      </w:r>
      <w:r w:rsidRPr="00AA7158">
        <w:rPr>
          <w:lang w:val="fr-FR"/>
        </w:rPr>
        <w:t>accompagner l</w:t>
      </w:r>
      <w:r w:rsidR="00C16C7C">
        <w:rPr>
          <w:lang w:val="fr-FR"/>
        </w:rPr>
        <w:t>’</w:t>
      </w:r>
      <w:r w:rsidRPr="00AA7158">
        <w:rPr>
          <w:lang w:val="fr-FR"/>
        </w:rPr>
        <w:t>étranger dans le bureau de la représentation diplomatique ou consulaire pour obtenir les documents de voyage et le reconduire dans le centre de rétention.</w:t>
      </w:r>
    </w:p>
    <w:p w:rsidR="00DA2391" w:rsidRPr="00AA7158" w:rsidRDefault="00DA2391" w:rsidP="00AA7158">
      <w:pPr>
        <w:pStyle w:val="SingleTxtG"/>
        <w:rPr>
          <w:lang w:val="fr-FR"/>
        </w:rPr>
      </w:pPr>
      <w:r w:rsidRPr="00AA7158">
        <w:rPr>
          <w:rFonts w:cs="Narkisim"/>
          <w:bCs/>
          <w:iCs/>
          <w:lang w:val="fr-FR"/>
        </w:rPr>
        <w:t>526.</w:t>
      </w:r>
      <w:r w:rsidRPr="00AA7158">
        <w:rPr>
          <w:rFonts w:cs="Narkisim"/>
          <w:bCs/>
          <w:iCs/>
          <w:lang w:val="fr-FR"/>
        </w:rPr>
        <w:tab/>
      </w:r>
      <w:r w:rsidRPr="00AA7158">
        <w:rPr>
          <w:lang w:val="fr-FR"/>
        </w:rPr>
        <w:t>L</w:t>
      </w:r>
      <w:r w:rsidR="00C16C7C">
        <w:rPr>
          <w:lang w:val="fr-FR"/>
        </w:rPr>
        <w:t>’</w:t>
      </w:r>
      <w:r w:rsidRPr="00AA7158">
        <w:rPr>
          <w:lang w:val="fr-FR"/>
        </w:rPr>
        <w:t>article 92 fait aussi obligation à l</w:t>
      </w:r>
      <w:r w:rsidR="00C16C7C">
        <w:rPr>
          <w:lang w:val="fr-FR"/>
        </w:rPr>
        <w:t>’</w:t>
      </w:r>
      <w:r w:rsidRPr="00AA7158">
        <w:rPr>
          <w:lang w:val="fr-FR"/>
        </w:rPr>
        <w:t>étranger d</w:t>
      </w:r>
      <w:r w:rsidR="00C16C7C">
        <w:rPr>
          <w:lang w:val="fr-FR"/>
        </w:rPr>
        <w:t>’</w:t>
      </w:r>
      <w:r w:rsidRPr="00AA7158">
        <w:rPr>
          <w:lang w:val="fr-FR"/>
        </w:rPr>
        <w:t>informer la Direction des frontières et de l</w:t>
      </w:r>
      <w:r w:rsidR="00C16C7C">
        <w:rPr>
          <w:lang w:val="fr-FR"/>
        </w:rPr>
        <w:t>’</w:t>
      </w:r>
      <w:r w:rsidRPr="00AA7158">
        <w:rPr>
          <w:lang w:val="fr-FR"/>
        </w:rPr>
        <w:t>immigration, dans un délai de 30</w:t>
      </w:r>
      <w:r w:rsidR="00345DE4">
        <w:rPr>
          <w:lang w:val="fr-FR"/>
        </w:rPr>
        <w:t xml:space="preserve"> </w:t>
      </w:r>
      <w:r w:rsidRPr="00AA7158">
        <w:rPr>
          <w:lang w:val="fr-FR"/>
        </w:rPr>
        <w:t>jours, de son installation ou de sa résidence sur le territoire albanais.</w:t>
      </w:r>
    </w:p>
    <w:p w:rsidR="00DA2391" w:rsidRPr="00AA7158" w:rsidRDefault="00DA2391" w:rsidP="00AA7158">
      <w:pPr>
        <w:pStyle w:val="SingleTxtG"/>
        <w:rPr>
          <w:lang w:val="fr-FR"/>
        </w:rPr>
      </w:pPr>
      <w:r w:rsidRPr="00AA7158">
        <w:rPr>
          <w:rFonts w:cs="Narkisim"/>
          <w:bCs/>
          <w:iCs/>
          <w:lang w:val="fr-FR"/>
        </w:rPr>
        <w:t>527.</w:t>
      </w:r>
      <w:r w:rsidRPr="00AA7158">
        <w:rPr>
          <w:rFonts w:cs="Narkisim"/>
          <w:bCs/>
          <w:iCs/>
          <w:lang w:val="fr-FR"/>
        </w:rPr>
        <w:tab/>
      </w:r>
      <w:r w:rsidRPr="00AA7158">
        <w:rPr>
          <w:lang w:val="fr-FR"/>
        </w:rPr>
        <w:t>L</w:t>
      </w:r>
      <w:r w:rsidR="00C16C7C">
        <w:rPr>
          <w:lang w:val="fr-FR"/>
        </w:rPr>
        <w:t>’</w:t>
      </w:r>
      <w:r w:rsidRPr="00AA7158">
        <w:rPr>
          <w:lang w:val="fr-FR"/>
        </w:rPr>
        <w:t>article 95 oblige les agences de voyage à vérifier, avant le départ, si les étrangers qui se rendent en Albanie ont des documents de voyage et des visas en cours de validité et, si demande leur en est faite, elles présentent la liste complète de leur personnel et des voyageurs. Il leur incombe d</w:t>
      </w:r>
      <w:r w:rsidR="00C16C7C">
        <w:rPr>
          <w:lang w:val="fr-FR"/>
        </w:rPr>
        <w:t>’</w:t>
      </w:r>
      <w:r w:rsidRPr="00AA7158">
        <w:rPr>
          <w:lang w:val="fr-FR"/>
        </w:rPr>
        <w:t>assurer le retour des étrangers dans leur pays d</w:t>
      </w:r>
      <w:r w:rsidR="00C16C7C">
        <w:rPr>
          <w:lang w:val="fr-FR"/>
        </w:rPr>
        <w:t>’</w:t>
      </w:r>
      <w:r w:rsidRPr="00AA7158">
        <w:rPr>
          <w:lang w:val="fr-FR"/>
        </w:rPr>
        <w:t>origine ou dans le pays qui a l</w:t>
      </w:r>
      <w:r w:rsidR="00C16C7C">
        <w:rPr>
          <w:lang w:val="fr-FR"/>
        </w:rPr>
        <w:t>’</w:t>
      </w:r>
      <w:r w:rsidRPr="00AA7158">
        <w:rPr>
          <w:lang w:val="fr-FR"/>
        </w:rPr>
        <w:t>obligation de les accepter, en application de l</w:t>
      </w:r>
      <w:r w:rsidR="00C16C7C">
        <w:rPr>
          <w:lang w:val="fr-FR"/>
        </w:rPr>
        <w:t>’</w:t>
      </w:r>
      <w:r w:rsidRPr="00AA7158">
        <w:rPr>
          <w:lang w:val="fr-FR"/>
        </w:rPr>
        <w:t>accord pertinent, si les étrangers se voient refuser l</w:t>
      </w:r>
      <w:r w:rsidR="00C16C7C">
        <w:rPr>
          <w:lang w:val="fr-FR"/>
        </w:rPr>
        <w:t>’</w:t>
      </w:r>
      <w:r w:rsidRPr="00AA7158">
        <w:rPr>
          <w:lang w:val="fr-FR"/>
        </w:rPr>
        <w:t>entrée en Albanie parce qu</w:t>
      </w:r>
      <w:r w:rsidR="00C16C7C">
        <w:rPr>
          <w:lang w:val="fr-FR"/>
        </w:rPr>
        <w:t>’</w:t>
      </w:r>
      <w:r w:rsidRPr="00AA7158">
        <w:rPr>
          <w:lang w:val="fr-FR"/>
        </w:rPr>
        <w:t>ils n</w:t>
      </w:r>
      <w:r w:rsidR="00C16C7C">
        <w:rPr>
          <w:lang w:val="fr-FR"/>
        </w:rPr>
        <w:t>’</w:t>
      </w:r>
      <w:r w:rsidRPr="00AA7158">
        <w:rPr>
          <w:lang w:val="fr-FR"/>
        </w:rPr>
        <w:t>ont pas les documents requis.</w:t>
      </w:r>
    </w:p>
    <w:p w:rsidR="00DA2391" w:rsidRPr="00AA7158" w:rsidRDefault="00DA2391" w:rsidP="00AA7158">
      <w:pPr>
        <w:pStyle w:val="SingleTxtG"/>
        <w:rPr>
          <w:i/>
          <w:lang w:val="fr-FR"/>
        </w:rPr>
      </w:pPr>
      <w:r w:rsidRPr="00AA7158">
        <w:rPr>
          <w:rFonts w:cs="Narkisim"/>
          <w:bCs/>
          <w:iCs/>
          <w:lang w:val="fr-FR"/>
        </w:rPr>
        <w:t>528.</w:t>
      </w:r>
      <w:r w:rsidRPr="00AA7158">
        <w:rPr>
          <w:rFonts w:cs="Narkisim"/>
          <w:bCs/>
          <w:iCs/>
          <w:lang w:val="fr-FR"/>
        </w:rPr>
        <w:tab/>
      </w:r>
      <w:r w:rsidRPr="00AA7158">
        <w:rPr>
          <w:lang w:val="fr-FR"/>
        </w:rPr>
        <w:t>Il est interdit aux services publics, aux organisations et administrations locales, aux organismes d</w:t>
      </w:r>
      <w:r w:rsidR="00C16C7C">
        <w:rPr>
          <w:lang w:val="fr-FR"/>
        </w:rPr>
        <w:t>’</w:t>
      </w:r>
      <w:r w:rsidRPr="00AA7158">
        <w:rPr>
          <w:lang w:val="fr-FR"/>
        </w:rPr>
        <w:t>intérêt public et aux institutions d</w:t>
      </w:r>
      <w:r w:rsidR="00C16C7C">
        <w:rPr>
          <w:lang w:val="fr-FR"/>
        </w:rPr>
        <w:t>’</w:t>
      </w:r>
      <w:r w:rsidRPr="00AA7158">
        <w:rPr>
          <w:lang w:val="fr-FR"/>
        </w:rPr>
        <w:t>assurance sociale d</w:t>
      </w:r>
      <w:r w:rsidR="00C16C7C">
        <w:rPr>
          <w:lang w:val="fr-FR"/>
        </w:rPr>
        <w:t>’</w:t>
      </w:r>
      <w:r w:rsidRPr="00AA7158">
        <w:rPr>
          <w:lang w:val="fr-FR"/>
        </w:rPr>
        <w:t>offrir des services aux étrangers qui n</w:t>
      </w:r>
      <w:r w:rsidR="00C16C7C">
        <w:rPr>
          <w:lang w:val="fr-FR"/>
        </w:rPr>
        <w:t>’</w:t>
      </w:r>
      <w:r w:rsidRPr="00AA7158">
        <w:rPr>
          <w:lang w:val="fr-FR"/>
        </w:rPr>
        <w:t>ont pas les documents de voyage et les permis exigés par la loi, ou qui sont sans visa ou ont omis de certifier qu</w:t>
      </w:r>
      <w:r w:rsidR="00C16C7C">
        <w:rPr>
          <w:lang w:val="fr-FR"/>
        </w:rPr>
        <w:t>’</w:t>
      </w:r>
      <w:r w:rsidRPr="00AA7158">
        <w:rPr>
          <w:lang w:val="fr-FR"/>
        </w:rPr>
        <w:t>ils sont entrés sur le territoire du pays et y résident légalement. Cette interdiction ne s</w:t>
      </w:r>
      <w:r w:rsidR="00C16C7C">
        <w:rPr>
          <w:lang w:val="fr-FR"/>
        </w:rPr>
        <w:t>’</w:t>
      </w:r>
      <w:r w:rsidRPr="00AA7158">
        <w:rPr>
          <w:lang w:val="fr-FR"/>
        </w:rPr>
        <w:t>applique pas aux hôpitaux ni aux centres de santé à l</w:t>
      </w:r>
      <w:r w:rsidR="00C16C7C">
        <w:rPr>
          <w:lang w:val="fr-FR"/>
        </w:rPr>
        <w:t>’</w:t>
      </w:r>
      <w:r w:rsidRPr="00AA7158">
        <w:rPr>
          <w:lang w:val="fr-FR"/>
        </w:rPr>
        <w:t xml:space="preserve">égard des étrangers qui ont besoin de soins médicaux </w:t>
      </w:r>
      <w:r w:rsidRPr="00DE2686">
        <w:rPr>
          <w:lang w:val="fr-FR"/>
        </w:rPr>
        <w:t>(</w:t>
      </w:r>
      <w:r w:rsidRPr="00AA7158">
        <w:rPr>
          <w:i/>
          <w:lang w:val="fr-FR"/>
        </w:rPr>
        <w:t>article 96</w:t>
      </w:r>
      <w:r w:rsidRPr="00DE2686">
        <w:rPr>
          <w:lang w:val="fr-FR"/>
        </w:rPr>
        <w:t>)</w:t>
      </w:r>
      <w:r w:rsidRPr="00AA7158">
        <w:rPr>
          <w:lang w:val="fr-FR"/>
        </w:rPr>
        <w:t>.</w:t>
      </w:r>
    </w:p>
    <w:p w:rsidR="00DA2391" w:rsidRPr="00AA7158" w:rsidRDefault="00DA2391" w:rsidP="00AA7158">
      <w:pPr>
        <w:pStyle w:val="SingleTxtG"/>
        <w:rPr>
          <w:lang w:val="fr-FR"/>
        </w:rPr>
      </w:pPr>
      <w:r w:rsidRPr="00AA7158">
        <w:rPr>
          <w:rFonts w:cs="Narkisim"/>
          <w:bCs/>
          <w:iCs/>
          <w:lang w:val="fr-FR"/>
        </w:rPr>
        <w:t>529.</w:t>
      </w:r>
      <w:r w:rsidRPr="00AA7158">
        <w:rPr>
          <w:rFonts w:cs="Narkisim"/>
          <w:bCs/>
          <w:iCs/>
          <w:lang w:val="fr-FR"/>
        </w:rPr>
        <w:tab/>
      </w:r>
      <w:r w:rsidRPr="00AA7158">
        <w:rPr>
          <w:lang w:val="fr-FR"/>
        </w:rPr>
        <w:t>L</w:t>
      </w:r>
      <w:r w:rsidR="00C16C7C">
        <w:rPr>
          <w:lang w:val="fr-FR"/>
        </w:rPr>
        <w:t>’</w:t>
      </w:r>
      <w:r w:rsidRPr="00AA7158">
        <w:rPr>
          <w:lang w:val="fr-FR"/>
        </w:rPr>
        <w:t>article 97 stipule que, lorsqu</w:t>
      </w:r>
      <w:r w:rsidR="00C16C7C">
        <w:rPr>
          <w:lang w:val="fr-FR"/>
        </w:rPr>
        <w:t>’</w:t>
      </w:r>
      <w:r w:rsidRPr="00AA7158">
        <w:rPr>
          <w:lang w:val="fr-FR"/>
        </w:rPr>
        <w:t>il établit une déclaration notariale à laquelle un étranger est partie et pour laquelle il est présent et indique son adresse ou son lieu de résidence dans la République d</w:t>
      </w:r>
      <w:r w:rsidR="00C16C7C">
        <w:rPr>
          <w:lang w:val="fr-FR"/>
        </w:rPr>
        <w:t>’</w:t>
      </w:r>
      <w:r w:rsidRPr="00AA7158">
        <w:rPr>
          <w:lang w:val="fr-FR"/>
        </w:rPr>
        <w:t>Albanie, le notaire est tenu de vérifier si l</w:t>
      </w:r>
      <w:r w:rsidR="00C16C7C">
        <w:rPr>
          <w:lang w:val="fr-FR"/>
        </w:rPr>
        <w:t>’</w:t>
      </w:r>
      <w:r w:rsidRPr="00AA7158">
        <w:rPr>
          <w:lang w:val="fr-FR"/>
        </w:rPr>
        <w:t>étranger est en situation régulière sur le territoire. L</w:t>
      </w:r>
      <w:r w:rsidR="00C16C7C">
        <w:rPr>
          <w:lang w:val="fr-FR"/>
        </w:rPr>
        <w:t>’</w:t>
      </w:r>
      <w:r w:rsidRPr="00AA7158">
        <w:rPr>
          <w:lang w:val="fr-FR"/>
        </w:rPr>
        <w:t>article exclut toutefois le cas des autorisations délivrées par les avocats en vue d</w:t>
      </w:r>
      <w:r w:rsidR="00C16C7C">
        <w:rPr>
          <w:lang w:val="fr-FR"/>
        </w:rPr>
        <w:t>’</w:t>
      </w:r>
      <w:r w:rsidRPr="00AA7158">
        <w:rPr>
          <w:lang w:val="fr-FR"/>
        </w:rPr>
        <w:t>une comparution en justice.</w:t>
      </w:r>
    </w:p>
    <w:p w:rsidR="00DA2391" w:rsidRPr="00AA7158" w:rsidRDefault="00DA2391" w:rsidP="00AA7158">
      <w:pPr>
        <w:pStyle w:val="SingleTxtG"/>
        <w:rPr>
          <w:i/>
          <w:lang w:val="fr-FR"/>
        </w:rPr>
      </w:pPr>
      <w:r w:rsidRPr="00AA7158">
        <w:rPr>
          <w:rFonts w:cs="Narkisim"/>
          <w:bCs/>
          <w:iCs/>
          <w:lang w:val="fr-FR"/>
        </w:rPr>
        <w:t>530.</w:t>
      </w:r>
      <w:r w:rsidRPr="00AA7158">
        <w:rPr>
          <w:rFonts w:cs="Narkisim"/>
          <w:bCs/>
          <w:iCs/>
          <w:lang w:val="fr-FR"/>
        </w:rPr>
        <w:tab/>
      </w:r>
      <w:r w:rsidRPr="00AA7158">
        <w:rPr>
          <w:lang w:val="fr-FR"/>
        </w:rPr>
        <w:t>La loi interdit de louer des biens immobiliers aux étrangers qui n</w:t>
      </w:r>
      <w:r w:rsidR="00C16C7C">
        <w:rPr>
          <w:lang w:val="fr-FR"/>
        </w:rPr>
        <w:t>’</w:t>
      </w:r>
      <w:r w:rsidRPr="00AA7158">
        <w:rPr>
          <w:lang w:val="fr-FR"/>
        </w:rPr>
        <w:t>ont pas les documents en cours de validité reconnus par la loi ou n</w:t>
      </w:r>
      <w:r w:rsidR="00C16C7C">
        <w:rPr>
          <w:lang w:val="fr-FR"/>
        </w:rPr>
        <w:t>’</w:t>
      </w:r>
      <w:r w:rsidRPr="00AA7158">
        <w:rPr>
          <w:lang w:val="fr-FR"/>
        </w:rPr>
        <w:t>ont pas de visa d</w:t>
      </w:r>
      <w:r w:rsidR="00C16C7C">
        <w:rPr>
          <w:lang w:val="fr-FR"/>
        </w:rPr>
        <w:t>’</w:t>
      </w:r>
      <w:r w:rsidRPr="00AA7158">
        <w:rPr>
          <w:lang w:val="fr-FR"/>
        </w:rPr>
        <w:t>entrée ni de permis de résidence en</w:t>
      </w:r>
      <w:r w:rsidRPr="00AA7158">
        <w:rPr>
          <w:u w:val="single"/>
          <w:lang w:val="fr-FR"/>
        </w:rPr>
        <w:t xml:space="preserve"> </w:t>
      </w:r>
      <w:r w:rsidRPr="00AA7158">
        <w:rPr>
          <w:lang w:val="fr-FR"/>
        </w:rPr>
        <w:t xml:space="preserve">cours de validité </w:t>
      </w:r>
      <w:r w:rsidRPr="00DE2686">
        <w:rPr>
          <w:lang w:val="fr-FR"/>
        </w:rPr>
        <w:t>(</w:t>
      </w:r>
      <w:r w:rsidRPr="00AA7158">
        <w:rPr>
          <w:i/>
          <w:lang w:val="fr-FR"/>
        </w:rPr>
        <w:t>article 98</w:t>
      </w:r>
      <w:r w:rsidRPr="00DE2686">
        <w:rPr>
          <w:lang w:val="fr-FR"/>
        </w:rPr>
        <w:t>)</w:t>
      </w:r>
      <w:r w:rsidRPr="00AA7158">
        <w:rPr>
          <w:lang w:val="fr-FR"/>
        </w:rPr>
        <w:t>.</w:t>
      </w:r>
      <w:r w:rsidRPr="00AA7158">
        <w:rPr>
          <w:i/>
          <w:lang w:val="fr-FR"/>
        </w:rPr>
        <w:t xml:space="preserve"> </w:t>
      </w:r>
    </w:p>
    <w:p w:rsidR="00DA2391" w:rsidRPr="00AA7158" w:rsidRDefault="00DA2391" w:rsidP="00AA7158">
      <w:pPr>
        <w:pStyle w:val="SingleTxtG"/>
        <w:rPr>
          <w:lang w:val="fr-FR"/>
        </w:rPr>
      </w:pPr>
      <w:r w:rsidRPr="00AA7158">
        <w:rPr>
          <w:rFonts w:cs="Narkisim"/>
          <w:bCs/>
          <w:iCs/>
          <w:lang w:val="fr-FR"/>
        </w:rPr>
        <w:t>531.</w:t>
      </w:r>
      <w:r w:rsidRPr="00AA7158">
        <w:rPr>
          <w:rFonts w:cs="Narkisim"/>
          <w:bCs/>
          <w:iCs/>
          <w:lang w:val="fr-FR"/>
        </w:rPr>
        <w:tab/>
      </w:r>
      <w:r w:rsidRPr="00AA7158">
        <w:rPr>
          <w:lang w:val="fr-FR"/>
        </w:rPr>
        <w:t>Les sanctions pour non-respect des dispositions de la loi sont prévues dans l</w:t>
      </w:r>
      <w:r w:rsidR="00C16C7C">
        <w:rPr>
          <w:lang w:val="fr-FR"/>
        </w:rPr>
        <w:t>’</w:t>
      </w:r>
      <w:r w:rsidRPr="00AA7158">
        <w:rPr>
          <w:lang w:val="fr-FR"/>
        </w:rPr>
        <w:t>article</w:t>
      </w:r>
      <w:r w:rsidR="00345DE4">
        <w:rPr>
          <w:lang w:val="fr-FR"/>
        </w:rPr>
        <w:t xml:space="preserve"> </w:t>
      </w:r>
      <w:r w:rsidRPr="00AA7158">
        <w:rPr>
          <w:lang w:val="fr-FR"/>
        </w:rPr>
        <w:t>104 de cette dernière. La violation des dispositions de la loi</w:t>
      </w:r>
      <w:r w:rsidR="00345DE4">
        <w:rPr>
          <w:lang w:val="fr-FR"/>
        </w:rPr>
        <w:t xml:space="preserve"> </w:t>
      </w:r>
      <w:r w:rsidRPr="00AA7158">
        <w:rPr>
          <w:lang w:val="fr-FR"/>
        </w:rPr>
        <w:t xml:space="preserve">par les étrangers et les Albanais </w:t>
      </w:r>
      <w:r w:rsidR="008923C1">
        <w:rPr>
          <w:lang w:val="fr-FR"/>
        </w:rPr>
        <w:t>—</w:t>
      </w:r>
      <w:r w:rsidRPr="00AA7158">
        <w:rPr>
          <w:lang w:val="fr-FR"/>
        </w:rPr>
        <w:t>transporteurs, bailleurs, employeurs, parents ou tuteurs légaux (en cas de mariage fictif)</w:t>
      </w:r>
      <w:r w:rsidR="008923C1">
        <w:rPr>
          <w:lang w:val="fr-FR"/>
        </w:rPr>
        <w:t>—</w:t>
      </w:r>
      <w:r w:rsidRPr="00AA7158">
        <w:rPr>
          <w:lang w:val="fr-FR"/>
        </w:rPr>
        <w:t xml:space="preserve"> est punie d</w:t>
      </w:r>
      <w:r w:rsidR="00C16C7C">
        <w:rPr>
          <w:lang w:val="fr-FR"/>
        </w:rPr>
        <w:t>’</w:t>
      </w:r>
      <w:r w:rsidRPr="00AA7158">
        <w:rPr>
          <w:lang w:val="fr-FR"/>
        </w:rPr>
        <w:t>une amende dont le montant va de 10</w:t>
      </w:r>
      <w:r w:rsidR="004A0A5F">
        <w:rPr>
          <w:lang w:val="fr-FR"/>
        </w:rPr>
        <w:t>.</w:t>
      </w:r>
      <w:r w:rsidRPr="00AA7158">
        <w:rPr>
          <w:lang w:val="fr-FR"/>
        </w:rPr>
        <w:t>000</w:t>
      </w:r>
      <w:r w:rsidR="00345DE4">
        <w:rPr>
          <w:lang w:val="fr-FR"/>
        </w:rPr>
        <w:t xml:space="preserve"> </w:t>
      </w:r>
      <w:r w:rsidRPr="00AA7158">
        <w:rPr>
          <w:lang w:val="fr-FR"/>
        </w:rPr>
        <w:t>ALL à 400</w:t>
      </w:r>
      <w:r w:rsidR="004A0A5F">
        <w:rPr>
          <w:lang w:val="fr-FR"/>
        </w:rPr>
        <w:t>.</w:t>
      </w:r>
      <w:r w:rsidRPr="00AA7158">
        <w:rPr>
          <w:lang w:val="fr-FR"/>
        </w:rPr>
        <w:t xml:space="preserve">000 ALL. </w:t>
      </w:r>
    </w:p>
    <w:p w:rsidR="00DA2391" w:rsidRPr="00DA2391" w:rsidRDefault="00AA7158" w:rsidP="00AA7158">
      <w:pPr>
        <w:pStyle w:val="H23G"/>
        <w:rPr>
          <w:lang w:val="fr-FR"/>
        </w:rPr>
      </w:pPr>
      <w:r>
        <w:rPr>
          <w:lang w:val="fr-FR"/>
        </w:rPr>
        <w:tab/>
      </w:r>
      <w:r>
        <w:rPr>
          <w:lang w:val="fr-FR"/>
        </w:rPr>
        <w:tab/>
      </w:r>
      <w:r w:rsidR="00DA2391" w:rsidRPr="00DA2391">
        <w:rPr>
          <w:lang w:val="fr-FR"/>
        </w:rPr>
        <w:t>Article 69</w:t>
      </w:r>
      <w:r>
        <w:rPr>
          <w:lang w:val="fr-FR"/>
        </w:rPr>
        <w:br/>
      </w:r>
      <w:r w:rsidR="00DA2391" w:rsidRPr="00DA2391">
        <w:rPr>
          <w:lang w:val="fr-FR"/>
        </w:rPr>
        <w:t>Mesures prises pour faire en sorte que la situation irrégulière des travailleurs migrants ne se prolonge pas sur le territoire de l</w:t>
      </w:r>
      <w:r w:rsidR="00C16C7C">
        <w:rPr>
          <w:lang w:val="fr-FR"/>
        </w:rPr>
        <w:t>’</w:t>
      </w:r>
      <w:r w:rsidR="00DA2391" w:rsidRPr="00DA2391">
        <w:rPr>
          <w:lang w:val="fr-FR"/>
        </w:rPr>
        <w:t>État partie et circonstances à prendre en compte dans les procédures de régularisation</w:t>
      </w:r>
    </w:p>
    <w:p w:rsidR="00DA2391" w:rsidRPr="00AA7158" w:rsidRDefault="00DA2391" w:rsidP="00AA7158">
      <w:pPr>
        <w:pStyle w:val="SingleTxtG"/>
        <w:rPr>
          <w:lang w:val="fr-FR"/>
        </w:rPr>
      </w:pPr>
      <w:r w:rsidRPr="00AA7158">
        <w:rPr>
          <w:rFonts w:cs="Narkisim"/>
          <w:bCs/>
          <w:iCs/>
          <w:lang w:val="fr-FR"/>
        </w:rPr>
        <w:t>532.</w:t>
      </w:r>
      <w:r w:rsidRPr="00AA7158">
        <w:rPr>
          <w:rFonts w:cs="Narkisim"/>
          <w:bCs/>
          <w:iCs/>
          <w:lang w:val="fr-FR"/>
        </w:rPr>
        <w:tab/>
      </w:r>
      <w:r w:rsidRPr="00AA7158">
        <w:rPr>
          <w:lang w:val="fr-FR"/>
        </w:rPr>
        <w:t>Le Code du travail définit les sanctions administratives applicables à l</w:t>
      </w:r>
      <w:r w:rsidR="00C16C7C">
        <w:rPr>
          <w:lang w:val="fr-FR"/>
        </w:rPr>
        <w:t>’</w:t>
      </w:r>
      <w:r w:rsidRPr="00AA7158">
        <w:rPr>
          <w:lang w:val="fr-FR"/>
        </w:rPr>
        <w:t>emploi irrégulier, soit d</w:t>
      </w:r>
      <w:r w:rsidR="00C16C7C">
        <w:rPr>
          <w:lang w:val="fr-FR"/>
        </w:rPr>
        <w:t>’</w:t>
      </w:r>
      <w:r w:rsidRPr="00AA7158">
        <w:rPr>
          <w:lang w:val="fr-FR"/>
        </w:rPr>
        <w:t>Albanais soit d</w:t>
      </w:r>
      <w:r w:rsidR="00C16C7C">
        <w:rPr>
          <w:lang w:val="fr-FR"/>
        </w:rPr>
        <w:t>’</w:t>
      </w:r>
      <w:r w:rsidRPr="00AA7158">
        <w:rPr>
          <w:lang w:val="fr-FR"/>
        </w:rPr>
        <w:t>étrangers. Les inspections menées de façon suivie par l</w:t>
      </w:r>
      <w:r w:rsidR="00C16C7C">
        <w:rPr>
          <w:lang w:val="fr-FR"/>
        </w:rPr>
        <w:t>’</w:t>
      </w:r>
      <w:r w:rsidRPr="00AA7158">
        <w:rPr>
          <w:lang w:val="fr-FR"/>
        </w:rPr>
        <w:t>Institut national de l</w:t>
      </w:r>
      <w:r w:rsidR="00C16C7C">
        <w:rPr>
          <w:lang w:val="fr-FR"/>
        </w:rPr>
        <w:t>’</w:t>
      </w:r>
      <w:r w:rsidRPr="00AA7158">
        <w:rPr>
          <w:lang w:val="fr-FR"/>
        </w:rPr>
        <w:t>emploi ont montré que l</w:t>
      </w:r>
      <w:r w:rsidR="00C16C7C">
        <w:rPr>
          <w:lang w:val="fr-FR"/>
        </w:rPr>
        <w:t>’</w:t>
      </w:r>
      <w:r w:rsidRPr="00AA7158">
        <w:rPr>
          <w:lang w:val="fr-FR"/>
        </w:rPr>
        <w:t>emploi irrégulier d</w:t>
      </w:r>
      <w:r w:rsidR="00C16C7C">
        <w:rPr>
          <w:lang w:val="fr-FR"/>
        </w:rPr>
        <w:t>’</w:t>
      </w:r>
      <w:r w:rsidRPr="00AA7158">
        <w:rPr>
          <w:lang w:val="fr-FR"/>
        </w:rPr>
        <w:t>étrangers n</w:t>
      </w:r>
      <w:r w:rsidR="00C16C7C">
        <w:rPr>
          <w:lang w:val="fr-FR"/>
        </w:rPr>
        <w:t>’</w:t>
      </w:r>
      <w:r w:rsidRPr="00AA7158">
        <w:rPr>
          <w:lang w:val="fr-FR"/>
        </w:rPr>
        <w:t xml:space="preserve">était pas une caractéristique. </w:t>
      </w:r>
    </w:p>
    <w:p w:rsidR="00DA2391" w:rsidRPr="00AA7158" w:rsidRDefault="00DA2391" w:rsidP="00AA7158">
      <w:pPr>
        <w:pStyle w:val="SingleTxtG"/>
        <w:rPr>
          <w:lang w:val="fr-FR"/>
        </w:rPr>
      </w:pPr>
      <w:r w:rsidRPr="00AA7158">
        <w:rPr>
          <w:rFonts w:cs="Narkisim"/>
          <w:bCs/>
          <w:iCs/>
          <w:lang w:val="fr-FR"/>
        </w:rPr>
        <w:t>533.</w:t>
      </w:r>
      <w:r w:rsidRPr="00AA7158">
        <w:rPr>
          <w:rFonts w:cs="Narkisim"/>
          <w:bCs/>
          <w:iCs/>
          <w:lang w:val="fr-FR"/>
        </w:rPr>
        <w:tab/>
      </w:r>
      <w:r w:rsidRPr="00AA7158">
        <w:rPr>
          <w:lang w:val="fr-FR"/>
        </w:rPr>
        <w:t>L</w:t>
      </w:r>
      <w:r w:rsidR="00C16C7C">
        <w:rPr>
          <w:lang w:val="fr-FR"/>
        </w:rPr>
        <w:t>’</w:t>
      </w:r>
      <w:r w:rsidRPr="00AA7158">
        <w:rPr>
          <w:lang w:val="fr-FR"/>
        </w:rPr>
        <w:t>article 170</w:t>
      </w:r>
      <w:r w:rsidR="00345DE4">
        <w:rPr>
          <w:lang w:val="fr-FR"/>
        </w:rPr>
        <w:t xml:space="preserve"> </w:t>
      </w:r>
      <w:r w:rsidRPr="00AA7158">
        <w:rPr>
          <w:lang w:val="fr-FR"/>
        </w:rPr>
        <w:t>a) du Code du travail stipule que le fait d</w:t>
      </w:r>
      <w:r w:rsidR="00C16C7C">
        <w:rPr>
          <w:lang w:val="fr-FR"/>
        </w:rPr>
        <w:t>’</w:t>
      </w:r>
      <w:r w:rsidRPr="00AA7158">
        <w:rPr>
          <w:lang w:val="fr-FR"/>
        </w:rPr>
        <w:t>employer une personne sans qu</w:t>
      </w:r>
      <w:r w:rsidR="00C16C7C">
        <w:rPr>
          <w:lang w:val="fr-FR"/>
        </w:rPr>
        <w:t>’</w:t>
      </w:r>
      <w:r w:rsidRPr="00AA7158">
        <w:rPr>
          <w:lang w:val="fr-FR"/>
        </w:rPr>
        <w:t>elle soit enregistrée auprès des organes compétents ou sans que lui soient assurées des conditions régulières de sécurité constitue une infraction administrative punie d</w:t>
      </w:r>
      <w:r w:rsidR="00C16C7C">
        <w:rPr>
          <w:lang w:val="fr-FR"/>
        </w:rPr>
        <w:t>’</w:t>
      </w:r>
      <w:r w:rsidRPr="00AA7158">
        <w:rPr>
          <w:lang w:val="fr-FR"/>
        </w:rPr>
        <w:t>une amende (pouvant aller jusqu</w:t>
      </w:r>
      <w:r w:rsidR="00C16C7C">
        <w:rPr>
          <w:lang w:val="fr-FR"/>
        </w:rPr>
        <w:t>’</w:t>
      </w:r>
      <w:r w:rsidRPr="00AA7158">
        <w:rPr>
          <w:lang w:val="fr-FR"/>
        </w:rPr>
        <w:t>à 10</w:t>
      </w:r>
      <w:r w:rsidR="004A0A5F">
        <w:rPr>
          <w:lang w:val="fr-FR"/>
        </w:rPr>
        <w:t>.</w:t>
      </w:r>
      <w:r w:rsidRPr="00AA7158">
        <w:rPr>
          <w:lang w:val="fr-FR"/>
        </w:rPr>
        <w:t>000</w:t>
      </w:r>
      <w:r w:rsidR="00345DE4">
        <w:rPr>
          <w:lang w:val="fr-FR"/>
        </w:rPr>
        <w:t xml:space="preserve"> </w:t>
      </w:r>
      <w:r w:rsidRPr="00AA7158">
        <w:rPr>
          <w:lang w:val="fr-FR"/>
        </w:rPr>
        <w:t>ALL) ou d</w:t>
      </w:r>
      <w:r w:rsidR="00C16C7C">
        <w:rPr>
          <w:lang w:val="fr-FR"/>
        </w:rPr>
        <w:t>’</w:t>
      </w:r>
      <w:r w:rsidRPr="00AA7158">
        <w:rPr>
          <w:lang w:val="fr-FR"/>
        </w:rPr>
        <w:t>une peine de prison d</w:t>
      </w:r>
      <w:r w:rsidR="00C16C7C">
        <w:rPr>
          <w:lang w:val="fr-FR"/>
        </w:rPr>
        <w:t>’</w:t>
      </w:r>
      <w:r w:rsidRPr="00AA7158">
        <w:rPr>
          <w:lang w:val="fr-FR"/>
        </w:rPr>
        <w:t xml:space="preserve">un an. </w:t>
      </w:r>
    </w:p>
    <w:p w:rsidR="00DA2391" w:rsidRPr="00DA2391" w:rsidRDefault="00AA7158" w:rsidP="00AA7158">
      <w:pPr>
        <w:pStyle w:val="H23G"/>
        <w:rPr>
          <w:lang w:val="fr-FR"/>
        </w:rPr>
      </w:pPr>
      <w:r>
        <w:rPr>
          <w:lang w:val="fr-FR"/>
        </w:rPr>
        <w:tab/>
      </w:r>
      <w:r>
        <w:rPr>
          <w:lang w:val="fr-FR"/>
        </w:rPr>
        <w:tab/>
      </w:r>
      <w:r w:rsidR="00DA2391" w:rsidRPr="00DA2391">
        <w:rPr>
          <w:lang w:val="fr-FR"/>
        </w:rPr>
        <w:t>Article 70</w:t>
      </w:r>
      <w:r>
        <w:rPr>
          <w:lang w:val="fr-FR"/>
        </w:rPr>
        <w:br/>
      </w:r>
      <w:r w:rsidR="00DA2391" w:rsidRPr="00DA2391">
        <w:rPr>
          <w:lang w:val="fr-FR"/>
        </w:rPr>
        <w:t>Mesures prises pour faire en sorte que les conditions de vie des travailleurs migrants et des membres de la famille en situation régulière soient conformes aux normes de santé, de sécurité et d</w:t>
      </w:r>
      <w:r w:rsidR="00C16C7C">
        <w:rPr>
          <w:lang w:val="fr-FR"/>
        </w:rPr>
        <w:t>’</w:t>
      </w:r>
      <w:r w:rsidR="00DA2391" w:rsidRPr="00DA2391">
        <w:rPr>
          <w:lang w:val="fr-FR"/>
        </w:rPr>
        <w:t>hygiène et aux principes inhérents à la dignité humaine</w:t>
      </w:r>
    </w:p>
    <w:p w:rsidR="00DA2391" w:rsidRPr="00AA7158" w:rsidRDefault="00DA2391" w:rsidP="00AA7158">
      <w:pPr>
        <w:pStyle w:val="SingleTxtG"/>
        <w:rPr>
          <w:lang w:val="fr-FR"/>
        </w:rPr>
      </w:pPr>
      <w:r w:rsidRPr="00AA7158">
        <w:rPr>
          <w:rFonts w:cs="Narkisim"/>
          <w:bCs/>
          <w:iCs/>
          <w:lang w:val="fr-FR"/>
        </w:rPr>
        <w:t>534.</w:t>
      </w:r>
      <w:r w:rsidRPr="00AA7158">
        <w:rPr>
          <w:rFonts w:cs="Narkisim"/>
          <w:bCs/>
          <w:iCs/>
          <w:lang w:val="fr-FR"/>
        </w:rPr>
        <w:tab/>
      </w:r>
      <w:r w:rsidRPr="00AA7158">
        <w:rPr>
          <w:lang w:val="fr-FR"/>
        </w:rPr>
        <w:t>L</w:t>
      </w:r>
      <w:r w:rsidR="00C16C7C">
        <w:rPr>
          <w:lang w:val="fr-FR"/>
        </w:rPr>
        <w:t>’</w:t>
      </w:r>
      <w:r w:rsidRPr="00AA7158">
        <w:rPr>
          <w:lang w:val="fr-FR"/>
        </w:rPr>
        <w:t>emploi dans des conditions régulières s</w:t>
      </w:r>
      <w:r w:rsidR="00C16C7C">
        <w:rPr>
          <w:lang w:val="fr-FR"/>
        </w:rPr>
        <w:t>’</w:t>
      </w:r>
      <w:r w:rsidRPr="00AA7158">
        <w:rPr>
          <w:lang w:val="fr-FR"/>
        </w:rPr>
        <w:t>accompagne d</w:t>
      </w:r>
      <w:r w:rsidR="00C16C7C">
        <w:rPr>
          <w:lang w:val="fr-FR"/>
        </w:rPr>
        <w:t>’</w:t>
      </w:r>
      <w:r w:rsidRPr="00AA7158">
        <w:rPr>
          <w:lang w:val="fr-FR"/>
        </w:rPr>
        <w:t>une série de droits tels que: à travail égal, salaire égal, égalité des conditions de sécurité et d</w:t>
      </w:r>
      <w:r w:rsidR="00C16C7C">
        <w:rPr>
          <w:lang w:val="fr-FR"/>
        </w:rPr>
        <w:t>’</w:t>
      </w:r>
      <w:r w:rsidRPr="00AA7158">
        <w:rPr>
          <w:lang w:val="fr-FR"/>
        </w:rPr>
        <w:t>hygiène au travail, droit de transférer les gains dans le pays d</w:t>
      </w:r>
      <w:r w:rsidR="00C16C7C">
        <w:rPr>
          <w:lang w:val="fr-FR"/>
        </w:rPr>
        <w:t>’</w:t>
      </w:r>
      <w:r w:rsidRPr="00AA7158">
        <w:rPr>
          <w:lang w:val="fr-FR"/>
        </w:rPr>
        <w:t>origine dans des conditions d</w:t>
      </w:r>
      <w:r w:rsidR="00C16C7C">
        <w:rPr>
          <w:lang w:val="fr-FR"/>
        </w:rPr>
        <w:t>’</w:t>
      </w:r>
      <w:r w:rsidRPr="00AA7158">
        <w:rPr>
          <w:lang w:val="fr-FR"/>
        </w:rPr>
        <w:t>égalité avec les nationaux Albanais. La situation étant imparfaite, l</w:t>
      </w:r>
      <w:r w:rsidR="00C16C7C">
        <w:rPr>
          <w:lang w:val="fr-FR"/>
        </w:rPr>
        <w:t>’</w:t>
      </w:r>
      <w:r w:rsidRPr="00AA7158">
        <w:rPr>
          <w:lang w:val="fr-FR"/>
        </w:rPr>
        <w:t>Institut national de l</w:t>
      </w:r>
      <w:r w:rsidR="00C16C7C">
        <w:rPr>
          <w:lang w:val="fr-FR"/>
        </w:rPr>
        <w:t>’</w:t>
      </w:r>
      <w:r w:rsidRPr="00AA7158">
        <w:rPr>
          <w:lang w:val="fr-FR"/>
        </w:rPr>
        <w:t>emploi se préoccupe beaucoup de la protection de ces droits, estimant que les travailleurs migrants constituent le groupe le plus vulnérable et peuvent être facilement victimes d</w:t>
      </w:r>
      <w:r w:rsidR="00C16C7C">
        <w:rPr>
          <w:lang w:val="fr-FR"/>
        </w:rPr>
        <w:t>’</w:t>
      </w:r>
      <w:r w:rsidRPr="00AA7158">
        <w:rPr>
          <w:lang w:val="fr-FR"/>
        </w:rPr>
        <w:t>exploitation.</w:t>
      </w:r>
    </w:p>
    <w:p w:rsidR="00DA2391" w:rsidRPr="00AA7158" w:rsidRDefault="00DA2391" w:rsidP="00AA7158">
      <w:pPr>
        <w:pStyle w:val="SingleTxtG"/>
        <w:rPr>
          <w:i/>
          <w:lang w:val="fr-FR"/>
        </w:rPr>
      </w:pPr>
      <w:r w:rsidRPr="00AA7158">
        <w:rPr>
          <w:i/>
          <w:lang w:val="fr-FR"/>
        </w:rPr>
        <w:t xml:space="preserve">Statistiques: </w:t>
      </w:r>
    </w:p>
    <w:p w:rsidR="00DA2391" w:rsidRPr="00AA7158" w:rsidRDefault="00DA2391" w:rsidP="00AA7158">
      <w:pPr>
        <w:pStyle w:val="SingleTxtG"/>
        <w:rPr>
          <w:i/>
          <w:lang w:val="fr-FR"/>
        </w:rPr>
      </w:pPr>
      <w:r w:rsidRPr="00AA7158">
        <w:rPr>
          <w:i/>
          <w:lang w:val="fr-FR"/>
        </w:rPr>
        <w:t>La Direction générale pour la migration signale qu'aucun abus n'a été signalé jusqu'à présent.</w:t>
      </w:r>
    </w:p>
    <w:p w:rsidR="00DA2391" w:rsidRPr="00DA2391" w:rsidRDefault="00AA7158" w:rsidP="00AA7158">
      <w:pPr>
        <w:pStyle w:val="H23G"/>
        <w:rPr>
          <w:lang w:val="fr-FR"/>
        </w:rPr>
      </w:pPr>
      <w:r>
        <w:rPr>
          <w:lang w:val="fr-FR"/>
        </w:rPr>
        <w:tab/>
      </w:r>
      <w:r>
        <w:rPr>
          <w:lang w:val="fr-FR"/>
        </w:rPr>
        <w:tab/>
      </w:r>
      <w:r w:rsidR="00DA2391" w:rsidRPr="00DA2391">
        <w:rPr>
          <w:lang w:val="fr-FR"/>
        </w:rPr>
        <w:t>Article 71</w:t>
      </w:r>
      <w:r>
        <w:rPr>
          <w:lang w:val="fr-FR"/>
        </w:rPr>
        <w:br/>
      </w:r>
      <w:r w:rsidR="00DA2391" w:rsidRPr="00DA2391">
        <w:rPr>
          <w:lang w:val="fr-FR"/>
        </w:rPr>
        <w:t>Rapatriement des corps des travailleurs migrants ou des membres de leur famille décédés et questions de dédommagement relatives au décès</w:t>
      </w:r>
    </w:p>
    <w:p w:rsidR="00DA2391" w:rsidRPr="00AA7158" w:rsidRDefault="00DA2391" w:rsidP="00AA7158">
      <w:pPr>
        <w:pStyle w:val="SingleTxtG"/>
        <w:rPr>
          <w:lang w:val="fr-FR"/>
        </w:rPr>
      </w:pPr>
      <w:r w:rsidRPr="00AA7158">
        <w:rPr>
          <w:rFonts w:cs="Narkisim"/>
          <w:bCs/>
          <w:iCs/>
          <w:lang w:val="fr-FR"/>
        </w:rPr>
        <w:t>535.</w:t>
      </w:r>
      <w:r w:rsidRPr="00AA7158">
        <w:rPr>
          <w:rFonts w:cs="Narkisim"/>
          <w:bCs/>
          <w:iCs/>
          <w:lang w:val="fr-FR"/>
        </w:rPr>
        <w:tab/>
      </w:r>
      <w:r w:rsidRPr="00AA7158">
        <w:rPr>
          <w:lang w:val="fr-FR"/>
        </w:rPr>
        <w:t>Le rapatriement dans le pays d</w:t>
      </w:r>
      <w:r w:rsidR="00C16C7C">
        <w:rPr>
          <w:lang w:val="fr-FR"/>
        </w:rPr>
        <w:t>’</w:t>
      </w:r>
      <w:r w:rsidRPr="00AA7158">
        <w:rPr>
          <w:lang w:val="fr-FR"/>
        </w:rPr>
        <w:t>origine du corps d</w:t>
      </w:r>
      <w:r w:rsidR="00C16C7C">
        <w:rPr>
          <w:lang w:val="fr-FR"/>
        </w:rPr>
        <w:t>’</w:t>
      </w:r>
      <w:r w:rsidRPr="00AA7158">
        <w:rPr>
          <w:lang w:val="fr-FR"/>
        </w:rPr>
        <w:t>un travailleur migrant ou d</w:t>
      </w:r>
      <w:r w:rsidR="00C16C7C">
        <w:rPr>
          <w:lang w:val="fr-FR"/>
        </w:rPr>
        <w:t>’</w:t>
      </w:r>
      <w:r w:rsidRPr="00AA7158">
        <w:rPr>
          <w:lang w:val="fr-FR"/>
        </w:rPr>
        <w:t>un membre de sa famille décédé est assuré volontairement par les membres de la famille. Les organes compétents du pays prêtent assistance à la famille en facilitant la délivrance des documents nécessaires au transfert du corps dans le pays d</w:t>
      </w:r>
      <w:r w:rsidR="00C16C7C">
        <w:rPr>
          <w:lang w:val="fr-FR"/>
        </w:rPr>
        <w:t>’</w:t>
      </w:r>
      <w:r w:rsidRPr="00AA7158">
        <w:rPr>
          <w:lang w:val="fr-FR"/>
        </w:rPr>
        <w:t>origine.</w:t>
      </w:r>
    </w:p>
    <w:p w:rsidR="00DA2391" w:rsidRPr="00AA7158" w:rsidRDefault="00DA2391" w:rsidP="00AA7158">
      <w:pPr>
        <w:pStyle w:val="SingleTxtG"/>
        <w:rPr>
          <w:b/>
          <w:lang w:val="fr-FR"/>
        </w:rPr>
      </w:pPr>
      <w:r w:rsidRPr="00AA7158">
        <w:rPr>
          <w:rFonts w:cs="Narkisim"/>
          <w:bCs/>
          <w:iCs/>
          <w:lang w:val="fr-FR"/>
        </w:rPr>
        <w:t>536.</w:t>
      </w:r>
      <w:r w:rsidRPr="00AA7158">
        <w:rPr>
          <w:rFonts w:cs="Narkisim"/>
          <w:bCs/>
          <w:iCs/>
          <w:lang w:val="fr-FR"/>
        </w:rPr>
        <w:tab/>
      </w:r>
      <w:r w:rsidRPr="00AA7158">
        <w:rPr>
          <w:lang w:val="fr-FR"/>
        </w:rPr>
        <w:t>En cas de décès d</w:t>
      </w:r>
      <w:r w:rsidR="00C16C7C">
        <w:rPr>
          <w:lang w:val="fr-FR"/>
        </w:rPr>
        <w:t>’</w:t>
      </w:r>
      <w:r w:rsidRPr="00AA7158">
        <w:rPr>
          <w:lang w:val="fr-FR"/>
        </w:rPr>
        <w:t>un travailleur, le seul dédommagement matériel est prévu à l</w:t>
      </w:r>
      <w:r w:rsidR="00C16C7C">
        <w:rPr>
          <w:lang w:val="fr-FR"/>
        </w:rPr>
        <w:t>’</w:t>
      </w:r>
      <w:r w:rsidRPr="00AA7158">
        <w:rPr>
          <w:lang w:val="fr-FR"/>
        </w:rPr>
        <w:t>article</w:t>
      </w:r>
      <w:r w:rsidR="00345DE4">
        <w:rPr>
          <w:lang w:val="fr-FR"/>
        </w:rPr>
        <w:t xml:space="preserve"> </w:t>
      </w:r>
      <w:r w:rsidRPr="00AA7158">
        <w:rPr>
          <w:lang w:val="fr-FR"/>
        </w:rPr>
        <w:t>157, par.</w:t>
      </w:r>
      <w:r w:rsidR="00345DE4">
        <w:rPr>
          <w:lang w:val="fr-FR"/>
        </w:rPr>
        <w:t xml:space="preserve"> </w:t>
      </w:r>
      <w:r w:rsidRPr="00AA7158">
        <w:rPr>
          <w:lang w:val="fr-FR"/>
        </w:rPr>
        <w:t>2, du Code du travail aux termes duquel, en cas de décès d</w:t>
      </w:r>
      <w:r w:rsidR="00C16C7C">
        <w:rPr>
          <w:lang w:val="fr-FR"/>
        </w:rPr>
        <w:t>’</w:t>
      </w:r>
      <w:r w:rsidRPr="00AA7158">
        <w:rPr>
          <w:lang w:val="fr-FR"/>
        </w:rPr>
        <w:t>un travailleur migrant, l</w:t>
      </w:r>
      <w:r w:rsidR="00C16C7C">
        <w:rPr>
          <w:lang w:val="fr-FR"/>
        </w:rPr>
        <w:t>’</w:t>
      </w:r>
      <w:r w:rsidRPr="00AA7158">
        <w:rPr>
          <w:lang w:val="fr-FR"/>
        </w:rPr>
        <w:t>employeur paie: i)</w:t>
      </w:r>
      <w:r w:rsidR="00345DE4">
        <w:rPr>
          <w:lang w:val="fr-FR"/>
        </w:rPr>
        <w:t xml:space="preserve"> </w:t>
      </w:r>
      <w:r w:rsidRPr="00AA7158">
        <w:rPr>
          <w:lang w:val="fr-FR"/>
        </w:rPr>
        <w:t>le salaire d</w:t>
      </w:r>
      <w:r w:rsidR="00C16C7C">
        <w:rPr>
          <w:lang w:val="fr-FR"/>
        </w:rPr>
        <w:t>’</w:t>
      </w:r>
      <w:r w:rsidRPr="00AA7158">
        <w:rPr>
          <w:lang w:val="fr-FR"/>
        </w:rPr>
        <w:t>un mois à compter de la date du décès; ii)</w:t>
      </w:r>
      <w:r w:rsidR="00345DE4">
        <w:rPr>
          <w:lang w:val="fr-FR"/>
        </w:rPr>
        <w:t xml:space="preserve"> </w:t>
      </w:r>
      <w:r w:rsidRPr="00AA7158">
        <w:rPr>
          <w:lang w:val="fr-FR"/>
        </w:rPr>
        <w:t>le salaire de deux mois quand les relations professionnelles ont duré plus de trois ans et quand le travailleur laisse un conjoint, des enfants mineurs, ou les autres personnes identifiées dans le Code de la famille.</w:t>
      </w:r>
    </w:p>
    <w:p w:rsidR="00DA2391" w:rsidRPr="00DA2391" w:rsidRDefault="00DA2391" w:rsidP="00DA2391">
      <w:pPr>
        <w:spacing w:before="240"/>
        <w:jc w:val="center"/>
        <w:rPr>
          <w:u w:val="single"/>
          <w:lang w:val="fr-FR"/>
        </w:rPr>
      </w:pPr>
      <w:bookmarkStart w:id="15" w:name="_PictureBullets"/>
      <w:bookmarkEnd w:id="15"/>
      <w:r>
        <w:rPr>
          <w:u w:val="single"/>
          <w:lang w:val="fr-FR"/>
        </w:rPr>
        <w:tab/>
      </w:r>
      <w:r>
        <w:rPr>
          <w:u w:val="single"/>
          <w:lang w:val="fr-FR"/>
        </w:rPr>
        <w:tab/>
      </w:r>
      <w:r>
        <w:rPr>
          <w:u w:val="single"/>
          <w:lang w:val="fr-FR"/>
        </w:rPr>
        <w:tab/>
      </w:r>
    </w:p>
    <w:sectPr w:rsidR="00DA2391" w:rsidRPr="00DA2391" w:rsidSect="00D438E8">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C7D" w:rsidRDefault="00D00C7D"/>
  </w:endnote>
  <w:endnote w:type="continuationSeparator" w:id="0">
    <w:p w:rsidR="00D00C7D" w:rsidRDefault="00D00C7D"/>
  </w:endnote>
  <w:endnote w:type="continuationNotice" w:id="1">
    <w:p w:rsidR="00D00C7D" w:rsidRDefault="00D00C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Narkisim">
    <w:panose1 w:val="020E0502050101010101"/>
    <w:charset w:val="B1"/>
    <w:family w:val="swiss"/>
    <w:pitch w:val="variable"/>
    <w:sig w:usb0="00000801" w:usb1="00000000" w:usb2="00000000" w:usb3="00000000" w:csb0="00000020" w:csb1="00000000"/>
  </w:font>
  <w:font w:name="New Times 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C7C" w:rsidRDefault="00C16C7C" w:rsidP="002E6F3F">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9E0562">
      <w:rPr>
        <w:rStyle w:val="PageNumber"/>
        <w:noProof/>
      </w:rPr>
      <w:t>84</w:t>
    </w:r>
    <w:r>
      <w:rPr>
        <w:rStyle w:val="PageNumber"/>
      </w:rPr>
      <w:fldChar w:fldCharType="end"/>
    </w:r>
    <w:r>
      <w:rPr>
        <w:rStyle w:val="PageNumber"/>
      </w:rPr>
      <w:tab/>
    </w:r>
    <w:r>
      <w:t>GE.09-46467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C7C" w:rsidRPr="002E6F3F" w:rsidRDefault="00C16C7C" w:rsidP="002E6F3F">
    <w:pPr>
      <w:pStyle w:val="Footer"/>
      <w:tabs>
        <w:tab w:val="right" w:pos="9598"/>
      </w:tabs>
      <w:rPr>
        <w:lang w:val="es-ES"/>
      </w:rPr>
    </w:pPr>
    <w:r>
      <w:t>GE.09-46467  (EXT)</w:t>
    </w:r>
    <w:r>
      <w:rPr>
        <w:lang w:val="es-ES"/>
      </w:rPr>
      <w:tab/>
    </w:r>
    <w:r>
      <w:rPr>
        <w:rStyle w:val="PageNumber"/>
      </w:rPr>
      <w:fldChar w:fldCharType="begin"/>
    </w:r>
    <w:r>
      <w:rPr>
        <w:rStyle w:val="PageNumber"/>
      </w:rPr>
      <w:instrText xml:space="preserve"> PAGE </w:instrText>
    </w:r>
    <w:r>
      <w:rPr>
        <w:rStyle w:val="PageNumber"/>
      </w:rPr>
      <w:fldChar w:fldCharType="separate"/>
    </w:r>
    <w:r w:rsidR="009E0562">
      <w:rPr>
        <w:rStyle w:val="PageNumber"/>
        <w:noProof/>
      </w:rPr>
      <w:t>85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C7C" w:rsidRDefault="00C16C7C">
    <w:pPr>
      <w:pStyle w:val="Footer"/>
    </w:pPr>
    <w:r>
      <w:rPr>
        <w:sz w:val="20"/>
      </w:rPr>
      <w:t>GE.09-46467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C7D" w:rsidRPr="00D27D5E" w:rsidRDefault="00D00C7D" w:rsidP="00D27D5E">
      <w:pPr>
        <w:tabs>
          <w:tab w:val="right" w:pos="2155"/>
        </w:tabs>
        <w:spacing w:after="80"/>
        <w:ind w:left="680"/>
        <w:rPr>
          <w:u w:val="single"/>
        </w:rPr>
      </w:pPr>
      <w:r>
        <w:rPr>
          <w:u w:val="single"/>
        </w:rPr>
        <w:tab/>
      </w:r>
    </w:p>
  </w:footnote>
  <w:footnote w:type="continuationSeparator" w:id="0">
    <w:p w:rsidR="00D00C7D" w:rsidRPr="00276B0B" w:rsidRDefault="00D00C7D" w:rsidP="00276B0B">
      <w:pPr>
        <w:tabs>
          <w:tab w:val="right" w:pos="2155"/>
        </w:tabs>
        <w:spacing w:after="80"/>
        <w:ind w:left="680"/>
        <w:rPr>
          <w:u w:val="single"/>
        </w:rPr>
      </w:pPr>
      <w:r w:rsidRPr="00276B0B">
        <w:rPr>
          <w:u w:val="single"/>
        </w:rPr>
        <w:tab/>
      </w:r>
    </w:p>
  </w:footnote>
  <w:footnote w:type="continuationNotice" w:id="1">
    <w:p w:rsidR="00D00C7D" w:rsidRDefault="00D00C7D"/>
  </w:footnote>
  <w:footnote w:id="2">
    <w:p w:rsidR="00C16C7C" w:rsidRPr="00FF437C" w:rsidRDefault="00C16C7C">
      <w:pPr>
        <w:pStyle w:val="FootnoteText"/>
        <w:rPr>
          <w:szCs w:val="18"/>
        </w:rPr>
      </w:pPr>
      <w:r w:rsidRPr="00FF437C">
        <w:rPr>
          <w:szCs w:val="18"/>
        </w:rPr>
        <w:tab/>
      </w:r>
      <w:r w:rsidRPr="00FF437C">
        <w:rPr>
          <w:rStyle w:val="FootnoteReference"/>
          <w:szCs w:val="18"/>
          <w:vertAlign w:val="baseline"/>
        </w:rPr>
        <w:t>*</w:t>
      </w:r>
      <w:r w:rsidRPr="00FF437C">
        <w:rPr>
          <w:szCs w:val="18"/>
        </w:rPr>
        <w:tab/>
      </w:r>
      <w:r w:rsidRPr="00FF437C">
        <w:rPr>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Articles premier et 122 de la Constitution de la République d'Albanie.</w:t>
      </w:r>
    </w:p>
  </w:footnote>
  <w:footnote w:id="4">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Approuvée par référendum, le 22 novembre 1998, et promulguée par Décret du Président de la République, No. 2260, du 28 novembre 1998.</w:t>
      </w:r>
    </w:p>
  </w:footnote>
  <w:footnote w:id="5">
    <w:p w:rsidR="00C16C7C" w:rsidRPr="00FF437C" w:rsidRDefault="00C16C7C" w:rsidP="00126B0C">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Approuvé par la loi 7850, du 29 juillet 1994, modifié par des lois approuvées en 1999 et 2001.</w:t>
      </w:r>
    </w:p>
  </w:footnote>
  <w:footnote w:id="6">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Articles premier et 7 de la Déclaration universelle des droits de l'homme.</w:t>
      </w:r>
    </w:p>
  </w:footnote>
  <w:footnote w:id="7">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Articles premier et 18 de la Convention européenne des droits de l'homme.</w:t>
      </w:r>
    </w:p>
  </w:footnote>
  <w:footnote w:id="8">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Articles premier à 23 et 28 de la Déclaration universelle des droits de l'homme.</w:t>
      </w:r>
    </w:p>
  </w:footnote>
  <w:footnote w:id="9">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Articles premier et 8 à 14 de la Convention européenne des droits de l'homme.</w:t>
      </w:r>
    </w:p>
  </w:footnote>
  <w:footnote w:id="10">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Articles premier et 3 du Protocole 1 – et articles premier et 2 du Protocole 4 à la Convention européenne des droits de l'homme.</w:t>
      </w:r>
    </w:p>
  </w:footnote>
  <w:footnote w:id="11">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Articles 2, 12, 23 et 24 du Pacte international relatif aux droits civils et politiques.</w:t>
      </w:r>
    </w:p>
  </w:footnote>
  <w:footnote w:id="12">
    <w:p w:rsidR="00C16C7C" w:rsidRPr="00FF437C" w:rsidRDefault="00C16C7C" w:rsidP="00FF437C">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Approuvé par la loi 8116, du 29 mars 1996, révisé par les lois 8431, du 14 décembre 1998, 8491, du 27 mai 1998, 8335, du 10 octobre 1999, et 8812, du 17 mai 2001.</w:t>
      </w:r>
    </w:p>
  </w:footnote>
  <w:footnote w:id="13">
    <w:p w:rsidR="00C16C7C" w:rsidRPr="00FF437C" w:rsidRDefault="00C16C7C" w:rsidP="00FF437C">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Entré en vigueur le 1</w:t>
      </w:r>
      <w:r w:rsidRPr="00FF437C">
        <w:rPr>
          <w:szCs w:val="18"/>
          <w:vertAlign w:val="superscript"/>
          <w:lang w:val="fr-FR"/>
        </w:rPr>
        <w:t>er</w:t>
      </w:r>
      <w:r w:rsidRPr="00FF437C">
        <w:rPr>
          <w:szCs w:val="18"/>
          <w:lang w:val="fr-FR"/>
        </w:rPr>
        <w:t xml:space="preserve"> juin 1995, et modifié par des lois approuvées en 1996, 1997, 1998, 2001, 2003 et 2004.</w:t>
      </w:r>
    </w:p>
  </w:footnote>
  <w:footnote w:id="14">
    <w:p w:rsidR="00C16C7C" w:rsidRPr="00FF437C" w:rsidRDefault="00C16C7C" w:rsidP="00DA2391">
      <w:pPr>
        <w:pStyle w:val="FootnoteText"/>
        <w:rPr>
          <w:szCs w:val="18"/>
          <w:lang w:val="fr-FR"/>
        </w:rPr>
      </w:pPr>
      <w:r w:rsidRPr="00FF437C">
        <w:rPr>
          <w:szCs w:val="18"/>
          <w:lang w:val="fr-FR"/>
        </w:rPr>
        <w:tab/>
      </w:r>
      <w:r w:rsidRPr="00FF437C">
        <w:rPr>
          <w:rStyle w:val="FootnoteReference"/>
          <w:b/>
          <w:bCs/>
          <w:szCs w:val="18"/>
        </w:rPr>
        <w:footnoteRef/>
      </w:r>
      <w:r w:rsidRPr="00FF437C">
        <w:rPr>
          <w:szCs w:val="18"/>
          <w:lang w:val="fr-FR"/>
        </w:rPr>
        <w:tab/>
        <w:t xml:space="preserve">Personnes de 14 à 18 ans qui, au moment de la perpétration d'un acte, ont atteint l'âge de faire l'objet de poursuites pénales pour crime ou délit. Définies comme "ayant des capacités d'agir limitées”, elles doivent bénéficier de l'assistance d'adultes, de membres de leur famille ou d'autres personnes au cours de la procédure pénale. </w:t>
      </w:r>
    </w:p>
  </w:footnote>
  <w:footnote w:id="15">
    <w:p w:rsidR="00C16C7C" w:rsidRPr="00FF437C" w:rsidRDefault="00C16C7C" w:rsidP="00FF437C">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Promulgué par Décret du Président de la République, 1059, du 5 avril 1995, entré en vigueur le 1</w:t>
      </w:r>
      <w:r w:rsidRPr="00FF437C">
        <w:rPr>
          <w:szCs w:val="18"/>
          <w:vertAlign w:val="superscript"/>
          <w:lang w:val="fr-FR"/>
        </w:rPr>
        <w:t>er</w:t>
      </w:r>
      <w:r w:rsidRPr="00FF437C">
        <w:rPr>
          <w:szCs w:val="18"/>
          <w:lang w:val="fr-FR"/>
        </w:rPr>
        <w:t xml:space="preserve"> août 1995, et modifié par des lois adoptées en 1999, 2000, 2002 et 2004.</w:t>
      </w:r>
    </w:p>
  </w:footnote>
  <w:footnote w:id="16">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Articles premier à 3, 5 à 8, 10 et 14 de la Convention européenne des droits de l'homme.</w:t>
      </w:r>
    </w:p>
  </w:footnote>
  <w:footnote w:id="17">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Articles 2, 5, et 7 à 12 de la Déclaration universelle des droits de l'homme.</w:t>
      </w:r>
    </w:p>
  </w:footnote>
  <w:footnote w:id="18">
    <w:p w:rsidR="00C16C7C" w:rsidRPr="00FF437C" w:rsidRDefault="00C16C7C" w:rsidP="00FF437C">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 xml:space="preserve">Approuvé par la loi </w:t>
      </w:r>
      <w:r w:rsidRPr="00FF437C">
        <w:rPr>
          <w:bCs/>
          <w:szCs w:val="18"/>
          <w:lang w:val="fr-FR"/>
        </w:rPr>
        <w:t xml:space="preserve">7961, du 12 juillet 1995, et révisé par des lois approuvées en </w:t>
      </w:r>
      <w:r w:rsidRPr="00FF437C">
        <w:rPr>
          <w:szCs w:val="18"/>
          <w:lang w:val="fr-FR"/>
        </w:rPr>
        <w:t>1996 et 2003.</w:t>
      </w:r>
    </w:p>
  </w:footnote>
  <w:footnote w:id="19">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Déclaration universelle des droits de l'homme (articles 4, 7, 10 et 23) – Convention européenne des droits de l'homme (articles 4, 6/1, 11/1 et 14) – Protocole 12 à la Convention européenne des droits de l'homme (article premier) – Pacte international relatif aux droits civils et politiques (article 8) – Pacte international relatif aux droits économiques, sociaux et culturels (articles 6 et 7).</w:t>
      </w:r>
    </w:p>
  </w:footnote>
  <w:footnote w:id="20">
    <w:p w:rsidR="00C16C7C" w:rsidRPr="00FF437C" w:rsidRDefault="00C16C7C" w:rsidP="00FF437C">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Approuvé par la loi 9062, du 8 mai 2003, promulgué par le Décret du Président de la République 3837, du 17 juin 2003, et entré en vigueur le 21 décembre 2003.</w:t>
      </w:r>
    </w:p>
  </w:footnote>
  <w:footnote w:id="21">
    <w:p w:rsidR="00C16C7C" w:rsidRPr="00FF437C" w:rsidRDefault="00C16C7C" w:rsidP="00FF437C">
      <w:pPr>
        <w:pStyle w:val="FootnoteText"/>
        <w:rPr>
          <w:rFonts w:ascii="Bookman Old Style" w:hAnsi="Bookman Old Style"/>
          <w:szCs w:val="18"/>
          <w:lang w:val="fr-FR"/>
        </w:rPr>
      </w:pPr>
      <w:r w:rsidRPr="00FF437C">
        <w:rPr>
          <w:szCs w:val="18"/>
          <w:lang w:val="fr-FR"/>
        </w:rPr>
        <w:tab/>
      </w:r>
      <w:r w:rsidRPr="00FF437C">
        <w:rPr>
          <w:rStyle w:val="FootnoteReference"/>
          <w:szCs w:val="18"/>
        </w:rPr>
        <w:footnoteRef/>
      </w:r>
      <w:r w:rsidRPr="00FF437C">
        <w:rPr>
          <w:szCs w:val="18"/>
          <w:lang w:val="fr-FR"/>
        </w:rPr>
        <w:tab/>
        <w:t>Approuvé par la loi du Parlement de la République d'Albanie 8485, du 12 mai 1999, et promulgué par le Décret du Président de la République 2387, du 7 juin 1999.</w:t>
      </w:r>
    </w:p>
  </w:footnote>
  <w:footnote w:id="22">
    <w:p w:rsidR="00C16C7C" w:rsidRPr="00FF437C" w:rsidRDefault="00C16C7C" w:rsidP="00FF437C">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Approuvé par la loi 8449, du 1</w:t>
      </w:r>
      <w:r w:rsidRPr="00FF437C">
        <w:rPr>
          <w:szCs w:val="18"/>
          <w:vertAlign w:val="superscript"/>
          <w:lang w:val="fr-FR"/>
        </w:rPr>
        <w:t>er</w:t>
      </w:r>
      <w:r w:rsidRPr="00FF437C">
        <w:rPr>
          <w:szCs w:val="18"/>
          <w:lang w:val="fr-FR"/>
        </w:rPr>
        <w:t xml:space="preserve"> décembre 1998, et la Décision du Conseil des Ministres 2051(1), du 13 avril 1999, aux fins d'approbation du règlement d'application du Code des douanes.</w:t>
      </w:r>
    </w:p>
  </w:footnote>
  <w:footnote w:id="23">
    <w:p w:rsidR="00C16C7C" w:rsidRPr="00FF437C" w:rsidRDefault="00C16C7C" w:rsidP="00FF437C">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Loi 7995 approuvée le 20 septembre 1995 et révisée par des lois approuvées en 1999, 2002 et 2006.</w:t>
      </w:r>
    </w:p>
  </w:footnote>
  <w:footnote w:id="24">
    <w:p w:rsidR="00C16C7C" w:rsidRPr="00FF437C" w:rsidRDefault="00C16C7C" w:rsidP="00DA2391">
      <w:pPr>
        <w:pStyle w:val="FootnoteText"/>
        <w:rPr>
          <w:szCs w:val="18"/>
          <w:lang w:val="fr-FR"/>
        </w:rPr>
      </w:pPr>
      <w:r w:rsidRPr="00FF437C">
        <w:rPr>
          <w:szCs w:val="18"/>
          <w:lang w:val="fr-FR"/>
        </w:rPr>
        <w:tab/>
      </w:r>
      <w:r w:rsidRPr="00FF437C">
        <w:rPr>
          <w:rStyle w:val="FootnoteReference"/>
          <w:szCs w:val="18"/>
        </w:rPr>
        <w:footnoteRef/>
      </w:r>
      <w:r w:rsidRPr="00FF437C">
        <w:rPr>
          <w:szCs w:val="18"/>
          <w:lang w:val="fr-FR"/>
        </w:rPr>
        <w:tab/>
        <w:t>Loi 9668 approuvée le 18 décembre 2006.</w:t>
      </w:r>
    </w:p>
  </w:footnote>
  <w:footnote w:id="25">
    <w:p w:rsidR="00C16C7C" w:rsidRPr="00FF437C" w:rsidRDefault="00C16C7C" w:rsidP="00FF437C">
      <w:pPr>
        <w:pStyle w:val="FootnoteText"/>
        <w:rPr>
          <w:szCs w:val="18"/>
          <w:lang w:val="fr-FR"/>
        </w:rPr>
      </w:pPr>
      <w:r>
        <w:rPr>
          <w:szCs w:val="18"/>
          <w:lang w:val="fr-FR"/>
        </w:rPr>
        <w:tab/>
      </w:r>
      <w:r w:rsidRPr="00FF437C">
        <w:rPr>
          <w:rStyle w:val="FootnoteReference"/>
          <w:szCs w:val="18"/>
        </w:rPr>
        <w:footnoteRef/>
      </w:r>
      <w:r>
        <w:rPr>
          <w:szCs w:val="18"/>
          <w:lang w:val="fr-FR"/>
        </w:rPr>
        <w:tab/>
      </w:r>
      <w:r w:rsidRPr="00FF437C">
        <w:rPr>
          <w:szCs w:val="18"/>
          <w:lang w:val="fr-FR"/>
        </w:rPr>
        <w:t>Loi 8492 du 27 mai 1999, révisée par la loi 9959 du 17 juillet 2008.</w:t>
      </w:r>
    </w:p>
  </w:footnote>
  <w:footnote w:id="26">
    <w:p w:rsidR="00C16C7C" w:rsidRPr="00FF437C" w:rsidRDefault="00C16C7C" w:rsidP="00FF437C">
      <w:pPr>
        <w:pStyle w:val="FootnoteText"/>
        <w:rPr>
          <w:szCs w:val="18"/>
          <w:lang w:val="fr-FR"/>
        </w:rPr>
      </w:pPr>
      <w:r>
        <w:rPr>
          <w:szCs w:val="18"/>
          <w:lang w:val="fr-FR"/>
        </w:rPr>
        <w:tab/>
      </w:r>
      <w:r w:rsidRPr="00FF437C">
        <w:rPr>
          <w:rStyle w:val="FootnoteReference"/>
          <w:szCs w:val="18"/>
        </w:rPr>
        <w:footnoteRef/>
      </w:r>
      <w:r>
        <w:rPr>
          <w:szCs w:val="18"/>
          <w:lang w:val="fr-FR"/>
        </w:rPr>
        <w:tab/>
      </w:r>
      <w:r w:rsidRPr="00FF437C">
        <w:rPr>
          <w:szCs w:val="18"/>
          <w:lang w:val="fr-FR"/>
        </w:rPr>
        <w:t xml:space="preserve">Loi </w:t>
      </w:r>
      <w:r w:rsidRPr="00FF437C">
        <w:rPr>
          <w:szCs w:val="18"/>
          <w:lang w:val="sq-AL"/>
        </w:rPr>
        <w:t>9749, du 4 juin 2007.</w:t>
      </w:r>
    </w:p>
  </w:footnote>
  <w:footnote w:id="27">
    <w:p w:rsidR="00C16C7C" w:rsidRPr="00FF437C" w:rsidRDefault="00C16C7C" w:rsidP="00FF437C">
      <w:pPr>
        <w:pStyle w:val="FootnoteText"/>
        <w:rPr>
          <w:lang w:val="fr-FR"/>
        </w:rPr>
      </w:pPr>
      <w:r>
        <w:rPr>
          <w:lang w:val="fr-FR"/>
        </w:rPr>
        <w:tab/>
      </w:r>
      <w:r w:rsidRPr="00FF437C">
        <w:rPr>
          <w:rStyle w:val="FootnoteReference"/>
          <w:b/>
          <w:szCs w:val="18"/>
        </w:rPr>
        <w:footnoteRef/>
      </w:r>
      <w:r>
        <w:rPr>
          <w:lang w:val="fr-FR"/>
        </w:rPr>
        <w:tab/>
      </w:r>
      <w:r w:rsidRPr="00FF437C">
        <w:rPr>
          <w:lang w:val="fr-FR"/>
        </w:rPr>
        <w:t>Loi 9509, du 3 avril 2006.</w:t>
      </w:r>
    </w:p>
  </w:footnote>
  <w:footnote w:id="28">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 xml:space="preserve">Loi 9634, du 30 </w:t>
      </w:r>
      <w:r w:rsidR="00603425">
        <w:rPr>
          <w:lang w:val="fr-FR"/>
        </w:rPr>
        <w:t>o</w:t>
      </w:r>
      <w:r w:rsidRPr="00FF437C">
        <w:rPr>
          <w:lang w:val="fr-FR"/>
        </w:rPr>
        <w:t>ctobre 2006.</w:t>
      </w:r>
    </w:p>
  </w:footnote>
  <w:footnote w:id="29">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 xml:space="preserve">Loi 7928, du 27 avril 1995, révisée par des lois adoptées en 1996, 1997, 1999, 2000, </w:t>
      </w:r>
      <w:r w:rsidRPr="00FF437C">
        <w:rPr>
          <w:color w:val="000000"/>
          <w:lang w:val="fr-FR"/>
        </w:rPr>
        <w:t>2001, 2002, 2003, 2004, 2007 et 2008.</w:t>
      </w:r>
    </w:p>
  </w:footnote>
  <w:footnote w:id="30">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Loi 9634, du 30 octobre 2006.</w:t>
      </w:r>
    </w:p>
  </w:footnote>
  <w:footnote w:id="31">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Loi 7870, du 13 octobre 1994.</w:t>
      </w:r>
    </w:p>
  </w:footnote>
  <w:footnote w:id="32">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 xml:space="preserve">Loi 7703, du 11 mai 1993, révisé par des lois adoptées en </w:t>
      </w:r>
      <w:r w:rsidRPr="00FF437C">
        <w:rPr>
          <w:bCs/>
          <w:lang w:val="sq-AL"/>
        </w:rPr>
        <w:t>1995, 1998, 2000, 2001, 2002, 2003, 2005 et 2006.</w:t>
      </w:r>
    </w:p>
  </w:footnote>
  <w:footnote w:id="33">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Loi 9975, du 28 juillet 2008.</w:t>
      </w:r>
    </w:p>
  </w:footnote>
  <w:footnote w:id="34">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 xml:space="preserve">Loi </w:t>
      </w:r>
      <w:r w:rsidRPr="00FF437C">
        <w:rPr>
          <w:lang w:val="sq-AL"/>
        </w:rPr>
        <w:t xml:space="preserve">9632, du 30 octobre 2006, révisée par des lois adoptées en 2007. </w:t>
      </w:r>
    </w:p>
  </w:footnote>
  <w:footnote w:id="35">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 xml:space="preserve">Loi </w:t>
      </w:r>
      <w:r w:rsidRPr="00FF437C">
        <w:rPr>
          <w:color w:val="000000"/>
          <w:lang w:val="sq-AL"/>
        </w:rPr>
        <w:t>9228, du 29 avril 2004, révisée par des lois adoptées en 2006.</w:t>
      </w:r>
    </w:p>
  </w:footnote>
  <w:footnote w:id="36">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 xml:space="preserve">Loi </w:t>
      </w:r>
      <w:r w:rsidRPr="00FF437C">
        <w:rPr>
          <w:color w:val="000000"/>
          <w:lang w:val="sq-AL"/>
        </w:rPr>
        <w:t xml:space="preserve">8438, du 28 décembre 1998, révisée par des lois approuvées en </w:t>
      </w:r>
      <w:r w:rsidRPr="00FF437C">
        <w:rPr>
          <w:lang w:val="pt-BR"/>
        </w:rPr>
        <w:t>2000, 2001, 2002, 2003, 2004 et</w:t>
      </w:r>
      <w:r w:rsidR="00603425">
        <w:rPr>
          <w:lang w:val="pt-BR"/>
        </w:rPr>
        <w:t> </w:t>
      </w:r>
      <w:r w:rsidRPr="00FF437C">
        <w:rPr>
          <w:color w:val="000000"/>
          <w:lang w:val="pt-BR"/>
        </w:rPr>
        <w:t>2007.</w:t>
      </w:r>
    </w:p>
  </w:footnote>
  <w:footnote w:id="37">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 xml:space="preserve">Loi </w:t>
      </w:r>
      <w:r w:rsidRPr="00FF437C">
        <w:rPr>
          <w:lang w:val="sq-AL"/>
        </w:rPr>
        <w:t>9920, du 19 mai 2008.</w:t>
      </w:r>
    </w:p>
  </w:footnote>
  <w:footnote w:id="38">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 xml:space="preserve">Loi 8976, du 12 décembre 2002, révisée par des lois approuvées en </w:t>
      </w:r>
      <w:r w:rsidRPr="00FF437C">
        <w:rPr>
          <w:bCs/>
          <w:color w:val="000000"/>
          <w:lang w:val="pt-BR"/>
        </w:rPr>
        <w:t>2003, 2004, 2</w:t>
      </w:r>
      <w:r w:rsidRPr="00FF437C">
        <w:rPr>
          <w:color w:val="000000"/>
          <w:lang w:val="pt-BR"/>
        </w:rPr>
        <w:t>006, 2007 et 2008</w:t>
      </w:r>
    </w:p>
  </w:footnote>
  <w:footnote w:id="39">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 xml:space="preserve">Loi 7952, du 21 juin 1995, révisée en 1998. </w:t>
      </w:r>
    </w:p>
  </w:footnote>
  <w:footnote w:id="40">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Loi 9741, du 21 mai 2007, révisée par la loi 9832, du 12 novembre 2007.</w:t>
      </w:r>
    </w:p>
  </w:footnote>
  <w:footnote w:id="41">
    <w:p w:rsidR="00C16C7C" w:rsidRPr="00FF437C" w:rsidRDefault="00C16C7C" w:rsidP="00947A6C">
      <w:pPr>
        <w:pStyle w:val="FootnoteText"/>
        <w:rPr>
          <w:lang w:val="fr-FR"/>
        </w:rPr>
      </w:pPr>
      <w:r>
        <w:rPr>
          <w:lang w:val="fr-FR"/>
        </w:rPr>
        <w:tab/>
      </w:r>
      <w:r w:rsidRPr="00FF437C">
        <w:rPr>
          <w:rStyle w:val="FootnoteReference"/>
          <w:b/>
          <w:caps/>
          <w:szCs w:val="18"/>
        </w:rPr>
        <w:footnoteRef/>
      </w:r>
      <w:r>
        <w:rPr>
          <w:lang w:val="fr-FR"/>
        </w:rPr>
        <w:tab/>
      </w:r>
      <w:r w:rsidRPr="00FF437C">
        <w:rPr>
          <w:lang w:val="fr-FR"/>
        </w:rPr>
        <w:t xml:space="preserve">Loi </w:t>
      </w:r>
      <w:r w:rsidRPr="00FF437C">
        <w:rPr>
          <w:noProof/>
          <w:lang w:val="sq-AL"/>
        </w:rPr>
        <w:t>8872, du 29 mars 2002, révisée par des lois adoptées en 2008.</w:t>
      </w:r>
    </w:p>
  </w:footnote>
  <w:footnote w:id="42">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Loi 8950, du 10 octobre 2002.</w:t>
      </w:r>
    </w:p>
  </w:footnote>
  <w:footnote w:id="43">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Renseignements tirés du site web du Ministère du travail, des affaires sociales et de l'égalité des chances.</w:t>
      </w:r>
    </w:p>
  </w:footnote>
  <w:footnote w:id="44">
    <w:p w:rsidR="00C16C7C" w:rsidRPr="00FF437C" w:rsidRDefault="00C16C7C" w:rsidP="00947A6C">
      <w:pPr>
        <w:pStyle w:val="FootnoteText"/>
        <w:rPr>
          <w:lang w:val="fr-FR"/>
        </w:rPr>
      </w:pPr>
      <w:r>
        <w:rPr>
          <w:lang w:val="fr-FR"/>
        </w:rPr>
        <w:tab/>
      </w:r>
      <w:r w:rsidRPr="00FF437C">
        <w:rPr>
          <w:rStyle w:val="FootnoteReference"/>
          <w:szCs w:val="18"/>
        </w:rPr>
        <w:footnoteRef/>
      </w:r>
      <w:r>
        <w:rPr>
          <w:lang w:val="fr-FR"/>
        </w:rPr>
        <w:tab/>
      </w:r>
      <w:r w:rsidRPr="00FF437C">
        <w:rPr>
          <w:lang w:val="fr-FR"/>
        </w:rPr>
        <w:t>Renseignements tirés du site web du Ministère de l'intérieur.</w:t>
      </w:r>
    </w:p>
  </w:footnote>
  <w:footnote w:id="45">
    <w:p w:rsidR="00C16C7C" w:rsidRPr="00947A6C" w:rsidRDefault="00C16C7C" w:rsidP="00947A6C">
      <w:pPr>
        <w:pStyle w:val="FootnoteText"/>
      </w:pPr>
      <w:r>
        <w:tab/>
      </w:r>
      <w:r w:rsidRPr="00947A6C">
        <w:rPr>
          <w:rStyle w:val="FootnoteReference"/>
        </w:rPr>
        <w:footnoteRef/>
      </w:r>
      <w:r>
        <w:tab/>
      </w:r>
      <w:r w:rsidRPr="00947A6C">
        <w:t>Article 38 de la Constitution de la République d'Albanie.</w:t>
      </w:r>
    </w:p>
  </w:footnote>
  <w:footnote w:id="46">
    <w:p w:rsidR="00C16C7C" w:rsidRPr="00947A6C" w:rsidRDefault="00C16C7C" w:rsidP="00947A6C">
      <w:pPr>
        <w:pStyle w:val="FootnoteText"/>
      </w:pPr>
      <w:r>
        <w:tab/>
      </w:r>
      <w:r w:rsidRPr="00947A6C">
        <w:rPr>
          <w:rStyle w:val="FootnoteReference"/>
        </w:rPr>
        <w:footnoteRef/>
      </w:r>
      <w:r>
        <w:tab/>
      </w:r>
      <w:r w:rsidRPr="00947A6C">
        <w:t>Article 43 de la Loi relative aux étrangers.</w:t>
      </w:r>
    </w:p>
  </w:footnote>
  <w:footnote w:id="47">
    <w:p w:rsidR="00C16C7C" w:rsidRPr="00947A6C" w:rsidRDefault="00C16C7C" w:rsidP="00947A6C">
      <w:pPr>
        <w:pStyle w:val="FootnoteText"/>
      </w:pPr>
      <w:r>
        <w:tab/>
      </w:r>
      <w:r w:rsidRPr="00947A6C">
        <w:rPr>
          <w:rStyle w:val="FootnoteReference"/>
        </w:rPr>
        <w:footnoteRef/>
      </w:r>
      <w:r>
        <w:tab/>
      </w:r>
      <w:r w:rsidRPr="00947A6C">
        <w:t>Article 6, par. 1, de la Loi relative aux étrangers.</w:t>
      </w:r>
    </w:p>
  </w:footnote>
  <w:footnote w:id="48">
    <w:p w:rsidR="00C16C7C" w:rsidRPr="00FF437C" w:rsidRDefault="00C16C7C" w:rsidP="00DA2391">
      <w:pPr>
        <w:pStyle w:val="FootnoteText"/>
        <w:rPr>
          <w:szCs w:val="18"/>
          <w:lang w:val="fr-FR"/>
        </w:rPr>
      </w:pPr>
      <w:r>
        <w:rPr>
          <w:szCs w:val="18"/>
          <w:lang w:val="fr-FR"/>
        </w:rPr>
        <w:tab/>
      </w:r>
      <w:r w:rsidRPr="00FF437C">
        <w:rPr>
          <w:rStyle w:val="FootnoteReference"/>
          <w:szCs w:val="18"/>
        </w:rPr>
        <w:footnoteRef/>
      </w:r>
      <w:r>
        <w:rPr>
          <w:szCs w:val="18"/>
          <w:lang w:val="fr-FR"/>
        </w:rPr>
        <w:tab/>
      </w:r>
      <w:r w:rsidRPr="00FF437C">
        <w:rPr>
          <w:szCs w:val="18"/>
          <w:lang w:val="fr-FR"/>
        </w:rPr>
        <w:t>Renseignements tirés de la page web officielle du Ministère du travail, des affaires sociales et de l'égalité des chances.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C7C" w:rsidRPr="002E6F3F" w:rsidRDefault="00C16C7C">
    <w:pPr>
      <w:pStyle w:val="Header"/>
      <w:rPr>
        <w:lang w:val="es-ES"/>
      </w:rPr>
    </w:pPr>
    <w:r>
      <w:rPr>
        <w:lang w:val="es-ES"/>
      </w:rPr>
      <w:t>CMW/C/ALB/1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C7C" w:rsidRDefault="00C16C7C" w:rsidP="002E6F3F">
    <w:pPr>
      <w:pStyle w:val="Header"/>
      <w:jc w:val="right"/>
    </w:pPr>
    <w:r>
      <w:rPr>
        <w:lang w:val="es-ES"/>
      </w:rPr>
      <w:t>CMW/C/ALB/1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88B"/>
    <w:multiLevelType w:val="hybridMultilevel"/>
    <w:tmpl w:val="F71A5E6C"/>
    <w:lvl w:ilvl="0" w:tplc="D184399A">
      <w:start w:val="1"/>
      <w:numFmt w:val="bullet"/>
      <w:lvlText w:val=""/>
      <w:lvlJc w:val="left"/>
      <w:pPr>
        <w:ind w:left="360" w:hanging="360"/>
      </w:pPr>
      <w:rPr>
        <w:rFonts w:ascii="Symbol" w:hAnsi="Symbol" w:hint="default"/>
        <w:lang w:val="fr-FR"/>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DE64E6"/>
    <w:multiLevelType w:val="hybridMultilevel"/>
    <w:tmpl w:val="F036C6E8"/>
    <w:lvl w:ilvl="0" w:tplc="041C0005">
      <w:start w:val="1"/>
      <w:numFmt w:val="bullet"/>
      <w:lvlText w:val=""/>
      <w:lvlJc w:val="left"/>
      <w:pPr>
        <w:ind w:left="1440" w:hanging="360"/>
      </w:pPr>
      <w:rPr>
        <w:rFonts w:ascii="Wingdings" w:hAnsi="Wingdings" w:hint="default"/>
      </w:rPr>
    </w:lvl>
    <w:lvl w:ilvl="1" w:tplc="45E615C0">
      <w:start w:val="1"/>
      <w:numFmt w:val="bullet"/>
      <w:lvlText w:val=""/>
      <w:lvlJc w:val="left"/>
      <w:pPr>
        <w:tabs>
          <w:tab w:val="num" w:pos="720"/>
        </w:tabs>
        <w:ind w:left="0" w:firstLine="720"/>
      </w:pPr>
      <w:rPr>
        <w:rFonts w:ascii="Symbol" w:hAnsi="Symbol" w:hint="default"/>
        <w:color w:val="auto"/>
        <w:sz w:val="20"/>
        <w:szCs w:val="20"/>
        <w:lang w:val="fr-FR"/>
      </w:rPr>
    </w:lvl>
    <w:lvl w:ilvl="2" w:tplc="041C0005" w:tentative="1">
      <w:start w:val="1"/>
      <w:numFmt w:val="bullet"/>
      <w:lvlText w:val=""/>
      <w:lvlJc w:val="left"/>
      <w:pPr>
        <w:ind w:left="2880" w:hanging="360"/>
      </w:pPr>
      <w:rPr>
        <w:rFonts w:ascii="Wingdings" w:hAnsi="Wingdings" w:hint="default"/>
      </w:rPr>
    </w:lvl>
    <w:lvl w:ilvl="3" w:tplc="041C0001" w:tentative="1">
      <w:start w:val="1"/>
      <w:numFmt w:val="bullet"/>
      <w:lvlText w:val=""/>
      <w:lvlJc w:val="left"/>
      <w:pPr>
        <w:ind w:left="3600" w:hanging="360"/>
      </w:pPr>
      <w:rPr>
        <w:rFonts w:ascii="Symbol" w:hAnsi="Symbol" w:hint="default"/>
      </w:rPr>
    </w:lvl>
    <w:lvl w:ilvl="4" w:tplc="041C0003" w:tentative="1">
      <w:start w:val="1"/>
      <w:numFmt w:val="bullet"/>
      <w:lvlText w:val="o"/>
      <w:lvlJc w:val="left"/>
      <w:pPr>
        <w:ind w:left="4320" w:hanging="360"/>
      </w:pPr>
      <w:rPr>
        <w:rFonts w:ascii="Courier New" w:hAnsi="Courier New" w:cs="Courier New" w:hint="default"/>
      </w:rPr>
    </w:lvl>
    <w:lvl w:ilvl="5" w:tplc="041C0005" w:tentative="1">
      <w:start w:val="1"/>
      <w:numFmt w:val="bullet"/>
      <w:lvlText w:val=""/>
      <w:lvlJc w:val="left"/>
      <w:pPr>
        <w:ind w:left="5040" w:hanging="360"/>
      </w:pPr>
      <w:rPr>
        <w:rFonts w:ascii="Wingdings" w:hAnsi="Wingdings" w:hint="default"/>
      </w:rPr>
    </w:lvl>
    <w:lvl w:ilvl="6" w:tplc="041C0001" w:tentative="1">
      <w:start w:val="1"/>
      <w:numFmt w:val="bullet"/>
      <w:lvlText w:val=""/>
      <w:lvlJc w:val="left"/>
      <w:pPr>
        <w:ind w:left="5760" w:hanging="360"/>
      </w:pPr>
      <w:rPr>
        <w:rFonts w:ascii="Symbol" w:hAnsi="Symbol" w:hint="default"/>
      </w:rPr>
    </w:lvl>
    <w:lvl w:ilvl="7" w:tplc="041C0003" w:tentative="1">
      <w:start w:val="1"/>
      <w:numFmt w:val="bullet"/>
      <w:lvlText w:val="o"/>
      <w:lvlJc w:val="left"/>
      <w:pPr>
        <w:ind w:left="6480" w:hanging="360"/>
      </w:pPr>
      <w:rPr>
        <w:rFonts w:ascii="Courier New" w:hAnsi="Courier New" w:cs="Courier New" w:hint="default"/>
      </w:rPr>
    </w:lvl>
    <w:lvl w:ilvl="8" w:tplc="041C0005" w:tentative="1">
      <w:start w:val="1"/>
      <w:numFmt w:val="bullet"/>
      <w:lvlText w:val=""/>
      <w:lvlJc w:val="left"/>
      <w:pPr>
        <w:ind w:left="7200" w:hanging="360"/>
      </w:pPr>
      <w:rPr>
        <w:rFonts w:ascii="Wingdings" w:hAnsi="Wingdings" w:hint="default"/>
      </w:rPr>
    </w:lvl>
  </w:abstractNum>
  <w:abstractNum w:abstractNumId="2">
    <w:nsid w:val="04F67E2D"/>
    <w:multiLevelType w:val="multilevel"/>
    <w:tmpl w:val="2EA001A4"/>
    <w:lvl w:ilvl="0">
      <w:start w:val="382"/>
      <w:numFmt w:val="decimal"/>
      <w:lvlText w:val="%1."/>
      <w:lvlJc w:val="left"/>
      <w:pPr>
        <w:ind w:left="1555" w:hanging="420"/>
      </w:pPr>
      <w:rPr>
        <w:rFonts w:hint="default"/>
        <w:b w:val="0"/>
        <w:i w:val="0"/>
        <w:color w:val="auto"/>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
    <w:nsid w:val="08765419"/>
    <w:multiLevelType w:val="hybridMultilevel"/>
    <w:tmpl w:val="7330740E"/>
    <w:lvl w:ilvl="0" w:tplc="B172FCB2">
      <w:start w:val="1"/>
      <w:numFmt w:val="bullet"/>
      <w:lvlText w:val=""/>
      <w:lvlJc w:val="left"/>
      <w:pPr>
        <w:tabs>
          <w:tab w:val="num" w:pos="720"/>
        </w:tabs>
        <w:ind w:left="0" w:firstLine="720"/>
      </w:pPr>
      <w:rPr>
        <w:rFonts w:ascii="Symbol" w:hAnsi="Symbol" w:hint="default"/>
        <w:color w:val="auto"/>
        <w:sz w:val="20"/>
        <w:szCs w:val="20"/>
        <w:lang w:val="fr-FR"/>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4">
    <w:nsid w:val="0D5D6800"/>
    <w:multiLevelType w:val="hybridMultilevel"/>
    <w:tmpl w:val="806C2250"/>
    <w:lvl w:ilvl="0" w:tplc="85B4D71E">
      <w:start w:val="1"/>
      <w:numFmt w:val="bullet"/>
      <w:lvlText w:val=""/>
      <w:lvlJc w:val="left"/>
      <w:pPr>
        <w:ind w:left="720" w:hanging="360"/>
      </w:pPr>
      <w:rPr>
        <w:rFonts w:ascii="Wingdings" w:hAnsi="Wingdings" w:hint="default"/>
        <w:color w:val="005C2A"/>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5">
    <w:nsid w:val="0E21320C"/>
    <w:multiLevelType w:val="hybridMultilevel"/>
    <w:tmpl w:val="75768AC6"/>
    <w:lvl w:ilvl="0" w:tplc="7A70AA0C">
      <w:start w:val="1"/>
      <w:numFmt w:val="bullet"/>
      <w:lvlText w:val=""/>
      <w:lvlJc w:val="left"/>
      <w:pPr>
        <w:ind w:left="720" w:hanging="360"/>
      </w:pPr>
      <w:rPr>
        <w:rFonts w:ascii="Symbol" w:hAnsi="Symbol" w:hint="default"/>
        <w:color w:val="auto"/>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6">
    <w:nsid w:val="10F5495A"/>
    <w:multiLevelType w:val="hybridMultilevel"/>
    <w:tmpl w:val="6E66BACA"/>
    <w:lvl w:ilvl="0" w:tplc="041C000F">
      <w:start w:val="1"/>
      <w:numFmt w:val="decimal"/>
      <w:lvlText w:val="%1."/>
      <w:lvlJc w:val="left"/>
      <w:pPr>
        <w:ind w:left="780" w:hanging="420"/>
      </w:pPr>
      <w:rPr>
        <w:rFonts w:hint="default"/>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7">
    <w:nsid w:val="110643E6"/>
    <w:multiLevelType w:val="multilevel"/>
    <w:tmpl w:val="82046062"/>
    <w:lvl w:ilvl="0">
      <w:start w:val="1"/>
      <w:numFmt w:val="bullet"/>
      <w:lvlText w:val=""/>
      <w:lvlJc w:val="left"/>
      <w:pPr>
        <w:ind w:left="502" w:hanging="360"/>
      </w:pPr>
      <w:rPr>
        <w:rFonts w:ascii="Wingdings" w:hAnsi="Wingdings" w:hint="default"/>
      </w:rPr>
    </w:lvl>
    <w:lvl w:ilvl="1">
      <w:start w:val="2"/>
      <w:numFmt w:val="lowerLetter"/>
      <w:lvlText w:val="%2)"/>
      <w:lvlJc w:val="left"/>
      <w:pPr>
        <w:tabs>
          <w:tab w:val="num" w:pos="720"/>
        </w:tabs>
        <w:ind w:left="0" w:firstLine="720"/>
      </w:pPr>
      <w:rPr>
        <w:rFonts w:ascii="Times New Roman" w:hAnsi="Times New Roman" w:cs="Verdana" w:hint="default"/>
        <w:b w:val="0"/>
        <w:i w:val="0"/>
        <w:snapToGrid/>
        <w:color w:val="auto"/>
        <w:spacing w:val="1"/>
        <w:sz w:val="24"/>
        <w:szCs w:val="24"/>
      </w:r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nsid w:val="13D21CCF"/>
    <w:multiLevelType w:val="hybridMultilevel"/>
    <w:tmpl w:val="6E66BACA"/>
    <w:lvl w:ilvl="0" w:tplc="041C000F">
      <w:start w:val="1"/>
      <w:numFmt w:val="decimal"/>
      <w:lvlText w:val="%1."/>
      <w:lvlJc w:val="left"/>
      <w:pPr>
        <w:ind w:left="780" w:hanging="420"/>
      </w:pPr>
      <w:rPr>
        <w:rFonts w:hint="default"/>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9">
    <w:nsid w:val="153848D8"/>
    <w:multiLevelType w:val="hybridMultilevel"/>
    <w:tmpl w:val="9D94C4AC"/>
    <w:lvl w:ilvl="0" w:tplc="B95C9978">
      <w:start w:val="1"/>
      <w:numFmt w:val="bullet"/>
      <w:lvlText w:val=""/>
      <w:lvlJc w:val="left"/>
      <w:pPr>
        <w:tabs>
          <w:tab w:val="num" w:pos="142"/>
        </w:tabs>
        <w:ind w:left="-578" w:firstLine="720"/>
      </w:pPr>
      <w:rPr>
        <w:rFonts w:ascii="Symbol" w:hAnsi="Symbol" w:hint="default"/>
        <w:color w:val="auto"/>
        <w:sz w:val="20"/>
        <w:szCs w:val="20"/>
      </w:rPr>
    </w:lvl>
    <w:lvl w:ilvl="1" w:tplc="041C0019" w:tentative="1">
      <w:start w:val="1"/>
      <w:numFmt w:val="lowerLetter"/>
      <w:lvlText w:val="%2."/>
      <w:lvlJc w:val="left"/>
      <w:pPr>
        <w:ind w:left="1222" w:hanging="360"/>
      </w:pPr>
    </w:lvl>
    <w:lvl w:ilvl="2" w:tplc="041C001B" w:tentative="1">
      <w:start w:val="1"/>
      <w:numFmt w:val="lowerRoman"/>
      <w:lvlText w:val="%3."/>
      <w:lvlJc w:val="right"/>
      <w:pPr>
        <w:ind w:left="1942" w:hanging="180"/>
      </w:pPr>
    </w:lvl>
    <w:lvl w:ilvl="3" w:tplc="041C000F" w:tentative="1">
      <w:start w:val="1"/>
      <w:numFmt w:val="decimal"/>
      <w:lvlText w:val="%4."/>
      <w:lvlJc w:val="left"/>
      <w:pPr>
        <w:ind w:left="2662" w:hanging="360"/>
      </w:pPr>
    </w:lvl>
    <w:lvl w:ilvl="4" w:tplc="041C0019" w:tentative="1">
      <w:start w:val="1"/>
      <w:numFmt w:val="lowerLetter"/>
      <w:lvlText w:val="%5."/>
      <w:lvlJc w:val="left"/>
      <w:pPr>
        <w:ind w:left="3382" w:hanging="360"/>
      </w:pPr>
    </w:lvl>
    <w:lvl w:ilvl="5" w:tplc="041C001B" w:tentative="1">
      <w:start w:val="1"/>
      <w:numFmt w:val="lowerRoman"/>
      <w:lvlText w:val="%6."/>
      <w:lvlJc w:val="right"/>
      <w:pPr>
        <w:ind w:left="4102" w:hanging="180"/>
      </w:pPr>
    </w:lvl>
    <w:lvl w:ilvl="6" w:tplc="041C000F" w:tentative="1">
      <w:start w:val="1"/>
      <w:numFmt w:val="decimal"/>
      <w:lvlText w:val="%7."/>
      <w:lvlJc w:val="left"/>
      <w:pPr>
        <w:ind w:left="4822" w:hanging="360"/>
      </w:pPr>
    </w:lvl>
    <w:lvl w:ilvl="7" w:tplc="041C0019" w:tentative="1">
      <w:start w:val="1"/>
      <w:numFmt w:val="lowerLetter"/>
      <w:lvlText w:val="%8."/>
      <w:lvlJc w:val="left"/>
      <w:pPr>
        <w:ind w:left="5542" w:hanging="360"/>
      </w:pPr>
    </w:lvl>
    <w:lvl w:ilvl="8" w:tplc="041C001B" w:tentative="1">
      <w:start w:val="1"/>
      <w:numFmt w:val="lowerRoman"/>
      <w:lvlText w:val="%9."/>
      <w:lvlJc w:val="right"/>
      <w:pPr>
        <w:ind w:left="6262" w:hanging="180"/>
      </w:pPr>
    </w:lvl>
  </w:abstractNum>
  <w:abstractNum w:abstractNumId="10">
    <w:nsid w:val="158D7328"/>
    <w:multiLevelType w:val="hybridMultilevel"/>
    <w:tmpl w:val="16203392"/>
    <w:lvl w:ilvl="0" w:tplc="041C0007">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1">
    <w:nsid w:val="1EBF2B13"/>
    <w:multiLevelType w:val="hybridMultilevel"/>
    <w:tmpl w:val="8334F82C"/>
    <w:lvl w:ilvl="0" w:tplc="85B4D71E">
      <w:start w:val="1"/>
      <w:numFmt w:val="bullet"/>
      <w:lvlText w:val=""/>
      <w:lvlJc w:val="left"/>
      <w:pPr>
        <w:ind w:left="720" w:hanging="360"/>
      </w:pPr>
      <w:rPr>
        <w:rFonts w:ascii="Wingdings" w:hAnsi="Wingdings" w:hint="default"/>
        <w:color w:val="005C2A"/>
      </w:rPr>
    </w:lvl>
    <w:lvl w:ilvl="1" w:tplc="B95C9978">
      <w:start w:val="1"/>
      <w:numFmt w:val="bullet"/>
      <w:lvlText w:val=""/>
      <w:lvlJc w:val="left"/>
      <w:pPr>
        <w:tabs>
          <w:tab w:val="num" w:pos="720"/>
        </w:tabs>
        <w:ind w:left="0" w:firstLine="720"/>
      </w:pPr>
      <w:rPr>
        <w:rFonts w:ascii="Symbol" w:hAnsi="Symbol" w:hint="default"/>
        <w:color w:val="auto"/>
        <w:sz w:val="20"/>
        <w:szCs w:val="20"/>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2">
    <w:nsid w:val="240165D1"/>
    <w:multiLevelType w:val="hybridMultilevel"/>
    <w:tmpl w:val="8CB2128C"/>
    <w:lvl w:ilvl="0" w:tplc="B95C9978">
      <w:start w:val="1"/>
      <w:numFmt w:val="bullet"/>
      <w:lvlText w:val=""/>
      <w:lvlJc w:val="left"/>
      <w:pPr>
        <w:tabs>
          <w:tab w:val="num" w:pos="720"/>
        </w:tabs>
        <w:ind w:left="0" w:firstLine="720"/>
      </w:pPr>
      <w:rPr>
        <w:rFonts w:ascii="Symbol" w:hAnsi="Symbol" w:hint="default"/>
        <w:color w:val="auto"/>
        <w:sz w:val="20"/>
        <w:szCs w:val="20"/>
      </w:rPr>
    </w:lvl>
    <w:lvl w:ilvl="1" w:tplc="041C0003">
      <w:start w:val="1"/>
      <w:numFmt w:val="bullet"/>
      <w:lvlText w:val="o"/>
      <w:lvlJc w:val="left"/>
      <w:pPr>
        <w:tabs>
          <w:tab w:val="num" w:pos="1080"/>
        </w:tabs>
        <w:ind w:left="1080" w:hanging="360"/>
      </w:pPr>
      <w:rPr>
        <w:rFonts w:ascii="Courier New" w:hAnsi="Courier New" w:cs="Courier New" w:hint="default"/>
        <w:color w:val="002060"/>
        <w:sz w:val="16"/>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265F4944"/>
    <w:multiLevelType w:val="hybridMultilevel"/>
    <w:tmpl w:val="F836F0F6"/>
    <w:lvl w:ilvl="0" w:tplc="B95C9978">
      <w:start w:val="1"/>
      <w:numFmt w:val="bullet"/>
      <w:lvlText w:val=""/>
      <w:lvlJc w:val="left"/>
      <w:pPr>
        <w:tabs>
          <w:tab w:val="num" w:pos="360"/>
        </w:tabs>
        <w:ind w:left="-360" w:firstLine="720"/>
      </w:pPr>
      <w:rPr>
        <w:rFonts w:ascii="Symbol" w:hAnsi="Symbol" w:hint="default"/>
        <w:color w:val="auto"/>
        <w:sz w:val="20"/>
        <w:szCs w:val="20"/>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4">
    <w:nsid w:val="27245CEA"/>
    <w:multiLevelType w:val="hybridMultilevel"/>
    <w:tmpl w:val="B2DE7BF8"/>
    <w:lvl w:ilvl="0" w:tplc="0409000B">
      <w:start w:val="1"/>
      <w:numFmt w:val="bullet"/>
      <w:lvlText w:val=""/>
      <w:lvlJc w:val="left"/>
      <w:pPr>
        <w:ind w:left="720" w:hanging="360"/>
      </w:pPr>
      <w:rPr>
        <w:rFonts w:ascii="Wingdings" w:hAnsi="Wingdings" w:hint="default"/>
      </w:rPr>
    </w:lvl>
    <w:lvl w:ilvl="1" w:tplc="413618D2">
      <w:start w:val="1"/>
      <w:numFmt w:val="bullet"/>
      <w:lvlText w:val=""/>
      <w:lvlJc w:val="left"/>
      <w:pPr>
        <w:tabs>
          <w:tab w:val="num" w:pos="720"/>
        </w:tabs>
        <w:ind w:left="0" w:firstLine="720"/>
      </w:pPr>
      <w:rPr>
        <w:rFonts w:ascii="Symbol" w:hAnsi="Symbol" w:hint="default"/>
        <w:color w:val="auto"/>
        <w:sz w:val="20"/>
        <w:szCs w:val="20"/>
        <w:lang w:val="fr-FR"/>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5">
    <w:nsid w:val="317B04EA"/>
    <w:multiLevelType w:val="hybridMultilevel"/>
    <w:tmpl w:val="45448D50"/>
    <w:lvl w:ilvl="0" w:tplc="9AA2DAD4">
      <w:start w:val="1"/>
      <w:numFmt w:val="bullet"/>
      <w:lvlText w:val=""/>
      <w:lvlJc w:val="left"/>
      <w:pPr>
        <w:tabs>
          <w:tab w:val="num" w:pos="720"/>
        </w:tabs>
        <w:ind w:left="0" w:firstLine="720"/>
      </w:pPr>
      <w:rPr>
        <w:rFonts w:ascii="Symbol" w:hAnsi="Symbol" w:hint="default"/>
        <w:color w:val="auto"/>
        <w:sz w:val="20"/>
        <w:szCs w:val="20"/>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33D81B66"/>
    <w:multiLevelType w:val="hybridMultilevel"/>
    <w:tmpl w:val="DC36A538"/>
    <w:lvl w:ilvl="0" w:tplc="041C0007">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7">
    <w:nsid w:val="3ABF6DAF"/>
    <w:multiLevelType w:val="hybridMultilevel"/>
    <w:tmpl w:val="400ED426"/>
    <w:lvl w:ilvl="0" w:tplc="4BBE3E28">
      <w:start w:val="1"/>
      <w:numFmt w:val="decimal"/>
      <w:lvlText w:val="%1."/>
      <w:lvlJc w:val="left"/>
      <w:pPr>
        <w:ind w:left="720" w:hanging="360"/>
      </w:pPr>
      <w:rPr>
        <w:rFonts w:hint="default"/>
        <w:b/>
        <w:sz w:val="24"/>
        <w:szCs w:val="24"/>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1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nsid w:val="3BE62D8B"/>
    <w:multiLevelType w:val="hybridMultilevel"/>
    <w:tmpl w:val="ED44FFD6"/>
    <w:lvl w:ilvl="0" w:tplc="B95C9978">
      <w:start w:val="1"/>
      <w:numFmt w:val="bullet"/>
      <w:lvlText w:val=""/>
      <w:lvlJc w:val="left"/>
      <w:pPr>
        <w:tabs>
          <w:tab w:val="num" w:pos="360"/>
        </w:tabs>
        <w:ind w:left="-360" w:firstLine="720"/>
      </w:pPr>
      <w:rPr>
        <w:rFonts w:ascii="Symbol" w:hAnsi="Symbol" w:hint="default"/>
        <w:color w:val="auto"/>
        <w:sz w:val="20"/>
        <w:szCs w:val="20"/>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0">
    <w:nsid w:val="3CD90DAA"/>
    <w:multiLevelType w:val="hybridMultilevel"/>
    <w:tmpl w:val="B094BC1A"/>
    <w:lvl w:ilvl="0" w:tplc="E214CB70">
      <w:start w:val="1"/>
      <w:numFmt w:val="decimal"/>
      <w:lvlText w:val="%1."/>
      <w:lvlJc w:val="left"/>
      <w:pPr>
        <w:ind w:left="502" w:hanging="360"/>
      </w:pPr>
      <w:rPr>
        <w:rFonts w:hint="default"/>
      </w:rPr>
    </w:lvl>
    <w:lvl w:ilvl="1" w:tplc="041C0019" w:tentative="1">
      <w:start w:val="1"/>
      <w:numFmt w:val="lowerLetter"/>
      <w:lvlText w:val="%2."/>
      <w:lvlJc w:val="left"/>
      <w:pPr>
        <w:ind w:left="1222" w:hanging="360"/>
      </w:pPr>
    </w:lvl>
    <w:lvl w:ilvl="2" w:tplc="041C001B" w:tentative="1">
      <w:start w:val="1"/>
      <w:numFmt w:val="lowerRoman"/>
      <w:lvlText w:val="%3."/>
      <w:lvlJc w:val="right"/>
      <w:pPr>
        <w:ind w:left="1942" w:hanging="180"/>
      </w:pPr>
    </w:lvl>
    <w:lvl w:ilvl="3" w:tplc="041C000F" w:tentative="1">
      <w:start w:val="1"/>
      <w:numFmt w:val="decimal"/>
      <w:lvlText w:val="%4."/>
      <w:lvlJc w:val="left"/>
      <w:pPr>
        <w:ind w:left="2662" w:hanging="360"/>
      </w:pPr>
    </w:lvl>
    <w:lvl w:ilvl="4" w:tplc="041C0019" w:tentative="1">
      <w:start w:val="1"/>
      <w:numFmt w:val="lowerLetter"/>
      <w:lvlText w:val="%5."/>
      <w:lvlJc w:val="left"/>
      <w:pPr>
        <w:ind w:left="3382" w:hanging="360"/>
      </w:pPr>
    </w:lvl>
    <w:lvl w:ilvl="5" w:tplc="041C001B" w:tentative="1">
      <w:start w:val="1"/>
      <w:numFmt w:val="lowerRoman"/>
      <w:lvlText w:val="%6."/>
      <w:lvlJc w:val="right"/>
      <w:pPr>
        <w:ind w:left="4102" w:hanging="180"/>
      </w:pPr>
    </w:lvl>
    <w:lvl w:ilvl="6" w:tplc="041C000F" w:tentative="1">
      <w:start w:val="1"/>
      <w:numFmt w:val="decimal"/>
      <w:lvlText w:val="%7."/>
      <w:lvlJc w:val="left"/>
      <w:pPr>
        <w:ind w:left="4822" w:hanging="360"/>
      </w:pPr>
    </w:lvl>
    <w:lvl w:ilvl="7" w:tplc="041C0019" w:tentative="1">
      <w:start w:val="1"/>
      <w:numFmt w:val="lowerLetter"/>
      <w:lvlText w:val="%8."/>
      <w:lvlJc w:val="left"/>
      <w:pPr>
        <w:ind w:left="5542" w:hanging="360"/>
      </w:pPr>
    </w:lvl>
    <w:lvl w:ilvl="8" w:tplc="041C001B" w:tentative="1">
      <w:start w:val="1"/>
      <w:numFmt w:val="lowerRoman"/>
      <w:lvlText w:val="%9."/>
      <w:lvlJc w:val="right"/>
      <w:pPr>
        <w:ind w:left="6262" w:hanging="180"/>
      </w:pPr>
    </w:lvl>
  </w:abstractNum>
  <w:abstractNum w:abstractNumId="21">
    <w:nsid w:val="4029383D"/>
    <w:multiLevelType w:val="hybridMultilevel"/>
    <w:tmpl w:val="35D45728"/>
    <w:lvl w:ilvl="0" w:tplc="0409000B">
      <w:start w:val="1"/>
      <w:numFmt w:val="bullet"/>
      <w:lvlText w:val=""/>
      <w:lvlJc w:val="left"/>
      <w:pPr>
        <w:ind w:left="840" w:hanging="360"/>
      </w:pPr>
      <w:rPr>
        <w:rFonts w:ascii="Wingdings" w:hAnsi="Wingdings" w:hint="default"/>
      </w:rPr>
    </w:lvl>
    <w:lvl w:ilvl="1" w:tplc="0BB8FEE6">
      <w:start w:val="1"/>
      <w:numFmt w:val="bullet"/>
      <w:lvlText w:val=""/>
      <w:lvlJc w:val="left"/>
      <w:pPr>
        <w:tabs>
          <w:tab w:val="num" w:pos="720"/>
        </w:tabs>
        <w:ind w:left="0" w:firstLine="720"/>
      </w:pPr>
      <w:rPr>
        <w:rFonts w:ascii="Symbol" w:hAnsi="Symbol" w:hint="default"/>
        <w:color w:val="auto"/>
        <w:sz w:val="20"/>
        <w:szCs w:val="20"/>
        <w:lang w:val="fr-FR"/>
      </w:rPr>
    </w:lvl>
    <w:lvl w:ilvl="2" w:tplc="041C0005" w:tentative="1">
      <w:start w:val="1"/>
      <w:numFmt w:val="bullet"/>
      <w:lvlText w:val=""/>
      <w:lvlJc w:val="left"/>
      <w:pPr>
        <w:ind w:left="2280" w:hanging="360"/>
      </w:pPr>
      <w:rPr>
        <w:rFonts w:ascii="Wingdings" w:hAnsi="Wingdings" w:hint="default"/>
      </w:rPr>
    </w:lvl>
    <w:lvl w:ilvl="3" w:tplc="041C0001" w:tentative="1">
      <w:start w:val="1"/>
      <w:numFmt w:val="bullet"/>
      <w:lvlText w:val=""/>
      <w:lvlJc w:val="left"/>
      <w:pPr>
        <w:ind w:left="3000" w:hanging="360"/>
      </w:pPr>
      <w:rPr>
        <w:rFonts w:ascii="Symbol" w:hAnsi="Symbol" w:hint="default"/>
      </w:rPr>
    </w:lvl>
    <w:lvl w:ilvl="4" w:tplc="041C0003" w:tentative="1">
      <w:start w:val="1"/>
      <w:numFmt w:val="bullet"/>
      <w:lvlText w:val="o"/>
      <w:lvlJc w:val="left"/>
      <w:pPr>
        <w:ind w:left="3720" w:hanging="360"/>
      </w:pPr>
      <w:rPr>
        <w:rFonts w:ascii="Courier New" w:hAnsi="Courier New" w:cs="Courier New" w:hint="default"/>
      </w:rPr>
    </w:lvl>
    <w:lvl w:ilvl="5" w:tplc="041C0005" w:tentative="1">
      <w:start w:val="1"/>
      <w:numFmt w:val="bullet"/>
      <w:lvlText w:val=""/>
      <w:lvlJc w:val="left"/>
      <w:pPr>
        <w:ind w:left="4440" w:hanging="360"/>
      </w:pPr>
      <w:rPr>
        <w:rFonts w:ascii="Wingdings" w:hAnsi="Wingdings" w:hint="default"/>
      </w:rPr>
    </w:lvl>
    <w:lvl w:ilvl="6" w:tplc="041C0001" w:tentative="1">
      <w:start w:val="1"/>
      <w:numFmt w:val="bullet"/>
      <w:lvlText w:val=""/>
      <w:lvlJc w:val="left"/>
      <w:pPr>
        <w:ind w:left="5160" w:hanging="360"/>
      </w:pPr>
      <w:rPr>
        <w:rFonts w:ascii="Symbol" w:hAnsi="Symbol" w:hint="default"/>
      </w:rPr>
    </w:lvl>
    <w:lvl w:ilvl="7" w:tplc="041C0003" w:tentative="1">
      <w:start w:val="1"/>
      <w:numFmt w:val="bullet"/>
      <w:lvlText w:val="o"/>
      <w:lvlJc w:val="left"/>
      <w:pPr>
        <w:ind w:left="5880" w:hanging="360"/>
      </w:pPr>
      <w:rPr>
        <w:rFonts w:ascii="Courier New" w:hAnsi="Courier New" w:cs="Courier New" w:hint="default"/>
      </w:rPr>
    </w:lvl>
    <w:lvl w:ilvl="8" w:tplc="041C0005" w:tentative="1">
      <w:start w:val="1"/>
      <w:numFmt w:val="bullet"/>
      <w:lvlText w:val=""/>
      <w:lvlJc w:val="left"/>
      <w:pPr>
        <w:ind w:left="6600" w:hanging="360"/>
      </w:pPr>
      <w:rPr>
        <w:rFonts w:ascii="Wingdings" w:hAnsi="Wingdings" w:hint="default"/>
      </w:rPr>
    </w:lvl>
  </w:abstractNum>
  <w:abstractNum w:abstractNumId="22">
    <w:nsid w:val="40CB6475"/>
    <w:multiLevelType w:val="hybridMultilevel"/>
    <w:tmpl w:val="3E62BA9A"/>
    <w:lvl w:ilvl="0" w:tplc="041C0017">
      <w:start w:val="1"/>
      <w:numFmt w:val="lowerLetter"/>
      <w:lvlText w:val="%1)"/>
      <w:lvlJc w:val="left"/>
      <w:pPr>
        <w:ind w:left="720" w:hanging="360"/>
      </w:pPr>
      <w:rPr>
        <w:rFonts w:hint="default"/>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23">
    <w:nsid w:val="49690A8C"/>
    <w:multiLevelType w:val="hybridMultilevel"/>
    <w:tmpl w:val="2EA001A4"/>
    <w:lvl w:ilvl="0" w:tplc="5F32933C">
      <w:start w:val="382"/>
      <w:numFmt w:val="decimal"/>
      <w:lvlText w:val="%1."/>
      <w:lvlJc w:val="left"/>
      <w:pPr>
        <w:ind w:left="1555" w:hanging="420"/>
      </w:pPr>
      <w:rPr>
        <w:rFonts w:hint="default"/>
        <w:b w:val="0"/>
        <w:i w:val="0"/>
        <w:color w:val="auto"/>
      </w:rPr>
    </w:lvl>
    <w:lvl w:ilvl="1" w:tplc="041C0019" w:tentative="1">
      <w:start w:val="1"/>
      <w:numFmt w:val="lowerLetter"/>
      <w:lvlText w:val="%2."/>
      <w:lvlJc w:val="left"/>
      <w:pPr>
        <w:ind w:left="1931" w:hanging="360"/>
      </w:pPr>
    </w:lvl>
    <w:lvl w:ilvl="2" w:tplc="041C001B" w:tentative="1">
      <w:start w:val="1"/>
      <w:numFmt w:val="lowerRoman"/>
      <w:lvlText w:val="%3."/>
      <w:lvlJc w:val="right"/>
      <w:pPr>
        <w:ind w:left="2651" w:hanging="180"/>
      </w:pPr>
    </w:lvl>
    <w:lvl w:ilvl="3" w:tplc="041C000F" w:tentative="1">
      <w:start w:val="1"/>
      <w:numFmt w:val="decimal"/>
      <w:lvlText w:val="%4."/>
      <w:lvlJc w:val="left"/>
      <w:pPr>
        <w:ind w:left="3371" w:hanging="360"/>
      </w:pPr>
    </w:lvl>
    <w:lvl w:ilvl="4" w:tplc="041C0019" w:tentative="1">
      <w:start w:val="1"/>
      <w:numFmt w:val="lowerLetter"/>
      <w:lvlText w:val="%5."/>
      <w:lvlJc w:val="left"/>
      <w:pPr>
        <w:ind w:left="4091" w:hanging="360"/>
      </w:pPr>
    </w:lvl>
    <w:lvl w:ilvl="5" w:tplc="041C001B" w:tentative="1">
      <w:start w:val="1"/>
      <w:numFmt w:val="lowerRoman"/>
      <w:lvlText w:val="%6."/>
      <w:lvlJc w:val="right"/>
      <w:pPr>
        <w:ind w:left="4811" w:hanging="180"/>
      </w:pPr>
    </w:lvl>
    <w:lvl w:ilvl="6" w:tplc="041C000F" w:tentative="1">
      <w:start w:val="1"/>
      <w:numFmt w:val="decimal"/>
      <w:lvlText w:val="%7."/>
      <w:lvlJc w:val="left"/>
      <w:pPr>
        <w:ind w:left="5531" w:hanging="360"/>
      </w:pPr>
    </w:lvl>
    <w:lvl w:ilvl="7" w:tplc="041C0019" w:tentative="1">
      <w:start w:val="1"/>
      <w:numFmt w:val="lowerLetter"/>
      <w:lvlText w:val="%8."/>
      <w:lvlJc w:val="left"/>
      <w:pPr>
        <w:ind w:left="6251" w:hanging="360"/>
      </w:pPr>
    </w:lvl>
    <w:lvl w:ilvl="8" w:tplc="041C001B" w:tentative="1">
      <w:start w:val="1"/>
      <w:numFmt w:val="lowerRoman"/>
      <w:lvlText w:val="%9."/>
      <w:lvlJc w:val="right"/>
      <w:pPr>
        <w:ind w:left="6971" w:hanging="180"/>
      </w:pPr>
    </w:lvl>
  </w:abstractNum>
  <w:abstractNum w:abstractNumId="24">
    <w:nsid w:val="4A671397"/>
    <w:multiLevelType w:val="hybridMultilevel"/>
    <w:tmpl w:val="9612B09C"/>
    <w:lvl w:ilvl="0" w:tplc="85B4D71E">
      <w:start w:val="1"/>
      <w:numFmt w:val="bullet"/>
      <w:lvlText w:val=""/>
      <w:lvlJc w:val="left"/>
      <w:pPr>
        <w:ind w:left="600" w:hanging="360"/>
      </w:pPr>
      <w:rPr>
        <w:rFonts w:ascii="Wingdings" w:hAnsi="Wingdings" w:hint="default"/>
        <w:color w:val="005C2A"/>
      </w:rPr>
    </w:lvl>
    <w:lvl w:ilvl="1" w:tplc="B95C9978">
      <w:start w:val="1"/>
      <w:numFmt w:val="bullet"/>
      <w:lvlText w:val=""/>
      <w:lvlJc w:val="left"/>
      <w:pPr>
        <w:tabs>
          <w:tab w:val="num" w:pos="720"/>
        </w:tabs>
        <w:ind w:left="0" w:firstLine="720"/>
      </w:pPr>
      <w:rPr>
        <w:rFonts w:ascii="Symbol" w:hAnsi="Symbol" w:hint="default"/>
        <w:color w:val="auto"/>
        <w:sz w:val="20"/>
        <w:szCs w:val="20"/>
      </w:rPr>
    </w:lvl>
    <w:lvl w:ilvl="2" w:tplc="041C0005">
      <w:start w:val="1"/>
      <w:numFmt w:val="bullet"/>
      <w:lvlText w:val=""/>
      <w:lvlJc w:val="left"/>
      <w:pPr>
        <w:ind w:left="2040" w:hanging="360"/>
      </w:pPr>
      <w:rPr>
        <w:rFonts w:ascii="Wingdings" w:hAnsi="Wingdings" w:hint="default"/>
      </w:rPr>
    </w:lvl>
    <w:lvl w:ilvl="3" w:tplc="041C0001">
      <w:start w:val="1"/>
      <w:numFmt w:val="bullet"/>
      <w:lvlText w:val=""/>
      <w:lvlJc w:val="left"/>
      <w:pPr>
        <w:ind w:left="2760" w:hanging="360"/>
      </w:pPr>
      <w:rPr>
        <w:rFonts w:ascii="Symbol" w:hAnsi="Symbol" w:hint="default"/>
      </w:rPr>
    </w:lvl>
    <w:lvl w:ilvl="4" w:tplc="041C0003">
      <w:start w:val="1"/>
      <w:numFmt w:val="bullet"/>
      <w:lvlText w:val="o"/>
      <w:lvlJc w:val="left"/>
      <w:pPr>
        <w:ind w:left="3480" w:hanging="360"/>
      </w:pPr>
      <w:rPr>
        <w:rFonts w:ascii="Courier New" w:hAnsi="Courier New" w:cs="Courier New" w:hint="default"/>
      </w:rPr>
    </w:lvl>
    <w:lvl w:ilvl="5" w:tplc="041C0005">
      <w:start w:val="1"/>
      <w:numFmt w:val="bullet"/>
      <w:lvlText w:val=""/>
      <w:lvlJc w:val="left"/>
      <w:pPr>
        <w:ind w:left="4200" w:hanging="360"/>
      </w:pPr>
      <w:rPr>
        <w:rFonts w:ascii="Wingdings" w:hAnsi="Wingdings" w:hint="default"/>
      </w:rPr>
    </w:lvl>
    <w:lvl w:ilvl="6" w:tplc="85B4D71E">
      <w:start w:val="1"/>
      <w:numFmt w:val="bullet"/>
      <w:lvlText w:val=""/>
      <w:lvlJc w:val="left"/>
      <w:pPr>
        <w:ind w:left="4920" w:hanging="360"/>
      </w:pPr>
      <w:rPr>
        <w:rFonts w:ascii="Wingdings" w:hAnsi="Wingdings" w:hint="default"/>
        <w:color w:val="005C2A"/>
      </w:rPr>
    </w:lvl>
    <w:lvl w:ilvl="7" w:tplc="041C0003" w:tentative="1">
      <w:start w:val="1"/>
      <w:numFmt w:val="bullet"/>
      <w:lvlText w:val="o"/>
      <w:lvlJc w:val="left"/>
      <w:pPr>
        <w:ind w:left="5640" w:hanging="360"/>
      </w:pPr>
      <w:rPr>
        <w:rFonts w:ascii="Courier New" w:hAnsi="Courier New" w:cs="Courier New" w:hint="default"/>
      </w:rPr>
    </w:lvl>
    <w:lvl w:ilvl="8" w:tplc="041C0005" w:tentative="1">
      <w:start w:val="1"/>
      <w:numFmt w:val="bullet"/>
      <w:lvlText w:val=""/>
      <w:lvlJc w:val="left"/>
      <w:pPr>
        <w:ind w:left="6360" w:hanging="360"/>
      </w:pPr>
      <w:rPr>
        <w:rFonts w:ascii="Wingdings" w:hAnsi="Wingdings" w:hint="default"/>
      </w:rPr>
    </w:lvl>
  </w:abstractNum>
  <w:abstractNum w:abstractNumId="25">
    <w:nsid w:val="4E1D7559"/>
    <w:multiLevelType w:val="hybridMultilevel"/>
    <w:tmpl w:val="3C304C24"/>
    <w:lvl w:ilvl="0" w:tplc="041C0007">
      <w:start w:val="1"/>
      <w:numFmt w:val="bullet"/>
      <w:lvlText w:val=""/>
      <w:lvlJc w:val="left"/>
      <w:pPr>
        <w:ind w:left="1854" w:hanging="360"/>
      </w:pPr>
      <w:rPr>
        <w:rFonts w:ascii="Symbol" w:hAnsi="Symbol" w:hint="default"/>
      </w:rPr>
    </w:lvl>
    <w:lvl w:ilvl="1" w:tplc="041C0003" w:tentative="1">
      <w:start w:val="1"/>
      <w:numFmt w:val="bullet"/>
      <w:lvlText w:val="o"/>
      <w:lvlJc w:val="left"/>
      <w:pPr>
        <w:ind w:left="2574" w:hanging="360"/>
      </w:pPr>
      <w:rPr>
        <w:rFonts w:ascii="Courier New" w:hAnsi="Courier New" w:cs="Courier New" w:hint="default"/>
      </w:rPr>
    </w:lvl>
    <w:lvl w:ilvl="2" w:tplc="041C0005" w:tentative="1">
      <w:start w:val="1"/>
      <w:numFmt w:val="bullet"/>
      <w:lvlText w:val=""/>
      <w:lvlJc w:val="left"/>
      <w:pPr>
        <w:ind w:left="3294" w:hanging="360"/>
      </w:pPr>
      <w:rPr>
        <w:rFonts w:ascii="Wingdings" w:hAnsi="Wingdings" w:hint="default"/>
      </w:rPr>
    </w:lvl>
    <w:lvl w:ilvl="3" w:tplc="041C0001" w:tentative="1">
      <w:start w:val="1"/>
      <w:numFmt w:val="bullet"/>
      <w:lvlText w:val=""/>
      <w:lvlJc w:val="left"/>
      <w:pPr>
        <w:ind w:left="4014" w:hanging="360"/>
      </w:pPr>
      <w:rPr>
        <w:rFonts w:ascii="Symbol" w:hAnsi="Symbol" w:hint="default"/>
      </w:rPr>
    </w:lvl>
    <w:lvl w:ilvl="4" w:tplc="041C0003" w:tentative="1">
      <w:start w:val="1"/>
      <w:numFmt w:val="bullet"/>
      <w:lvlText w:val="o"/>
      <w:lvlJc w:val="left"/>
      <w:pPr>
        <w:ind w:left="4734" w:hanging="360"/>
      </w:pPr>
      <w:rPr>
        <w:rFonts w:ascii="Courier New" w:hAnsi="Courier New" w:cs="Courier New" w:hint="default"/>
      </w:rPr>
    </w:lvl>
    <w:lvl w:ilvl="5" w:tplc="041C0005" w:tentative="1">
      <w:start w:val="1"/>
      <w:numFmt w:val="bullet"/>
      <w:lvlText w:val=""/>
      <w:lvlJc w:val="left"/>
      <w:pPr>
        <w:ind w:left="5454" w:hanging="360"/>
      </w:pPr>
      <w:rPr>
        <w:rFonts w:ascii="Wingdings" w:hAnsi="Wingdings" w:hint="default"/>
      </w:rPr>
    </w:lvl>
    <w:lvl w:ilvl="6" w:tplc="041C0001" w:tentative="1">
      <w:start w:val="1"/>
      <w:numFmt w:val="bullet"/>
      <w:lvlText w:val=""/>
      <w:lvlJc w:val="left"/>
      <w:pPr>
        <w:ind w:left="6174" w:hanging="360"/>
      </w:pPr>
      <w:rPr>
        <w:rFonts w:ascii="Symbol" w:hAnsi="Symbol" w:hint="default"/>
      </w:rPr>
    </w:lvl>
    <w:lvl w:ilvl="7" w:tplc="041C0003" w:tentative="1">
      <w:start w:val="1"/>
      <w:numFmt w:val="bullet"/>
      <w:lvlText w:val="o"/>
      <w:lvlJc w:val="left"/>
      <w:pPr>
        <w:ind w:left="6894" w:hanging="360"/>
      </w:pPr>
      <w:rPr>
        <w:rFonts w:ascii="Courier New" w:hAnsi="Courier New" w:cs="Courier New" w:hint="default"/>
      </w:rPr>
    </w:lvl>
    <w:lvl w:ilvl="8" w:tplc="041C0005" w:tentative="1">
      <w:start w:val="1"/>
      <w:numFmt w:val="bullet"/>
      <w:lvlText w:val=""/>
      <w:lvlJc w:val="left"/>
      <w:pPr>
        <w:ind w:left="7614" w:hanging="360"/>
      </w:pPr>
      <w:rPr>
        <w:rFonts w:ascii="Wingdings" w:hAnsi="Wingdings" w:hint="default"/>
      </w:rPr>
    </w:lvl>
  </w:abstractNum>
  <w:abstractNum w:abstractNumId="26">
    <w:nsid w:val="56A6633B"/>
    <w:multiLevelType w:val="hybridMultilevel"/>
    <w:tmpl w:val="96025E4C"/>
    <w:lvl w:ilvl="0" w:tplc="02A24DEC">
      <w:start w:val="1"/>
      <w:numFmt w:val="bullet"/>
      <w:pStyle w:val="Style1"/>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7">
    <w:nsid w:val="58EA5513"/>
    <w:multiLevelType w:val="hybridMultilevel"/>
    <w:tmpl w:val="E8F21AA8"/>
    <w:lvl w:ilvl="0" w:tplc="5894B546">
      <w:start w:val="1"/>
      <w:numFmt w:val="bullet"/>
      <w:lvlText w:val=""/>
      <w:lvlJc w:val="left"/>
      <w:pPr>
        <w:ind w:left="720" w:hanging="360"/>
      </w:pPr>
      <w:rPr>
        <w:rFonts w:ascii="Wingdings" w:hAnsi="Wingdings" w:hint="default"/>
        <w:color w:val="C00000"/>
      </w:rPr>
    </w:lvl>
    <w:lvl w:ilvl="1" w:tplc="B95C9978">
      <w:start w:val="1"/>
      <w:numFmt w:val="bullet"/>
      <w:lvlText w:val=""/>
      <w:lvlJc w:val="left"/>
      <w:pPr>
        <w:tabs>
          <w:tab w:val="num" w:pos="720"/>
        </w:tabs>
        <w:ind w:left="0" w:firstLine="720"/>
      </w:pPr>
      <w:rPr>
        <w:rFonts w:ascii="Symbol" w:hAnsi="Symbol" w:hint="default"/>
        <w:color w:val="auto"/>
        <w:sz w:val="20"/>
        <w:szCs w:val="20"/>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28">
    <w:nsid w:val="5965322D"/>
    <w:multiLevelType w:val="hybridMultilevel"/>
    <w:tmpl w:val="F39C673A"/>
    <w:lvl w:ilvl="0" w:tplc="F8BA8272">
      <w:start w:val="1"/>
      <w:numFmt w:val="bullet"/>
      <w:lvlText w:val=""/>
      <w:lvlJc w:val="left"/>
      <w:pPr>
        <w:ind w:left="360" w:hanging="360"/>
      </w:pPr>
      <w:rPr>
        <w:rFonts w:ascii="Symbol" w:hAnsi="Symbol" w:hint="default"/>
        <w:color w:val="auto"/>
      </w:rPr>
    </w:lvl>
    <w:lvl w:ilvl="1" w:tplc="041C0003" w:tentative="1">
      <w:start w:val="1"/>
      <w:numFmt w:val="bullet"/>
      <w:lvlText w:val="o"/>
      <w:lvlJc w:val="left"/>
      <w:pPr>
        <w:ind w:left="2160" w:hanging="360"/>
      </w:pPr>
      <w:rPr>
        <w:rFonts w:ascii="Courier New" w:hAnsi="Courier New" w:cs="Courier New" w:hint="default"/>
      </w:rPr>
    </w:lvl>
    <w:lvl w:ilvl="2" w:tplc="041C0005" w:tentative="1">
      <w:start w:val="1"/>
      <w:numFmt w:val="bullet"/>
      <w:lvlText w:val=""/>
      <w:lvlJc w:val="left"/>
      <w:pPr>
        <w:ind w:left="2880" w:hanging="360"/>
      </w:pPr>
      <w:rPr>
        <w:rFonts w:ascii="Wingdings" w:hAnsi="Wingdings" w:hint="default"/>
      </w:rPr>
    </w:lvl>
    <w:lvl w:ilvl="3" w:tplc="041C0001" w:tentative="1">
      <w:start w:val="1"/>
      <w:numFmt w:val="bullet"/>
      <w:lvlText w:val=""/>
      <w:lvlJc w:val="left"/>
      <w:pPr>
        <w:ind w:left="3600" w:hanging="360"/>
      </w:pPr>
      <w:rPr>
        <w:rFonts w:ascii="Symbol" w:hAnsi="Symbol" w:hint="default"/>
      </w:rPr>
    </w:lvl>
    <w:lvl w:ilvl="4" w:tplc="041C0003" w:tentative="1">
      <w:start w:val="1"/>
      <w:numFmt w:val="bullet"/>
      <w:lvlText w:val="o"/>
      <w:lvlJc w:val="left"/>
      <w:pPr>
        <w:ind w:left="4320" w:hanging="360"/>
      </w:pPr>
      <w:rPr>
        <w:rFonts w:ascii="Courier New" w:hAnsi="Courier New" w:cs="Courier New" w:hint="default"/>
      </w:rPr>
    </w:lvl>
    <w:lvl w:ilvl="5" w:tplc="041C0005" w:tentative="1">
      <w:start w:val="1"/>
      <w:numFmt w:val="bullet"/>
      <w:lvlText w:val=""/>
      <w:lvlJc w:val="left"/>
      <w:pPr>
        <w:ind w:left="5040" w:hanging="360"/>
      </w:pPr>
      <w:rPr>
        <w:rFonts w:ascii="Wingdings" w:hAnsi="Wingdings" w:hint="default"/>
      </w:rPr>
    </w:lvl>
    <w:lvl w:ilvl="6" w:tplc="041C0001" w:tentative="1">
      <w:start w:val="1"/>
      <w:numFmt w:val="bullet"/>
      <w:lvlText w:val=""/>
      <w:lvlJc w:val="left"/>
      <w:pPr>
        <w:ind w:left="5760" w:hanging="360"/>
      </w:pPr>
      <w:rPr>
        <w:rFonts w:ascii="Symbol" w:hAnsi="Symbol" w:hint="default"/>
      </w:rPr>
    </w:lvl>
    <w:lvl w:ilvl="7" w:tplc="041C0003" w:tentative="1">
      <w:start w:val="1"/>
      <w:numFmt w:val="bullet"/>
      <w:lvlText w:val="o"/>
      <w:lvlJc w:val="left"/>
      <w:pPr>
        <w:ind w:left="6480" w:hanging="360"/>
      </w:pPr>
      <w:rPr>
        <w:rFonts w:ascii="Courier New" w:hAnsi="Courier New" w:cs="Courier New" w:hint="default"/>
      </w:rPr>
    </w:lvl>
    <w:lvl w:ilvl="8" w:tplc="041C0005" w:tentative="1">
      <w:start w:val="1"/>
      <w:numFmt w:val="bullet"/>
      <w:lvlText w:val=""/>
      <w:lvlJc w:val="left"/>
      <w:pPr>
        <w:ind w:left="7200" w:hanging="360"/>
      </w:pPr>
      <w:rPr>
        <w:rFonts w:ascii="Wingdings" w:hAnsi="Wingdings" w:hint="default"/>
      </w:rPr>
    </w:lvl>
  </w:abstractNum>
  <w:abstractNum w:abstractNumId="29">
    <w:nsid w:val="61FB1EE4"/>
    <w:multiLevelType w:val="hybridMultilevel"/>
    <w:tmpl w:val="B6A20ED0"/>
    <w:lvl w:ilvl="0" w:tplc="041C000F">
      <w:start w:val="1"/>
      <w:numFmt w:val="decimal"/>
      <w:lvlText w:val="%1."/>
      <w:lvlJc w:val="left"/>
      <w:pPr>
        <w:ind w:left="786" w:hanging="360"/>
      </w:p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30">
    <w:nsid w:val="635F0A8F"/>
    <w:multiLevelType w:val="hybridMultilevel"/>
    <w:tmpl w:val="B094BC1A"/>
    <w:lvl w:ilvl="0" w:tplc="E214CB70">
      <w:start w:val="1"/>
      <w:numFmt w:val="decimal"/>
      <w:lvlText w:val="%1."/>
      <w:lvlJc w:val="left"/>
      <w:pPr>
        <w:ind w:left="502" w:hanging="360"/>
      </w:pPr>
      <w:rPr>
        <w:rFonts w:hint="default"/>
      </w:rPr>
    </w:lvl>
    <w:lvl w:ilvl="1" w:tplc="041C0019" w:tentative="1">
      <w:start w:val="1"/>
      <w:numFmt w:val="lowerLetter"/>
      <w:lvlText w:val="%2."/>
      <w:lvlJc w:val="left"/>
      <w:pPr>
        <w:ind w:left="1222" w:hanging="360"/>
      </w:pPr>
    </w:lvl>
    <w:lvl w:ilvl="2" w:tplc="041C001B" w:tentative="1">
      <w:start w:val="1"/>
      <w:numFmt w:val="lowerRoman"/>
      <w:lvlText w:val="%3."/>
      <w:lvlJc w:val="right"/>
      <w:pPr>
        <w:ind w:left="1942" w:hanging="180"/>
      </w:pPr>
    </w:lvl>
    <w:lvl w:ilvl="3" w:tplc="041C000F" w:tentative="1">
      <w:start w:val="1"/>
      <w:numFmt w:val="decimal"/>
      <w:lvlText w:val="%4."/>
      <w:lvlJc w:val="left"/>
      <w:pPr>
        <w:ind w:left="2662" w:hanging="360"/>
      </w:pPr>
    </w:lvl>
    <w:lvl w:ilvl="4" w:tplc="041C0019" w:tentative="1">
      <w:start w:val="1"/>
      <w:numFmt w:val="lowerLetter"/>
      <w:lvlText w:val="%5."/>
      <w:lvlJc w:val="left"/>
      <w:pPr>
        <w:ind w:left="3382" w:hanging="360"/>
      </w:pPr>
    </w:lvl>
    <w:lvl w:ilvl="5" w:tplc="041C001B" w:tentative="1">
      <w:start w:val="1"/>
      <w:numFmt w:val="lowerRoman"/>
      <w:lvlText w:val="%6."/>
      <w:lvlJc w:val="right"/>
      <w:pPr>
        <w:ind w:left="4102" w:hanging="180"/>
      </w:pPr>
    </w:lvl>
    <w:lvl w:ilvl="6" w:tplc="041C000F" w:tentative="1">
      <w:start w:val="1"/>
      <w:numFmt w:val="decimal"/>
      <w:lvlText w:val="%7."/>
      <w:lvlJc w:val="left"/>
      <w:pPr>
        <w:ind w:left="4822" w:hanging="360"/>
      </w:pPr>
    </w:lvl>
    <w:lvl w:ilvl="7" w:tplc="041C0019" w:tentative="1">
      <w:start w:val="1"/>
      <w:numFmt w:val="lowerLetter"/>
      <w:lvlText w:val="%8."/>
      <w:lvlJc w:val="left"/>
      <w:pPr>
        <w:ind w:left="5542" w:hanging="360"/>
      </w:pPr>
    </w:lvl>
    <w:lvl w:ilvl="8" w:tplc="041C001B" w:tentative="1">
      <w:start w:val="1"/>
      <w:numFmt w:val="lowerRoman"/>
      <w:lvlText w:val="%9."/>
      <w:lvlJc w:val="right"/>
      <w:pPr>
        <w:ind w:left="6262" w:hanging="180"/>
      </w:pPr>
    </w:lvl>
  </w:abstractNum>
  <w:abstractNum w:abstractNumId="31">
    <w:nsid w:val="6885167E"/>
    <w:multiLevelType w:val="hybridMultilevel"/>
    <w:tmpl w:val="149C10B8"/>
    <w:lvl w:ilvl="0" w:tplc="0409000B">
      <w:start w:val="1"/>
      <w:numFmt w:val="bullet"/>
      <w:lvlText w:val=""/>
      <w:lvlJc w:val="left"/>
      <w:pPr>
        <w:tabs>
          <w:tab w:val="num" w:pos="360"/>
        </w:tabs>
        <w:ind w:left="360" w:hanging="360"/>
      </w:pPr>
      <w:rPr>
        <w:rFonts w:ascii="Wingdings" w:hAnsi="Wingdings" w:hint="default"/>
      </w:rPr>
    </w:lvl>
    <w:lvl w:ilvl="1" w:tplc="D67CFA72">
      <w:start w:val="459"/>
      <w:numFmt w:val="bullet"/>
      <w:lvlText w:val=""/>
      <w:lvlJc w:val="left"/>
      <w:pPr>
        <w:tabs>
          <w:tab w:val="num" w:pos="1440"/>
        </w:tabs>
        <w:ind w:left="1440" w:hanging="720"/>
      </w:pPr>
      <w:rPr>
        <w:rFonts w:ascii="Symbol" w:hAnsi="Symbol" w:hint="default"/>
        <w:color w:val="auto"/>
        <w:sz w:val="20"/>
        <w:szCs w:val="2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nsid w:val="6A283E07"/>
    <w:multiLevelType w:val="hybridMultilevel"/>
    <w:tmpl w:val="13004186"/>
    <w:lvl w:ilvl="0" w:tplc="10C819A2">
      <w:start w:val="1"/>
      <w:numFmt w:val="decimal"/>
      <w:lvlText w:val="%1."/>
      <w:lvlJc w:val="left"/>
      <w:pPr>
        <w:tabs>
          <w:tab w:val="num" w:pos="720"/>
        </w:tabs>
        <w:ind w:left="0" w:firstLine="0"/>
      </w:pPr>
      <w:rPr>
        <w:rFonts w:cs="Narkisim" w:hint="default"/>
        <w:b w:val="0"/>
        <w:bCs/>
        <w:i w:val="0"/>
        <w:iCs/>
        <w:color w:val="auto"/>
        <w:sz w:val="24"/>
        <w:szCs w:val="24"/>
        <w:lang w:val="fr-FR"/>
      </w:rPr>
    </w:lvl>
    <w:lvl w:ilvl="1" w:tplc="DE0C2910">
      <w:start w:val="1"/>
      <w:numFmt w:val="bullet"/>
      <w:lvlText w:val=""/>
      <w:lvlJc w:val="left"/>
      <w:pPr>
        <w:tabs>
          <w:tab w:val="num" w:pos="1440"/>
        </w:tabs>
        <w:ind w:left="1440" w:hanging="360"/>
      </w:pPr>
      <w:rPr>
        <w:rFonts w:ascii="Symbol" w:hAnsi="Symbol" w:hint="default"/>
        <w:b w:val="0"/>
        <w:bCs/>
        <w:i w:val="0"/>
        <w:iCs/>
        <w:color w:val="auto"/>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A6F6511"/>
    <w:multiLevelType w:val="hybridMultilevel"/>
    <w:tmpl w:val="146A86A6"/>
    <w:lvl w:ilvl="0" w:tplc="01903C6E">
      <w:start w:val="1"/>
      <w:numFmt w:val="bullet"/>
      <w:lvlText w:val=""/>
      <w:lvlJc w:val="left"/>
      <w:pPr>
        <w:ind w:left="720" w:hanging="360"/>
      </w:pPr>
      <w:rPr>
        <w:rFonts w:ascii="Symbol" w:hAnsi="Symbol" w:hint="default"/>
        <w:color w:val="auto"/>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35">
    <w:nsid w:val="6E9642A4"/>
    <w:multiLevelType w:val="hybridMultilevel"/>
    <w:tmpl w:val="D05CDE0E"/>
    <w:lvl w:ilvl="0" w:tplc="041C000F">
      <w:start w:val="1"/>
      <w:numFmt w:val="decimal"/>
      <w:lvlText w:val="%1."/>
      <w:lvlJc w:val="left"/>
      <w:pPr>
        <w:ind w:left="720" w:hanging="360"/>
      </w:p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36">
    <w:nsid w:val="709D7B85"/>
    <w:multiLevelType w:val="hybridMultilevel"/>
    <w:tmpl w:val="C204B15E"/>
    <w:lvl w:ilvl="0" w:tplc="1690E690">
      <w:start w:val="1"/>
      <w:numFmt w:val="bullet"/>
      <w:lvlText w:val=""/>
      <w:lvlJc w:val="left"/>
      <w:pPr>
        <w:tabs>
          <w:tab w:val="num" w:pos="720"/>
        </w:tabs>
        <w:ind w:left="0" w:firstLine="720"/>
      </w:pPr>
      <w:rPr>
        <w:rFonts w:ascii="Symbol" w:hAnsi="Symbol" w:hint="default"/>
        <w:color w:val="auto"/>
        <w:sz w:val="20"/>
        <w:szCs w:val="20"/>
        <w:lang w:val="fr-FR"/>
      </w:rPr>
    </w:lvl>
    <w:lvl w:ilvl="1" w:tplc="041C0003">
      <w:start w:val="1"/>
      <w:numFmt w:val="bullet"/>
      <w:lvlText w:val="o"/>
      <w:lvlJc w:val="left"/>
      <w:pPr>
        <w:ind w:left="1440" w:hanging="360"/>
      </w:pPr>
      <w:rPr>
        <w:rFonts w:ascii="Courier New" w:hAnsi="Courier New" w:cs="Courier New" w:hint="default"/>
      </w:rPr>
    </w:lvl>
    <w:lvl w:ilvl="2" w:tplc="041C0005">
      <w:start w:val="1"/>
      <w:numFmt w:val="bullet"/>
      <w:lvlText w:val=""/>
      <w:lvlJc w:val="left"/>
      <w:pPr>
        <w:ind w:left="2160" w:hanging="360"/>
      </w:pPr>
      <w:rPr>
        <w:rFonts w:ascii="Wingdings" w:hAnsi="Wingdings" w:hint="default"/>
      </w:rPr>
    </w:lvl>
    <w:lvl w:ilvl="3" w:tplc="041C0001">
      <w:start w:val="1"/>
      <w:numFmt w:val="bullet"/>
      <w:lvlText w:val=""/>
      <w:lvlJc w:val="left"/>
      <w:pPr>
        <w:ind w:left="2880" w:hanging="360"/>
      </w:pPr>
      <w:rPr>
        <w:rFonts w:ascii="Symbol" w:hAnsi="Symbol" w:hint="default"/>
      </w:rPr>
    </w:lvl>
    <w:lvl w:ilvl="4" w:tplc="041C0003">
      <w:start w:val="1"/>
      <w:numFmt w:val="bullet"/>
      <w:lvlText w:val="o"/>
      <w:lvlJc w:val="left"/>
      <w:pPr>
        <w:ind w:left="3600" w:hanging="360"/>
      </w:pPr>
      <w:rPr>
        <w:rFonts w:ascii="Courier New" w:hAnsi="Courier New" w:cs="Courier New" w:hint="default"/>
      </w:rPr>
    </w:lvl>
    <w:lvl w:ilvl="5" w:tplc="85B4D71E">
      <w:start w:val="1"/>
      <w:numFmt w:val="bullet"/>
      <w:lvlText w:val=""/>
      <w:lvlJc w:val="left"/>
      <w:pPr>
        <w:ind w:left="5039" w:hanging="360"/>
      </w:pPr>
      <w:rPr>
        <w:rFonts w:ascii="Wingdings" w:hAnsi="Wingdings" w:hint="default"/>
        <w:color w:val="005C2A"/>
      </w:rPr>
    </w:lvl>
    <w:lvl w:ilvl="6" w:tplc="4BA2DEE6">
      <w:start w:val="1"/>
      <w:numFmt w:val="bullet"/>
      <w:lvlText w:val=""/>
      <w:lvlJc w:val="left"/>
      <w:pPr>
        <w:ind w:left="4754" w:hanging="360"/>
      </w:pPr>
      <w:rPr>
        <w:rFonts w:ascii="Symbol" w:hAnsi="Symbol" w:hint="default"/>
        <w:color w:val="0070C0"/>
      </w:rPr>
    </w:lvl>
    <w:lvl w:ilvl="7" w:tplc="85B4D71E">
      <w:start w:val="1"/>
      <w:numFmt w:val="bullet"/>
      <w:lvlText w:val=""/>
      <w:lvlJc w:val="left"/>
      <w:pPr>
        <w:ind w:left="5760" w:hanging="360"/>
      </w:pPr>
      <w:rPr>
        <w:rFonts w:ascii="Wingdings" w:hAnsi="Wingdings" w:hint="default"/>
        <w:color w:val="005C2A"/>
      </w:rPr>
    </w:lvl>
    <w:lvl w:ilvl="8" w:tplc="041C0005">
      <w:start w:val="1"/>
      <w:numFmt w:val="bullet"/>
      <w:lvlText w:val=""/>
      <w:lvlJc w:val="left"/>
      <w:pPr>
        <w:ind w:left="6480" w:hanging="360"/>
      </w:pPr>
      <w:rPr>
        <w:rFonts w:ascii="Wingdings" w:hAnsi="Wingdings" w:hint="default"/>
      </w:rPr>
    </w:lvl>
  </w:abstractNum>
  <w:abstractNum w:abstractNumId="37">
    <w:nsid w:val="74471298"/>
    <w:multiLevelType w:val="multilevel"/>
    <w:tmpl w:val="806C2250"/>
    <w:lvl w:ilvl="0">
      <w:start w:val="1"/>
      <w:numFmt w:val="bullet"/>
      <w:lvlText w:val=""/>
      <w:lvlJc w:val="left"/>
      <w:pPr>
        <w:ind w:left="720" w:hanging="360"/>
      </w:pPr>
      <w:rPr>
        <w:rFonts w:ascii="Wingdings" w:hAnsi="Wingdings" w:hint="default"/>
        <w:color w:val="005C2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75E9362D"/>
    <w:multiLevelType w:val="hybridMultilevel"/>
    <w:tmpl w:val="4C667420"/>
    <w:lvl w:ilvl="0" w:tplc="85B4D71E">
      <w:start w:val="1"/>
      <w:numFmt w:val="bullet"/>
      <w:lvlText w:val=""/>
      <w:lvlJc w:val="left"/>
      <w:pPr>
        <w:ind w:left="720" w:hanging="360"/>
      </w:pPr>
      <w:rPr>
        <w:rFonts w:ascii="Wingdings" w:hAnsi="Wingdings" w:hint="default"/>
        <w:color w:val="005C2A"/>
      </w:rPr>
    </w:lvl>
    <w:lvl w:ilvl="1" w:tplc="B95C9978">
      <w:start w:val="1"/>
      <w:numFmt w:val="bullet"/>
      <w:lvlText w:val=""/>
      <w:lvlJc w:val="left"/>
      <w:pPr>
        <w:tabs>
          <w:tab w:val="num" w:pos="720"/>
        </w:tabs>
        <w:ind w:left="0" w:firstLine="720"/>
      </w:pPr>
      <w:rPr>
        <w:rFonts w:ascii="Symbol" w:hAnsi="Symbol" w:hint="default"/>
        <w:color w:val="auto"/>
        <w:sz w:val="20"/>
        <w:szCs w:val="20"/>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39">
    <w:nsid w:val="76295126"/>
    <w:multiLevelType w:val="hybridMultilevel"/>
    <w:tmpl w:val="C62C0BA0"/>
    <w:lvl w:ilvl="0" w:tplc="0409000B">
      <w:start w:val="1"/>
      <w:numFmt w:val="bullet"/>
      <w:lvlText w:val=""/>
      <w:lvlJc w:val="left"/>
      <w:pPr>
        <w:tabs>
          <w:tab w:val="num" w:pos="360"/>
        </w:tabs>
        <w:ind w:left="360" w:hanging="360"/>
      </w:pPr>
      <w:rPr>
        <w:rFonts w:ascii="Wingdings" w:hAnsi="Wingdings" w:hint="default"/>
      </w:rPr>
    </w:lvl>
    <w:lvl w:ilvl="1" w:tplc="B95C9978">
      <w:start w:val="1"/>
      <w:numFmt w:val="bullet"/>
      <w:lvlText w:val=""/>
      <w:lvlJc w:val="left"/>
      <w:pPr>
        <w:tabs>
          <w:tab w:val="num" w:pos="720"/>
        </w:tabs>
        <w:ind w:left="0" w:firstLine="720"/>
      </w:pPr>
      <w:rPr>
        <w:rFonts w:ascii="Symbol" w:hAnsi="Symbol" w:hint="default"/>
        <w:color w:val="auto"/>
        <w:sz w:val="20"/>
        <w:szCs w:val="20"/>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79630AC5"/>
    <w:multiLevelType w:val="hybridMultilevel"/>
    <w:tmpl w:val="1A908A82"/>
    <w:lvl w:ilvl="0" w:tplc="9820A48C">
      <w:start w:val="29"/>
      <w:numFmt w:val="decimal"/>
      <w:lvlText w:val="%1."/>
      <w:lvlJc w:val="left"/>
      <w:pPr>
        <w:tabs>
          <w:tab w:val="num" w:pos="720"/>
        </w:tabs>
        <w:ind w:left="0" w:firstLine="0"/>
      </w:pPr>
      <w:rPr>
        <w:rFonts w:cs="Narkisim" w:hint="default"/>
        <w:b w:val="0"/>
        <w:i w:val="0"/>
        <w:sz w:val="24"/>
        <w:szCs w:val="24"/>
      </w:rPr>
    </w:lvl>
    <w:lvl w:ilvl="1" w:tplc="DE0C2910">
      <w:start w:val="1"/>
      <w:numFmt w:val="bullet"/>
      <w:lvlText w:val=""/>
      <w:lvlJc w:val="left"/>
      <w:pPr>
        <w:tabs>
          <w:tab w:val="num" w:pos="1440"/>
        </w:tabs>
        <w:ind w:left="1440" w:hanging="360"/>
      </w:pPr>
      <w:rPr>
        <w:rFonts w:ascii="Symbol" w:hAnsi="Symbol" w:hint="default"/>
        <w:b w:val="0"/>
        <w:i w:val="0"/>
        <w:color w:val="auto"/>
        <w:sz w:val="20"/>
        <w:szCs w:val="20"/>
      </w:r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num w:numId="1">
    <w:abstractNumId w:val="32"/>
  </w:num>
  <w:num w:numId="2">
    <w:abstractNumId w:val="18"/>
  </w:num>
  <w:num w:numId="3">
    <w:abstractNumId w:val="22"/>
  </w:num>
  <w:num w:numId="4">
    <w:abstractNumId w:val="25"/>
  </w:num>
  <w:num w:numId="5">
    <w:abstractNumId w:val="10"/>
  </w:num>
  <w:num w:numId="6">
    <w:abstractNumId w:val="16"/>
  </w:num>
  <w:num w:numId="7">
    <w:abstractNumId w:val="34"/>
  </w:num>
  <w:num w:numId="8">
    <w:abstractNumId w:val="20"/>
  </w:num>
  <w:num w:numId="9">
    <w:abstractNumId w:val="26"/>
  </w:num>
  <w:num w:numId="10">
    <w:abstractNumId w:val="28"/>
  </w:num>
  <w:num w:numId="11">
    <w:abstractNumId w:val="6"/>
  </w:num>
  <w:num w:numId="12">
    <w:abstractNumId w:val="8"/>
  </w:num>
  <w:num w:numId="13">
    <w:abstractNumId w:val="17"/>
  </w:num>
  <w:num w:numId="14">
    <w:abstractNumId w:val="30"/>
  </w:num>
  <w:num w:numId="15">
    <w:abstractNumId w:val="5"/>
  </w:num>
  <w:num w:numId="16">
    <w:abstractNumId w:val="35"/>
  </w:num>
  <w:num w:numId="17">
    <w:abstractNumId w:val="4"/>
  </w:num>
  <w:num w:numId="18">
    <w:abstractNumId w:val="0"/>
  </w:num>
  <w:num w:numId="19">
    <w:abstractNumId w:val="29"/>
  </w:num>
  <w:num w:numId="20">
    <w:abstractNumId w:val="40"/>
  </w:num>
  <w:num w:numId="21">
    <w:abstractNumId w:val="23"/>
  </w:num>
  <w:num w:numId="22">
    <w:abstractNumId w:val="33"/>
  </w:num>
  <w:num w:numId="23">
    <w:abstractNumId w:val="15"/>
  </w:num>
  <w:num w:numId="24">
    <w:abstractNumId w:val="36"/>
  </w:num>
  <w:num w:numId="25">
    <w:abstractNumId w:val="3"/>
  </w:num>
  <w:num w:numId="26">
    <w:abstractNumId w:val="39"/>
  </w:num>
  <w:num w:numId="27">
    <w:abstractNumId w:val="31"/>
  </w:num>
  <w:num w:numId="28">
    <w:abstractNumId w:val="27"/>
  </w:num>
  <w:num w:numId="29">
    <w:abstractNumId w:val="11"/>
  </w:num>
  <w:num w:numId="30">
    <w:abstractNumId w:val="24"/>
  </w:num>
  <w:num w:numId="31">
    <w:abstractNumId w:val="12"/>
  </w:num>
  <w:num w:numId="32">
    <w:abstractNumId w:val="1"/>
  </w:num>
  <w:num w:numId="33">
    <w:abstractNumId w:val="21"/>
  </w:num>
  <w:num w:numId="34">
    <w:abstractNumId w:val="14"/>
  </w:num>
  <w:num w:numId="35">
    <w:abstractNumId w:val="7"/>
  </w:num>
  <w:num w:numId="36">
    <w:abstractNumId w:val="9"/>
  </w:num>
  <w:num w:numId="37">
    <w:abstractNumId w:val="19"/>
  </w:num>
  <w:num w:numId="38">
    <w:abstractNumId w:val="13"/>
  </w:num>
  <w:num w:numId="39">
    <w:abstractNumId w:val="2"/>
  </w:num>
  <w:num w:numId="40">
    <w:abstractNumId w:val="37"/>
  </w:num>
  <w:num w:numId="41">
    <w:abstractNumId w:val="3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5764"/>
    <w:rsid w:val="00016AC5"/>
    <w:rsid w:val="00047233"/>
    <w:rsid w:val="0006679A"/>
    <w:rsid w:val="000A3177"/>
    <w:rsid w:val="000B1957"/>
    <w:rsid w:val="000F41F2"/>
    <w:rsid w:val="00111734"/>
    <w:rsid w:val="0011323E"/>
    <w:rsid w:val="00124A66"/>
    <w:rsid w:val="00126B0C"/>
    <w:rsid w:val="00160540"/>
    <w:rsid w:val="00167FCA"/>
    <w:rsid w:val="001854F9"/>
    <w:rsid w:val="00192EEB"/>
    <w:rsid w:val="001A20FB"/>
    <w:rsid w:val="001B1D68"/>
    <w:rsid w:val="001D2903"/>
    <w:rsid w:val="001D7F8A"/>
    <w:rsid w:val="001E3FEB"/>
    <w:rsid w:val="001E4A02"/>
    <w:rsid w:val="00225A8C"/>
    <w:rsid w:val="00244CFD"/>
    <w:rsid w:val="00256451"/>
    <w:rsid w:val="00262000"/>
    <w:rsid w:val="002659F1"/>
    <w:rsid w:val="00276B0B"/>
    <w:rsid w:val="00287E79"/>
    <w:rsid w:val="002928F9"/>
    <w:rsid w:val="002A5D07"/>
    <w:rsid w:val="002E24D6"/>
    <w:rsid w:val="002E6F3F"/>
    <w:rsid w:val="002E7F82"/>
    <w:rsid w:val="003016B7"/>
    <w:rsid w:val="00345DE4"/>
    <w:rsid w:val="003515AA"/>
    <w:rsid w:val="00357981"/>
    <w:rsid w:val="00374106"/>
    <w:rsid w:val="003976D5"/>
    <w:rsid w:val="003D0D6E"/>
    <w:rsid w:val="003D6C68"/>
    <w:rsid w:val="003F057E"/>
    <w:rsid w:val="004159D0"/>
    <w:rsid w:val="004232C0"/>
    <w:rsid w:val="0043132A"/>
    <w:rsid w:val="004A0A5F"/>
    <w:rsid w:val="004D08B6"/>
    <w:rsid w:val="005148EF"/>
    <w:rsid w:val="00516865"/>
    <w:rsid w:val="00520417"/>
    <w:rsid w:val="005235DE"/>
    <w:rsid w:val="00543D5E"/>
    <w:rsid w:val="00564D7F"/>
    <w:rsid w:val="00571F41"/>
    <w:rsid w:val="00583DCC"/>
    <w:rsid w:val="00583FC2"/>
    <w:rsid w:val="005A2B81"/>
    <w:rsid w:val="005B0942"/>
    <w:rsid w:val="005C22F1"/>
    <w:rsid w:val="005E5D1F"/>
    <w:rsid w:val="00603425"/>
    <w:rsid w:val="006036E4"/>
    <w:rsid w:val="00611D43"/>
    <w:rsid w:val="00612D48"/>
    <w:rsid w:val="00616B45"/>
    <w:rsid w:val="00630D9B"/>
    <w:rsid w:val="00631953"/>
    <w:rsid w:val="00636617"/>
    <w:rsid w:val="00641F24"/>
    <w:rsid w:val="006439EC"/>
    <w:rsid w:val="006519B5"/>
    <w:rsid w:val="0067439D"/>
    <w:rsid w:val="006A63D3"/>
    <w:rsid w:val="006A64DC"/>
    <w:rsid w:val="006A6613"/>
    <w:rsid w:val="006B02DC"/>
    <w:rsid w:val="006B4590"/>
    <w:rsid w:val="006C06D4"/>
    <w:rsid w:val="006C340C"/>
    <w:rsid w:val="006C3902"/>
    <w:rsid w:val="0070347C"/>
    <w:rsid w:val="007176C1"/>
    <w:rsid w:val="00720F2B"/>
    <w:rsid w:val="0073529A"/>
    <w:rsid w:val="00740A1C"/>
    <w:rsid w:val="00764626"/>
    <w:rsid w:val="00780C56"/>
    <w:rsid w:val="00784D7C"/>
    <w:rsid w:val="007C4621"/>
    <w:rsid w:val="007F55CB"/>
    <w:rsid w:val="00814B18"/>
    <w:rsid w:val="00835F37"/>
    <w:rsid w:val="00844750"/>
    <w:rsid w:val="008754AA"/>
    <w:rsid w:val="008923C1"/>
    <w:rsid w:val="008A27E1"/>
    <w:rsid w:val="008A4DEB"/>
    <w:rsid w:val="008B44C4"/>
    <w:rsid w:val="008C2B33"/>
    <w:rsid w:val="008E7FAE"/>
    <w:rsid w:val="00901020"/>
    <w:rsid w:val="0090180C"/>
    <w:rsid w:val="00905764"/>
    <w:rsid w:val="00911BF7"/>
    <w:rsid w:val="00914889"/>
    <w:rsid w:val="00936856"/>
    <w:rsid w:val="00947A6C"/>
    <w:rsid w:val="00970051"/>
    <w:rsid w:val="00977EC8"/>
    <w:rsid w:val="009B3B5F"/>
    <w:rsid w:val="009D3A8C"/>
    <w:rsid w:val="009D4C6C"/>
    <w:rsid w:val="009E0562"/>
    <w:rsid w:val="009E7956"/>
    <w:rsid w:val="00A15439"/>
    <w:rsid w:val="00A21A15"/>
    <w:rsid w:val="00A2492E"/>
    <w:rsid w:val="00A40812"/>
    <w:rsid w:val="00A75544"/>
    <w:rsid w:val="00A96994"/>
    <w:rsid w:val="00AA7158"/>
    <w:rsid w:val="00AC67A1"/>
    <w:rsid w:val="00AC7977"/>
    <w:rsid w:val="00AE352C"/>
    <w:rsid w:val="00B32E2D"/>
    <w:rsid w:val="00B43BA3"/>
    <w:rsid w:val="00B61990"/>
    <w:rsid w:val="00B90233"/>
    <w:rsid w:val="00B956C1"/>
    <w:rsid w:val="00BA5CD2"/>
    <w:rsid w:val="00BB05C0"/>
    <w:rsid w:val="00BC3803"/>
    <w:rsid w:val="00BE401D"/>
    <w:rsid w:val="00BF0556"/>
    <w:rsid w:val="00BF2A8F"/>
    <w:rsid w:val="00C16C7C"/>
    <w:rsid w:val="00C261F8"/>
    <w:rsid w:val="00C33100"/>
    <w:rsid w:val="00C33DEC"/>
    <w:rsid w:val="00C6025B"/>
    <w:rsid w:val="00C75DB6"/>
    <w:rsid w:val="00CB61AE"/>
    <w:rsid w:val="00CC6A23"/>
    <w:rsid w:val="00CD1A71"/>
    <w:rsid w:val="00CD1FBB"/>
    <w:rsid w:val="00D00C7D"/>
    <w:rsid w:val="00D016B5"/>
    <w:rsid w:val="00D01A1F"/>
    <w:rsid w:val="00D034F1"/>
    <w:rsid w:val="00D17A4F"/>
    <w:rsid w:val="00D27D5E"/>
    <w:rsid w:val="00D3388C"/>
    <w:rsid w:val="00D438E8"/>
    <w:rsid w:val="00D972B9"/>
    <w:rsid w:val="00DA2391"/>
    <w:rsid w:val="00DD26DA"/>
    <w:rsid w:val="00DE2686"/>
    <w:rsid w:val="00DE6D90"/>
    <w:rsid w:val="00DF002F"/>
    <w:rsid w:val="00E0244D"/>
    <w:rsid w:val="00E30416"/>
    <w:rsid w:val="00E77C5F"/>
    <w:rsid w:val="00E81E94"/>
    <w:rsid w:val="00E82607"/>
    <w:rsid w:val="00F00BB1"/>
    <w:rsid w:val="00F233B6"/>
    <w:rsid w:val="00F319A3"/>
    <w:rsid w:val="00F458E0"/>
    <w:rsid w:val="00FA5A79"/>
    <w:rsid w:val="00FB0BFE"/>
    <w:rsid w:val="00FB4AF0"/>
    <w:rsid w:val="00FB4C51"/>
    <w:rsid w:val="00FC11E1"/>
    <w:rsid w:val="00FF1DBD"/>
    <w:rsid w:val="00FF43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link w:val="Heading1Char"/>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link w:val="Heading3Char"/>
    <w:qFormat/>
    <w:rsid w:val="00D438E8"/>
    <w:pPr>
      <w:outlineLvl w:val="2"/>
    </w:pPr>
  </w:style>
  <w:style w:type="paragraph" w:styleId="Heading4">
    <w:name w:val="heading 4"/>
    <w:basedOn w:val="Normal"/>
    <w:next w:val="Normal"/>
    <w:link w:val="Heading4Char"/>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link w:val="Heading7Char"/>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link w:val="Heading9Char"/>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link w:val="HeaderChar"/>
    <w:rsid w:val="00D438E8"/>
    <w:pPr>
      <w:pBdr>
        <w:bottom w:val="single" w:sz="4" w:space="4" w:color="auto"/>
      </w:pBdr>
      <w:spacing w:line="240" w:lineRule="auto"/>
    </w:pPr>
    <w:rPr>
      <w:b/>
      <w:sz w:val="18"/>
    </w:rPr>
  </w:style>
  <w:style w:type="paragraph" w:styleId="FootnoteText">
    <w:name w:val="footnote text"/>
    <w:aliases w:val="5_G,single space,footnote text,FOOTNOTES,fn"/>
    <w:basedOn w:val="Normal"/>
    <w:link w:val="FootnoteTextChar"/>
    <w:rsid w:val="00D438E8"/>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link w:val="FooterChar"/>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ing3Char">
    <w:name w:val="Heading 3 Char"/>
    <w:link w:val="Heading3"/>
    <w:semiHidden/>
    <w:rsid w:val="00DA2391"/>
    <w:rPr>
      <w:lang w:val="fr-CH" w:eastAsia="en-US" w:bidi="ar-SA"/>
    </w:rPr>
  </w:style>
  <w:style w:type="character" w:customStyle="1" w:styleId="Heading4Char">
    <w:name w:val="Heading 4 Char"/>
    <w:link w:val="Heading4"/>
    <w:rsid w:val="00DA2391"/>
    <w:rPr>
      <w:lang w:val="fr-CH" w:eastAsia="en-US" w:bidi="ar-SA"/>
    </w:rPr>
  </w:style>
  <w:style w:type="character" w:customStyle="1" w:styleId="Heading7Char">
    <w:name w:val="Heading 7 Char"/>
    <w:link w:val="Heading7"/>
    <w:rsid w:val="00DA2391"/>
    <w:rPr>
      <w:lang w:val="fr-CH" w:eastAsia="en-US" w:bidi="ar-SA"/>
    </w:rPr>
  </w:style>
  <w:style w:type="character" w:customStyle="1" w:styleId="Heading9Char">
    <w:name w:val="Heading 9 Char"/>
    <w:link w:val="Heading9"/>
    <w:rsid w:val="00DA2391"/>
    <w:rPr>
      <w:lang w:val="fr-CH" w:eastAsia="en-US" w:bidi="ar-SA"/>
    </w:rPr>
  </w:style>
  <w:style w:type="character" w:customStyle="1" w:styleId="FootnoteTextChar">
    <w:name w:val="Footnote Text Char"/>
    <w:aliases w:val="5_G Char,single space Char,footnote text Char,FOOTNOTES Char,fn Char"/>
    <w:link w:val="FootnoteText"/>
    <w:rsid w:val="00DA2391"/>
    <w:rPr>
      <w:sz w:val="18"/>
      <w:lang w:val="fr-CH" w:eastAsia="en-US" w:bidi="ar-SA"/>
    </w:rPr>
  </w:style>
  <w:style w:type="paragraph" w:styleId="ListParagraph">
    <w:name w:val="List Paragraph"/>
    <w:basedOn w:val="Normal"/>
    <w:qFormat/>
    <w:rsid w:val="00DA2391"/>
    <w:pPr>
      <w:suppressAutoHyphens w:val="0"/>
      <w:spacing w:before="240" w:after="60" w:line="240" w:lineRule="auto"/>
      <w:ind w:left="720"/>
      <w:jc w:val="both"/>
    </w:pPr>
    <w:rPr>
      <w:rFonts w:ascii="New Times Roman" w:hAnsi="New Times Roman"/>
      <w:sz w:val="24"/>
      <w:szCs w:val="24"/>
      <w:lang w:val="en-US" w:eastAsia="sq-AL"/>
    </w:rPr>
  </w:style>
  <w:style w:type="paragraph" w:styleId="IntenseQuote">
    <w:name w:val="Intense Quote"/>
    <w:basedOn w:val="Normal"/>
    <w:next w:val="Normal"/>
    <w:link w:val="IntenseQuoteChar"/>
    <w:qFormat/>
    <w:rsid w:val="00DA2391"/>
    <w:pPr>
      <w:pBdr>
        <w:bottom w:val="single" w:sz="4" w:space="4" w:color="727CA3"/>
      </w:pBdr>
      <w:suppressAutoHyphens w:val="0"/>
      <w:spacing w:before="200" w:after="280" w:line="240" w:lineRule="auto"/>
      <w:ind w:left="936" w:right="936"/>
      <w:jc w:val="both"/>
    </w:pPr>
    <w:rPr>
      <w:rFonts w:ascii="New Times Roman" w:hAnsi="New Times Roman"/>
      <w:b/>
      <w:bCs/>
      <w:i/>
      <w:iCs/>
      <w:color w:val="727CA3"/>
      <w:sz w:val="24"/>
      <w:szCs w:val="24"/>
      <w:lang w:val="en-US" w:eastAsia="sq-AL"/>
    </w:rPr>
  </w:style>
  <w:style w:type="character" w:customStyle="1" w:styleId="IntenseQuoteChar">
    <w:name w:val="Intense Quote Char"/>
    <w:link w:val="IntenseQuote"/>
    <w:rsid w:val="00DA2391"/>
    <w:rPr>
      <w:rFonts w:ascii="New Times Roman" w:hAnsi="New Times Roman"/>
      <w:b/>
      <w:bCs/>
      <w:i/>
      <w:iCs/>
      <w:color w:val="727CA3"/>
      <w:sz w:val="24"/>
      <w:szCs w:val="24"/>
      <w:lang w:val="en-US" w:eastAsia="sq-AL" w:bidi="ar-SA"/>
    </w:rPr>
  </w:style>
  <w:style w:type="character" w:styleId="Emphasis">
    <w:name w:val="Emphasis"/>
    <w:qFormat/>
    <w:rsid w:val="00DA2391"/>
    <w:rPr>
      <w:i/>
      <w:iCs/>
    </w:rPr>
  </w:style>
  <w:style w:type="paragraph" w:styleId="BalloonText">
    <w:name w:val="Balloon Text"/>
    <w:basedOn w:val="Normal"/>
    <w:link w:val="BalloonTextChar"/>
    <w:semiHidden/>
    <w:unhideWhenUsed/>
    <w:rsid w:val="00DA2391"/>
    <w:pPr>
      <w:suppressAutoHyphens w:val="0"/>
      <w:spacing w:line="240" w:lineRule="auto"/>
      <w:jc w:val="both"/>
    </w:pPr>
    <w:rPr>
      <w:rFonts w:ascii="Tahoma" w:hAnsi="Tahoma" w:cs="Tahoma"/>
      <w:sz w:val="16"/>
      <w:szCs w:val="16"/>
      <w:lang w:val="en-US" w:eastAsia="sq-AL"/>
    </w:rPr>
  </w:style>
  <w:style w:type="character" w:customStyle="1" w:styleId="BalloonTextChar">
    <w:name w:val="Balloon Text Char"/>
    <w:link w:val="BalloonText"/>
    <w:semiHidden/>
    <w:rsid w:val="00DA2391"/>
    <w:rPr>
      <w:rFonts w:ascii="Tahoma" w:hAnsi="Tahoma" w:cs="Tahoma"/>
      <w:sz w:val="16"/>
      <w:szCs w:val="16"/>
      <w:lang w:val="en-US" w:eastAsia="sq-AL" w:bidi="ar-SA"/>
    </w:rPr>
  </w:style>
  <w:style w:type="character" w:customStyle="1" w:styleId="HeaderChar">
    <w:name w:val="Header Char"/>
    <w:aliases w:val="6_G Char"/>
    <w:link w:val="Header"/>
    <w:rsid w:val="00DA2391"/>
    <w:rPr>
      <w:b/>
      <w:sz w:val="18"/>
      <w:lang w:val="fr-CH" w:eastAsia="en-US" w:bidi="ar-SA"/>
    </w:rPr>
  </w:style>
  <w:style w:type="character" w:customStyle="1" w:styleId="FooterChar">
    <w:name w:val="Footer Char"/>
    <w:aliases w:val="3_G Char"/>
    <w:link w:val="Footer"/>
    <w:rsid w:val="00DA2391"/>
    <w:rPr>
      <w:sz w:val="16"/>
      <w:lang w:val="fr-CH" w:eastAsia="en-US" w:bidi="ar-SA"/>
    </w:rPr>
  </w:style>
  <w:style w:type="paragraph" w:customStyle="1" w:styleId="Akti">
    <w:name w:val="Akti"/>
    <w:rsid w:val="00DA2391"/>
    <w:pPr>
      <w:keepNext/>
      <w:widowControl w:val="0"/>
      <w:spacing w:before="240" w:after="60"/>
      <w:jc w:val="center"/>
      <w:outlineLvl w:val="0"/>
    </w:pPr>
    <w:rPr>
      <w:rFonts w:ascii="CG Times" w:hAnsi="CG Times"/>
      <w:b/>
      <w:caps/>
      <w:color w:val="000000"/>
      <w:sz w:val="22"/>
      <w:szCs w:val="22"/>
      <w:lang w:val="en-GB" w:eastAsia="sq-AL"/>
    </w:rPr>
  </w:style>
  <w:style w:type="paragraph" w:styleId="NormalWeb">
    <w:name w:val="Normal (Web)"/>
    <w:basedOn w:val="Normal"/>
    <w:unhideWhenUsed/>
    <w:rsid w:val="00DA2391"/>
    <w:pPr>
      <w:suppressAutoHyphens w:val="0"/>
      <w:spacing w:before="100" w:beforeAutospacing="1" w:after="100" w:afterAutospacing="1" w:line="240" w:lineRule="auto"/>
      <w:jc w:val="both"/>
    </w:pPr>
    <w:rPr>
      <w:noProof/>
      <w:sz w:val="24"/>
      <w:szCs w:val="24"/>
      <w:lang w:val="en-US" w:eastAsia="sq-AL"/>
    </w:rPr>
  </w:style>
  <w:style w:type="paragraph" w:styleId="NoSpacing">
    <w:name w:val="No Spacing"/>
    <w:qFormat/>
    <w:rsid w:val="00DA2391"/>
    <w:pPr>
      <w:spacing w:before="240" w:after="60"/>
    </w:pPr>
    <w:rPr>
      <w:rFonts w:ascii="Calibri" w:hAnsi="Calibri"/>
      <w:sz w:val="22"/>
      <w:szCs w:val="22"/>
      <w:lang w:val="sq-AL" w:eastAsia="sq-AL"/>
    </w:rPr>
  </w:style>
  <w:style w:type="paragraph" w:styleId="Title">
    <w:name w:val="Title"/>
    <w:basedOn w:val="Normal"/>
    <w:link w:val="TitleChar"/>
    <w:qFormat/>
    <w:rsid w:val="00DA2391"/>
    <w:pPr>
      <w:suppressAutoHyphens w:val="0"/>
      <w:spacing w:before="240" w:after="60" w:line="240" w:lineRule="auto"/>
      <w:jc w:val="center"/>
    </w:pPr>
    <w:rPr>
      <w:b/>
      <w:bCs/>
      <w:noProof/>
      <w:sz w:val="24"/>
      <w:szCs w:val="24"/>
      <w:lang w:val="en-GB"/>
    </w:rPr>
  </w:style>
  <w:style w:type="character" w:customStyle="1" w:styleId="TitleChar">
    <w:name w:val="Title Char"/>
    <w:link w:val="Title"/>
    <w:rsid w:val="00DA2391"/>
    <w:rPr>
      <w:b/>
      <w:bCs/>
      <w:noProof/>
      <w:sz w:val="24"/>
      <w:szCs w:val="24"/>
      <w:lang w:val="en-GB" w:eastAsia="en-US" w:bidi="ar-SA"/>
    </w:rPr>
  </w:style>
  <w:style w:type="paragraph" w:customStyle="1" w:styleId="Paragrafi">
    <w:name w:val="Paragrafi"/>
    <w:link w:val="ParagrafiChar"/>
    <w:rsid w:val="00DA2391"/>
    <w:pPr>
      <w:widowControl w:val="0"/>
      <w:spacing w:before="240" w:after="60"/>
      <w:ind w:firstLine="720"/>
      <w:jc w:val="both"/>
    </w:pPr>
    <w:rPr>
      <w:rFonts w:ascii="CG Times" w:hAnsi="CG Times"/>
      <w:sz w:val="22"/>
      <w:lang w:val="en-US" w:eastAsia="en-US"/>
    </w:rPr>
  </w:style>
  <w:style w:type="character" w:customStyle="1" w:styleId="ParagrafiChar">
    <w:name w:val="Paragrafi Char"/>
    <w:link w:val="Paragrafi"/>
    <w:rsid w:val="00DA2391"/>
    <w:rPr>
      <w:rFonts w:ascii="CG Times" w:hAnsi="CG Times"/>
      <w:sz w:val="22"/>
      <w:lang w:val="en-US" w:eastAsia="en-US" w:bidi="ar-SA"/>
    </w:rPr>
  </w:style>
  <w:style w:type="paragraph" w:customStyle="1" w:styleId="Normal0">
    <w:name w:val="[Normal]"/>
    <w:rsid w:val="00DA2391"/>
    <w:pPr>
      <w:autoSpaceDE w:val="0"/>
      <w:autoSpaceDN w:val="0"/>
      <w:adjustRightInd w:val="0"/>
      <w:spacing w:before="240" w:after="60"/>
    </w:pPr>
    <w:rPr>
      <w:rFonts w:ascii="Arial" w:eastAsia="MS Mincho" w:hAnsi="Arial" w:cs="Arial"/>
      <w:sz w:val="24"/>
      <w:szCs w:val="24"/>
      <w:lang w:val="en-US" w:eastAsia="en-US"/>
    </w:rPr>
  </w:style>
  <w:style w:type="paragraph" w:styleId="BodyText2">
    <w:name w:val="Body Text 2"/>
    <w:basedOn w:val="Normal"/>
    <w:link w:val="BodyText2Char"/>
    <w:unhideWhenUsed/>
    <w:rsid w:val="00DA2391"/>
    <w:pPr>
      <w:suppressAutoHyphens w:val="0"/>
      <w:spacing w:before="240" w:after="120" w:line="480" w:lineRule="auto"/>
      <w:jc w:val="both"/>
    </w:pPr>
    <w:rPr>
      <w:rFonts w:ascii="New Times Roman" w:hAnsi="New Times Roman"/>
      <w:noProof/>
      <w:sz w:val="24"/>
      <w:szCs w:val="24"/>
      <w:lang w:val="en-US" w:eastAsia="sq-AL"/>
    </w:rPr>
  </w:style>
  <w:style w:type="character" w:customStyle="1" w:styleId="BodyText2Char">
    <w:name w:val="Body Text 2 Char"/>
    <w:link w:val="BodyText2"/>
    <w:rsid w:val="00DA2391"/>
    <w:rPr>
      <w:rFonts w:ascii="New Times Roman" w:hAnsi="New Times Roman"/>
      <w:noProof/>
      <w:sz w:val="24"/>
      <w:szCs w:val="24"/>
      <w:lang w:val="en-US" w:eastAsia="sq-AL" w:bidi="ar-SA"/>
    </w:rPr>
  </w:style>
  <w:style w:type="character" w:styleId="Strong">
    <w:name w:val="Strong"/>
    <w:qFormat/>
    <w:rsid w:val="00DA2391"/>
    <w:rPr>
      <w:b/>
      <w:bCs/>
    </w:rPr>
  </w:style>
  <w:style w:type="paragraph" w:customStyle="1" w:styleId="Style1">
    <w:name w:val="Style1"/>
    <w:basedOn w:val="Heading7"/>
    <w:link w:val="Style1Char"/>
    <w:qFormat/>
    <w:rsid w:val="00DA2391"/>
    <w:pPr>
      <w:numPr>
        <w:numId w:val="9"/>
      </w:numPr>
      <w:suppressAutoHyphens w:val="0"/>
      <w:spacing w:before="240" w:after="60" w:line="240" w:lineRule="auto"/>
      <w:jc w:val="both"/>
    </w:pPr>
    <w:rPr>
      <w:noProof/>
      <w:sz w:val="24"/>
      <w:szCs w:val="24"/>
      <w:lang w:val="en-GB"/>
    </w:rPr>
  </w:style>
  <w:style w:type="character" w:customStyle="1" w:styleId="Style1Char">
    <w:name w:val="Style1 Char"/>
    <w:link w:val="Style1"/>
    <w:rsid w:val="00DA2391"/>
    <w:rPr>
      <w:noProof/>
      <w:sz w:val="24"/>
      <w:szCs w:val="24"/>
      <w:lang w:val="en-GB" w:eastAsia="en-US" w:bidi="ar-SA"/>
    </w:rPr>
  </w:style>
  <w:style w:type="paragraph" w:styleId="BodyText">
    <w:name w:val="Body Text"/>
    <w:basedOn w:val="Normal"/>
    <w:link w:val="BodyTextChar"/>
    <w:unhideWhenUsed/>
    <w:rsid w:val="00DA2391"/>
    <w:pPr>
      <w:suppressAutoHyphens w:val="0"/>
      <w:spacing w:before="240" w:after="120" w:line="240" w:lineRule="auto"/>
      <w:jc w:val="both"/>
    </w:pPr>
    <w:rPr>
      <w:rFonts w:ascii="New Times Roman" w:hAnsi="New Times Roman"/>
      <w:noProof/>
      <w:sz w:val="24"/>
      <w:szCs w:val="24"/>
      <w:lang w:val="en-US" w:eastAsia="sq-AL"/>
    </w:rPr>
  </w:style>
  <w:style w:type="character" w:customStyle="1" w:styleId="BodyTextChar">
    <w:name w:val="Body Text Char"/>
    <w:link w:val="BodyText"/>
    <w:rsid w:val="00DA2391"/>
    <w:rPr>
      <w:rFonts w:ascii="New Times Roman" w:hAnsi="New Times Roman"/>
      <w:noProof/>
      <w:sz w:val="24"/>
      <w:szCs w:val="24"/>
      <w:lang w:val="en-US" w:eastAsia="sq-AL" w:bidi="ar-SA"/>
    </w:rPr>
  </w:style>
  <w:style w:type="paragraph" w:styleId="PlainText">
    <w:name w:val="Plain Text"/>
    <w:basedOn w:val="Normal"/>
    <w:link w:val="PlainTextChar"/>
    <w:rsid w:val="00DA2391"/>
    <w:pPr>
      <w:suppressAutoHyphens w:val="0"/>
      <w:spacing w:line="240" w:lineRule="auto"/>
    </w:pPr>
    <w:rPr>
      <w:rFonts w:ascii="Courier New" w:eastAsia="MS Mincho" w:hAnsi="Courier New" w:cs="Courier New"/>
      <w:noProof/>
      <w:lang w:val="en-US"/>
    </w:rPr>
  </w:style>
  <w:style w:type="character" w:customStyle="1" w:styleId="PlainTextChar">
    <w:name w:val="Plain Text Char"/>
    <w:link w:val="PlainText"/>
    <w:rsid w:val="00DA2391"/>
    <w:rPr>
      <w:rFonts w:ascii="Courier New" w:eastAsia="MS Mincho" w:hAnsi="Courier New" w:cs="Courier New"/>
      <w:noProof/>
      <w:lang w:val="en-US" w:eastAsia="en-US" w:bidi="ar-SA"/>
    </w:rPr>
  </w:style>
  <w:style w:type="paragraph" w:styleId="Caption">
    <w:name w:val="caption"/>
    <w:basedOn w:val="Normal"/>
    <w:next w:val="Normal"/>
    <w:qFormat/>
    <w:rsid w:val="00DA2391"/>
    <w:pPr>
      <w:suppressAutoHyphens w:val="0"/>
      <w:spacing w:after="200" w:line="240" w:lineRule="auto"/>
      <w:jc w:val="both"/>
    </w:pPr>
    <w:rPr>
      <w:rFonts w:ascii="New Times Roman" w:hAnsi="New Times Roman"/>
      <w:b/>
      <w:bCs/>
      <w:color w:val="4F81BD"/>
      <w:sz w:val="18"/>
      <w:szCs w:val="18"/>
      <w:lang w:val="en-US" w:eastAsia="sq-AL"/>
    </w:rPr>
  </w:style>
  <w:style w:type="character" w:customStyle="1" w:styleId="EndnoteTextChar">
    <w:name w:val="Endnote Text Char"/>
    <w:aliases w:val="2_G Char"/>
    <w:link w:val="EndnoteText"/>
    <w:semiHidden/>
    <w:rsid w:val="00DA2391"/>
    <w:rPr>
      <w:sz w:val="18"/>
      <w:lang w:val="fr-CH" w:eastAsia="en-US" w:bidi="ar-SA"/>
    </w:rPr>
  </w:style>
  <w:style w:type="paragraph" w:customStyle="1" w:styleId="Paragrafoelenco">
    <w:name w:val="Paragrafo elenco"/>
    <w:basedOn w:val="Normal"/>
    <w:qFormat/>
    <w:rsid w:val="00DA2391"/>
    <w:pPr>
      <w:suppressAutoHyphens w:val="0"/>
      <w:spacing w:after="240" w:line="240" w:lineRule="auto"/>
      <w:ind w:left="708"/>
    </w:pPr>
    <w:rPr>
      <w:sz w:val="24"/>
      <w:lang w:val="en-GB"/>
    </w:rPr>
  </w:style>
  <w:style w:type="character" w:customStyle="1" w:styleId="SingleTxtGCar">
    <w:name w:val="_ Single Txt_G Car"/>
    <w:link w:val="SingleTxtG"/>
    <w:rsid w:val="006C3902"/>
    <w:rPr>
      <w:lang w:val="fr-CH" w:eastAsia="en-US" w:bidi="ar-SA"/>
    </w:rPr>
  </w:style>
  <w:style w:type="character" w:customStyle="1" w:styleId="Heading1Char">
    <w:name w:val="Heading 1 Char"/>
    <w:aliases w:val="Table_G Char"/>
    <w:basedOn w:val="SingleTxtGCar"/>
    <w:link w:val="Heading1"/>
    <w:rsid w:val="006C3902"/>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pcs.gov.a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wmf"/><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r\Mis%20documentos\onu-trab\onu-macros-estilos\Templates_Fre\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39700</Words>
  <Characters>226292</Characters>
  <Application>Microsoft Office Word</Application>
  <DocSecurity>4</DocSecurity>
  <Lines>1885</Lines>
  <Paragraphs>530</Paragraphs>
  <ScaleCrop>false</ScaleCrop>
  <HeadingPairs>
    <vt:vector size="2" baseType="variant">
      <vt:variant>
        <vt:lpstr>Title</vt:lpstr>
      </vt:variant>
      <vt:variant>
        <vt:i4>1</vt:i4>
      </vt:variant>
    </vt:vector>
  </HeadingPairs>
  <TitlesOfParts>
    <vt:vector size="1" baseType="lpstr">
      <vt:lpstr>CMW/</vt:lpstr>
    </vt:vector>
  </TitlesOfParts>
  <Company>Corinne</Company>
  <LinksUpToDate>false</LinksUpToDate>
  <CharactersWithSpaces>265462</CharactersWithSpaces>
  <SharedDoc>false</SharedDoc>
  <HLinks>
    <vt:vector size="6" baseType="variant">
      <vt:variant>
        <vt:i4>2490403</vt:i4>
      </vt:variant>
      <vt:variant>
        <vt:i4>21</vt:i4>
      </vt:variant>
      <vt:variant>
        <vt:i4>0</vt:i4>
      </vt:variant>
      <vt:variant>
        <vt:i4>5</vt:i4>
      </vt:variant>
      <vt:variant>
        <vt:lpwstr>http://www.mpcs.gov.al/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subject/>
  <dc:creator>Nuria</dc:creator>
  <cp:keywords/>
  <dc:description/>
  <cp:lastModifiedBy>DCM</cp:lastModifiedBy>
  <cp:revision>2</cp:revision>
  <cp:lastPrinted>2008-02-01T14:27:00Z</cp:lastPrinted>
  <dcterms:created xsi:type="dcterms:W3CDTF">2010-03-22T07:54:00Z</dcterms:created>
  <dcterms:modified xsi:type="dcterms:W3CDTF">2010-03-22T07:54:00Z</dcterms:modified>
</cp:coreProperties>
</file>